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69276" w14:textId="5A42E31D" w:rsidR="00EA77FD" w:rsidRPr="00F3328A" w:rsidRDefault="00EA77FD" w:rsidP="0091626D">
      <w:pPr>
        <w:pStyle w:val="Gewoon"/>
        <w:ind w:left="-567"/>
        <w:rPr>
          <w:rFonts w:cs="Arial"/>
          <w:sz w:val="18"/>
          <w:szCs w:val="18"/>
          <w:u w:val="single"/>
        </w:rPr>
      </w:pPr>
      <w:bookmarkStart w:id="0" w:name="_pointer"/>
      <w:r w:rsidRPr="0037558F">
        <w:rPr>
          <w:rFonts w:cs="Arial"/>
          <w:sz w:val="18"/>
          <w:szCs w:val="18"/>
        </w:rPr>
        <w:t xml:space="preserve">14 SEPTEMBER 1984 - Koninklijk besluit tot vaststelling van de nomenclatuur van de geneeskundige verstrekkingen inzake verplichte verzekering voor geneeskundige verzorging en uitkeringen, gewijzigd bij de koninklijke besluiten van 14 november 1984, 7 december 1984, 9 januari 1985, 24 januari 1985, 7 februari 1985, 18 april 1985, 23 mei 1985, 14 oktober 1985, 6 december 1985, 30 december 1985, 30 januari 1986, 31 januari 1986, 12 februari 1986, 7 mei 1986, 2 juli 1986, 17 juli 1986, 4 augustus 1986, 28 november 1986, 7 januari 1987, 13 juli 1987, 4 augustus 1987, 11 januari 1988, 22 maart 1988, 8 april 1988, 22 juli 1988, 26 september 1988, 21 december 1988, 23 december 1988, 22 maart 1989, 9 mei 1989, 23 juni 1989, 13 september 1989, 23 oktober 1989, 13 november 1989, 7 december 1989, 14 december 1989, 2 januari 1990, 11 juni 1990, 10 juli 1990, 9 oktober 1990, 19 december 1990, 2 januari 1991, 11 januari 1991, 22 januari 1991, 13 maart 1991, 16 april 1991, 2 juni 1991, 7 juni 1991, 2 september 1991, 16 september 1991,  3 oktober 1991, 11 oktober 1991, 19 december 1991, 20 december 1991, 23 december 1991, 5 maart 1992 (+ Arrest nr. 37813 van 7 oktober 1991 van de Raad van State), 3 juni 1992, 17 juli 1992, 19 augustus 1992, 2 september 1992, 20 oktober 1992, 22 oktober 1992 + (Erratum BS 1.9.1993), 9 november 1992, 31 december 1992, 11 januari 1993, 18 januari 1993, 20 januari 1993, 29 januari 1993, 5 februari 1993, 28 april 1993, 12 augustus 1993, 9 september 1993, 7 oktober 1993, 30 december 1993, 23 juni 1994, 25 juli 1994, 12 augustus 1994, 24 augustus 1994, 9 december 1994, 19 december 1994, 28 maart 1995, 6 april 1995, 7 april 1995, 7 juni 1995, 7 augustus 1995, 28 september 1995, 14 november 1995, 4 december 1995, 6 februari 1996, 25 februari 1996, 10 juni 1996, 5 juli 1996, 10 juli 1996, 18 juli 1996, 20 augustus 1996, 29 november 1996,15 januari 1997, 18 februari 1997, 23 april 1997, 25 juni 1997, 8 juli 1997, 9 juli 1997, 8 augustus 1997, 29 oktober 1997, 10 november 1997, 9 januari 1998, 23 januari 1998, 20 maart 1998, 24 maart 1998, 28 april 1998, 20 mei 1998, 4 juni 1998, 10 juni 1998, 31 augustus 1998, 9 oktober 1998, 18 januari 1999, 28 januari 1999, 3 februari 1999, 28 februari 1999, 10 maart 1999, 16 maart 1999, 26 april 1999, 29 april 1999 (+ Erratum B.S. 30.6.1999), 9 juni 1999, 8 juli 1999, 19 september 1999, 5 oktober 1999, 6 november 1999, 8 november 1999, 22 november 1999, (+ Erratum B.S. 1.3.2000) + Arrest </w:t>
      </w:r>
      <w:proofErr w:type="spellStart"/>
      <w:r w:rsidRPr="0037558F">
        <w:rPr>
          <w:rFonts w:cs="Arial"/>
          <w:sz w:val="18"/>
          <w:szCs w:val="18"/>
        </w:rPr>
        <w:t>nr</w:t>
      </w:r>
      <w:proofErr w:type="spellEnd"/>
      <w:r w:rsidRPr="0037558F">
        <w:rPr>
          <w:rFonts w:cs="Arial"/>
          <w:sz w:val="18"/>
          <w:szCs w:val="18"/>
        </w:rPr>
        <w:t xml:space="preserve"> 84.313 van 21 december 1999 van de Raad van State + Arrest </w:t>
      </w:r>
      <w:proofErr w:type="spellStart"/>
      <w:r w:rsidRPr="0037558F">
        <w:rPr>
          <w:rFonts w:cs="Arial"/>
          <w:sz w:val="18"/>
          <w:szCs w:val="18"/>
        </w:rPr>
        <w:t>nr</w:t>
      </w:r>
      <w:proofErr w:type="spellEnd"/>
      <w:r w:rsidRPr="0037558F">
        <w:rPr>
          <w:rFonts w:cs="Arial"/>
          <w:sz w:val="18"/>
          <w:szCs w:val="18"/>
        </w:rPr>
        <w:t xml:space="preserve"> 94.174 van 21 maart 2001 van de Raad van State, 18 februari 2000, 21 maart 2000, 29 maart 2000, 29</w:t>
      </w:r>
      <w:r w:rsidR="00F22F64" w:rsidRPr="0037558F">
        <w:rPr>
          <w:rFonts w:cs="Arial"/>
          <w:sz w:val="18"/>
          <w:szCs w:val="18"/>
        </w:rPr>
        <w:t xml:space="preserve"> </w:t>
      </w:r>
      <w:r w:rsidRPr="0037558F">
        <w:rPr>
          <w:rFonts w:cs="Arial"/>
          <w:sz w:val="18"/>
          <w:szCs w:val="18"/>
        </w:rPr>
        <w:t>mei 2000, 9 juli 2000, 21 september 2000, 4</w:t>
      </w:r>
      <w:r w:rsidR="00F22F64" w:rsidRPr="0037558F">
        <w:rPr>
          <w:rFonts w:cs="Arial"/>
          <w:sz w:val="18"/>
          <w:szCs w:val="18"/>
        </w:rPr>
        <w:t xml:space="preserve"> </w:t>
      </w:r>
      <w:r w:rsidRPr="0037558F">
        <w:rPr>
          <w:rFonts w:cs="Arial"/>
          <w:sz w:val="18"/>
          <w:szCs w:val="18"/>
        </w:rPr>
        <w:t>december 2000</w:t>
      </w:r>
      <w:r w:rsidR="00F22F64" w:rsidRPr="0037558F">
        <w:rPr>
          <w:rFonts w:cs="Arial"/>
          <w:sz w:val="18"/>
          <w:szCs w:val="18"/>
        </w:rPr>
        <w:t xml:space="preserve"> (+ Errata B.S. 14.3.2001 + 7.4.2001)</w:t>
      </w:r>
      <w:r w:rsidRPr="0037558F">
        <w:rPr>
          <w:rFonts w:cs="Arial"/>
          <w:sz w:val="18"/>
          <w:szCs w:val="18"/>
        </w:rPr>
        <w:t>, 8 december 2000 (+ Erratum B.S. 24.2.2001)</w:t>
      </w:r>
      <w:r w:rsidR="00AD5C56" w:rsidRPr="0037558F">
        <w:rPr>
          <w:rFonts w:cs="Arial"/>
          <w:sz w:val="18"/>
          <w:szCs w:val="18"/>
        </w:rPr>
        <w:t xml:space="preserve"> + Arrest </w:t>
      </w:r>
      <w:proofErr w:type="spellStart"/>
      <w:r w:rsidR="00AD5C56" w:rsidRPr="0037558F">
        <w:rPr>
          <w:rFonts w:cs="Arial"/>
          <w:sz w:val="18"/>
          <w:szCs w:val="18"/>
        </w:rPr>
        <w:t>nr</w:t>
      </w:r>
      <w:proofErr w:type="spellEnd"/>
      <w:r w:rsidR="00AD5C56" w:rsidRPr="0037558F">
        <w:rPr>
          <w:rFonts w:cs="Arial"/>
          <w:sz w:val="18"/>
          <w:szCs w:val="18"/>
        </w:rPr>
        <w:t xml:space="preserve"> 154.359 van 31 januari 2006 van de Raad van State</w:t>
      </w:r>
      <w:r w:rsidRPr="0037558F">
        <w:rPr>
          <w:rFonts w:cs="Arial"/>
          <w:sz w:val="18"/>
          <w:szCs w:val="18"/>
        </w:rPr>
        <w:t>, 11 december 2000, 20 maart 2001, 19 april 2001 (+ Erratum B.S. 18.5.2001), 23 mei 2001 (+ Erratum B.S. 23.6.2001), 30 mei 2001, 1</w:t>
      </w:r>
      <w:r w:rsidRPr="0037558F">
        <w:rPr>
          <w:rFonts w:cs="Arial"/>
          <w:sz w:val="18"/>
          <w:szCs w:val="18"/>
          <w:vertAlign w:val="superscript"/>
        </w:rPr>
        <w:t xml:space="preserve"> </w:t>
      </w:r>
      <w:r w:rsidRPr="0037558F">
        <w:rPr>
          <w:rFonts w:cs="Arial"/>
          <w:sz w:val="18"/>
          <w:szCs w:val="18"/>
        </w:rPr>
        <w:t>juni 2001, 10 juni 2001, 15 juni 2001,</w:t>
      </w:r>
      <w:r w:rsidR="00F22F64" w:rsidRPr="0037558F">
        <w:rPr>
          <w:rFonts w:cs="Arial"/>
          <w:sz w:val="18"/>
          <w:szCs w:val="18"/>
        </w:rPr>
        <w:t xml:space="preserve"> 18 juni 2001, 10 juli 2001, 11 </w:t>
      </w:r>
      <w:r w:rsidRPr="0037558F">
        <w:rPr>
          <w:rFonts w:cs="Arial"/>
          <w:sz w:val="18"/>
          <w:szCs w:val="18"/>
        </w:rPr>
        <w:t>juli</w:t>
      </w:r>
      <w:r w:rsidR="00F22F64" w:rsidRPr="0037558F">
        <w:rPr>
          <w:rFonts w:cs="Arial"/>
          <w:sz w:val="18"/>
          <w:szCs w:val="18"/>
        </w:rPr>
        <w:t xml:space="preserve"> </w:t>
      </w:r>
      <w:r w:rsidRPr="0037558F">
        <w:rPr>
          <w:rFonts w:cs="Arial"/>
          <w:sz w:val="18"/>
          <w:szCs w:val="18"/>
        </w:rPr>
        <w:t>2001, 13 juli 2001, 16 juli 2001, (+ Errata B.S. 5.12.2001 en B.S. 31 januari 2002), 10 augustus 2001, 24 augustus 2001 (+ Erratum B.S. 15.9.2001), 5 september 2001 (+ Erratum B.S. 13.</w:t>
      </w:r>
      <w:r w:rsidR="00F22F64" w:rsidRPr="0037558F">
        <w:rPr>
          <w:rFonts w:cs="Arial"/>
          <w:sz w:val="18"/>
          <w:szCs w:val="18"/>
        </w:rPr>
        <w:t xml:space="preserve">11.2001), 12 september 2001, 24 </w:t>
      </w:r>
      <w:r w:rsidRPr="0037558F">
        <w:rPr>
          <w:rFonts w:cs="Arial"/>
          <w:sz w:val="18"/>
          <w:szCs w:val="18"/>
        </w:rPr>
        <w:t>september 2001, 15 oktober 2001 (+ Erratum BS 18.12.2001), 10 november 2001 (+ Erratum BS 18.12.2001) 1</w:t>
      </w:r>
      <w:r w:rsidR="00F22F64" w:rsidRPr="0037558F">
        <w:rPr>
          <w:rFonts w:cs="Arial"/>
          <w:sz w:val="18"/>
          <w:szCs w:val="18"/>
        </w:rPr>
        <w:t xml:space="preserve">3 november 2001, 19 </w:t>
      </w:r>
      <w:r w:rsidRPr="0037558F">
        <w:rPr>
          <w:rFonts w:cs="Arial"/>
          <w:sz w:val="18"/>
          <w:szCs w:val="18"/>
        </w:rPr>
        <w:t xml:space="preserve">november 2001, 15 januari 2002, 21 januari 2002, 22 januari 2002, 27 februari 2002 (+ Errata B.S. 20.3.2002 en B.S. 28.3.2002), 28 februari 2002 (B.S. 29.3.2002 en B.S. 5.4.2002), 23 april 2002, 19 juni 2002, 17 april 2002, 3 juni 2002, 10 juni 2002 </w:t>
      </w:r>
      <w:r w:rsidRPr="0037558F">
        <w:rPr>
          <w:rFonts w:cs="Arial"/>
          <w:color w:val="000000"/>
          <w:sz w:val="18"/>
          <w:szCs w:val="18"/>
        </w:rPr>
        <w:t>(+ Erratum BS 7.8.2002)</w:t>
      </w:r>
      <w:r w:rsidR="00E437C7" w:rsidRPr="0037558F">
        <w:rPr>
          <w:rFonts w:cs="Arial"/>
          <w:color w:val="000000"/>
          <w:sz w:val="18"/>
          <w:szCs w:val="18"/>
        </w:rPr>
        <w:t xml:space="preserve"> + Arresten </w:t>
      </w:r>
      <w:proofErr w:type="spellStart"/>
      <w:r w:rsidR="00E437C7" w:rsidRPr="0037558F">
        <w:rPr>
          <w:rFonts w:cs="Arial"/>
          <w:color w:val="000000"/>
          <w:sz w:val="18"/>
          <w:szCs w:val="18"/>
        </w:rPr>
        <w:t>nrs</w:t>
      </w:r>
      <w:proofErr w:type="spellEnd"/>
      <w:r w:rsidR="00E437C7" w:rsidRPr="0037558F">
        <w:rPr>
          <w:rFonts w:cs="Arial"/>
          <w:color w:val="000000"/>
          <w:sz w:val="18"/>
          <w:szCs w:val="18"/>
        </w:rPr>
        <w:t>.</w:t>
      </w:r>
      <w:r w:rsidR="00CC20FE" w:rsidRPr="0037558F">
        <w:rPr>
          <w:rFonts w:cs="Arial"/>
          <w:color w:val="000000"/>
          <w:sz w:val="18"/>
          <w:szCs w:val="18"/>
        </w:rPr>
        <w:t xml:space="preserve"> </w:t>
      </w:r>
      <w:r w:rsidR="00E437C7" w:rsidRPr="0037558F">
        <w:rPr>
          <w:rFonts w:cs="Arial"/>
          <w:color w:val="000000"/>
          <w:sz w:val="18"/>
          <w:szCs w:val="18"/>
        </w:rPr>
        <w:t>160.273 en 160.274 van 19 juni 2006 van de Raad van State</w:t>
      </w:r>
      <w:r w:rsidRPr="0037558F">
        <w:rPr>
          <w:rFonts w:cs="Arial"/>
          <w:color w:val="000000"/>
          <w:sz w:val="18"/>
          <w:szCs w:val="18"/>
        </w:rPr>
        <w:t>, 14 juni</w:t>
      </w:r>
      <w:r w:rsidRPr="0037558F">
        <w:rPr>
          <w:rFonts w:cs="Arial"/>
          <w:sz w:val="18"/>
          <w:szCs w:val="18"/>
        </w:rPr>
        <w:t xml:space="preserve"> 2002, 15 april 2002, 16 juli 2002, 18 juli 2002, (B.S. 30.7.2002 en B.S. 29.8.2002), 22 augustus 2002, 20 september 2002, 18 oktober 2002, 18 april 2002, 25 november 2002 (+ Errata B.S. 31.1.2003 en B.S. 26.2.2003), 20 december 2002, 18 december 2002 (+ Erratum B.S. 11.4.2003), 13 januari 2003, 21 januari 2003, 4 februari 2003, 18 februari 2003, 25 februari 2003, 9 maart 2003, 18 maart 2003, 26 maart </w:t>
      </w:r>
      <w:r w:rsidRPr="0037558F">
        <w:rPr>
          <w:rFonts w:cs="Arial"/>
          <w:color w:val="000000"/>
          <w:sz w:val="18"/>
          <w:szCs w:val="18"/>
        </w:rPr>
        <w:t>2003</w:t>
      </w:r>
      <w:r w:rsidR="00E437C7" w:rsidRPr="0037558F">
        <w:rPr>
          <w:rFonts w:cs="Arial"/>
          <w:color w:val="000000"/>
          <w:sz w:val="18"/>
          <w:szCs w:val="18"/>
        </w:rPr>
        <w:t xml:space="preserve"> (+ Arrest nr. 159.</w:t>
      </w:r>
      <w:r w:rsidR="005F68A9" w:rsidRPr="0037558F">
        <w:rPr>
          <w:rFonts w:cs="Arial"/>
          <w:color w:val="000000"/>
          <w:sz w:val="18"/>
          <w:szCs w:val="18"/>
        </w:rPr>
        <w:t>179 van 23 mei 2006 van de Raad van State)</w:t>
      </w:r>
      <w:r w:rsidRPr="0037558F">
        <w:rPr>
          <w:rFonts w:cs="Arial"/>
          <w:color w:val="000000"/>
          <w:sz w:val="18"/>
          <w:szCs w:val="18"/>
        </w:rPr>
        <w:t>,</w:t>
      </w:r>
      <w:r w:rsidRPr="0037558F">
        <w:rPr>
          <w:rFonts w:cs="Arial"/>
          <w:sz w:val="18"/>
          <w:szCs w:val="18"/>
        </w:rPr>
        <w:t xml:space="preserve"> 27 maart 2003 (+ Erratum B.S. 29.4.2003), 22 april 2003, 15 mei 2003, 16 mei 2003, 11 juni 2003, 2 juni 2003 en 3 juli 2003 (+ Erratum B.S. 22.9.2003 + Erratum B.S. 21 juni 2005) + Arrest </w:t>
      </w:r>
      <w:proofErr w:type="spellStart"/>
      <w:r w:rsidRPr="0037558F">
        <w:rPr>
          <w:rFonts w:cs="Arial"/>
          <w:sz w:val="18"/>
          <w:szCs w:val="18"/>
        </w:rPr>
        <w:t>nr</w:t>
      </w:r>
      <w:proofErr w:type="spellEnd"/>
      <w:r w:rsidRPr="0037558F">
        <w:rPr>
          <w:rFonts w:cs="Arial"/>
          <w:sz w:val="18"/>
          <w:szCs w:val="18"/>
        </w:rPr>
        <w:t xml:space="preserve"> 122.169 van 14 augustus 2003 van de Raad van State + Arrest </w:t>
      </w:r>
      <w:proofErr w:type="spellStart"/>
      <w:r w:rsidRPr="0037558F">
        <w:rPr>
          <w:rFonts w:cs="Arial"/>
          <w:sz w:val="18"/>
          <w:szCs w:val="18"/>
        </w:rPr>
        <w:t>nr</w:t>
      </w:r>
      <w:proofErr w:type="spellEnd"/>
      <w:r w:rsidRPr="0037558F">
        <w:rPr>
          <w:rFonts w:cs="Arial"/>
          <w:sz w:val="18"/>
          <w:szCs w:val="18"/>
        </w:rPr>
        <w:t xml:space="preserve"> 136.381 van 21 oktober 2004 van de Raad van State, 7 september 2003, 28 september 2003, 9 november 2003, 30 november 2003, 9 december 2003, 15 december 2003, 31 december 2003, 21 januari 2004, 5 februari 2004; 18 februari 2004, 20 februari 2004, 10 maart 2004, 25 april 2004, 4 mei 2004, 7 juni 2004, 22 juni 2004, 20 juli 2004, 13 september 2004, 21 september 2004, 13 oktober 2004 (+ Erratum B.S. 17.11.2004), 15 oktober 2004, 12 ja</w:t>
      </w:r>
      <w:r w:rsidR="00CA4E10" w:rsidRPr="0037558F">
        <w:rPr>
          <w:rFonts w:cs="Arial"/>
          <w:sz w:val="18"/>
          <w:szCs w:val="18"/>
        </w:rPr>
        <w:t>nuari 2005</w:t>
      </w:r>
      <w:r w:rsidRPr="0037558F">
        <w:rPr>
          <w:rFonts w:cs="Arial"/>
          <w:sz w:val="18"/>
          <w:szCs w:val="18"/>
        </w:rPr>
        <w:t>, 20 december 2004 (+ Erratum B.S. 9.3.2005) , 21 januari 2005, 4 februari 2005, 17 februari 2005, 14 maart 2005, 7 april 2005, 4 mei 2005, 15 juni 2005</w:t>
      </w:r>
      <w:r w:rsidR="00A676B9" w:rsidRPr="0037558F">
        <w:rPr>
          <w:rFonts w:cs="Arial"/>
          <w:sz w:val="18"/>
          <w:szCs w:val="18"/>
        </w:rPr>
        <w:t xml:space="preserve"> (</w:t>
      </w:r>
      <w:r w:rsidR="00A676B9" w:rsidRPr="0037558F">
        <w:rPr>
          <w:rFonts w:cs="Arial"/>
          <w:sz w:val="18"/>
          <w:szCs w:val="18"/>
          <w:lang w:val="nl-NL"/>
        </w:rPr>
        <w:t>+ Arrest nr. 196.105 van 16 september 2009 van de Raad van State)</w:t>
      </w:r>
      <w:r w:rsidRPr="0037558F">
        <w:rPr>
          <w:rFonts w:cs="Arial"/>
          <w:sz w:val="18"/>
          <w:szCs w:val="18"/>
        </w:rPr>
        <w:t>, 20 juni 2005, 11 juli 2005 (+ Erratum B.S. 9.8.2005), 26 juli 2005, 10 augustus 2005</w:t>
      </w:r>
      <w:r w:rsidR="0059464B" w:rsidRPr="0037558F">
        <w:rPr>
          <w:rFonts w:cs="Arial"/>
          <w:sz w:val="18"/>
          <w:szCs w:val="18"/>
        </w:rPr>
        <w:t>, 17 september 2005</w:t>
      </w:r>
      <w:r w:rsidR="00F30832" w:rsidRPr="0037558F">
        <w:rPr>
          <w:rFonts w:cs="Arial"/>
          <w:sz w:val="18"/>
          <w:szCs w:val="18"/>
        </w:rPr>
        <w:t>, 18 oktober 2005</w:t>
      </w:r>
      <w:r w:rsidR="00282C97" w:rsidRPr="0037558F">
        <w:rPr>
          <w:rFonts w:cs="Arial"/>
          <w:sz w:val="18"/>
          <w:szCs w:val="18"/>
        </w:rPr>
        <w:t>,</w:t>
      </w:r>
      <w:r w:rsidR="00857021" w:rsidRPr="0037558F">
        <w:rPr>
          <w:rFonts w:cs="Arial"/>
          <w:sz w:val="18"/>
          <w:szCs w:val="18"/>
        </w:rPr>
        <w:t xml:space="preserve"> </w:t>
      </w:r>
      <w:r w:rsidR="00282C97" w:rsidRPr="0037558F">
        <w:rPr>
          <w:rFonts w:cs="Arial"/>
          <w:sz w:val="18"/>
          <w:szCs w:val="18"/>
        </w:rPr>
        <w:t>10 november 2005</w:t>
      </w:r>
      <w:r w:rsidR="00A8729C" w:rsidRPr="0037558F">
        <w:rPr>
          <w:rFonts w:cs="Arial"/>
          <w:sz w:val="18"/>
          <w:szCs w:val="18"/>
        </w:rPr>
        <w:t>,</w:t>
      </w:r>
      <w:r w:rsidR="003B0622" w:rsidRPr="0037558F">
        <w:rPr>
          <w:rFonts w:cs="Arial"/>
          <w:sz w:val="18"/>
          <w:szCs w:val="18"/>
        </w:rPr>
        <w:t xml:space="preserve"> 23 november 2005</w:t>
      </w:r>
      <w:r w:rsidR="003463FE" w:rsidRPr="0037558F">
        <w:rPr>
          <w:rFonts w:cs="Arial"/>
          <w:sz w:val="18"/>
          <w:szCs w:val="18"/>
        </w:rPr>
        <w:t>,</w:t>
      </w:r>
      <w:r w:rsidR="00BA455E" w:rsidRPr="0037558F">
        <w:rPr>
          <w:rFonts w:cs="Arial"/>
          <w:sz w:val="18"/>
          <w:szCs w:val="18"/>
        </w:rPr>
        <w:t xml:space="preserve"> 6 december 2005, 7 december 2005</w:t>
      </w:r>
      <w:r w:rsidR="00975934" w:rsidRPr="0037558F">
        <w:rPr>
          <w:rFonts w:cs="Arial"/>
          <w:sz w:val="18"/>
          <w:szCs w:val="18"/>
        </w:rPr>
        <w:t>, 13 december 2005</w:t>
      </w:r>
      <w:r w:rsidR="00C04E59" w:rsidRPr="0037558F">
        <w:rPr>
          <w:rFonts w:cs="Arial"/>
          <w:sz w:val="18"/>
          <w:szCs w:val="18"/>
        </w:rPr>
        <w:t>, 21 december 2005</w:t>
      </w:r>
      <w:r w:rsidR="00C94432" w:rsidRPr="0037558F">
        <w:rPr>
          <w:rFonts w:cs="Arial"/>
          <w:sz w:val="18"/>
          <w:szCs w:val="18"/>
        </w:rPr>
        <w:t>,</w:t>
      </w:r>
      <w:r w:rsidR="00801BDB" w:rsidRPr="0037558F">
        <w:rPr>
          <w:rFonts w:cs="Arial"/>
          <w:sz w:val="18"/>
          <w:szCs w:val="18"/>
        </w:rPr>
        <w:t xml:space="preserve"> 30 december 2005</w:t>
      </w:r>
      <w:r w:rsidR="00924EC8" w:rsidRPr="0037558F">
        <w:rPr>
          <w:rFonts w:cs="Arial"/>
          <w:sz w:val="18"/>
          <w:szCs w:val="18"/>
        </w:rPr>
        <w:t>, 13 januari 2006,</w:t>
      </w:r>
      <w:r w:rsidR="00C04CBA" w:rsidRPr="0037558F">
        <w:rPr>
          <w:rFonts w:cs="Arial"/>
          <w:sz w:val="18"/>
          <w:szCs w:val="18"/>
        </w:rPr>
        <w:t xml:space="preserve"> </w:t>
      </w:r>
      <w:r w:rsidR="00C86B7A" w:rsidRPr="0037558F">
        <w:rPr>
          <w:rFonts w:cs="Arial"/>
          <w:sz w:val="18"/>
          <w:szCs w:val="18"/>
        </w:rPr>
        <w:t>10 februari</w:t>
      </w:r>
      <w:r w:rsidR="00112012" w:rsidRPr="0037558F">
        <w:rPr>
          <w:rFonts w:cs="Arial"/>
          <w:sz w:val="18"/>
          <w:szCs w:val="18"/>
        </w:rPr>
        <w:t xml:space="preserve"> 2006</w:t>
      </w:r>
      <w:r w:rsidR="00C86B7A" w:rsidRPr="0037558F">
        <w:rPr>
          <w:rFonts w:cs="Arial"/>
          <w:sz w:val="18"/>
          <w:szCs w:val="18"/>
        </w:rPr>
        <w:t xml:space="preserve">, </w:t>
      </w:r>
      <w:r w:rsidR="00C04CBA" w:rsidRPr="0037558F">
        <w:rPr>
          <w:rFonts w:cs="Arial"/>
          <w:sz w:val="18"/>
          <w:szCs w:val="18"/>
        </w:rPr>
        <w:t>13 februari</w:t>
      </w:r>
      <w:r w:rsidR="008937D1" w:rsidRPr="0037558F">
        <w:rPr>
          <w:rFonts w:cs="Arial"/>
          <w:sz w:val="18"/>
          <w:szCs w:val="18"/>
        </w:rPr>
        <w:t xml:space="preserve"> 2006</w:t>
      </w:r>
      <w:r w:rsidR="003C40DE" w:rsidRPr="0037558F">
        <w:rPr>
          <w:rFonts w:cs="Arial"/>
          <w:sz w:val="18"/>
          <w:szCs w:val="18"/>
        </w:rPr>
        <w:t xml:space="preserve">, </w:t>
      </w:r>
      <w:r w:rsidR="00647326" w:rsidRPr="0037558F">
        <w:rPr>
          <w:rFonts w:cs="Arial"/>
          <w:sz w:val="18"/>
          <w:szCs w:val="18"/>
        </w:rPr>
        <w:t xml:space="preserve">16 maart 2006, </w:t>
      </w:r>
      <w:r w:rsidR="003C40DE" w:rsidRPr="0037558F">
        <w:rPr>
          <w:rFonts w:cs="Arial"/>
          <w:sz w:val="18"/>
          <w:szCs w:val="18"/>
        </w:rPr>
        <w:t>29 maart 2006</w:t>
      </w:r>
      <w:r w:rsidR="00A80C10" w:rsidRPr="0037558F">
        <w:rPr>
          <w:rFonts w:cs="Arial"/>
          <w:sz w:val="18"/>
          <w:szCs w:val="18"/>
        </w:rPr>
        <w:t xml:space="preserve">, </w:t>
      </w:r>
      <w:r w:rsidR="00BB273E" w:rsidRPr="0037558F">
        <w:rPr>
          <w:rFonts w:cs="Arial"/>
          <w:sz w:val="18"/>
          <w:szCs w:val="18"/>
        </w:rPr>
        <w:t>19 april 2006</w:t>
      </w:r>
      <w:r w:rsidR="00E22851" w:rsidRPr="0037558F">
        <w:rPr>
          <w:rFonts w:cs="Arial"/>
          <w:sz w:val="18"/>
          <w:szCs w:val="18"/>
        </w:rPr>
        <w:t xml:space="preserve"> (+ Erratum B.S. 22.6.2006)</w:t>
      </w:r>
      <w:r w:rsidR="00BB273E" w:rsidRPr="0037558F">
        <w:rPr>
          <w:rFonts w:cs="Arial"/>
          <w:sz w:val="18"/>
          <w:szCs w:val="18"/>
        </w:rPr>
        <w:t xml:space="preserve">, </w:t>
      </w:r>
      <w:r w:rsidR="00A80C10" w:rsidRPr="0037558F">
        <w:rPr>
          <w:rFonts w:cs="Arial"/>
          <w:sz w:val="18"/>
          <w:szCs w:val="18"/>
        </w:rPr>
        <w:t>1 mei 2006</w:t>
      </w:r>
      <w:r w:rsidR="00DA7744" w:rsidRPr="0037558F">
        <w:rPr>
          <w:rFonts w:cs="Arial"/>
          <w:sz w:val="18"/>
          <w:szCs w:val="18"/>
        </w:rPr>
        <w:t xml:space="preserve"> (+ Erratum B.S. 19.5.2006)</w:t>
      </w:r>
      <w:r w:rsidR="00E67062" w:rsidRPr="0037558F">
        <w:rPr>
          <w:rFonts w:cs="Arial"/>
          <w:sz w:val="18"/>
          <w:szCs w:val="18"/>
        </w:rPr>
        <w:t xml:space="preserve">, </w:t>
      </w:r>
      <w:r w:rsidR="00BB273E" w:rsidRPr="0037558F">
        <w:rPr>
          <w:rFonts w:cs="Arial"/>
          <w:sz w:val="18"/>
          <w:szCs w:val="18"/>
        </w:rPr>
        <w:t>3 mei 2006,</w:t>
      </w:r>
      <w:r w:rsidR="000315A3" w:rsidRPr="0037558F">
        <w:rPr>
          <w:rFonts w:cs="Arial"/>
          <w:sz w:val="18"/>
          <w:szCs w:val="18"/>
        </w:rPr>
        <w:t xml:space="preserve"> 24 mei 2006,</w:t>
      </w:r>
      <w:r w:rsidR="00BB273E" w:rsidRPr="0037558F">
        <w:rPr>
          <w:rFonts w:cs="Arial"/>
          <w:sz w:val="18"/>
          <w:szCs w:val="18"/>
        </w:rPr>
        <w:t xml:space="preserve"> </w:t>
      </w:r>
      <w:r w:rsidR="00B0717B" w:rsidRPr="0037558F">
        <w:rPr>
          <w:rFonts w:cs="Arial"/>
          <w:sz w:val="18"/>
          <w:szCs w:val="18"/>
        </w:rPr>
        <w:t>2 juni 2006</w:t>
      </w:r>
      <w:r w:rsidR="00A04693" w:rsidRPr="0037558F">
        <w:rPr>
          <w:rFonts w:cs="Arial"/>
          <w:sz w:val="18"/>
          <w:szCs w:val="18"/>
        </w:rPr>
        <w:t>, 10 juni 2006</w:t>
      </w:r>
      <w:r w:rsidR="00BA4825" w:rsidRPr="0037558F">
        <w:rPr>
          <w:rFonts w:cs="Arial"/>
          <w:sz w:val="18"/>
          <w:szCs w:val="18"/>
        </w:rPr>
        <w:t>, 12 juni 2006</w:t>
      </w:r>
      <w:r w:rsidR="005E454D" w:rsidRPr="0037558F">
        <w:rPr>
          <w:rFonts w:cs="Arial"/>
          <w:sz w:val="18"/>
          <w:szCs w:val="18"/>
        </w:rPr>
        <w:t>, 1 juli 2006</w:t>
      </w:r>
      <w:r w:rsidR="00DF6A92" w:rsidRPr="0037558F">
        <w:rPr>
          <w:rFonts w:cs="Arial"/>
          <w:sz w:val="18"/>
          <w:szCs w:val="18"/>
        </w:rPr>
        <w:t>, 5 augustus 2006</w:t>
      </w:r>
      <w:r w:rsidR="00197BFF" w:rsidRPr="0037558F">
        <w:rPr>
          <w:rFonts w:cs="Arial"/>
          <w:sz w:val="18"/>
          <w:szCs w:val="18"/>
        </w:rPr>
        <w:t>, 28 september 2006</w:t>
      </w:r>
      <w:r w:rsidR="008F5B51" w:rsidRPr="0037558F">
        <w:rPr>
          <w:rFonts w:cs="Arial"/>
          <w:sz w:val="18"/>
          <w:szCs w:val="18"/>
        </w:rPr>
        <w:t>, 5 oktober 2006</w:t>
      </w:r>
      <w:r w:rsidR="00D45E61" w:rsidRPr="0037558F">
        <w:rPr>
          <w:rFonts w:cs="Arial"/>
          <w:sz w:val="18"/>
          <w:szCs w:val="18"/>
        </w:rPr>
        <w:t>,</w:t>
      </w:r>
      <w:r w:rsidR="008E6E1A" w:rsidRPr="0037558F">
        <w:rPr>
          <w:rFonts w:cs="Arial"/>
          <w:sz w:val="18"/>
          <w:szCs w:val="18"/>
        </w:rPr>
        <w:t xml:space="preserve"> 6 oktober 2006</w:t>
      </w:r>
      <w:r w:rsidR="005D6115" w:rsidRPr="0037558F">
        <w:rPr>
          <w:rFonts w:cs="Arial"/>
          <w:sz w:val="18"/>
          <w:szCs w:val="18"/>
        </w:rPr>
        <w:t xml:space="preserve"> (+ Erratum B.S. 19.12.2006)</w:t>
      </w:r>
      <w:r w:rsidR="008E6E1A" w:rsidRPr="0037558F">
        <w:rPr>
          <w:rFonts w:cs="Arial"/>
          <w:sz w:val="18"/>
          <w:szCs w:val="18"/>
        </w:rPr>
        <w:t>,</w:t>
      </w:r>
      <w:r w:rsidR="00DB61AB" w:rsidRPr="0037558F">
        <w:rPr>
          <w:rFonts w:cs="Arial"/>
          <w:sz w:val="18"/>
          <w:szCs w:val="18"/>
        </w:rPr>
        <w:t xml:space="preserve"> 16 oktober 2006</w:t>
      </w:r>
      <w:r w:rsidR="00493838" w:rsidRPr="0037558F">
        <w:rPr>
          <w:rFonts w:cs="Arial"/>
          <w:sz w:val="18"/>
          <w:szCs w:val="18"/>
        </w:rPr>
        <w:t>, 25 oktober 2006</w:t>
      </w:r>
      <w:r w:rsidR="00F94247" w:rsidRPr="0037558F">
        <w:rPr>
          <w:rFonts w:cs="Arial"/>
          <w:sz w:val="18"/>
          <w:szCs w:val="18"/>
        </w:rPr>
        <w:t>, 22 november 2006</w:t>
      </w:r>
      <w:r w:rsidR="00B4693A" w:rsidRPr="0037558F">
        <w:rPr>
          <w:rFonts w:cs="Arial"/>
          <w:sz w:val="18"/>
          <w:szCs w:val="18"/>
        </w:rPr>
        <w:t>, 26 november 2006</w:t>
      </w:r>
      <w:r w:rsidR="002C7F81" w:rsidRPr="0037558F">
        <w:rPr>
          <w:rFonts w:cs="Arial"/>
          <w:sz w:val="18"/>
          <w:szCs w:val="18"/>
        </w:rPr>
        <w:t>, 8 december 2006</w:t>
      </w:r>
      <w:r w:rsidR="00A87B15" w:rsidRPr="0037558F">
        <w:rPr>
          <w:rFonts w:cs="Arial"/>
          <w:sz w:val="18"/>
          <w:szCs w:val="18"/>
        </w:rPr>
        <w:t>, 21 december 2006</w:t>
      </w:r>
      <w:r w:rsidR="00CD4E55" w:rsidRPr="0037558F">
        <w:rPr>
          <w:rFonts w:cs="Arial"/>
          <w:sz w:val="18"/>
          <w:szCs w:val="18"/>
        </w:rPr>
        <w:t>, 6 maart 2007</w:t>
      </w:r>
      <w:r w:rsidR="00C353B5" w:rsidRPr="0037558F">
        <w:rPr>
          <w:rFonts w:cs="Arial"/>
          <w:sz w:val="18"/>
          <w:szCs w:val="18"/>
        </w:rPr>
        <w:t xml:space="preserve"> (+ Erratum B.S. 4.4.2007</w:t>
      </w:r>
      <w:r w:rsidR="00E821EC" w:rsidRPr="0037558F">
        <w:rPr>
          <w:rFonts w:cs="Arial"/>
          <w:sz w:val="18"/>
          <w:szCs w:val="18"/>
        </w:rPr>
        <w:t xml:space="preserve"> + Arrest nr. 178</w:t>
      </w:r>
      <w:r w:rsidR="002F40F3" w:rsidRPr="0037558F">
        <w:rPr>
          <w:rFonts w:cs="Arial"/>
          <w:sz w:val="18"/>
          <w:szCs w:val="18"/>
        </w:rPr>
        <w:t>.</w:t>
      </w:r>
      <w:r w:rsidR="00E821EC" w:rsidRPr="0037558F">
        <w:rPr>
          <w:rFonts w:cs="Arial"/>
          <w:sz w:val="18"/>
          <w:szCs w:val="18"/>
        </w:rPr>
        <w:t>064 van 19 december 2007 van de Raad van State)</w:t>
      </w:r>
      <w:r w:rsidR="00C353B5" w:rsidRPr="0037558F">
        <w:rPr>
          <w:rFonts w:cs="Arial"/>
          <w:sz w:val="18"/>
          <w:szCs w:val="18"/>
        </w:rPr>
        <w:t>,</w:t>
      </w:r>
      <w:r w:rsidR="00496C65" w:rsidRPr="0037558F">
        <w:rPr>
          <w:rFonts w:cs="Arial"/>
          <w:sz w:val="18"/>
          <w:szCs w:val="18"/>
        </w:rPr>
        <w:t xml:space="preserve"> 8 maart 2007</w:t>
      </w:r>
      <w:r w:rsidR="00EE0AD0" w:rsidRPr="0037558F">
        <w:rPr>
          <w:rFonts w:cs="Arial"/>
          <w:sz w:val="18"/>
          <w:szCs w:val="18"/>
        </w:rPr>
        <w:t>,</w:t>
      </w:r>
      <w:r w:rsidR="00E56B11" w:rsidRPr="0037558F">
        <w:rPr>
          <w:rFonts w:cs="Arial"/>
          <w:sz w:val="18"/>
          <w:szCs w:val="18"/>
        </w:rPr>
        <w:t xml:space="preserve"> </w:t>
      </w:r>
      <w:r w:rsidR="00EE0AD0" w:rsidRPr="0037558F">
        <w:rPr>
          <w:rFonts w:cs="Arial"/>
          <w:sz w:val="18"/>
          <w:szCs w:val="18"/>
        </w:rPr>
        <w:t>19 maart 2007</w:t>
      </w:r>
      <w:r w:rsidR="00BA58CA" w:rsidRPr="0037558F">
        <w:rPr>
          <w:rFonts w:cs="Arial"/>
          <w:sz w:val="18"/>
          <w:szCs w:val="18"/>
        </w:rPr>
        <w:t>, 26 april 2007</w:t>
      </w:r>
      <w:r w:rsidR="00132B58" w:rsidRPr="0037558F">
        <w:rPr>
          <w:rFonts w:cs="Arial"/>
          <w:sz w:val="18"/>
          <w:szCs w:val="18"/>
        </w:rPr>
        <w:t xml:space="preserve"> (+ Erratum B.S. 13.7.2007)</w:t>
      </w:r>
      <w:r w:rsidR="0092579C" w:rsidRPr="0037558F">
        <w:rPr>
          <w:rFonts w:cs="Arial"/>
          <w:sz w:val="18"/>
          <w:szCs w:val="18"/>
        </w:rPr>
        <w:t>, 27 april 2007</w:t>
      </w:r>
      <w:r w:rsidR="00762FC8" w:rsidRPr="0037558F">
        <w:rPr>
          <w:rFonts w:cs="Arial"/>
          <w:sz w:val="18"/>
          <w:szCs w:val="18"/>
        </w:rPr>
        <w:t>,</w:t>
      </w:r>
      <w:r w:rsidR="00A64B82" w:rsidRPr="0037558F">
        <w:rPr>
          <w:rFonts w:cs="Arial"/>
          <w:sz w:val="18"/>
          <w:szCs w:val="18"/>
        </w:rPr>
        <w:t xml:space="preserve"> </w:t>
      </w:r>
      <w:r w:rsidR="00762FC8" w:rsidRPr="0037558F">
        <w:rPr>
          <w:rFonts w:cs="Arial"/>
          <w:sz w:val="18"/>
          <w:szCs w:val="18"/>
        </w:rPr>
        <w:t>21 april 2007</w:t>
      </w:r>
      <w:r w:rsidR="00053AC6" w:rsidRPr="0037558F">
        <w:rPr>
          <w:rFonts w:cs="Arial"/>
          <w:sz w:val="18"/>
          <w:szCs w:val="18"/>
        </w:rPr>
        <w:t>,11 mei 2007</w:t>
      </w:r>
      <w:r w:rsidR="00027D86" w:rsidRPr="0037558F">
        <w:rPr>
          <w:rFonts w:cs="Arial"/>
          <w:sz w:val="18"/>
          <w:szCs w:val="18"/>
        </w:rPr>
        <w:t>, 3 juni 2007</w:t>
      </w:r>
      <w:r w:rsidR="005B1A85" w:rsidRPr="0037558F">
        <w:rPr>
          <w:rFonts w:cs="Arial"/>
          <w:sz w:val="18"/>
          <w:szCs w:val="18"/>
        </w:rPr>
        <w:t>, 7 juni 2007</w:t>
      </w:r>
      <w:r w:rsidR="0058231D" w:rsidRPr="0037558F">
        <w:rPr>
          <w:rFonts w:cs="Arial"/>
          <w:sz w:val="18"/>
          <w:szCs w:val="18"/>
        </w:rPr>
        <w:t>,</w:t>
      </w:r>
      <w:r w:rsidR="00A15450" w:rsidRPr="0037558F">
        <w:rPr>
          <w:rFonts w:cs="Arial"/>
          <w:sz w:val="18"/>
          <w:szCs w:val="18"/>
        </w:rPr>
        <w:t xml:space="preserve"> </w:t>
      </w:r>
      <w:r w:rsidR="0058231D" w:rsidRPr="0037558F">
        <w:rPr>
          <w:rFonts w:cs="Arial"/>
          <w:sz w:val="18"/>
          <w:szCs w:val="18"/>
        </w:rPr>
        <w:t>20 juni 2007</w:t>
      </w:r>
      <w:r w:rsidR="00090561" w:rsidRPr="0037558F">
        <w:rPr>
          <w:rFonts w:cs="Arial"/>
          <w:sz w:val="18"/>
          <w:szCs w:val="18"/>
        </w:rPr>
        <w:t>, 20 juli 2007</w:t>
      </w:r>
      <w:r w:rsidR="00D55406" w:rsidRPr="0037558F">
        <w:rPr>
          <w:rFonts w:cs="Arial"/>
          <w:sz w:val="18"/>
          <w:szCs w:val="18"/>
        </w:rPr>
        <w:t xml:space="preserve"> (+ Erratum B.S. 31.8.2007)</w:t>
      </w:r>
      <w:r w:rsidR="00F748E8" w:rsidRPr="0037558F">
        <w:rPr>
          <w:rFonts w:cs="Arial"/>
          <w:sz w:val="18"/>
          <w:szCs w:val="18"/>
        </w:rPr>
        <w:t>, 3 augustus 2007</w:t>
      </w:r>
      <w:r w:rsidR="000C55A3" w:rsidRPr="0037558F">
        <w:rPr>
          <w:rFonts w:cs="Arial"/>
          <w:sz w:val="18"/>
          <w:szCs w:val="18"/>
        </w:rPr>
        <w:t>, 17 augustus 2007</w:t>
      </w:r>
      <w:r w:rsidR="00531C67" w:rsidRPr="0037558F">
        <w:rPr>
          <w:rFonts w:cs="Arial"/>
          <w:sz w:val="18"/>
          <w:szCs w:val="18"/>
        </w:rPr>
        <w:t xml:space="preserve"> (+ Erratum B.S. 4</w:t>
      </w:r>
      <w:r w:rsidR="00F863FA" w:rsidRPr="0037558F">
        <w:rPr>
          <w:rFonts w:cs="Arial"/>
          <w:sz w:val="18"/>
          <w:szCs w:val="18"/>
        </w:rPr>
        <w:t>.10.</w:t>
      </w:r>
      <w:r w:rsidR="00531C67" w:rsidRPr="0037558F">
        <w:rPr>
          <w:rFonts w:cs="Arial"/>
          <w:sz w:val="18"/>
          <w:szCs w:val="18"/>
        </w:rPr>
        <w:t>2007)</w:t>
      </w:r>
      <w:r w:rsidR="009472EB" w:rsidRPr="0037558F">
        <w:rPr>
          <w:rFonts w:cs="Arial"/>
          <w:sz w:val="18"/>
          <w:szCs w:val="18"/>
        </w:rPr>
        <w:t>, 31 augustus 2007</w:t>
      </w:r>
      <w:r w:rsidR="00792F38" w:rsidRPr="0037558F">
        <w:rPr>
          <w:rFonts w:cs="Arial"/>
          <w:sz w:val="18"/>
          <w:szCs w:val="18"/>
        </w:rPr>
        <w:t xml:space="preserve">, </w:t>
      </w:r>
      <w:r w:rsidR="00BF5F78" w:rsidRPr="0037558F">
        <w:rPr>
          <w:rFonts w:cs="Arial"/>
          <w:sz w:val="18"/>
          <w:szCs w:val="18"/>
        </w:rPr>
        <w:t>14</w:t>
      </w:r>
      <w:r w:rsidR="00792F38" w:rsidRPr="0037558F">
        <w:rPr>
          <w:rFonts w:cs="Arial"/>
          <w:sz w:val="18"/>
          <w:szCs w:val="18"/>
        </w:rPr>
        <w:t xml:space="preserve"> </w:t>
      </w:r>
      <w:r w:rsidR="00BF5F78" w:rsidRPr="0037558F">
        <w:rPr>
          <w:rFonts w:cs="Arial"/>
          <w:sz w:val="18"/>
          <w:szCs w:val="18"/>
        </w:rPr>
        <w:t>septem</w:t>
      </w:r>
      <w:r w:rsidR="00792F38" w:rsidRPr="0037558F">
        <w:rPr>
          <w:rFonts w:cs="Arial"/>
          <w:sz w:val="18"/>
          <w:szCs w:val="18"/>
        </w:rPr>
        <w:t>ber 2007</w:t>
      </w:r>
      <w:r w:rsidR="00944AA8" w:rsidRPr="0037558F">
        <w:rPr>
          <w:rFonts w:cs="Arial"/>
          <w:sz w:val="18"/>
          <w:szCs w:val="18"/>
        </w:rPr>
        <w:t>, 2 oktober 2007</w:t>
      </w:r>
      <w:r w:rsidR="005D0F63" w:rsidRPr="0037558F">
        <w:rPr>
          <w:rFonts w:cs="Arial"/>
          <w:sz w:val="18"/>
          <w:szCs w:val="18"/>
        </w:rPr>
        <w:t>, 22 november 2007</w:t>
      </w:r>
      <w:r w:rsidR="00F6363D" w:rsidRPr="0037558F">
        <w:rPr>
          <w:rFonts w:cs="Arial"/>
          <w:sz w:val="18"/>
          <w:szCs w:val="18"/>
        </w:rPr>
        <w:t>, 12 december 2007</w:t>
      </w:r>
      <w:r w:rsidR="009D78DE" w:rsidRPr="0037558F">
        <w:rPr>
          <w:rFonts w:cs="Arial"/>
          <w:sz w:val="18"/>
          <w:szCs w:val="18"/>
        </w:rPr>
        <w:t>, 20 december 2007</w:t>
      </w:r>
      <w:r w:rsidR="00D87E4D" w:rsidRPr="0037558F">
        <w:rPr>
          <w:rFonts w:cs="Arial"/>
          <w:sz w:val="18"/>
          <w:szCs w:val="18"/>
        </w:rPr>
        <w:t>, 18 januari 2008</w:t>
      </w:r>
      <w:r w:rsidR="0035253D" w:rsidRPr="0037558F">
        <w:rPr>
          <w:rFonts w:cs="Arial"/>
          <w:sz w:val="18"/>
          <w:szCs w:val="18"/>
        </w:rPr>
        <w:t>, 27 januari 200</w:t>
      </w:r>
      <w:r w:rsidR="000A32F7" w:rsidRPr="0037558F">
        <w:rPr>
          <w:rFonts w:cs="Arial"/>
          <w:sz w:val="18"/>
          <w:szCs w:val="18"/>
        </w:rPr>
        <w:t>8</w:t>
      </w:r>
      <w:r w:rsidR="007A2CDF" w:rsidRPr="0037558F">
        <w:rPr>
          <w:rFonts w:cs="Arial"/>
          <w:sz w:val="18"/>
          <w:szCs w:val="18"/>
        </w:rPr>
        <w:t xml:space="preserve"> (+ Erratum B.S. 5.3.2008),</w:t>
      </w:r>
      <w:r w:rsidR="005D6528" w:rsidRPr="0037558F">
        <w:rPr>
          <w:rFonts w:cs="Arial"/>
          <w:sz w:val="18"/>
          <w:szCs w:val="18"/>
        </w:rPr>
        <w:t xml:space="preserve"> 10 februari 2008</w:t>
      </w:r>
      <w:r w:rsidR="0007056E" w:rsidRPr="0037558F">
        <w:rPr>
          <w:rFonts w:cs="Arial"/>
          <w:sz w:val="18"/>
          <w:szCs w:val="18"/>
        </w:rPr>
        <w:t>, 19 februari 2008</w:t>
      </w:r>
      <w:r w:rsidR="00BA2371" w:rsidRPr="0037558F">
        <w:rPr>
          <w:rFonts w:cs="Arial"/>
          <w:sz w:val="18"/>
          <w:szCs w:val="18"/>
        </w:rPr>
        <w:t>, 19 maart 2008</w:t>
      </w:r>
      <w:r w:rsidR="00430772" w:rsidRPr="0037558F">
        <w:rPr>
          <w:rFonts w:cs="Arial"/>
          <w:sz w:val="18"/>
          <w:szCs w:val="18"/>
        </w:rPr>
        <w:t xml:space="preserve">, </w:t>
      </w:r>
      <w:r w:rsidR="00204779" w:rsidRPr="0037558F">
        <w:rPr>
          <w:rFonts w:cs="Arial"/>
          <w:sz w:val="18"/>
          <w:szCs w:val="18"/>
        </w:rPr>
        <w:t>13</w:t>
      </w:r>
      <w:r w:rsidR="00430772" w:rsidRPr="0037558F">
        <w:rPr>
          <w:rFonts w:cs="Arial"/>
          <w:sz w:val="18"/>
          <w:szCs w:val="18"/>
        </w:rPr>
        <w:t xml:space="preserve"> april 2008</w:t>
      </w:r>
      <w:r w:rsidR="005829DF" w:rsidRPr="0037558F">
        <w:rPr>
          <w:rFonts w:cs="Arial"/>
          <w:sz w:val="18"/>
          <w:szCs w:val="18"/>
        </w:rPr>
        <w:t>,</w:t>
      </w:r>
      <w:r w:rsidR="0020367A" w:rsidRPr="0037558F">
        <w:rPr>
          <w:rFonts w:cs="Arial"/>
          <w:sz w:val="18"/>
          <w:szCs w:val="18"/>
        </w:rPr>
        <w:t xml:space="preserve"> 22 april 2008</w:t>
      </w:r>
      <w:r w:rsidR="003C2CF7" w:rsidRPr="0037558F">
        <w:rPr>
          <w:rFonts w:cs="Arial"/>
          <w:sz w:val="18"/>
          <w:szCs w:val="18"/>
        </w:rPr>
        <w:t>, 29 april 2008</w:t>
      </w:r>
      <w:r w:rsidR="00D645DC" w:rsidRPr="0037558F">
        <w:rPr>
          <w:rFonts w:cs="Arial"/>
          <w:sz w:val="18"/>
          <w:szCs w:val="18"/>
        </w:rPr>
        <w:t>,</w:t>
      </w:r>
      <w:r w:rsidR="0086182E" w:rsidRPr="0037558F">
        <w:rPr>
          <w:rFonts w:cs="Arial"/>
          <w:sz w:val="18"/>
          <w:szCs w:val="18"/>
        </w:rPr>
        <w:t xml:space="preserve"> 9 mei</w:t>
      </w:r>
      <w:r w:rsidR="00A050D0" w:rsidRPr="0037558F">
        <w:rPr>
          <w:rFonts w:cs="Arial"/>
          <w:sz w:val="18"/>
          <w:szCs w:val="18"/>
        </w:rPr>
        <w:t xml:space="preserve"> 2008</w:t>
      </w:r>
      <w:r w:rsidR="0086182E" w:rsidRPr="0037558F">
        <w:rPr>
          <w:rFonts w:cs="Arial"/>
          <w:sz w:val="18"/>
          <w:szCs w:val="18"/>
        </w:rPr>
        <w:t>,</w:t>
      </w:r>
      <w:r w:rsidR="00D645DC" w:rsidRPr="0037558F">
        <w:rPr>
          <w:rFonts w:cs="Arial"/>
          <w:sz w:val="18"/>
          <w:szCs w:val="18"/>
        </w:rPr>
        <w:t xml:space="preserve"> 18 mei 2008</w:t>
      </w:r>
      <w:r w:rsidR="00137293" w:rsidRPr="0037558F">
        <w:rPr>
          <w:rFonts w:cs="Arial"/>
          <w:sz w:val="18"/>
          <w:szCs w:val="18"/>
        </w:rPr>
        <w:t>, 2</w:t>
      </w:r>
      <w:r w:rsidR="00ED4A6C" w:rsidRPr="0037558F">
        <w:rPr>
          <w:rFonts w:cs="Arial"/>
          <w:sz w:val="18"/>
          <w:szCs w:val="18"/>
        </w:rPr>
        <w:t>6 mei 2008</w:t>
      </w:r>
      <w:r w:rsidR="001E147E" w:rsidRPr="0037558F">
        <w:rPr>
          <w:rFonts w:cs="Arial"/>
          <w:sz w:val="18"/>
          <w:szCs w:val="18"/>
        </w:rPr>
        <w:t xml:space="preserve"> (+ Erratum B.S. 28.10.2008)</w:t>
      </w:r>
      <w:r w:rsidR="00F07FAE" w:rsidRPr="0037558F">
        <w:rPr>
          <w:rFonts w:cs="Arial"/>
          <w:sz w:val="18"/>
          <w:szCs w:val="18"/>
        </w:rPr>
        <w:t>, 28 mei 2008</w:t>
      </w:r>
      <w:r w:rsidR="00000690" w:rsidRPr="0037558F">
        <w:rPr>
          <w:rFonts w:cs="Arial"/>
          <w:sz w:val="18"/>
          <w:szCs w:val="18"/>
        </w:rPr>
        <w:t>,</w:t>
      </w:r>
      <w:r w:rsidR="009D0E86" w:rsidRPr="0037558F">
        <w:rPr>
          <w:rFonts w:cs="Arial"/>
          <w:sz w:val="18"/>
          <w:szCs w:val="18"/>
        </w:rPr>
        <w:t xml:space="preserve"> 1 juni 2008, 12 juni 2008, 13 juni 2008</w:t>
      </w:r>
      <w:r w:rsidR="00E1204B" w:rsidRPr="0037558F">
        <w:rPr>
          <w:rFonts w:cs="Arial"/>
          <w:sz w:val="18"/>
          <w:szCs w:val="18"/>
        </w:rPr>
        <w:t xml:space="preserve">, </w:t>
      </w:r>
      <w:r w:rsidR="00BA57B7" w:rsidRPr="0037558F">
        <w:rPr>
          <w:rFonts w:cs="Arial"/>
          <w:sz w:val="18"/>
          <w:szCs w:val="18"/>
        </w:rPr>
        <w:t>10</w:t>
      </w:r>
      <w:r w:rsidR="00E1204B" w:rsidRPr="0037558F">
        <w:rPr>
          <w:rFonts w:cs="Arial"/>
          <w:sz w:val="18"/>
          <w:szCs w:val="18"/>
        </w:rPr>
        <w:t xml:space="preserve"> juli 2008</w:t>
      </w:r>
      <w:r w:rsidR="009E0A3E" w:rsidRPr="0037558F">
        <w:rPr>
          <w:rFonts w:cs="Arial"/>
          <w:sz w:val="18"/>
          <w:szCs w:val="18"/>
        </w:rPr>
        <w:t xml:space="preserve"> </w:t>
      </w:r>
      <w:r w:rsidR="001F2E0D" w:rsidRPr="0037558F">
        <w:rPr>
          <w:rFonts w:cs="Arial"/>
          <w:sz w:val="18"/>
          <w:szCs w:val="18"/>
        </w:rPr>
        <w:t>(+ Erratum B.S. 13.8.2008)</w:t>
      </w:r>
      <w:r w:rsidR="00F5393B" w:rsidRPr="0037558F">
        <w:rPr>
          <w:rFonts w:cs="Arial"/>
          <w:sz w:val="18"/>
          <w:szCs w:val="18"/>
        </w:rPr>
        <w:t xml:space="preserve">, </w:t>
      </w:r>
      <w:r w:rsidR="00BA57B7" w:rsidRPr="0037558F">
        <w:rPr>
          <w:rFonts w:cs="Arial"/>
          <w:sz w:val="18"/>
          <w:szCs w:val="18"/>
        </w:rPr>
        <w:t>2</w:t>
      </w:r>
      <w:r w:rsidR="00F5393B" w:rsidRPr="0037558F">
        <w:rPr>
          <w:rFonts w:cs="Arial"/>
          <w:sz w:val="18"/>
          <w:szCs w:val="18"/>
        </w:rPr>
        <w:t xml:space="preserve"> juli 2008</w:t>
      </w:r>
      <w:r w:rsidR="00FF1738" w:rsidRPr="0037558F">
        <w:rPr>
          <w:rFonts w:cs="Arial"/>
          <w:sz w:val="18"/>
          <w:szCs w:val="18"/>
        </w:rPr>
        <w:t xml:space="preserve">, 12 </w:t>
      </w:r>
      <w:r w:rsidR="008E59B7" w:rsidRPr="0037558F">
        <w:rPr>
          <w:rFonts w:cs="Arial"/>
          <w:sz w:val="18"/>
          <w:szCs w:val="18"/>
        </w:rPr>
        <w:t>augustus 2008,</w:t>
      </w:r>
      <w:r w:rsidR="004D3EB3" w:rsidRPr="0037558F">
        <w:rPr>
          <w:rFonts w:cs="Arial"/>
          <w:sz w:val="18"/>
          <w:szCs w:val="18"/>
        </w:rPr>
        <w:t xml:space="preserve"> 21 augustus 2008, 18 september 2008</w:t>
      </w:r>
      <w:r w:rsidR="00977310" w:rsidRPr="0037558F">
        <w:rPr>
          <w:rFonts w:cs="Arial"/>
          <w:sz w:val="18"/>
          <w:szCs w:val="18"/>
        </w:rPr>
        <w:t xml:space="preserve">, 21 oktober 2008, </w:t>
      </w:r>
      <w:r w:rsidR="00B0057E" w:rsidRPr="0037558F">
        <w:rPr>
          <w:rFonts w:cs="Arial"/>
          <w:sz w:val="18"/>
          <w:szCs w:val="18"/>
        </w:rPr>
        <w:t>20</w:t>
      </w:r>
      <w:r w:rsidR="00977310" w:rsidRPr="0037558F">
        <w:rPr>
          <w:rFonts w:cs="Arial"/>
          <w:sz w:val="18"/>
          <w:szCs w:val="18"/>
        </w:rPr>
        <w:t xml:space="preserve"> oktober 2008</w:t>
      </w:r>
      <w:r w:rsidR="00EB3FEE" w:rsidRPr="0037558F">
        <w:rPr>
          <w:rFonts w:cs="Arial"/>
          <w:sz w:val="18"/>
          <w:szCs w:val="18"/>
        </w:rPr>
        <w:t xml:space="preserve">, </w:t>
      </w:r>
      <w:r w:rsidR="00B0057E" w:rsidRPr="0037558F">
        <w:rPr>
          <w:rFonts w:cs="Arial"/>
          <w:sz w:val="18"/>
          <w:szCs w:val="18"/>
        </w:rPr>
        <w:t>17</w:t>
      </w:r>
      <w:r w:rsidR="00E57F4C" w:rsidRPr="0037558F">
        <w:rPr>
          <w:rFonts w:cs="Arial"/>
          <w:sz w:val="18"/>
          <w:szCs w:val="18"/>
        </w:rPr>
        <w:t xml:space="preserve"> </w:t>
      </w:r>
      <w:r w:rsidR="00EB3FEE" w:rsidRPr="0037558F">
        <w:rPr>
          <w:rFonts w:cs="Arial"/>
          <w:sz w:val="18"/>
          <w:szCs w:val="18"/>
        </w:rPr>
        <w:t>oktober 200</w:t>
      </w:r>
      <w:r w:rsidR="000D7769" w:rsidRPr="0037558F">
        <w:rPr>
          <w:rFonts w:cs="Arial"/>
          <w:sz w:val="18"/>
          <w:szCs w:val="18"/>
        </w:rPr>
        <w:t>8, 14 oktober 2008</w:t>
      </w:r>
      <w:r w:rsidR="007E12D2" w:rsidRPr="0037558F">
        <w:rPr>
          <w:rFonts w:cs="Arial"/>
          <w:sz w:val="18"/>
          <w:szCs w:val="18"/>
        </w:rPr>
        <w:t xml:space="preserve">, </w:t>
      </w:r>
      <w:r w:rsidR="0070507B" w:rsidRPr="0037558F">
        <w:rPr>
          <w:rFonts w:cs="Arial"/>
          <w:sz w:val="18"/>
          <w:szCs w:val="18"/>
        </w:rPr>
        <w:t xml:space="preserve">12 november 2008, </w:t>
      </w:r>
      <w:r w:rsidR="007E12D2" w:rsidRPr="0037558F">
        <w:rPr>
          <w:rFonts w:cs="Arial"/>
          <w:sz w:val="18"/>
          <w:szCs w:val="18"/>
        </w:rPr>
        <w:t>14 november 2008</w:t>
      </w:r>
      <w:r w:rsidR="00E950A9" w:rsidRPr="0037558F">
        <w:rPr>
          <w:rFonts w:cs="Arial"/>
          <w:sz w:val="18"/>
          <w:szCs w:val="18"/>
        </w:rPr>
        <w:t>, 28 november</w:t>
      </w:r>
      <w:r w:rsidR="00AA5F88" w:rsidRPr="0037558F">
        <w:rPr>
          <w:rFonts w:cs="Arial"/>
          <w:sz w:val="18"/>
          <w:szCs w:val="18"/>
        </w:rPr>
        <w:t xml:space="preserve"> 2008</w:t>
      </w:r>
      <w:r w:rsidR="00886B05" w:rsidRPr="0037558F">
        <w:rPr>
          <w:rFonts w:cs="Arial"/>
          <w:sz w:val="18"/>
          <w:szCs w:val="18"/>
        </w:rPr>
        <w:t>, 9 december 2008</w:t>
      </w:r>
      <w:r w:rsidR="00212645" w:rsidRPr="0037558F">
        <w:rPr>
          <w:rFonts w:cs="Arial"/>
          <w:sz w:val="18"/>
          <w:szCs w:val="18"/>
        </w:rPr>
        <w:t>, 15 december 2008</w:t>
      </w:r>
      <w:r w:rsidR="00E06848" w:rsidRPr="0037558F">
        <w:rPr>
          <w:rFonts w:cs="Arial"/>
          <w:sz w:val="18"/>
          <w:szCs w:val="18"/>
        </w:rPr>
        <w:t>, 19 september 2008, 16 januari 2009</w:t>
      </w:r>
      <w:r w:rsidR="00253F05" w:rsidRPr="0037558F">
        <w:rPr>
          <w:rFonts w:cs="Arial"/>
          <w:sz w:val="18"/>
          <w:szCs w:val="18"/>
        </w:rPr>
        <w:t xml:space="preserve"> (+ Erratum B.S. 12.2.2009</w:t>
      </w:r>
      <w:r w:rsidR="006E2794" w:rsidRPr="0037558F">
        <w:rPr>
          <w:rFonts w:cs="Arial"/>
          <w:sz w:val="18"/>
          <w:szCs w:val="18"/>
        </w:rPr>
        <w:t xml:space="preserve"> </w:t>
      </w:r>
      <w:r w:rsidR="00E4448B" w:rsidRPr="0037558F">
        <w:rPr>
          <w:rFonts w:cs="Arial"/>
          <w:sz w:val="18"/>
          <w:szCs w:val="18"/>
        </w:rPr>
        <w:t>+ Erratum B.S. 5.3.2009</w:t>
      </w:r>
      <w:r w:rsidR="00253F05" w:rsidRPr="0037558F">
        <w:rPr>
          <w:rFonts w:cs="Arial"/>
          <w:sz w:val="18"/>
          <w:szCs w:val="18"/>
        </w:rPr>
        <w:t>)</w:t>
      </w:r>
      <w:r w:rsidR="00D856A8" w:rsidRPr="0037558F">
        <w:rPr>
          <w:rFonts w:cs="Arial"/>
          <w:sz w:val="18"/>
          <w:szCs w:val="18"/>
        </w:rPr>
        <w:t>,</w:t>
      </w:r>
      <w:r w:rsidR="00385815" w:rsidRPr="0037558F">
        <w:rPr>
          <w:rFonts w:cs="Arial"/>
          <w:sz w:val="18"/>
          <w:szCs w:val="18"/>
        </w:rPr>
        <w:t xml:space="preserve"> </w:t>
      </w:r>
      <w:r w:rsidR="00B46DD4" w:rsidRPr="0037558F">
        <w:rPr>
          <w:rFonts w:cs="Arial"/>
          <w:sz w:val="18"/>
          <w:szCs w:val="18"/>
        </w:rPr>
        <w:t>1</w:t>
      </w:r>
      <w:r w:rsidR="00D856A8" w:rsidRPr="0037558F">
        <w:rPr>
          <w:rFonts w:cs="Arial"/>
          <w:sz w:val="18"/>
          <w:szCs w:val="18"/>
        </w:rPr>
        <w:t xml:space="preserve">2 </w:t>
      </w:r>
      <w:r w:rsidR="00B46DD4" w:rsidRPr="0037558F">
        <w:rPr>
          <w:rFonts w:cs="Arial"/>
          <w:sz w:val="18"/>
          <w:szCs w:val="18"/>
        </w:rPr>
        <w:t>februari</w:t>
      </w:r>
      <w:r w:rsidR="00D856A8" w:rsidRPr="0037558F">
        <w:rPr>
          <w:rFonts w:cs="Arial"/>
          <w:sz w:val="18"/>
          <w:szCs w:val="18"/>
        </w:rPr>
        <w:t xml:space="preserve"> 2009</w:t>
      </w:r>
      <w:r w:rsidR="00C21B40" w:rsidRPr="0037558F">
        <w:rPr>
          <w:rFonts w:cs="Arial"/>
          <w:sz w:val="18"/>
          <w:szCs w:val="18"/>
        </w:rPr>
        <w:t>, 16 februari 2009</w:t>
      </w:r>
      <w:r w:rsidR="0052719E" w:rsidRPr="0037558F">
        <w:rPr>
          <w:rFonts w:cs="Arial"/>
          <w:sz w:val="18"/>
          <w:szCs w:val="18"/>
        </w:rPr>
        <w:t xml:space="preserve">, </w:t>
      </w:r>
      <w:r w:rsidR="009F2B87" w:rsidRPr="0037558F">
        <w:rPr>
          <w:rFonts w:cs="Arial"/>
          <w:sz w:val="18"/>
          <w:szCs w:val="18"/>
        </w:rPr>
        <w:t xml:space="preserve">21 januari 2009, </w:t>
      </w:r>
      <w:r w:rsidR="000E0FE2" w:rsidRPr="0037558F">
        <w:rPr>
          <w:rFonts w:cs="Arial"/>
          <w:sz w:val="18"/>
          <w:szCs w:val="18"/>
        </w:rPr>
        <w:t>26 janu</w:t>
      </w:r>
      <w:r w:rsidR="004569BA" w:rsidRPr="0037558F">
        <w:rPr>
          <w:rFonts w:cs="Arial"/>
          <w:sz w:val="18"/>
          <w:szCs w:val="18"/>
        </w:rPr>
        <w:t>ari 2009,</w:t>
      </w:r>
      <w:r w:rsidR="00D43D38" w:rsidRPr="0037558F">
        <w:rPr>
          <w:rFonts w:cs="Arial"/>
          <w:sz w:val="18"/>
          <w:szCs w:val="18"/>
        </w:rPr>
        <w:t xml:space="preserve"> 9 februari 2009, 18 maart 2009</w:t>
      </w:r>
      <w:r w:rsidR="0021250C" w:rsidRPr="0037558F">
        <w:rPr>
          <w:rFonts w:cs="Arial"/>
          <w:sz w:val="18"/>
          <w:szCs w:val="18"/>
        </w:rPr>
        <w:t xml:space="preserve"> (+ Erratum B.S. 24.9.2009</w:t>
      </w:r>
      <w:r w:rsidR="00350BF9" w:rsidRPr="0037558F">
        <w:rPr>
          <w:rFonts w:cs="Arial"/>
          <w:sz w:val="18"/>
          <w:szCs w:val="18"/>
        </w:rPr>
        <w:t xml:space="preserve"> + Erratum B.S. 25.9.2009</w:t>
      </w:r>
      <w:r w:rsidR="0021250C" w:rsidRPr="0037558F">
        <w:rPr>
          <w:rFonts w:cs="Arial"/>
          <w:sz w:val="18"/>
          <w:szCs w:val="18"/>
        </w:rPr>
        <w:t>)</w:t>
      </w:r>
      <w:r w:rsidR="00D43D38" w:rsidRPr="0037558F">
        <w:rPr>
          <w:rFonts w:cs="Arial"/>
          <w:sz w:val="18"/>
          <w:szCs w:val="18"/>
        </w:rPr>
        <w:t>, 19 maart 2009</w:t>
      </w:r>
      <w:r w:rsidR="00375542" w:rsidRPr="0037558F">
        <w:rPr>
          <w:rFonts w:cs="Arial"/>
          <w:sz w:val="18"/>
          <w:szCs w:val="18"/>
        </w:rPr>
        <w:t>, 20 maart 2009</w:t>
      </w:r>
      <w:r w:rsidR="00FE7B54" w:rsidRPr="0037558F">
        <w:rPr>
          <w:rFonts w:cs="Arial"/>
          <w:sz w:val="18"/>
          <w:szCs w:val="18"/>
        </w:rPr>
        <w:t xml:space="preserve">, </w:t>
      </w:r>
      <w:r w:rsidR="00C67FC1" w:rsidRPr="0037558F">
        <w:rPr>
          <w:rFonts w:cs="Arial"/>
          <w:sz w:val="18"/>
          <w:szCs w:val="18"/>
        </w:rPr>
        <w:t xml:space="preserve">30 maart 2009, </w:t>
      </w:r>
      <w:r w:rsidR="00FE7B54" w:rsidRPr="0037558F">
        <w:rPr>
          <w:rFonts w:cs="Arial"/>
          <w:sz w:val="18"/>
          <w:szCs w:val="18"/>
        </w:rPr>
        <w:t>2 april 2009</w:t>
      </w:r>
      <w:r w:rsidR="007D712A" w:rsidRPr="0037558F">
        <w:rPr>
          <w:rFonts w:cs="Arial"/>
          <w:sz w:val="18"/>
          <w:szCs w:val="18"/>
        </w:rPr>
        <w:t>, 28 april 2009</w:t>
      </w:r>
      <w:r w:rsidR="0062304F" w:rsidRPr="0037558F">
        <w:rPr>
          <w:rFonts w:cs="Arial"/>
          <w:sz w:val="18"/>
          <w:szCs w:val="18"/>
        </w:rPr>
        <w:t>,</w:t>
      </w:r>
      <w:r w:rsidR="00836B90" w:rsidRPr="0037558F">
        <w:rPr>
          <w:rFonts w:cs="Arial"/>
          <w:sz w:val="18"/>
          <w:szCs w:val="18"/>
        </w:rPr>
        <w:t xml:space="preserve"> </w:t>
      </w:r>
      <w:r w:rsidR="006E6A80" w:rsidRPr="0037558F">
        <w:rPr>
          <w:rFonts w:cs="Arial"/>
          <w:sz w:val="18"/>
          <w:szCs w:val="18"/>
        </w:rPr>
        <w:t>26 april 2009</w:t>
      </w:r>
      <w:r w:rsidR="00DF24B3" w:rsidRPr="0037558F">
        <w:rPr>
          <w:rFonts w:cs="Arial"/>
          <w:sz w:val="18"/>
          <w:szCs w:val="18"/>
        </w:rPr>
        <w:t xml:space="preserve"> (+ Erratum B.S. 25</w:t>
      </w:r>
      <w:r w:rsidR="00591BF8" w:rsidRPr="0037558F">
        <w:rPr>
          <w:rFonts w:cs="Arial"/>
          <w:sz w:val="18"/>
          <w:szCs w:val="18"/>
        </w:rPr>
        <w:t>.5.</w:t>
      </w:r>
      <w:r w:rsidR="00DF24B3" w:rsidRPr="0037558F">
        <w:rPr>
          <w:rFonts w:cs="Arial"/>
          <w:sz w:val="18"/>
          <w:szCs w:val="18"/>
        </w:rPr>
        <w:t>2009</w:t>
      </w:r>
      <w:r w:rsidR="00EC0AEE" w:rsidRPr="0037558F">
        <w:rPr>
          <w:rFonts w:cs="Arial"/>
          <w:sz w:val="18"/>
          <w:szCs w:val="18"/>
        </w:rPr>
        <w:t xml:space="preserve"> + Erratum B.S. 27 juli 2009</w:t>
      </w:r>
      <w:r w:rsidR="00DF24B3" w:rsidRPr="0037558F">
        <w:rPr>
          <w:rFonts w:cs="Arial"/>
          <w:sz w:val="18"/>
          <w:szCs w:val="18"/>
        </w:rPr>
        <w:t>)</w:t>
      </w:r>
      <w:r w:rsidR="006E6A80" w:rsidRPr="0037558F">
        <w:rPr>
          <w:rFonts w:cs="Arial"/>
          <w:sz w:val="18"/>
          <w:szCs w:val="18"/>
        </w:rPr>
        <w:t>, 10 maart 2009</w:t>
      </w:r>
      <w:r w:rsidR="00D30954" w:rsidRPr="0037558F">
        <w:rPr>
          <w:rFonts w:cs="Arial"/>
          <w:sz w:val="18"/>
          <w:szCs w:val="18"/>
        </w:rPr>
        <w:t>, 29 april 2009</w:t>
      </w:r>
      <w:r w:rsidR="001A1956" w:rsidRPr="0037558F">
        <w:rPr>
          <w:rFonts w:cs="Arial"/>
          <w:sz w:val="18"/>
          <w:szCs w:val="18"/>
        </w:rPr>
        <w:t>, 4 mei 2009</w:t>
      </w:r>
      <w:r w:rsidR="00A9234A" w:rsidRPr="0037558F">
        <w:rPr>
          <w:rFonts w:cs="Arial"/>
          <w:sz w:val="18"/>
          <w:szCs w:val="18"/>
        </w:rPr>
        <w:t>, 14 mei 2009</w:t>
      </w:r>
      <w:r w:rsidR="003D21FB" w:rsidRPr="0037558F">
        <w:rPr>
          <w:rFonts w:cs="Arial"/>
          <w:sz w:val="18"/>
          <w:szCs w:val="18"/>
        </w:rPr>
        <w:t xml:space="preserve"> (+ Erratum B.S. 26 oktober 2009)</w:t>
      </w:r>
      <w:r w:rsidR="00A9234A" w:rsidRPr="0037558F">
        <w:rPr>
          <w:rFonts w:cs="Arial"/>
          <w:sz w:val="18"/>
          <w:szCs w:val="18"/>
        </w:rPr>
        <w:t>, 18 mei 2009</w:t>
      </w:r>
      <w:r w:rsidR="00496EDE" w:rsidRPr="0037558F">
        <w:rPr>
          <w:rFonts w:cs="Arial"/>
          <w:sz w:val="18"/>
          <w:szCs w:val="18"/>
        </w:rPr>
        <w:t xml:space="preserve">, 6 </w:t>
      </w:r>
      <w:r w:rsidR="007926FC" w:rsidRPr="0037558F">
        <w:rPr>
          <w:rFonts w:cs="Arial"/>
          <w:sz w:val="18"/>
          <w:szCs w:val="18"/>
        </w:rPr>
        <w:t>mei 2</w:t>
      </w:r>
      <w:r w:rsidR="002C14CB" w:rsidRPr="0037558F">
        <w:rPr>
          <w:rFonts w:cs="Arial"/>
          <w:sz w:val="18"/>
          <w:szCs w:val="18"/>
        </w:rPr>
        <w:t>009, 28 juni 2009,</w:t>
      </w:r>
      <w:r w:rsidR="00677D67" w:rsidRPr="0037558F">
        <w:rPr>
          <w:rFonts w:cs="Arial"/>
          <w:sz w:val="18"/>
          <w:szCs w:val="18"/>
        </w:rPr>
        <w:t xml:space="preserve"> 15 juli 2009, 21 </w:t>
      </w:r>
      <w:r w:rsidR="00652808" w:rsidRPr="0037558F">
        <w:rPr>
          <w:rFonts w:cs="Arial"/>
          <w:sz w:val="18"/>
          <w:szCs w:val="18"/>
        </w:rPr>
        <w:t>augustus 2009, 29 augustus 2009</w:t>
      </w:r>
      <w:r w:rsidR="007A4A71" w:rsidRPr="0037558F">
        <w:rPr>
          <w:rFonts w:cs="Arial"/>
          <w:sz w:val="18"/>
          <w:szCs w:val="18"/>
        </w:rPr>
        <w:t xml:space="preserve"> (+ Erratum B.S. 7 oktober 2009)</w:t>
      </w:r>
      <w:r w:rsidR="00652808" w:rsidRPr="0037558F">
        <w:rPr>
          <w:rFonts w:cs="Arial"/>
          <w:sz w:val="18"/>
          <w:szCs w:val="18"/>
        </w:rPr>
        <w:t>, 10 september</w:t>
      </w:r>
      <w:r w:rsidR="00134B2C" w:rsidRPr="0037558F">
        <w:rPr>
          <w:rFonts w:cs="Arial"/>
          <w:sz w:val="18"/>
          <w:szCs w:val="18"/>
        </w:rPr>
        <w:t xml:space="preserve"> 2009</w:t>
      </w:r>
      <w:r w:rsidR="004E3247" w:rsidRPr="0037558F">
        <w:rPr>
          <w:rFonts w:cs="Arial"/>
          <w:sz w:val="18"/>
          <w:szCs w:val="18"/>
        </w:rPr>
        <w:t xml:space="preserve"> (+ Erratum B.S. 18 november 2009)</w:t>
      </w:r>
      <w:r w:rsidR="000D25B7" w:rsidRPr="0037558F">
        <w:rPr>
          <w:rFonts w:cs="Arial"/>
          <w:sz w:val="18"/>
          <w:szCs w:val="18"/>
        </w:rPr>
        <w:t xml:space="preserve">, 31 augustus </w:t>
      </w:r>
      <w:r w:rsidR="000D25B7" w:rsidRPr="0037558F">
        <w:rPr>
          <w:rFonts w:cs="Arial"/>
          <w:sz w:val="18"/>
          <w:szCs w:val="18"/>
        </w:rPr>
        <w:lastRenderedPageBreak/>
        <w:t>2009</w:t>
      </w:r>
      <w:r w:rsidR="00F75106" w:rsidRPr="0037558F">
        <w:rPr>
          <w:rFonts w:cs="Arial"/>
          <w:sz w:val="18"/>
          <w:szCs w:val="18"/>
        </w:rPr>
        <w:t xml:space="preserve"> (+ Erratum B.S. 28 oktober 2009</w:t>
      </w:r>
      <w:r w:rsidR="00DF5B08" w:rsidRPr="0037558F">
        <w:rPr>
          <w:rFonts w:cs="Arial"/>
          <w:sz w:val="18"/>
          <w:szCs w:val="18"/>
        </w:rPr>
        <w:t xml:space="preserve"> + Erratum B.S. 30 oktober 2009</w:t>
      </w:r>
      <w:r w:rsidR="00F75106" w:rsidRPr="0037558F">
        <w:rPr>
          <w:rFonts w:cs="Arial"/>
          <w:sz w:val="18"/>
          <w:szCs w:val="18"/>
        </w:rPr>
        <w:t>)</w:t>
      </w:r>
      <w:r w:rsidR="003748E2" w:rsidRPr="0037558F">
        <w:rPr>
          <w:rFonts w:cs="Arial"/>
          <w:sz w:val="18"/>
          <w:szCs w:val="18"/>
        </w:rPr>
        <w:t>,</w:t>
      </w:r>
      <w:r w:rsidR="00937AB1" w:rsidRPr="0037558F">
        <w:rPr>
          <w:rFonts w:cs="Arial"/>
          <w:sz w:val="18"/>
          <w:szCs w:val="18"/>
        </w:rPr>
        <w:t xml:space="preserve"> 20 september 2009</w:t>
      </w:r>
      <w:r w:rsidR="00D85274" w:rsidRPr="0037558F">
        <w:rPr>
          <w:rFonts w:cs="Arial"/>
          <w:sz w:val="18"/>
          <w:szCs w:val="18"/>
        </w:rPr>
        <w:t xml:space="preserve"> (+ Erratum B.S. 30 oktober 2009)</w:t>
      </w:r>
      <w:r w:rsidR="00780FA0" w:rsidRPr="0037558F">
        <w:rPr>
          <w:rFonts w:cs="Arial"/>
          <w:sz w:val="18"/>
          <w:szCs w:val="18"/>
        </w:rPr>
        <w:t>, 27 september 2009</w:t>
      </w:r>
      <w:r w:rsidR="00BC7976" w:rsidRPr="0037558F">
        <w:rPr>
          <w:rFonts w:cs="Arial"/>
          <w:sz w:val="18"/>
          <w:szCs w:val="18"/>
        </w:rPr>
        <w:t>, 2 oktober 2009</w:t>
      </w:r>
      <w:r w:rsidR="00973751" w:rsidRPr="0037558F">
        <w:rPr>
          <w:rFonts w:cs="Arial"/>
          <w:sz w:val="18"/>
          <w:szCs w:val="18"/>
        </w:rPr>
        <w:t>, 2</w:t>
      </w:r>
      <w:r w:rsidR="007A4FAB" w:rsidRPr="0037558F">
        <w:rPr>
          <w:rFonts w:cs="Arial"/>
          <w:sz w:val="18"/>
          <w:szCs w:val="18"/>
        </w:rPr>
        <w:t>2</w:t>
      </w:r>
      <w:r w:rsidR="00973751" w:rsidRPr="0037558F">
        <w:rPr>
          <w:rFonts w:cs="Arial"/>
          <w:sz w:val="18"/>
          <w:szCs w:val="18"/>
        </w:rPr>
        <w:t xml:space="preserve"> oktober 2009</w:t>
      </w:r>
      <w:r w:rsidR="004D3322" w:rsidRPr="0037558F">
        <w:rPr>
          <w:rFonts w:cs="Arial"/>
          <w:sz w:val="18"/>
          <w:szCs w:val="18"/>
        </w:rPr>
        <w:t>, 23 oktober 2009</w:t>
      </w:r>
      <w:r w:rsidR="007F3DCD" w:rsidRPr="0037558F">
        <w:rPr>
          <w:rFonts w:cs="Arial"/>
          <w:sz w:val="18"/>
          <w:szCs w:val="18"/>
        </w:rPr>
        <w:t>, 12 november 2009</w:t>
      </w:r>
      <w:r w:rsidR="00094DCB" w:rsidRPr="0037558F">
        <w:rPr>
          <w:rFonts w:cs="Arial"/>
          <w:sz w:val="18"/>
          <w:szCs w:val="18"/>
        </w:rPr>
        <w:t xml:space="preserve"> (+ Erratum B.S. 14 december 2009),</w:t>
      </w:r>
      <w:r w:rsidR="00404E41" w:rsidRPr="0037558F">
        <w:rPr>
          <w:rFonts w:cs="Arial"/>
          <w:sz w:val="18"/>
          <w:szCs w:val="18"/>
        </w:rPr>
        <w:t xml:space="preserve"> </w:t>
      </w:r>
      <w:r w:rsidR="00C84C1E" w:rsidRPr="0037558F">
        <w:rPr>
          <w:rFonts w:cs="Arial"/>
          <w:sz w:val="18"/>
          <w:szCs w:val="18"/>
        </w:rPr>
        <w:t>20</w:t>
      </w:r>
      <w:r w:rsidR="00404E41" w:rsidRPr="0037558F">
        <w:rPr>
          <w:rFonts w:cs="Arial"/>
          <w:sz w:val="18"/>
          <w:szCs w:val="18"/>
        </w:rPr>
        <w:t xml:space="preserve"> </w:t>
      </w:r>
      <w:r w:rsidR="00C84C1E" w:rsidRPr="0037558F">
        <w:rPr>
          <w:rFonts w:cs="Arial"/>
          <w:sz w:val="18"/>
          <w:szCs w:val="18"/>
        </w:rPr>
        <w:t>nov</w:t>
      </w:r>
      <w:r w:rsidR="00404E41" w:rsidRPr="0037558F">
        <w:rPr>
          <w:rFonts w:cs="Arial"/>
          <w:sz w:val="18"/>
          <w:szCs w:val="18"/>
        </w:rPr>
        <w:t>ember 2009</w:t>
      </w:r>
      <w:r w:rsidR="00F33F83" w:rsidRPr="0037558F">
        <w:rPr>
          <w:rFonts w:cs="Arial"/>
          <w:sz w:val="18"/>
          <w:szCs w:val="18"/>
        </w:rPr>
        <w:t>, 2</w:t>
      </w:r>
      <w:r w:rsidR="00A96273" w:rsidRPr="0037558F">
        <w:rPr>
          <w:rFonts w:cs="Arial"/>
          <w:sz w:val="18"/>
          <w:szCs w:val="18"/>
        </w:rPr>
        <w:t>4</w:t>
      </w:r>
      <w:r w:rsidR="00F33F83" w:rsidRPr="0037558F">
        <w:rPr>
          <w:rFonts w:cs="Arial"/>
          <w:sz w:val="18"/>
          <w:szCs w:val="18"/>
        </w:rPr>
        <w:t xml:space="preserve"> november 2009</w:t>
      </w:r>
      <w:r w:rsidR="00C722FF" w:rsidRPr="0037558F">
        <w:rPr>
          <w:rFonts w:cs="Arial"/>
          <w:sz w:val="18"/>
          <w:szCs w:val="18"/>
        </w:rPr>
        <w:t>, 9 december 2009</w:t>
      </w:r>
      <w:r w:rsidR="006827D3" w:rsidRPr="0037558F">
        <w:rPr>
          <w:rFonts w:cs="Arial"/>
          <w:sz w:val="18"/>
          <w:szCs w:val="18"/>
        </w:rPr>
        <w:t>, 17 december 2009</w:t>
      </w:r>
      <w:r w:rsidR="001D4D7A" w:rsidRPr="0037558F">
        <w:rPr>
          <w:rFonts w:cs="Arial"/>
          <w:sz w:val="18"/>
          <w:szCs w:val="18"/>
        </w:rPr>
        <w:t xml:space="preserve"> (+ Erratum B.S. 19 februari 2010)</w:t>
      </w:r>
      <w:r w:rsidR="00E664DA" w:rsidRPr="0037558F">
        <w:rPr>
          <w:rFonts w:cs="Arial"/>
          <w:sz w:val="18"/>
          <w:szCs w:val="18"/>
        </w:rPr>
        <w:t xml:space="preserve">, </w:t>
      </w:r>
      <w:r w:rsidR="00D45418" w:rsidRPr="0037558F">
        <w:rPr>
          <w:rFonts w:cs="Arial"/>
          <w:sz w:val="18"/>
          <w:szCs w:val="18"/>
        </w:rPr>
        <w:t>18 december 2009</w:t>
      </w:r>
      <w:r w:rsidR="004C3A5B" w:rsidRPr="0037558F">
        <w:rPr>
          <w:rFonts w:cs="Arial"/>
          <w:sz w:val="18"/>
          <w:szCs w:val="18"/>
        </w:rPr>
        <w:t xml:space="preserve"> (+ Erratum B.S. 19 februari 2010)</w:t>
      </w:r>
      <w:r w:rsidR="00D45418" w:rsidRPr="0037558F">
        <w:rPr>
          <w:rFonts w:cs="Arial"/>
          <w:sz w:val="18"/>
          <w:szCs w:val="18"/>
        </w:rPr>
        <w:t xml:space="preserve">, </w:t>
      </w:r>
      <w:r w:rsidR="00E664DA" w:rsidRPr="0037558F">
        <w:rPr>
          <w:rFonts w:cs="Arial"/>
          <w:sz w:val="18"/>
          <w:szCs w:val="18"/>
        </w:rPr>
        <w:t>21 december 2009</w:t>
      </w:r>
      <w:r w:rsidR="009E1042" w:rsidRPr="0037558F">
        <w:rPr>
          <w:rFonts w:cs="Arial"/>
          <w:sz w:val="18"/>
          <w:szCs w:val="18"/>
        </w:rPr>
        <w:t>, 10 januari 2010</w:t>
      </w:r>
      <w:r w:rsidR="003834D4" w:rsidRPr="0037558F">
        <w:rPr>
          <w:rFonts w:cs="Arial"/>
          <w:sz w:val="18"/>
          <w:szCs w:val="18"/>
        </w:rPr>
        <w:t xml:space="preserve">, </w:t>
      </w:r>
      <w:r w:rsidR="00532DC9" w:rsidRPr="0037558F">
        <w:rPr>
          <w:rFonts w:cs="Arial"/>
          <w:sz w:val="18"/>
          <w:szCs w:val="18"/>
        </w:rPr>
        <w:t>19</w:t>
      </w:r>
      <w:r w:rsidR="003834D4" w:rsidRPr="0037558F">
        <w:rPr>
          <w:rFonts w:cs="Arial"/>
          <w:sz w:val="18"/>
          <w:szCs w:val="18"/>
        </w:rPr>
        <w:t xml:space="preserve"> </w:t>
      </w:r>
      <w:r w:rsidR="00532DC9" w:rsidRPr="0037558F">
        <w:rPr>
          <w:rFonts w:cs="Arial"/>
          <w:sz w:val="18"/>
          <w:szCs w:val="18"/>
        </w:rPr>
        <w:t>januari</w:t>
      </w:r>
      <w:r w:rsidR="003834D4" w:rsidRPr="0037558F">
        <w:rPr>
          <w:rFonts w:cs="Arial"/>
          <w:sz w:val="18"/>
          <w:szCs w:val="18"/>
        </w:rPr>
        <w:t xml:space="preserve"> 2010</w:t>
      </w:r>
      <w:r w:rsidR="00555FB3" w:rsidRPr="0037558F">
        <w:rPr>
          <w:rFonts w:cs="Arial"/>
          <w:sz w:val="18"/>
          <w:szCs w:val="18"/>
        </w:rPr>
        <w:t>, 22 januari 2010</w:t>
      </w:r>
      <w:r w:rsidR="00346A58" w:rsidRPr="0037558F">
        <w:rPr>
          <w:rFonts w:cs="Arial"/>
          <w:sz w:val="18"/>
          <w:szCs w:val="18"/>
        </w:rPr>
        <w:t xml:space="preserve">, </w:t>
      </w:r>
      <w:r w:rsidR="00020FF4" w:rsidRPr="0037558F">
        <w:rPr>
          <w:rFonts w:cs="Arial"/>
          <w:sz w:val="18"/>
          <w:szCs w:val="18"/>
        </w:rPr>
        <w:t>26 januari 2010</w:t>
      </w:r>
      <w:r w:rsidR="00BC405A">
        <w:rPr>
          <w:rFonts w:cs="Arial"/>
          <w:sz w:val="18"/>
          <w:szCs w:val="18"/>
        </w:rPr>
        <w:t xml:space="preserve"> (+ Errat</w:t>
      </w:r>
      <w:r w:rsidR="00A87869">
        <w:rPr>
          <w:rFonts w:cs="Arial"/>
          <w:sz w:val="18"/>
          <w:szCs w:val="18"/>
        </w:rPr>
        <w:t>a</w:t>
      </w:r>
      <w:r w:rsidR="00BC405A">
        <w:rPr>
          <w:rFonts w:cs="Arial"/>
          <w:sz w:val="18"/>
          <w:szCs w:val="18"/>
        </w:rPr>
        <w:t xml:space="preserve"> B.S. 10 februari 2011</w:t>
      </w:r>
      <w:r w:rsidR="00A87869">
        <w:rPr>
          <w:rFonts w:cs="Arial"/>
          <w:sz w:val="18"/>
          <w:szCs w:val="18"/>
        </w:rPr>
        <w:t xml:space="preserve"> </w:t>
      </w:r>
      <w:r w:rsidR="00D53C30">
        <w:rPr>
          <w:rFonts w:cs="Arial"/>
          <w:sz w:val="18"/>
          <w:szCs w:val="18"/>
        </w:rPr>
        <w:t>en</w:t>
      </w:r>
      <w:r w:rsidR="00A87869">
        <w:rPr>
          <w:rFonts w:cs="Arial"/>
          <w:sz w:val="18"/>
          <w:szCs w:val="18"/>
        </w:rPr>
        <w:t xml:space="preserve"> 17 februari 2011</w:t>
      </w:r>
      <w:r w:rsidR="00BC405A">
        <w:rPr>
          <w:rFonts w:cs="Arial"/>
          <w:sz w:val="18"/>
          <w:szCs w:val="18"/>
        </w:rPr>
        <w:t>)</w:t>
      </w:r>
      <w:r w:rsidR="00020FF4" w:rsidRPr="0037558F">
        <w:rPr>
          <w:rFonts w:cs="Arial"/>
          <w:sz w:val="18"/>
          <w:szCs w:val="18"/>
        </w:rPr>
        <w:t xml:space="preserve">, </w:t>
      </w:r>
      <w:r w:rsidR="00346A58" w:rsidRPr="0037558F">
        <w:rPr>
          <w:rFonts w:cs="Arial"/>
          <w:sz w:val="18"/>
          <w:szCs w:val="18"/>
        </w:rPr>
        <w:t>31 januari 2010</w:t>
      </w:r>
      <w:r w:rsidR="00A1523F" w:rsidRPr="0037558F">
        <w:rPr>
          <w:rFonts w:cs="Arial"/>
          <w:sz w:val="18"/>
          <w:szCs w:val="18"/>
        </w:rPr>
        <w:t xml:space="preserve">, </w:t>
      </w:r>
      <w:r w:rsidR="00020FF4" w:rsidRPr="0037558F">
        <w:rPr>
          <w:rFonts w:cs="Arial"/>
          <w:sz w:val="18"/>
          <w:szCs w:val="18"/>
        </w:rPr>
        <w:t xml:space="preserve">1 februari 2010, </w:t>
      </w:r>
      <w:r w:rsidR="00A1523F" w:rsidRPr="0037558F">
        <w:rPr>
          <w:rFonts w:cs="Arial"/>
          <w:sz w:val="18"/>
          <w:szCs w:val="18"/>
        </w:rPr>
        <w:t>9 februari 2010</w:t>
      </w:r>
      <w:r w:rsidR="00EE23B7" w:rsidRPr="0037558F">
        <w:rPr>
          <w:rFonts w:cs="Arial"/>
          <w:sz w:val="18"/>
          <w:szCs w:val="18"/>
        </w:rPr>
        <w:t xml:space="preserve"> (+ Erratum B.S. 15 maart 2010)</w:t>
      </w:r>
      <w:r w:rsidR="00B95C62" w:rsidRPr="0037558F">
        <w:rPr>
          <w:rFonts w:cs="Arial"/>
          <w:sz w:val="18"/>
          <w:szCs w:val="18"/>
        </w:rPr>
        <w:t>, 4 maart 2010</w:t>
      </w:r>
      <w:r w:rsidR="00185057" w:rsidRPr="0037558F">
        <w:rPr>
          <w:rFonts w:cs="Arial"/>
          <w:sz w:val="18"/>
          <w:szCs w:val="18"/>
        </w:rPr>
        <w:t>, 6 april 2010</w:t>
      </w:r>
      <w:r w:rsidR="00C53793" w:rsidRPr="0037558F">
        <w:rPr>
          <w:rFonts w:cs="Arial"/>
          <w:sz w:val="18"/>
          <w:szCs w:val="18"/>
        </w:rPr>
        <w:t>, 18 april 2010</w:t>
      </w:r>
      <w:r w:rsidR="00ED7CFE" w:rsidRPr="0037558F">
        <w:rPr>
          <w:rFonts w:cs="Arial"/>
          <w:sz w:val="18"/>
          <w:szCs w:val="18"/>
        </w:rPr>
        <w:t>, 22 april 2010</w:t>
      </w:r>
      <w:r w:rsidR="008B3639" w:rsidRPr="0037558F">
        <w:rPr>
          <w:rFonts w:cs="Arial"/>
          <w:sz w:val="18"/>
          <w:szCs w:val="18"/>
        </w:rPr>
        <w:t xml:space="preserve">, </w:t>
      </w:r>
      <w:r w:rsidR="002F744E" w:rsidRPr="0037558F">
        <w:rPr>
          <w:rFonts w:cs="Arial"/>
          <w:sz w:val="18"/>
          <w:szCs w:val="18"/>
        </w:rPr>
        <w:t>19</w:t>
      </w:r>
      <w:r w:rsidR="008B3639" w:rsidRPr="0037558F">
        <w:rPr>
          <w:rFonts w:cs="Arial"/>
          <w:sz w:val="18"/>
          <w:szCs w:val="18"/>
        </w:rPr>
        <w:t xml:space="preserve"> mei 2010</w:t>
      </w:r>
      <w:r w:rsidR="00157998" w:rsidRPr="0037558F">
        <w:rPr>
          <w:rFonts w:cs="Arial"/>
          <w:sz w:val="18"/>
          <w:szCs w:val="18"/>
        </w:rPr>
        <w:t>, 27 april 2010</w:t>
      </w:r>
      <w:r w:rsidR="004C022C" w:rsidRPr="0037558F">
        <w:rPr>
          <w:rFonts w:cs="Arial"/>
          <w:sz w:val="18"/>
          <w:szCs w:val="18"/>
        </w:rPr>
        <w:t>, 4 mei 2010</w:t>
      </w:r>
      <w:r w:rsidR="002858A1" w:rsidRPr="0037558F">
        <w:rPr>
          <w:rFonts w:cs="Arial"/>
          <w:sz w:val="18"/>
          <w:szCs w:val="18"/>
        </w:rPr>
        <w:t xml:space="preserve">, </w:t>
      </w:r>
      <w:r w:rsidR="00756F61" w:rsidRPr="0037558F">
        <w:rPr>
          <w:rFonts w:cs="Arial"/>
          <w:sz w:val="18"/>
          <w:szCs w:val="18"/>
        </w:rPr>
        <w:t>2 juni 2010,</w:t>
      </w:r>
      <w:r w:rsidR="00AA78A3" w:rsidRPr="0037558F">
        <w:rPr>
          <w:rFonts w:cs="Arial"/>
          <w:sz w:val="18"/>
          <w:szCs w:val="18"/>
        </w:rPr>
        <w:t xml:space="preserve"> </w:t>
      </w:r>
      <w:r w:rsidR="002858A1" w:rsidRPr="0037558F">
        <w:rPr>
          <w:rFonts w:cs="Arial"/>
          <w:sz w:val="18"/>
          <w:szCs w:val="18"/>
        </w:rPr>
        <w:t>13 juni 2010</w:t>
      </w:r>
      <w:r w:rsidR="00125318" w:rsidRPr="0037558F">
        <w:rPr>
          <w:rFonts w:cs="Arial"/>
          <w:sz w:val="18"/>
          <w:szCs w:val="18"/>
        </w:rPr>
        <w:t xml:space="preserve"> (+ Erratum B.S. 28 juli 2010)</w:t>
      </w:r>
      <w:r w:rsidR="0023308A" w:rsidRPr="0037558F">
        <w:rPr>
          <w:rFonts w:cs="Arial"/>
          <w:sz w:val="18"/>
          <w:szCs w:val="18"/>
        </w:rPr>
        <w:t>, 22 juli 2010</w:t>
      </w:r>
      <w:r w:rsidR="002D027C" w:rsidRPr="0037558F">
        <w:rPr>
          <w:rFonts w:cs="Arial"/>
          <w:sz w:val="18"/>
          <w:szCs w:val="18"/>
        </w:rPr>
        <w:t xml:space="preserve"> (+ Erratum B.S. 17 augustus 2010)</w:t>
      </w:r>
      <w:r w:rsidR="002863C1" w:rsidRPr="0037558F">
        <w:rPr>
          <w:rFonts w:cs="Arial"/>
          <w:sz w:val="18"/>
          <w:szCs w:val="18"/>
        </w:rPr>
        <w:t>, 14 juli 2010</w:t>
      </w:r>
      <w:r w:rsidR="0086540C" w:rsidRPr="0037558F">
        <w:rPr>
          <w:rFonts w:cs="Arial"/>
          <w:sz w:val="18"/>
          <w:szCs w:val="18"/>
        </w:rPr>
        <w:t>, 18 augustus 2010</w:t>
      </w:r>
      <w:r w:rsidR="00235A48" w:rsidRPr="0037558F">
        <w:rPr>
          <w:rFonts w:cs="Arial"/>
          <w:sz w:val="18"/>
          <w:szCs w:val="18"/>
        </w:rPr>
        <w:t xml:space="preserve">, </w:t>
      </w:r>
      <w:r w:rsidR="0086540C">
        <w:rPr>
          <w:rFonts w:cs="Arial"/>
          <w:sz w:val="18"/>
          <w:szCs w:val="18"/>
        </w:rPr>
        <w:t>26</w:t>
      </w:r>
      <w:r w:rsidR="00235A48" w:rsidRPr="0037558F">
        <w:rPr>
          <w:rFonts w:cs="Arial"/>
          <w:sz w:val="18"/>
          <w:szCs w:val="18"/>
        </w:rPr>
        <w:t xml:space="preserve"> augustus 2010</w:t>
      </w:r>
      <w:r w:rsidR="00C51AC8">
        <w:rPr>
          <w:rFonts w:cs="Arial"/>
          <w:sz w:val="18"/>
          <w:szCs w:val="18"/>
        </w:rPr>
        <w:t xml:space="preserve"> </w:t>
      </w:r>
      <w:r w:rsidR="00C51AC8" w:rsidRPr="0037558F">
        <w:rPr>
          <w:rFonts w:cs="Arial"/>
          <w:sz w:val="18"/>
          <w:szCs w:val="18"/>
        </w:rPr>
        <w:t xml:space="preserve">(+ Erratum B.S. </w:t>
      </w:r>
      <w:r w:rsidR="00C51AC8">
        <w:rPr>
          <w:rFonts w:cs="Arial"/>
          <w:sz w:val="18"/>
          <w:szCs w:val="18"/>
        </w:rPr>
        <w:t>1</w:t>
      </w:r>
      <w:r w:rsidR="00C51AC8" w:rsidRPr="0037558F">
        <w:rPr>
          <w:rFonts w:cs="Arial"/>
          <w:sz w:val="18"/>
          <w:szCs w:val="18"/>
        </w:rPr>
        <w:t xml:space="preserve">1 </w:t>
      </w:r>
      <w:r w:rsidR="00C51AC8">
        <w:rPr>
          <w:rFonts w:cs="Arial"/>
          <w:sz w:val="18"/>
          <w:szCs w:val="18"/>
        </w:rPr>
        <w:t>oktober</w:t>
      </w:r>
      <w:r w:rsidR="00C51AC8" w:rsidRPr="0037558F">
        <w:rPr>
          <w:rFonts w:cs="Arial"/>
          <w:sz w:val="18"/>
          <w:szCs w:val="18"/>
        </w:rPr>
        <w:t xml:space="preserve"> 2010)</w:t>
      </w:r>
      <w:r w:rsidR="005C0649">
        <w:rPr>
          <w:rFonts w:cs="Arial"/>
          <w:sz w:val="18"/>
          <w:szCs w:val="18"/>
        </w:rPr>
        <w:t>, 3 september 2010</w:t>
      </w:r>
      <w:r w:rsidR="001124E4">
        <w:rPr>
          <w:rFonts w:cs="Arial"/>
          <w:sz w:val="18"/>
          <w:szCs w:val="18"/>
        </w:rPr>
        <w:t xml:space="preserve"> </w:t>
      </w:r>
      <w:r w:rsidR="001124E4" w:rsidRPr="0037558F">
        <w:rPr>
          <w:rFonts w:cs="Arial"/>
          <w:sz w:val="18"/>
          <w:szCs w:val="18"/>
        </w:rPr>
        <w:t xml:space="preserve">(+ Erratum B.S. </w:t>
      </w:r>
      <w:r w:rsidR="001124E4">
        <w:rPr>
          <w:rFonts w:cs="Arial"/>
          <w:sz w:val="18"/>
          <w:szCs w:val="18"/>
        </w:rPr>
        <w:t>18</w:t>
      </w:r>
      <w:r w:rsidR="001124E4" w:rsidRPr="0037558F">
        <w:rPr>
          <w:rFonts w:cs="Arial"/>
          <w:sz w:val="18"/>
          <w:szCs w:val="18"/>
        </w:rPr>
        <w:t xml:space="preserve"> </w:t>
      </w:r>
      <w:r w:rsidR="001124E4">
        <w:rPr>
          <w:rFonts w:cs="Arial"/>
          <w:sz w:val="18"/>
          <w:szCs w:val="18"/>
        </w:rPr>
        <w:t>oktober</w:t>
      </w:r>
      <w:r w:rsidR="001124E4" w:rsidRPr="0037558F">
        <w:rPr>
          <w:rFonts w:cs="Arial"/>
          <w:sz w:val="18"/>
          <w:szCs w:val="18"/>
        </w:rPr>
        <w:t xml:space="preserve"> 2010</w:t>
      </w:r>
      <w:r w:rsidR="001124E4">
        <w:rPr>
          <w:rFonts w:cs="Arial"/>
          <w:sz w:val="18"/>
          <w:szCs w:val="18"/>
        </w:rPr>
        <w:t>)</w:t>
      </w:r>
      <w:r w:rsidR="002B7F45">
        <w:rPr>
          <w:rFonts w:cs="Arial"/>
          <w:sz w:val="18"/>
          <w:szCs w:val="18"/>
        </w:rPr>
        <w:t>, 22 oktober 2010</w:t>
      </w:r>
      <w:r w:rsidR="00787CB2">
        <w:rPr>
          <w:rFonts w:cs="Arial"/>
          <w:sz w:val="18"/>
          <w:szCs w:val="18"/>
        </w:rPr>
        <w:t>, 26 september 2010</w:t>
      </w:r>
      <w:r w:rsidR="00DB05B5">
        <w:rPr>
          <w:rFonts w:cs="Arial"/>
          <w:sz w:val="18"/>
          <w:szCs w:val="18"/>
        </w:rPr>
        <w:t>, 15 november 2010</w:t>
      </w:r>
      <w:r w:rsidR="008D0E1D">
        <w:rPr>
          <w:rFonts w:cs="Arial"/>
          <w:sz w:val="18"/>
          <w:szCs w:val="18"/>
        </w:rPr>
        <w:t>, 12 oktober 2010</w:t>
      </w:r>
      <w:r w:rsidR="00EE549B">
        <w:rPr>
          <w:rFonts w:cs="Arial"/>
          <w:sz w:val="18"/>
          <w:szCs w:val="18"/>
        </w:rPr>
        <w:t>, 9 januari 2011</w:t>
      </w:r>
      <w:r w:rsidR="00046FCA">
        <w:rPr>
          <w:rFonts w:cs="Arial"/>
          <w:sz w:val="18"/>
          <w:szCs w:val="18"/>
        </w:rPr>
        <w:t>, 8 december 2010</w:t>
      </w:r>
      <w:r w:rsidR="00532B1E">
        <w:rPr>
          <w:rFonts w:cs="Arial"/>
          <w:sz w:val="18"/>
          <w:szCs w:val="18"/>
        </w:rPr>
        <w:t xml:space="preserve">, </w:t>
      </w:r>
      <w:r w:rsidR="00AE7B5D">
        <w:rPr>
          <w:rFonts w:cs="Arial"/>
          <w:sz w:val="18"/>
          <w:szCs w:val="18"/>
        </w:rPr>
        <w:t>19 januari 2011</w:t>
      </w:r>
      <w:r w:rsidR="00206C75">
        <w:rPr>
          <w:rFonts w:cs="Arial"/>
          <w:sz w:val="18"/>
          <w:szCs w:val="18"/>
        </w:rPr>
        <w:t>, 25 januari 2011, 24</w:t>
      </w:r>
      <w:r w:rsidR="004708A1">
        <w:rPr>
          <w:rFonts w:cs="Arial"/>
          <w:sz w:val="18"/>
          <w:szCs w:val="18"/>
        </w:rPr>
        <w:t xml:space="preserve"> januari 2011</w:t>
      </w:r>
      <w:r w:rsidR="00DC0895">
        <w:rPr>
          <w:rFonts w:cs="Arial"/>
          <w:sz w:val="18"/>
          <w:szCs w:val="18"/>
        </w:rPr>
        <w:t>, 3 februari 2011</w:t>
      </w:r>
      <w:r w:rsidR="00A23D04">
        <w:rPr>
          <w:rFonts w:cs="Arial"/>
          <w:sz w:val="18"/>
          <w:szCs w:val="18"/>
        </w:rPr>
        <w:t>, 23 december 2010</w:t>
      </w:r>
      <w:r w:rsidR="002E5C4B">
        <w:rPr>
          <w:rFonts w:cs="Arial"/>
          <w:sz w:val="18"/>
          <w:szCs w:val="18"/>
        </w:rPr>
        <w:t>, 9 februari 2011</w:t>
      </w:r>
      <w:r w:rsidR="00F21322">
        <w:rPr>
          <w:rFonts w:cs="Arial"/>
          <w:sz w:val="18"/>
          <w:szCs w:val="18"/>
        </w:rPr>
        <w:t xml:space="preserve">, </w:t>
      </w:r>
      <w:r w:rsidR="00416A0A">
        <w:rPr>
          <w:rFonts w:cs="Arial"/>
          <w:sz w:val="18"/>
          <w:szCs w:val="18"/>
        </w:rPr>
        <w:t>14</w:t>
      </w:r>
      <w:r w:rsidR="00F21322">
        <w:rPr>
          <w:rFonts w:cs="Arial"/>
          <w:sz w:val="18"/>
          <w:szCs w:val="18"/>
        </w:rPr>
        <w:t xml:space="preserve"> maart 2011</w:t>
      </w:r>
      <w:r w:rsidR="00654B5D">
        <w:rPr>
          <w:rFonts w:cs="Arial"/>
          <w:sz w:val="18"/>
          <w:szCs w:val="18"/>
        </w:rPr>
        <w:t>,</w:t>
      </w:r>
      <w:r w:rsidR="00654B5D" w:rsidRPr="00654B5D">
        <w:rPr>
          <w:rFonts w:cs="Arial"/>
          <w:sz w:val="18"/>
          <w:szCs w:val="18"/>
        </w:rPr>
        <w:t xml:space="preserve"> </w:t>
      </w:r>
      <w:r w:rsidR="00654B5D">
        <w:rPr>
          <w:rFonts w:cs="Arial"/>
          <w:sz w:val="18"/>
          <w:szCs w:val="18"/>
        </w:rPr>
        <w:t>18 maart 2011</w:t>
      </w:r>
      <w:r w:rsidR="000C2BAE">
        <w:rPr>
          <w:rFonts w:cs="Arial"/>
          <w:sz w:val="18"/>
          <w:szCs w:val="18"/>
        </w:rPr>
        <w:t>, 5 april</w:t>
      </w:r>
      <w:r w:rsidR="00EF58AB">
        <w:rPr>
          <w:rFonts w:cs="Arial"/>
          <w:sz w:val="18"/>
          <w:szCs w:val="18"/>
        </w:rPr>
        <w:t xml:space="preserve"> 2011</w:t>
      </w:r>
      <w:r w:rsidR="00AE61A6">
        <w:rPr>
          <w:rFonts w:cs="Arial"/>
          <w:sz w:val="18"/>
          <w:szCs w:val="18"/>
        </w:rPr>
        <w:t>, 14 april 2011</w:t>
      </w:r>
      <w:r w:rsidR="000D6E1D">
        <w:rPr>
          <w:rFonts w:cs="Arial"/>
          <w:sz w:val="18"/>
          <w:szCs w:val="18"/>
        </w:rPr>
        <w:t>,</w:t>
      </w:r>
      <w:r w:rsidR="0055526D">
        <w:rPr>
          <w:rFonts w:cs="Arial"/>
          <w:sz w:val="18"/>
          <w:szCs w:val="18"/>
        </w:rPr>
        <w:t xml:space="preserve"> 8 april 2011</w:t>
      </w:r>
      <w:r w:rsidR="00E45E61">
        <w:rPr>
          <w:rFonts w:cs="Arial"/>
          <w:sz w:val="18"/>
          <w:szCs w:val="18"/>
        </w:rPr>
        <w:t>, 28 april 2011</w:t>
      </w:r>
      <w:r w:rsidR="003D3793">
        <w:rPr>
          <w:rFonts w:cs="Arial"/>
          <w:sz w:val="18"/>
          <w:szCs w:val="18"/>
        </w:rPr>
        <w:t>, 11</w:t>
      </w:r>
      <w:r w:rsidR="003D3793" w:rsidRPr="0037558F">
        <w:rPr>
          <w:rFonts w:cs="Arial"/>
          <w:sz w:val="18"/>
          <w:szCs w:val="18"/>
        </w:rPr>
        <w:t xml:space="preserve"> juni 201</w:t>
      </w:r>
      <w:r w:rsidR="003D3793">
        <w:rPr>
          <w:rFonts w:cs="Arial"/>
          <w:sz w:val="18"/>
          <w:szCs w:val="18"/>
        </w:rPr>
        <w:t>1</w:t>
      </w:r>
      <w:r w:rsidR="00A62BEA">
        <w:rPr>
          <w:rFonts w:cs="Arial"/>
          <w:sz w:val="18"/>
          <w:szCs w:val="18"/>
        </w:rPr>
        <w:t>, 28 juni 2011</w:t>
      </w:r>
      <w:r w:rsidR="007D7DCE">
        <w:rPr>
          <w:rFonts w:cs="Arial"/>
          <w:sz w:val="18"/>
          <w:szCs w:val="18"/>
        </w:rPr>
        <w:t>, 1 juli 2011</w:t>
      </w:r>
      <w:r w:rsidR="00A6733A">
        <w:rPr>
          <w:rFonts w:cs="Arial"/>
          <w:sz w:val="18"/>
          <w:szCs w:val="18"/>
        </w:rPr>
        <w:t>, 13 juli 2011, 21 juli 2011</w:t>
      </w:r>
      <w:r w:rsidR="00120715">
        <w:rPr>
          <w:rFonts w:cs="Arial"/>
          <w:sz w:val="18"/>
          <w:szCs w:val="18"/>
        </w:rPr>
        <w:t>, 19 augustus 2011</w:t>
      </w:r>
      <w:r w:rsidR="00941375">
        <w:rPr>
          <w:rFonts w:cs="Arial"/>
          <w:sz w:val="18"/>
          <w:szCs w:val="18"/>
        </w:rPr>
        <w:t>, 31 augustus 2011</w:t>
      </w:r>
      <w:r w:rsidR="005E21D3">
        <w:rPr>
          <w:rFonts w:cs="Arial"/>
          <w:sz w:val="18"/>
          <w:szCs w:val="18"/>
        </w:rPr>
        <w:t>, 1 september 2011</w:t>
      </w:r>
      <w:r w:rsidR="004E5ECC">
        <w:rPr>
          <w:rFonts w:cs="Arial"/>
          <w:sz w:val="18"/>
          <w:szCs w:val="18"/>
        </w:rPr>
        <w:t>,</w:t>
      </w:r>
      <w:r w:rsidR="004E5ECC" w:rsidRPr="004E5ECC">
        <w:rPr>
          <w:rFonts w:cs="Arial"/>
          <w:sz w:val="18"/>
          <w:szCs w:val="18"/>
        </w:rPr>
        <w:t xml:space="preserve"> </w:t>
      </w:r>
      <w:r w:rsidR="004E5ECC">
        <w:rPr>
          <w:rFonts w:cs="Arial"/>
          <w:sz w:val="18"/>
          <w:szCs w:val="18"/>
        </w:rPr>
        <w:t>26 september 2011</w:t>
      </w:r>
      <w:r w:rsidR="001C75EA">
        <w:rPr>
          <w:rFonts w:cs="Arial"/>
          <w:sz w:val="18"/>
          <w:szCs w:val="18"/>
        </w:rPr>
        <w:t>, 7 oktober 2011</w:t>
      </w:r>
      <w:r w:rsidR="003470B4">
        <w:rPr>
          <w:rFonts w:cs="Arial"/>
          <w:sz w:val="18"/>
          <w:szCs w:val="18"/>
        </w:rPr>
        <w:t xml:space="preserve">, </w:t>
      </w:r>
      <w:r w:rsidR="007D225E">
        <w:rPr>
          <w:rFonts w:cs="Arial"/>
          <w:sz w:val="18"/>
          <w:szCs w:val="18"/>
        </w:rPr>
        <w:t xml:space="preserve">14 september, </w:t>
      </w:r>
      <w:r w:rsidR="003470B4">
        <w:rPr>
          <w:rFonts w:cs="Arial"/>
          <w:sz w:val="18"/>
          <w:szCs w:val="18"/>
        </w:rPr>
        <w:t>17 oktober 2011</w:t>
      </w:r>
      <w:r w:rsidR="00BB266C">
        <w:rPr>
          <w:rFonts w:cs="Arial"/>
          <w:sz w:val="18"/>
          <w:szCs w:val="18"/>
        </w:rPr>
        <w:t>, 24 oktober 2011</w:t>
      </w:r>
      <w:r w:rsidR="004552BB">
        <w:rPr>
          <w:rFonts w:cs="Arial"/>
          <w:sz w:val="18"/>
          <w:szCs w:val="18"/>
        </w:rPr>
        <w:t xml:space="preserve">, </w:t>
      </w:r>
      <w:r w:rsidR="00B61FD9">
        <w:rPr>
          <w:rFonts w:cs="Arial"/>
          <w:sz w:val="18"/>
          <w:szCs w:val="18"/>
        </w:rPr>
        <w:t>26 oktober 2011</w:t>
      </w:r>
      <w:r w:rsidR="00ED3B01">
        <w:rPr>
          <w:rFonts w:cs="Arial"/>
          <w:sz w:val="18"/>
          <w:szCs w:val="18"/>
        </w:rPr>
        <w:t xml:space="preserve"> (+ Erratum B.S. 19 december 2011</w:t>
      </w:r>
      <w:r w:rsidR="00F04228">
        <w:rPr>
          <w:rFonts w:cs="Arial"/>
          <w:sz w:val="18"/>
          <w:szCs w:val="18"/>
        </w:rPr>
        <w:t xml:space="preserve"> + Erratum B.S. 23 december 2011</w:t>
      </w:r>
      <w:r w:rsidR="00ED3B01">
        <w:rPr>
          <w:rFonts w:cs="Arial"/>
          <w:sz w:val="18"/>
          <w:szCs w:val="18"/>
        </w:rPr>
        <w:t>)</w:t>
      </w:r>
      <w:r w:rsidR="00B61FD9">
        <w:rPr>
          <w:rFonts w:cs="Arial"/>
          <w:sz w:val="18"/>
          <w:szCs w:val="18"/>
        </w:rPr>
        <w:t xml:space="preserve">, </w:t>
      </w:r>
      <w:r w:rsidR="004552BB">
        <w:rPr>
          <w:rFonts w:cs="Arial"/>
          <w:sz w:val="18"/>
          <w:szCs w:val="18"/>
        </w:rPr>
        <w:t>7 november 2011</w:t>
      </w:r>
      <w:r w:rsidR="00D81A47">
        <w:rPr>
          <w:rFonts w:cs="Arial"/>
          <w:sz w:val="18"/>
          <w:szCs w:val="18"/>
        </w:rPr>
        <w:t xml:space="preserve"> (+ Erratum B.S. 14 december 2011)</w:t>
      </w:r>
      <w:r w:rsidR="005E105B">
        <w:rPr>
          <w:rFonts w:cs="Arial"/>
          <w:sz w:val="18"/>
          <w:szCs w:val="18"/>
        </w:rPr>
        <w:t>, 13 november 2011</w:t>
      </w:r>
      <w:r w:rsidR="00AF421B">
        <w:rPr>
          <w:rFonts w:cs="Arial"/>
          <w:sz w:val="18"/>
          <w:szCs w:val="18"/>
        </w:rPr>
        <w:t xml:space="preserve"> (+ Erratum B.S. 6 januari 2012)</w:t>
      </w:r>
      <w:r w:rsidR="003C532A">
        <w:rPr>
          <w:rFonts w:cs="Arial"/>
          <w:sz w:val="18"/>
          <w:szCs w:val="18"/>
        </w:rPr>
        <w:t>, 30 november 2011</w:t>
      </w:r>
      <w:r w:rsidR="00AB17F8">
        <w:rPr>
          <w:rFonts w:cs="Arial"/>
          <w:sz w:val="18"/>
          <w:szCs w:val="18"/>
        </w:rPr>
        <w:t>, 19 december 2011</w:t>
      </w:r>
      <w:r w:rsidR="00745F6D">
        <w:rPr>
          <w:rFonts w:cs="Arial"/>
          <w:sz w:val="18"/>
          <w:szCs w:val="18"/>
        </w:rPr>
        <w:t>, 25 oktober 2011</w:t>
      </w:r>
      <w:r w:rsidR="00127419">
        <w:rPr>
          <w:rFonts w:cs="Arial"/>
          <w:sz w:val="18"/>
          <w:szCs w:val="18"/>
        </w:rPr>
        <w:t xml:space="preserve"> </w:t>
      </w:r>
      <w:r w:rsidR="00127419" w:rsidRPr="0037558F">
        <w:rPr>
          <w:rFonts w:cs="Arial"/>
          <w:sz w:val="18"/>
          <w:szCs w:val="18"/>
        </w:rPr>
        <w:t xml:space="preserve">(+ Erratum B.S. </w:t>
      </w:r>
      <w:r w:rsidR="00127419">
        <w:rPr>
          <w:rFonts w:cs="Arial"/>
          <w:sz w:val="18"/>
          <w:szCs w:val="18"/>
        </w:rPr>
        <w:t>14</w:t>
      </w:r>
      <w:r w:rsidR="00127419" w:rsidRPr="0037558F">
        <w:rPr>
          <w:rFonts w:cs="Arial"/>
          <w:sz w:val="18"/>
          <w:szCs w:val="18"/>
        </w:rPr>
        <w:t xml:space="preserve"> </w:t>
      </w:r>
      <w:r w:rsidR="00127419">
        <w:rPr>
          <w:rFonts w:cs="Arial"/>
          <w:sz w:val="18"/>
          <w:szCs w:val="18"/>
        </w:rPr>
        <w:t>maart</w:t>
      </w:r>
      <w:r w:rsidR="00127419" w:rsidRPr="0037558F">
        <w:rPr>
          <w:rFonts w:cs="Arial"/>
          <w:sz w:val="18"/>
          <w:szCs w:val="18"/>
        </w:rPr>
        <w:t xml:space="preserve"> 201</w:t>
      </w:r>
      <w:r w:rsidR="00127419">
        <w:rPr>
          <w:rFonts w:cs="Arial"/>
          <w:sz w:val="18"/>
          <w:szCs w:val="18"/>
        </w:rPr>
        <w:t>2</w:t>
      </w:r>
      <w:r w:rsidR="00127419" w:rsidRPr="0037558F">
        <w:rPr>
          <w:rFonts w:cs="Arial"/>
          <w:sz w:val="18"/>
          <w:szCs w:val="18"/>
        </w:rPr>
        <w:t>)</w:t>
      </w:r>
      <w:r w:rsidR="00B71154">
        <w:rPr>
          <w:rFonts w:cs="Arial"/>
          <w:sz w:val="18"/>
          <w:szCs w:val="18"/>
        </w:rPr>
        <w:t>, 20 januari 2012</w:t>
      </w:r>
      <w:r w:rsidR="00044338">
        <w:rPr>
          <w:rFonts w:cs="Arial"/>
          <w:sz w:val="18"/>
          <w:szCs w:val="18"/>
        </w:rPr>
        <w:t>, 6 februari 2012, 8 februari 2012</w:t>
      </w:r>
      <w:r w:rsidR="00010931">
        <w:rPr>
          <w:rFonts w:cs="Arial"/>
          <w:sz w:val="18"/>
          <w:szCs w:val="18"/>
        </w:rPr>
        <w:t>, 22 maart 2012</w:t>
      </w:r>
      <w:r w:rsidR="00737AE9">
        <w:rPr>
          <w:rFonts w:cs="Arial"/>
          <w:sz w:val="18"/>
          <w:szCs w:val="18"/>
        </w:rPr>
        <w:t>, 27 maart 2012</w:t>
      </w:r>
      <w:r w:rsidR="00821927">
        <w:rPr>
          <w:rFonts w:cs="Arial"/>
          <w:sz w:val="18"/>
          <w:szCs w:val="18"/>
        </w:rPr>
        <w:t>, 24 april 2012</w:t>
      </w:r>
      <w:r w:rsidR="00866474">
        <w:rPr>
          <w:rFonts w:cs="Arial"/>
          <w:sz w:val="18"/>
          <w:szCs w:val="18"/>
        </w:rPr>
        <w:t>,</w:t>
      </w:r>
      <w:r w:rsidR="0052753C">
        <w:rPr>
          <w:rFonts w:cs="Arial"/>
          <w:sz w:val="18"/>
          <w:szCs w:val="18"/>
        </w:rPr>
        <w:t xml:space="preserve"> 8 mei 2012</w:t>
      </w:r>
      <w:r w:rsidR="00C70F8A">
        <w:rPr>
          <w:rFonts w:cs="Arial"/>
          <w:sz w:val="18"/>
          <w:szCs w:val="18"/>
        </w:rPr>
        <w:t>, 6 juni 2012</w:t>
      </w:r>
      <w:r w:rsidR="00BD0659">
        <w:rPr>
          <w:rFonts w:cs="Arial"/>
          <w:sz w:val="18"/>
          <w:szCs w:val="18"/>
        </w:rPr>
        <w:t>,</w:t>
      </w:r>
      <w:r w:rsidR="00EF475C">
        <w:rPr>
          <w:rFonts w:cs="Arial"/>
          <w:sz w:val="18"/>
          <w:szCs w:val="18"/>
        </w:rPr>
        <w:t xml:space="preserve"> </w:t>
      </w:r>
      <w:r w:rsidR="00BD0659" w:rsidRPr="00656483">
        <w:rPr>
          <w:rFonts w:cs="Arial"/>
          <w:sz w:val="18"/>
          <w:szCs w:val="18"/>
        </w:rPr>
        <w:t>3 juli 2012</w:t>
      </w:r>
      <w:r w:rsidR="00371A92" w:rsidRPr="00656483">
        <w:rPr>
          <w:rFonts w:cs="Arial"/>
          <w:sz w:val="18"/>
          <w:szCs w:val="18"/>
        </w:rPr>
        <w:t>, 17 juli 2012</w:t>
      </w:r>
      <w:r w:rsidR="00585E6F" w:rsidRPr="00656483">
        <w:rPr>
          <w:rFonts w:cs="Arial"/>
          <w:sz w:val="18"/>
          <w:szCs w:val="18"/>
        </w:rPr>
        <w:t xml:space="preserve">, </w:t>
      </w:r>
      <w:r w:rsidR="00371A92" w:rsidRPr="00656483">
        <w:rPr>
          <w:rFonts w:cs="Arial"/>
          <w:sz w:val="18"/>
          <w:szCs w:val="18"/>
        </w:rPr>
        <w:t>20</w:t>
      </w:r>
      <w:r w:rsidR="00585E6F" w:rsidRPr="00656483">
        <w:rPr>
          <w:rFonts w:cs="Arial"/>
          <w:sz w:val="18"/>
          <w:szCs w:val="18"/>
        </w:rPr>
        <w:t xml:space="preserve"> juli 2012</w:t>
      </w:r>
      <w:r w:rsidR="00236761" w:rsidRPr="00656483">
        <w:rPr>
          <w:rFonts w:cs="Arial"/>
          <w:sz w:val="18"/>
          <w:szCs w:val="18"/>
        </w:rPr>
        <w:t>, 3 september 2012</w:t>
      </w:r>
      <w:r w:rsidR="000C10AC" w:rsidRPr="00656483">
        <w:rPr>
          <w:rFonts w:cs="Arial"/>
          <w:sz w:val="18"/>
          <w:szCs w:val="18"/>
        </w:rPr>
        <w:t xml:space="preserve"> (+ Erratum B.S. 30 oktober 2012)</w:t>
      </w:r>
      <w:r w:rsidR="005F1DE0" w:rsidRPr="00656483">
        <w:rPr>
          <w:rFonts w:cs="Arial"/>
          <w:sz w:val="18"/>
          <w:szCs w:val="18"/>
        </w:rPr>
        <w:t>, 20 september 2012</w:t>
      </w:r>
      <w:r w:rsidR="00A12897" w:rsidRPr="00656483">
        <w:rPr>
          <w:rFonts w:cs="Arial"/>
          <w:sz w:val="18"/>
          <w:szCs w:val="18"/>
        </w:rPr>
        <w:t xml:space="preserve"> (+ Erratum B.S. 30 november 2012)</w:t>
      </w:r>
      <w:r w:rsidR="003650D4" w:rsidRPr="00656483">
        <w:rPr>
          <w:rFonts w:cs="Arial"/>
          <w:sz w:val="18"/>
          <w:szCs w:val="18"/>
        </w:rPr>
        <w:t xml:space="preserve">, </w:t>
      </w:r>
      <w:r w:rsidR="005F1DE0" w:rsidRPr="00656483">
        <w:rPr>
          <w:rFonts w:cs="Arial"/>
          <w:sz w:val="18"/>
          <w:szCs w:val="18"/>
        </w:rPr>
        <w:t>3</w:t>
      </w:r>
      <w:r w:rsidR="003650D4" w:rsidRPr="00656483">
        <w:rPr>
          <w:rFonts w:cs="Arial"/>
          <w:sz w:val="18"/>
          <w:szCs w:val="18"/>
        </w:rPr>
        <w:t>0 september 2012</w:t>
      </w:r>
      <w:r w:rsidR="005956ED">
        <w:rPr>
          <w:rFonts w:cs="Arial"/>
          <w:sz w:val="18"/>
          <w:szCs w:val="18"/>
        </w:rPr>
        <w:t xml:space="preserve"> </w:t>
      </w:r>
      <w:r w:rsidR="005956ED" w:rsidRPr="00656483">
        <w:rPr>
          <w:rFonts w:cs="Arial"/>
          <w:sz w:val="18"/>
          <w:szCs w:val="18"/>
        </w:rPr>
        <w:t xml:space="preserve">(+ Erratum B.S. </w:t>
      </w:r>
      <w:r w:rsidR="005956ED">
        <w:rPr>
          <w:rFonts w:cs="Arial"/>
          <w:sz w:val="18"/>
          <w:szCs w:val="18"/>
        </w:rPr>
        <w:t>22 juli</w:t>
      </w:r>
      <w:r w:rsidR="005956ED" w:rsidRPr="00656483">
        <w:rPr>
          <w:rFonts w:cs="Arial"/>
          <w:sz w:val="18"/>
          <w:szCs w:val="18"/>
        </w:rPr>
        <w:t xml:space="preserve"> 201</w:t>
      </w:r>
      <w:r w:rsidR="005956ED">
        <w:rPr>
          <w:rFonts w:cs="Arial"/>
          <w:sz w:val="18"/>
          <w:szCs w:val="18"/>
        </w:rPr>
        <w:t>3</w:t>
      </w:r>
      <w:r w:rsidR="005956ED" w:rsidRPr="00656483">
        <w:rPr>
          <w:rFonts w:cs="Arial"/>
          <w:sz w:val="18"/>
          <w:szCs w:val="18"/>
        </w:rPr>
        <w:t>)</w:t>
      </w:r>
      <w:r w:rsidR="00411BD9" w:rsidRPr="00656483">
        <w:rPr>
          <w:rFonts w:cs="Arial"/>
          <w:sz w:val="18"/>
          <w:szCs w:val="18"/>
        </w:rPr>
        <w:t>,</w:t>
      </w:r>
      <w:r w:rsidR="00795171" w:rsidRPr="00656483">
        <w:rPr>
          <w:rFonts w:cs="Arial"/>
          <w:sz w:val="18"/>
          <w:szCs w:val="18"/>
        </w:rPr>
        <w:t xml:space="preserve"> 4 oktober 2012</w:t>
      </w:r>
      <w:r w:rsidR="00B447A2">
        <w:rPr>
          <w:rFonts w:cs="Arial"/>
          <w:sz w:val="18"/>
          <w:szCs w:val="18"/>
        </w:rPr>
        <w:t xml:space="preserve"> </w:t>
      </w:r>
      <w:r w:rsidR="00B447A2" w:rsidRPr="00656483">
        <w:rPr>
          <w:rFonts w:cs="Arial"/>
          <w:sz w:val="18"/>
          <w:szCs w:val="18"/>
        </w:rPr>
        <w:t xml:space="preserve">(+ Erratum B.S. </w:t>
      </w:r>
      <w:r w:rsidR="00B447A2">
        <w:rPr>
          <w:rFonts w:cs="Arial"/>
          <w:sz w:val="18"/>
          <w:szCs w:val="18"/>
        </w:rPr>
        <w:t>7 maart</w:t>
      </w:r>
      <w:r w:rsidR="00B447A2" w:rsidRPr="00656483">
        <w:rPr>
          <w:rFonts w:cs="Arial"/>
          <w:sz w:val="18"/>
          <w:szCs w:val="18"/>
        </w:rPr>
        <w:t xml:space="preserve"> 201</w:t>
      </w:r>
      <w:r w:rsidR="00B447A2">
        <w:rPr>
          <w:rFonts w:cs="Arial"/>
          <w:sz w:val="18"/>
          <w:szCs w:val="18"/>
        </w:rPr>
        <w:t>3</w:t>
      </w:r>
      <w:r w:rsidR="00B447A2" w:rsidRPr="00656483">
        <w:rPr>
          <w:rFonts w:cs="Arial"/>
          <w:sz w:val="18"/>
          <w:szCs w:val="18"/>
        </w:rPr>
        <w:t>)</w:t>
      </w:r>
      <w:r w:rsidR="00E81B6D" w:rsidRPr="00656483">
        <w:rPr>
          <w:rFonts w:cs="Arial"/>
          <w:sz w:val="18"/>
          <w:szCs w:val="18"/>
        </w:rPr>
        <w:t>, 22 oktober 2012</w:t>
      </w:r>
      <w:r w:rsidR="00266911" w:rsidRPr="00656483">
        <w:rPr>
          <w:rFonts w:cs="Arial"/>
          <w:sz w:val="18"/>
          <w:szCs w:val="18"/>
        </w:rPr>
        <w:t>, 18 oktober 2012</w:t>
      </w:r>
      <w:r w:rsidR="00050FE4" w:rsidRPr="00656483">
        <w:rPr>
          <w:rFonts w:cs="Arial"/>
          <w:sz w:val="18"/>
          <w:szCs w:val="18"/>
        </w:rPr>
        <w:t>, 10 november 2012</w:t>
      </w:r>
      <w:r w:rsidR="00F01E4B" w:rsidRPr="00656483">
        <w:rPr>
          <w:rFonts w:cs="Arial"/>
          <w:sz w:val="18"/>
          <w:szCs w:val="18"/>
        </w:rPr>
        <w:t>, 13 november 2012</w:t>
      </w:r>
      <w:r w:rsidR="00AD731E" w:rsidRPr="00656483">
        <w:rPr>
          <w:rFonts w:cs="Arial"/>
          <w:sz w:val="18"/>
          <w:szCs w:val="18"/>
        </w:rPr>
        <w:t>, 25 oktober 2012</w:t>
      </w:r>
      <w:r w:rsidR="00A819B8" w:rsidRPr="00656483">
        <w:rPr>
          <w:rFonts w:cs="Arial"/>
          <w:sz w:val="18"/>
          <w:szCs w:val="18"/>
        </w:rPr>
        <w:t>,</w:t>
      </w:r>
      <w:r w:rsidR="005B0FD0" w:rsidRPr="00656483">
        <w:rPr>
          <w:rFonts w:cs="Arial"/>
          <w:sz w:val="18"/>
          <w:szCs w:val="18"/>
        </w:rPr>
        <w:t xml:space="preserve"> </w:t>
      </w:r>
      <w:r w:rsidR="00AD731E" w:rsidRPr="00656483">
        <w:rPr>
          <w:rFonts w:cs="Arial"/>
          <w:sz w:val="18"/>
          <w:szCs w:val="18"/>
        </w:rPr>
        <w:t>6 december</w:t>
      </w:r>
      <w:r w:rsidR="005B0FD0" w:rsidRPr="00656483">
        <w:rPr>
          <w:rFonts w:cs="Arial"/>
          <w:sz w:val="18"/>
          <w:szCs w:val="18"/>
        </w:rPr>
        <w:t xml:space="preserve"> 2012</w:t>
      </w:r>
      <w:r w:rsidR="0057456E" w:rsidRPr="00656483">
        <w:rPr>
          <w:rFonts w:cs="Arial"/>
          <w:sz w:val="18"/>
          <w:szCs w:val="18"/>
        </w:rPr>
        <w:t>, 17 december 2012</w:t>
      </w:r>
      <w:r w:rsidR="003D5CF7" w:rsidRPr="00656483">
        <w:rPr>
          <w:rFonts w:cs="Arial"/>
          <w:sz w:val="18"/>
          <w:szCs w:val="18"/>
        </w:rPr>
        <w:t xml:space="preserve">, </w:t>
      </w:r>
      <w:r w:rsidR="0057456E" w:rsidRPr="00656483">
        <w:rPr>
          <w:rFonts w:cs="Arial"/>
          <w:sz w:val="18"/>
          <w:szCs w:val="18"/>
        </w:rPr>
        <w:t>20</w:t>
      </w:r>
      <w:r w:rsidR="003D5CF7" w:rsidRPr="00656483">
        <w:rPr>
          <w:rFonts w:cs="Arial"/>
          <w:sz w:val="18"/>
          <w:szCs w:val="18"/>
        </w:rPr>
        <w:t xml:space="preserve"> december 2012</w:t>
      </w:r>
      <w:r w:rsidR="00656483" w:rsidRPr="00656483">
        <w:rPr>
          <w:rFonts w:cs="Arial"/>
          <w:sz w:val="18"/>
          <w:szCs w:val="18"/>
        </w:rPr>
        <w:t>, 10 januari 201</w:t>
      </w:r>
      <w:r w:rsidR="00DF42ED">
        <w:rPr>
          <w:rFonts w:cs="Arial"/>
          <w:sz w:val="18"/>
          <w:szCs w:val="18"/>
        </w:rPr>
        <w:t>3</w:t>
      </w:r>
      <w:r w:rsidR="00454E43">
        <w:rPr>
          <w:rFonts w:cs="Arial"/>
          <w:sz w:val="18"/>
          <w:szCs w:val="18"/>
        </w:rPr>
        <w:t>, 14 januari 2013</w:t>
      </w:r>
      <w:r w:rsidR="000A6308" w:rsidRPr="00656483">
        <w:rPr>
          <w:rFonts w:cs="Arial"/>
          <w:sz w:val="18"/>
          <w:szCs w:val="18"/>
        </w:rPr>
        <w:t xml:space="preserve">, </w:t>
      </w:r>
      <w:r w:rsidR="000A6308">
        <w:rPr>
          <w:rFonts w:cs="Arial"/>
          <w:sz w:val="18"/>
          <w:szCs w:val="18"/>
        </w:rPr>
        <w:t>19</w:t>
      </w:r>
      <w:r w:rsidR="000A6308" w:rsidRPr="00656483">
        <w:rPr>
          <w:rFonts w:cs="Arial"/>
          <w:sz w:val="18"/>
          <w:szCs w:val="18"/>
        </w:rPr>
        <w:t xml:space="preserve"> december 2012, </w:t>
      </w:r>
      <w:r w:rsidR="000A6308">
        <w:rPr>
          <w:rFonts w:cs="Arial"/>
          <w:sz w:val="18"/>
          <w:szCs w:val="18"/>
        </w:rPr>
        <w:t>4</w:t>
      </w:r>
      <w:r w:rsidR="000A6308" w:rsidRPr="00656483">
        <w:rPr>
          <w:rFonts w:cs="Arial"/>
          <w:sz w:val="18"/>
          <w:szCs w:val="18"/>
        </w:rPr>
        <w:t xml:space="preserve"> december 2012</w:t>
      </w:r>
      <w:r w:rsidR="0009243C">
        <w:rPr>
          <w:rFonts w:cs="Arial"/>
          <w:sz w:val="18"/>
          <w:szCs w:val="18"/>
        </w:rPr>
        <w:t xml:space="preserve"> (+ Erratum B.S. 22 januari 2014)</w:t>
      </w:r>
      <w:r w:rsidR="00DC1F9D">
        <w:rPr>
          <w:rFonts w:cs="Arial"/>
          <w:sz w:val="18"/>
          <w:szCs w:val="18"/>
        </w:rPr>
        <w:t>, 17 januari 2013</w:t>
      </w:r>
      <w:r w:rsidR="007E248E">
        <w:rPr>
          <w:rFonts w:cs="Arial"/>
          <w:sz w:val="18"/>
          <w:szCs w:val="18"/>
        </w:rPr>
        <w:t xml:space="preserve"> </w:t>
      </w:r>
      <w:r w:rsidR="007E248E" w:rsidRPr="0037558F">
        <w:rPr>
          <w:rFonts w:cs="Arial"/>
          <w:sz w:val="18"/>
          <w:szCs w:val="18"/>
        </w:rPr>
        <w:t xml:space="preserve">+ Arrest nr. </w:t>
      </w:r>
      <w:r w:rsidR="007E248E">
        <w:rPr>
          <w:rFonts w:cs="Arial"/>
          <w:sz w:val="18"/>
          <w:szCs w:val="18"/>
        </w:rPr>
        <w:t>228.830</w:t>
      </w:r>
      <w:r w:rsidR="007E248E" w:rsidRPr="0037558F">
        <w:rPr>
          <w:rFonts w:cs="Arial"/>
          <w:sz w:val="18"/>
          <w:szCs w:val="18"/>
        </w:rPr>
        <w:t xml:space="preserve"> van </w:t>
      </w:r>
      <w:r w:rsidR="0044529C">
        <w:rPr>
          <w:rFonts w:cs="Arial"/>
          <w:sz w:val="18"/>
          <w:szCs w:val="18"/>
        </w:rPr>
        <w:t>21 oktober</w:t>
      </w:r>
      <w:r w:rsidR="007E248E">
        <w:rPr>
          <w:rFonts w:cs="Arial"/>
          <w:sz w:val="18"/>
          <w:szCs w:val="18"/>
        </w:rPr>
        <w:t xml:space="preserve"> 2014</w:t>
      </w:r>
      <w:r w:rsidR="007E248E" w:rsidRPr="0037558F">
        <w:rPr>
          <w:rFonts w:cs="Arial"/>
          <w:sz w:val="18"/>
          <w:szCs w:val="18"/>
        </w:rPr>
        <w:t xml:space="preserve"> van de Raad van State</w:t>
      </w:r>
      <w:r w:rsidR="00BE11DE">
        <w:rPr>
          <w:rFonts w:cs="Arial"/>
          <w:sz w:val="18"/>
          <w:szCs w:val="18"/>
        </w:rPr>
        <w:t>,</w:t>
      </w:r>
      <w:r w:rsidR="00DC1F9D" w:rsidRPr="00DC1F9D">
        <w:rPr>
          <w:rFonts w:cs="Arial"/>
          <w:sz w:val="18"/>
          <w:szCs w:val="18"/>
        </w:rPr>
        <w:t xml:space="preserve"> </w:t>
      </w:r>
      <w:r w:rsidR="00DC1F9D">
        <w:rPr>
          <w:rFonts w:cs="Arial"/>
          <w:sz w:val="18"/>
          <w:szCs w:val="18"/>
        </w:rPr>
        <w:t>23 januari 2013</w:t>
      </w:r>
      <w:r w:rsidR="00BE11DE">
        <w:rPr>
          <w:rFonts w:cs="Arial"/>
          <w:sz w:val="18"/>
          <w:szCs w:val="18"/>
        </w:rPr>
        <w:t>,</w:t>
      </w:r>
      <w:r w:rsidR="00BE11DE" w:rsidRPr="00DC1F9D">
        <w:rPr>
          <w:rFonts w:cs="Arial"/>
          <w:sz w:val="18"/>
          <w:szCs w:val="18"/>
        </w:rPr>
        <w:t xml:space="preserve"> </w:t>
      </w:r>
      <w:r w:rsidR="00BE11DE">
        <w:rPr>
          <w:rFonts w:cs="Arial"/>
          <w:sz w:val="18"/>
          <w:szCs w:val="18"/>
        </w:rPr>
        <w:t>11 februari 2013</w:t>
      </w:r>
      <w:r w:rsidR="000E2922">
        <w:rPr>
          <w:rFonts w:cs="Arial"/>
          <w:sz w:val="18"/>
          <w:szCs w:val="18"/>
        </w:rPr>
        <w:t>, 24 januari 2013</w:t>
      </w:r>
      <w:r w:rsidR="000C602F" w:rsidRPr="000C602F">
        <w:rPr>
          <w:rFonts w:cs="Arial"/>
          <w:sz w:val="18"/>
          <w:szCs w:val="18"/>
        </w:rPr>
        <w:t>, 1</w:t>
      </w:r>
      <w:r w:rsidR="000C602F">
        <w:rPr>
          <w:rFonts w:cs="Arial"/>
          <w:sz w:val="18"/>
          <w:szCs w:val="18"/>
        </w:rPr>
        <w:t>9</w:t>
      </w:r>
      <w:r w:rsidR="000C602F" w:rsidRPr="000C602F">
        <w:rPr>
          <w:rFonts w:cs="Arial"/>
          <w:sz w:val="18"/>
          <w:szCs w:val="18"/>
        </w:rPr>
        <w:t xml:space="preserve"> februari 2013</w:t>
      </w:r>
      <w:r w:rsidR="007314AA">
        <w:rPr>
          <w:rFonts w:cs="Arial"/>
          <w:sz w:val="18"/>
          <w:szCs w:val="18"/>
        </w:rPr>
        <w:t xml:space="preserve"> </w:t>
      </w:r>
      <w:r w:rsidR="007314AA" w:rsidRPr="007314AA">
        <w:rPr>
          <w:rFonts w:cs="Arial"/>
          <w:sz w:val="18"/>
          <w:szCs w:val="18"/>
        </w:rPr>
        <w:t xml:space="preserve">(+ Erratum B.S. </w:t>
      </w:r>
      <w:r w:rsidR="007314AA">
        <w:rPr>
          <w:rFonts w:cs="Arial"/>
          <w:sz w:val="18"/>
          <w:szCs w:val="18"/>
        </w:rPr>
        <w:t>29</w:t>
      </w:r>
      <w:r w:rsidR="007314AA" w:rsidRPr="007314AA">
        <w:rPr>
          <w:rFonts w:cs="Arial"/>
          <w:sz w:val="18"/>
          <w:szCs w:val="18"/>
        </w:rPr>
        <w:t xml:space="preserve"> </w:t>
      </w:r>
      <w:r w:rsidR="007314AA">
        <w:rPr>
          <w:rFonts w:cs="Arial"/>
          <w:sz w:val="18"/>
          <w:szCs w:val="18"/>
        </w:rPr>
        <w:t>april 2013</w:t>
      </w:r>
      <w:r w:rsidR="00627FF9">
        <w:rPr>
          <w:rFonts w:cs="Arial"/>
          <w:sz w:val="18"/>
          <w:szCs w:val="18"/>
        </w:rPr>
        <w:t xml:space="preserve"> + Erratum B.S. 15 mei 2013</w:t>
      </w:r>
      <w:r w:rsidR="007314AA" w:rsidRPr="007314AA">
        <w:rPr>
          <w:rFonts w:cs="Arial"/>
          <w:sz w:val="18"/>
          <w:szCs w:val="18"/>
        </w:rPr>
        <w:t>)</w:t>
      </w:r>
      <w:r w:rsidR="00AD4585">
        <w:rPr>
          <w:rFonts w:cs="Arial"/>
          <w:sz w:val="18"/>
          <w:szCs w:val="18"/>
        </w:rPr>
        <w:t>, 6 maart 2013</w:t>
      </w:r>
      <w:r w:rsidR="001E61A6">
        <w:rPr>
          <w:rFonts w:cs="Arial"/>
          <w:sz w:val="18"/>
          <w:szCs w:val="18"/>
        </w:rPr>
        <w:t xml:space="preserve">, </w:t>
      </w:r>
      <w:r w:rsidR="001E672B">
        <w:rPr>
          <w:rFonts w:cs="Arial"/>
          <w:sz w:val="18"/>
          <w:szCs w:val="18"/>
        </w:rPr>
        <w:t>31</w:t>
      </w:r>
      <w:r w:rsidR="001E61A6">
        <w:rPr>
          <w:rFonts w:cs="Arial"/>
          <w:sz w:val="18"/>
          <w:szCs w:val="18"/>
        </w:rPr>
        <w:t xml:space="preserve"> januari 2013</w:t>
      </w:r>
      <w:r w:rsidR="00334C35">
        <w:rPr>
          <w:rFonts w:cs="Arial"/>
          <w:sz w:val="18"/>
          <w:szCs w:val="18"/>
        </w:rPr>
        <w:t>, 22 april 2013</w:t>
      </w:r>
      <w:r w:rsidR="002B7794">
        <w:rPr>
          <w:rFonts w:cs="Arial"/>
          <w:sz w:val="18"/>
          <w:szCs w:val="18"/>
        </w:rPr>
        <w:t>, 2</w:t>
      </w:r>
      <w:r w:rsidR="00334C35">
        <w:rPr>
          <w:rFonts w:cs="Arial"/>
          <w:sz w:val="18"/>
          <w:szCs w:val="18"/>
        </w:rPr>
        <w:t>5</w:t>
      </w:r>
      <w:r w:rsidR="002B7794">
        <w:rPr>
          <w:rFonts w:cs="Arial"/>
          <w:sz w:val="18"/>
          <w:szCs w:val="18"/>
        </w:rPr>
        <w:t xml:space="preserve"> april 2013</w:t>
      </w:r>
      <w:r w:rsidR="003E465A">
        <w:rPr>
          <w:rFonts w:cs="Arial"/>
          <w:sz w:val="18"/>
          <w:szCs w:val="18"/>
        </w:rPr>
        <w:t>, 4 juli 2013</w:t>
      </w:r>
      <w:r w:rsidR="00090D2C">
        <w:rPr>
          <w:rFonts w:cs="Arial"/>
          <w:sz w:val="18"/>
          <w:szCs w:val="18"/>
        </w:rPr>
        <w:t>, 24 juni 2013</w:t>
      </w:r>
      <w:r w:rsidR="004A3BFB" w:rsidRPr="00656483">
        <w:rPr>
          <w:rFonts w:cs="Arial"/>
          <w:sz w:val="18"/>
          <w:szCs w:val="18"/>
        </w:rPr>
        <w:t xml:space="preserve">, </w:t>
      </w:r>
      <w:r w:rsidR="004A3BFB">
        <w:rPr>
          <w:rFonts w:cs="Arial"/>
          <w:sz w:val="18"/>
          <w:szCs w:val="18"/>
        </w:rPr>
        <w:t>17 maart</w:t>
      </w:r>
      <w:r w:rsidR="004A3BFB" w:rsidRPr="00656483">
        <w:rPr>
          <w:rFonts w:cs="Arial"/>
          <w:sz w:val="18"/>
          <w:szCs w:val="18"/>
        </w:rPr>
        <w:t xml:space="preserve"> 201</w:t>
      </w:r>
      <w:r w:rsidR="004A3BFB">
        <w:rPr>
          <w:rFonts w:cs="Arial"/>
          <w:sz w:val="18"/>
          <w:szCs w:val="18"/>
        </w:rPr>
        <w:t>3</w:t>
      </w:r>
      <w:r w:rsidR="00B17AFB">
        <w:rPr>
          <w:rFonts w:cs="Arial"/>
          <w:sz w:val="18"/>
          <w:szCs w:val="18"/>
        </w:rPr>
        <w:t>, 30 augustus 2013</w:t>
      </w:r>
      <w:r w:rsidR="006F0CA1">
        <w:rPr>
          <w:rFonts w:cs="Arial"/>
          <w:sz w:val="18"/>
          <w:szCs w:val="18"/>
        </w:rPr>
        <w:t xml:space="preserve"> (+ Erratum B.S. </w:t>
      </w:r>
      <w:r w:rsidR="0016040A">
        <w:rPr>
          <w:rFonts w:cs="Arial"/>
          <w:sz w:val="18"/>
          <w:szCs w:val="18"/>
        </w:rPr>
        <w:t>7</w:t>
      </w:r>
      <w:r w:rsidR="006F0CA1">
        <w:rPr>
          <w:rFonts w:cs="Arial"/>
          <w:sz w:val="18"/>
          <w:szCs w:val="18"/>
        </w:rPr>
        <w:t xml:space="preserve"> oktober 2013)</w:t>
      </w:r>
      <w:r w:rsidR="006F6D9C">
        <w:rPr>
          <w:rFonts w:cs="Arial"/>
          <w:sz w:val="18"/>
          <w:szCs w:val="18"/>
        </w:rPr>
        <w:t>, 6 september 2013</w:t>
      </w:r>
      <w:r w:rsidR="004067DE">
        <w:rPr>
          <w:rFonts w:cs="Arial"/>
          <w:sz w:val="18"/>
          <w:szCs w:val="18"/>
        </w:rPr>
        <w:t>, 19 september 2013</w:t>
      </w:r>
      <w:r w:rsidR="00EA3870">
        <w:rPr>
          <w:rFonts w:cs="Arial"/>
          <w:sz w:val="18"/>
          <w:szCs w:val="18"/>
        </w:rPr>
        <w:t>, 18 oktober 2013</w:t>
      </w:r>
      <w:r w:rsidR="003F48F1" w:rsidRPr="00656483">
        <w:rPr>
          <w:rFonts w:cs="Arial"/>
          <w:sz w:val="18"/>
          <w:szCs w:val="18"/>
        </w:rPr>
        <w:t xml:space="preserve">, </w:t>
      </w:r>
      <w:r w:rsidR="003F48F1">
        <w:rPr>
          <w:rFonts w:cs="Arial"/>
          <w:sz w:val="18"/>
          <w:szCs w:val="18"/>
        </w:rPr>
        <w:t>4</w:t>
      </w:r>
      <w:r w:rsidR="003F48F1" w:rsidRPr="00656483">
        <w:rPr>
          <w:rFonts w:cs="Arial"/>
          <w:sz w:val="18"/>
          <w:szCs w:val="18"/>
        </w:rPr>
        <w:t xml:space="preserve"> november 201</w:t>
      </w:r>
      <w:r w:rsidR="003F48F1">
        <w:rPr>
          <w:rFonts w:cs="Arial"/>
          <w:sz w:val="18"/>
          <w:szCs w:val="18"/>
        </w:rPr>
        <w:t>3</w:t>
      </w:r>
      <w:r w:rsidR="00821384">
        <w:rPr>
          <w:rFonts w:cs="Arial"/>
          <w:sz w:val="18"/>
          <w:szCs w:val="18"/>
        </w:rPr>
        <w:t>, 24 oktober 2013</w:t>
      </w:r>
      <w:r w:rsidR="00076D82">
        <w:rPr>
          <w:rFonts w:cs="Arial"/>
          <w:sz w:val="18"/>
          <w:szCs w:val="18"/>
        </w:rPr>
        <w:t xml:space="preserve"> (+ Erratum B.S. 27 december 2013),</w:t>
      </w:r>
      <w:r w:rsidR="001027A3" w:rsidRPr="00656483">
        <w:rPr>
          <w:rFonts w:cs="Arial"/>
          <w:sz w:val="18"/>
          <w:szCs w:val="18"/>
        </w:rPr>
        <w:t xml:space="preserve"> </w:t>
      </w:r>
      <w:r w:rsidR="001027A3">
        <w:rPr>
          <w:rFonts w:cs="Arial"/>
          <w:sz w:val="18"/>
          <w:szCs w:val="18"/>
        </w:rPr>
        <w:t>22</w:t>
      </w:r>
      <w:r w:rsidR="001027A3" w:rsidRPr="00656483">
        <w:rPr>
          <w:rFonts w:cs="Arial"/>
          <w:sz w:val="18"/>
          <w:szCs w:val="18"/>
        </w:rPr>
        <w:t xml:space="preserve"> november 201</w:t>
      </w:r>
      <w:r w:rsidR="001027A3">
        <w:rPr>
          <w:rFonts w:cs="Arial"/>
          <w:sz w:val="18"/>
          <w:szCs w:val="18"/>
        </w:rPr>
        <w:t>3</w:t>
      </w:r>
      <w:r w:rsidR="009C7882">
        <w:rPr>
          <w:rFonts w:cs="Arial"/>
          <w:sz w:val="18"/>
          <w:szCs w:val="18"/>
        </w:rPr>
        <w:t>, 4 december 2013</w:t>
      </w:r>
      <w:r w:rsidR="009A4090">
        <w:rPr>
          <w:rFonts w:cs="Arial"/>
          <w:sz w:val="18"/>
          <w:szCs w:val="18"/>
        </w:rPr>
        <w:t>, 8 december 2013</w:t>
      </w:r>
      <w:r w:rsidR="00646F1C">
        <w:rPr>
          <w:rFonts w:cs="Arial"/>
          <w:sz w:val="18"/>
          <w:szCs w:val="18"/>
        </w:rPr>
        <w:t>, 9 januari 2014</w:t>
      </w:r>
      <w:r w:rsidR="004E5C53">
        <w:rPr>
          <w:rFonts w:cs="Arial"/>
          <w:sz w:val="18"/>
          <w:szCs w:val="18"/>
        </w:rPr>
        <w:t>, 13 januari 2014</w:t>
      </w:r>
      <w:r w:rsidR="004F4A44">
        <w:rPr>
          <w:rFonts w:cs="Arial"/>
          <w:sz w:val="18"/>
          <w:szCs w:val="18"/>
        </w:rPr>
        <w:t xml:space="preserve"> (+ Erratum B.S. 17 februari 2014)</w:t>
      </w:r>
      <w:r w:rsidR="00DF15DF">
        <w:rPr>
          <w:rFonts w:cs="Arial"/>
          <w:sz w:val="18"/>
          <w:szCs w:val="18"/>
        </w:rPr>
        <w:t>, 15 januari 2014</w:t>
      </w:r>
      <w:r w:rsidR="002F3A79">
        <w:rPr>
          <w:rFonts w:cs="Arial"/>
          <w:sz w:val="18"/>
          <w:szCs w:val="18"/>
        </w:rPr>
        <w:t>, 29 januari 2014</w:t>
      </w:r>
      <w:r w:rsidR="009546AC">
        <w:rPr>
          <w:rFonts w:cs="Arial"/>
          <w:sz w:val="18"/>
          <w:szCs w:val="18"/>
        </w:rPr>
        <w:t>, 21 februari 2014</w:t>
      </w:r>
      <w:r w:rsidR="00FD1B7D">
        <w:rPr>
          <w:rFonts w:cs="Arial"/>
          <w:sz w:val="18"/>
          <w:szCs w:val="18"/>
        </w:rPr>
        <w:t xml:space="preserve"> (+ Erratum B.S. 14 mei 2014)</w:t>
      </w:r>
      <w:r w:rsidR="00394401">
        <w:rPr>
          <w:rFonts w:cs="Arial"/>
          <w:sz w:val="18"/>
          <w:szCs w:val="18"/>
        </w:rPr>
        <w:t>, 28 februari 2014</w:t>
      </w:r>
      <w:r w:rsidR="003C5D4F">
        <w:rPr>
          <w:rFonts w:cs="Arial"/>
          <w:sz w:val="18"/>
          <w:szCs w:val="18"/>
        </w:rPr>
        <w:t>, 19 maart</w:t>
      </w:r>
      <w:r w:rsidR="00592385">
        <w:rPr>
          <w:rFonts w:cs="Arial"/>
          <w:sz w:val="18"/>
          <w:szCs w:val="18"/>
        </w:rPr>
        <w:t xml:space="preserve"> </w:t>
      </w:r>
      <w:r w:rsidR="003C5D4F">
        <w:rPr>
          <w:rFonts w:cs="Arial"/>
          <w:sz w:val="18"/>
          <w:szCs w:val="18"/>
        </w:rPr>
        <w:t>2014</w:t>
      </w:r>
      <w:r w:rsidR="002F06A4">
        <w:rPr>
          <w:rFonts w:cs="Arial"/>
          <w:sz w:val="18"/>
          <w:szCs w:val="18"/>
        </w:rPr>
        <w:t>, 28 maart 2014</w:t>
      </w:r>
      <w:r w:rsidR="003812D4">
        <w:rPr>
          <w:rFonts w:cs="Arial"/>
          <w:sz w:val="18"/>
          <w:szCs w:val="18"/>
        </w:rPr>
        <w:t xml:space="preserve"> (+ Erratum B.S. 20 juni 2014)</w:t>
      </w:r>
      <w:r w:rsidR="00356F9C">
        <w:rPr>
          <w:rFonts w:cs="Arial"/>
          <w:sz w:val="18"/>
          <w:szCs w:val="18"/>
        </w:rPr>
        <w:t>,</w:t>
      </w:r>
      <w:r w:rsidR="00722115">
        <w:rPr>
          <w:rFonts w:cs="Arial"/>
          <w:sz w:val="18"/>
          <w:szCs w:val="18"/>
        </w:rPr>
        <w:t xml:space="preserve"> 19 april 2014</w:t>
      </w:r>
      <w:r w:rsidR="005C55A5">
        <w:rPr>
          <w:rFonts w:cs="Arial"/>
          <w:sz w:val="18"/>
          <w:szCs w:val="18"/>
        </w:rPr>
        <w:t>, 4 april 2014</w:t>
      </w:r>
      <w:r w:rsidR="00C60991">
        <w:rPr>
          <w:rFonts w:cs="Arial"/>
          <w:sz w:val="18"/>
          <w:szCs w:val="18"/>
        </w:rPr>
        <w:t>, 13 juni 2014</w:t>
      </w:r>
      <w:r w:rsidR="004A163E">
        <w:rPr>
          <w:rFonts w:cs="Arial"/>
          <w:sz w:val="18"/>
          <w:szCs w:val="18"/>
        </w:rPr>
        <w:t>,</w:t>
      </w:r>
      <w:r w:rsidR="005761A8">
        <w:rPr>
          <w:rFonts w:cs="Arial"/>
          <w:sz w:val="18"/>
          <w:szCs w:val="18"/>
        </w:rPr>
        <w:t xml:space="preserve"> 27 mei</w:t>
      </w:r>
      <w:r w:rsidR="00ED70E3">
        <w:rPr>
          <w:rFonts w:cs="Arial"/>
          <w:sz w:val="18"/>
          <w:szCs w:val="18"/>
        </w:rPr>
        <w:t xml:space="preserve"> 2014</w:t>
      </w:r>
      <w:r w:rsidR="005761A8">
        <w:rPr>
          <w:rFonts w:cs="Arial"/>
          <w:sz w:val="18"/>
          <w:szCs w:val="18"/>
        </w:rPr>
        <w:t>,</w:t>
      </w:r>
      <w:r w:rsidR="004A163E">
        <w:rPr>
          <w:rFonts w:cs="Arial"/>
          <w:sz w:val="18"/>
          <w:szCs w:val="18"/>
        </w:rPr>
        <w:t xml:space="preserve"> 3 juli 2014</w:t>
      </w:r>
      <w:r w:rsidR="00ED70E3">
        <w:rPr>
          <w:rFonts w:cs="Arial"/>
          <w:sz w:val="18"/>
          <w:szCs w:val="18"/>
        </w:rPr>
        <w:t>, 21 juli 2014</w:t>
      </w:r>
      <w:r w:rsidR="000D6560">
        <w:rPr>
          <w:rFonts w:cs="Arial"/>
          <w:sz w:val="18"/>
          <w:szCs w:val="18"/>
        </w:rPr>
        <w:t>, 25 april 2014</w:t>
      </w:r>
      <w:r w:rsidR="004F674F">
        <w:rPr>
          <w:rFonts w:cs="Arial"/>
          <w:sz w:val="18"/>
          <w:szCs w:val="18"/>
        </w:rPr>
        <w:t>, 23 augustus 2014</w:t>
      </w:r>
      <w:r w:rsidR="00506659">
        <w:rPr>
          <w:rFonts w:cs="Arial"/>
          <w:sz w:val="18"/>
          <w:szCs w:val="18"/>
        </w:rPr>
        <w:t>, 31 augustus 2014</w:t>
      </w:r>
      <w:r w:rsidR="00060F5B">
        <w:rPr>
          <w:rFonts w:cs="Arial"/>
          <w:sz w:val="18"/>
          <w:szCs w:val="18"/>
        </w:rPr>
        <w:t>, 25 september</w:t>
      </w:r>
      <w:r w:rsidR="0064164F">
        <w:rPr>
          <w:rFonts w:cs="Arial"/>
          <w:sz w:val="18"/>
          <w:szCs w:val="18"/>
        </w:rPr>
        <w:t xml:space="preserve"> 2014</w:t>
      </w:r>
      <w:r w:rsidR="00116E77">
        <w:rPr>
          <w:rFonts w:cs="Arial"/>
          <w:sz w:val="18"/>
          <w:szCs w:val="18"/>
        </w:rPr>
        <w:t xml:space="preserve"> </w:t>
      </w:r>
      <w:r w:rsidR="00116E77" w:rsidRPr="00656483">
        <w:rPr>
          <w:rFonts w:cs="Arial"/>
          <w:sz w:val="18"/>
          <w:szCs w:val="18"/>
        </w:rPr>
        <w:t xml:space="preserve">(+ Erratum B.S. </w:t>
      </w:r>
      <w:r w:rsidR="00116E77">
        <w:rPr>
          <w:rFonts w:cs="Arial"/>
          <w:sz w:val="18"/>
          <w:szCs w:val="18"/>
        </w:rPr>
        <w:t>25 november 2014</w:t>
      </w:r>
      <w:r w:rsidR="00116E77" w:rsidRPr="00656483">
        <w:rPr>
          <w:rFonts w:cs="Arial"/>
          <w:sz w:val="18"/>
          <w:szCs w:val="18"/>
        </w:rPr>
        <w:t>)</w:t>
      </w:r>
      <w:r w:rsidR="0028476E">
        <w:rPr>
          <w:rFonts w:cs="Arial"/>
          <w:sz w:val="18"/>
          <w:szCs w:val="18"/>
        </w:rPr>
        <w:t>, 2 oktober 2014</w:t>
      </w:r>
      <w:r w:rsidR="00F73F1C">
        <w:rPr>
          <w:rFonts w:cs="Arial"/>
          <w:sz w:val="18"/>
          <w:szCs w:val="18"/>
        </w:rPr>
        <w:t>, 10 maart 2015</w:t>
      </w:r>
      <w:r w:rsidR="00AE2473">
        <w:rPr>
          <w:rFonts w:cs="Arial"/>
          <w:sz w:val="18"/>
          <w:szCs w:val="18"/>
        </w:rPr>
        <w:t>, 28 april 2015</w:t>
      </w:r>
      <w:r w:rsidR="00DC2A76">
        <w:rPr>
          <w:rFonts w:cs="Arial"/>
          <w:sz w:val="18"/>
          <w:szCs w:val="18"/>
        </w:rPr>
        <w:t xml:space="preserve"> (+ Erratum B.S. 5 juni 2015)</w:t>
      </w:r>
      <w:r w:rsidR="00426D0B">
        <w:rPr>
          <w:rFonts w:cs="Arial"/>
          <w:sz w:val="18"/>
          <w:szCs w:val="18"/>
        </w:rPr>
        <w:t>, 13 mei 2015</w:t>
      </w:r>
      <w:r w:rsidR="00F3328A">
        <w:rPr>
          <w:rFonts w:cs="Arial"/>
          <w:sz w:val="18"/>
          <w:szCs w:val="18"/>
        </w:rPr>
        <w:t>,</w:t>
      </w:r>
      <w:r w:rsidR="00100D53">
        <w:rPr>
          <w:rFonts w:cs="Arial"/>
          <w:sz w:val="18"/>
          <w:szCs w:val="18"/>
        </w:rPr>
        <w:t xml:space="preserve"> 26 mei 2015</w:t>
      </w:r>
      <w:r w:rsidR="00F3328A">
        <w:rPr>
          <w:rFonts w:cs="Arial"/>
          <w:sz w:val="18"/>
          <w:szCs w:val="18"/>
        </w:rPr>
        <w:t>,</w:t>
      </w:r>
      <w:r w:rsidR="00B66FF3">
        <w:rPr>
          <w:rFonts w:cs="Arial"/>
          <w:sz w:val="18"/>
          <w:szCs w:val="18"/>
        </w:rPr>
        <w:t xml:space="preserve"> 2 juni 2015</w:t>
      </w:r>
      <w:r w:rsidR="001F2E62">
        <w:rPr>
          <w:rFonts w:cs="Arial"/>
          <w:sz w:val="18"/>
          <w:szCs w:val="18"/>
        </w:rPr>
        <w:t>, 17 juli 2015</w:t>
      </w:r>
      <w:r w:rsidR="00EA1CDB">
        <w:rPr>
          <w:rFonts w:cs="Arial"/>
          <w:sz w:val="18"/>
          <w:szCs w:val="18"/>
        </w:rPr>
        <w:t>, 3 september 2015</w:t>
      </w:r>
      <w:r w:rsidR="00CC3A81">
        <w:rPr>
          <w:rFonts w:cs="Arial"/>
          <w:sz w:val="18"/>
          <w:szCs w:val="18"/>
        </w:rPr>
        <w:t xml:space="preserve"> </w:t>
      </w:r>
      <w:r w:rsidR="005F4E69">
        <w:rPr>
          <w:rFonts w:cs="Arial"/>
          <w:sz w:val="18"/>
          <w:szCs w:val="18"/>
        </w:rPr>
        <w:t xml:space="preserve">(+ Erratum B.S. </w:t>
      </w:r>
      <w:r w:rsidR="00351B59">
        <w:rPr>
          <w:rFonts w:cs="Arial"/>
          <w:sz w:val="18"/>
          <w:szCs w:val="18"/>
        </w:rPr>
        <w:t>1 december</w:t>
      </w:r>
      <w:r w:rsidR="005F4E69">
        <w:rPr>
          <w:rFonts w:cs="Arial"/>
          <w:sz w:val="18"/>
          <w:szCs w:val="18"/>
        </w:rPr>
        <w:t xml:space="preserve"> 2015</w:t>
      </w:r>
      <w:r w:rsidR="00C94148">
        <w:rPr>
          <w:rFonts w:cs="Arial"/>
          <w:sz w:val="18"/>
          <w:szCs w:val="18"/>
        </w:rPr>
        <w:t xml:space="preserve"> + nota CGV nr. 2016-163</w:t>
      </w:r>
      <w:r w:rsidR="005F4E69">
        <w:rPr>
          <w:rFonts w:cs="Arial"/>
          <w:sz w:val="18"/>
          <w:szCs w:val="18"/>
        </w:rPr>
        <w:t>)</w:t>
      </w:r>
      <w:r w:rsidR="00F5437E">
        <w:rPr>
          <w:rFonts w:cs="Arial"/>
          <w:sz w:val="18"/>
          <w:szCs w:val="18"/>
        </w:rPr>
        <w:t>, 16 september 2015</w:t>
      </w:r>
      <w:r w:rsidR="00483A48">
        <w:rPr>
          <w:rFonts w:cs="Arial"/>
          <w:sz w:val="18"/>
          <w:szCs w:val="18"/>
        </w:rPr>
        <w:t>, 27 september 2015</w:t>
      </w:r>
      <w:r w:rsidR="00D36E65">
        <w:rPr>
          <w:rFonts w:cs="Arial"/>
          <w:sz w:val="18"/>
          <w:szCs w:val="18"/>
        </w:rPr>
        <w:t>,</w:t>
      </w:r>
      <w:r w:rsidR="006C3F87">
        <w:rPr>
          <w:rFonts w:cs="Arial"/>
          <w:sz w:val="18"/>
          <w:szCs w:val="18"/>
        </w:rPr>
        <w:t xml:space="preserve"> 2 oktober 2015</w:t>
      </w:r>
      <w:r w:rsidR="00BF18BB">
        <w:rPr>
          <w:rFonts w:cs="Arial"/>
          <w:sz w:val="18"/>
          <w:szCs w:val="18"/>
        </w:rPr>
        <w:t xml:space="preserve">, 9 </w:t>
      </w:r>
      <w:r w:rsidR="009119BA">
        <w:rPr>
          <w:rFonts w:cs="Arial"/>
          <w:sz w:val="18"/>
          <w:szCs w:val="18"/>
        </w:rPr>
        <w:t>november</w:t>
      </w:r>
      <w:r w:rsidR="00BF18BB">
        <w:rPr>
          <w:rFonts w:cs="Arial"/>
          <w:sz w:val="18"/>
          <w:szCs w:val="18"/>
        </w:rPr>
        <w:t xml:space="preserve"> 201</w:t>
      </w:r>
      <w:r w:rsidR="00E66756">
        <w:rPr>
          <w:rFonts w:cs="Arial"/>
          <w:sz w:val="18"/>
          <w:szCs w:val="18"/>
        </w:rPr>
        <w:t>5</w:t>
      </w:r>
      <w:r w:rsidR="007864CB">
        <w:rPr>
          <w:rFonts w:cs="Arial"/>
          <w:sz w:val="18"/>
          <w:szCs w:val="18"/>
        </w:rPr>
        <w:t xml:space="preserve"> </w:t>
      </w:r>
      <w:r w:rsidR="003F2B59">
        <w:rPr>
          <w:rFonts w:cs="Arial"/>
          <w:sz w:val="18"/>
          <w:szCs w:val="18"/>
        </w:rPr>
        <w:t>(+ Erratum B.S. 27 januari 2016),</w:t>
      </w:r>
      <w:r w:rsidR="004B25F0">
        <w:rPr>
          <w:rFonts w:cs="Arial"/>
          <w:sz w:val="18"/>
          <w:szCs w:val="18"/>
        </w:rPr>
        <w:t xml:space="preserve"> 30 november</w:t>
      </w:r>
      <w:r w:rsidR="00A925B0">
        <w:rPr>
          <w:rFonts w:cs="Arial"/>
          <w:sz w:val="18"/>
          <w:szCs w:val="18"/>
        </w:rPr>
        <w:t xml:space="preserve"> </w:t>
      </w:r>
      <w:r w:rsidR="004B25F0">
        <w:rPr>
          <w:rFonts w:cs="Arial"/>
          <w:sz w:val="18"/>
          <w:szCs w:val="18"/>
        </w:rPr>
        <w:t>2015</w:t>
      </w:r>
      <w:r w:rsidR="00907EF9">
        <w:rPr>
          <w:rFonts w:cs="Arial"/>
          <w:sz w:val="18"/>
          <w:szCs w:val="18"/>
        </w:rPr>
        <w:t xml:space="preserve">, </w:t>
      </w:r>
      <w:r w:rsidR="00075915">
        <w:rPr>
          <w:rFonts w:cs="Arial"/>
          <w:sz w:val="18"/>
          <w:szCs w:val="18"/>
        </w:rPr>
        <w:t xml:space="preserve">25 november 2015, </w:t>
      </w:r>
      <w:r w:rsidR="00907EF9">
        <w:rPr>
          <w:rFonts w:cs="Arial"/>
          <w:sz w:val="18"/>
          <w:szCs w:val="18"/>
        </w:rPr>
        <w:t>16 december 2015</w:t>
      </w:r>
      <w:r w:rsidR="00767DE7">
        <w:rPr>
          <w:rFonts w:cs="Arial"/>
          <w:sz w:val="18"/>
          <w:szCs w:val="18"/>
        </w:rPr>
        <w:t xml:space="preserve">, </w:t>
      </w:r>
      <w:r w:rsidR="00D825F7">
        <w:rPr>
          <w:rFonts w:cs="Arial"/>
          <w:sz w:val="18"/>
          <w:szCs w:val="18"/>
        </w:rPr>
        <w:t xml:space="preserve">26 januari </w:t>
      </w:r>
      <w:r w:rsidR="00767DE7">
        <w:rPr>
          <w:rFonts w:cs="Arial"/>
          <w:sz w:val="18"/>
          <w:szCs w:val="18"/>
        </w:rPr>
        <w:t>2016</w:t>
      </w:r>
      <w:r w:rsidR="00EB492D">
        <w:rPr>
          <w:rFonts w:cs="Arial"/>
          <w:sz w:val="18"/>
          <w:szCs w:val="18"/>
        </w:rPr>
        <w:t>, 15 februari 2016</w:t>
      </w:r>
      <w:r w:rsidR="00885AFC">
        <w:rPr>
          <w:rFonts w:cs="Arial"/>
          <w:sz w:val="18"/>
          <w:szCs w:val="18"/>
        </w:rPr>
        <w:t>, 22 februari 2016</w:t>
      </w:r>
      <w:r w:rsidR="00203457">
        <w:rPr>
          <w:rFonts w:cs="Arial"/>
          <w:sz w:val="18"/>
          <w:szCs w:val="18"/>
        </w:rPr>
        <w:t>, 19 februari 2016</w:t>
      </w:r>
      <w:r w:rsidR="00DF4ECD">
        <w:rPr>
          <w:rFonts w:cs="Arial"/>
          <w:sz w:val="18"/>
          <w:szCs w:val="18"/>
        </w:rPr>
        <w:t>, 13 maart 2016</w:t>
      </w:r>
      <w:r w:rsidR="00E37D15">
        <w:rPr>
          <w:rFonts w:cs="Arial"/>
          <w:sz w:val="18"/>
          <w:szCs w:val="18"/>
        </w:rPr>
        <w:t xml:space="preserve">, </w:t>
      </w:r>
      <w:r w:rsidR="00314E98">
        <w:rPr>
          <w:rFonts w:cs="Arial"/>
          <w:sz w:val="18"/>
          <w:szCs w:val="18"/>
        </w:rPr>
        <w:t xml:space="preserve">1 april 2016, </w:t>
      </w:r>
      <w:r w:rsidR="00E37D15">
        <w:rPr>
          <w:rFonts w:cs="Arial"/>
          <w:sz w:val="18"/>
          <w:szCs w:val="18"/>
        </w:rPr>
        <w:t>10 april 2016</w:t>
      </w:r>
      <w:r w:rsidR="00402904">
        <w:rPr>
          <w:rFonts w:cs="Arial"/>
          <w:sz w:val="18"/>
          <w:szCs w:val="18"/>
        </w:rPr>
        <w:t>, 9 mei 2016</w:t>
      </w:r>
      <w:r w:rsidR="00C054E1">
        <w:rPr>
          <w:rFonts w:cs="Arial"/>
          <w:sz w:val="18"/>
          <w:szCs w:val="18"/>
        </w:rPr>
        <w:t>, 13 mei 2016</w:t>
      </w:r>
      <w:r w:rsidR="00D80570">
        <w:rPr>
          <w:rFonts w:cs="Arial"/>
          <w:sz w:val="18"/>
          <w:szCs w:val="18"/>
        </w:rPr>
        <w:t>, 17 juni 2016, 19 juni 2016</w:t>
      </w:r>
      <w:r w:rsidR="00206454">
        <w:rPr>
          <w:rFonts w:cs="Arial"/>
          <w:sz w:val="18"/>
          <w:szCs w:val="18"/>
        </w:rPr>
        <w:t>, 11 september 2016</w:t>
      </w:r>
      <w:r w:rsidR="006452E8">
        <w:rPr>
          <w:rFonts w:cs="Arial"/>
          <w:sz w:val="18"/>
          <w:szCs w:val="18"/>
        </w:rPr>
        <w:t>, 29 september 2016</w:t>
      </w:r>
      <w:r w:rsidR="005B1CD7">
        <w:rPr>
          <w:rFonts w:cs="Arial"/>
          <w:sz w:val="18"/>
          <w:szCs w:val="18"/>
        </w:rPr>
        <w:t>, 3 oktober 2016</w:t>
      </w:r>
      <w:r w:rsidR="009D051E">
        <w:rPr>
          <w:rFonts w:cs="Arial"/>
          <w:sz w:val="18"/>
          <w:szCs w:val="18"/>
        </w:rPr>
        <w:t>, 25 september 2016</w:t>
      </w:r>
      <w:r w:rsidR="00B17F14">
        <w:rPr>
          <w:rFonts w:cs="Arial"/>
          <w:sz w:val="18"/>
          <w:szCs w:val="18"/>
        </w:rPr>
        <w:t>, 17 oktober 2016</w:t>
      </w:r>
      <w:r w:rsidR="00EA386C">
        <w:rPr>
          <w:rFonts w:cs="Arial"/>
          <w:sz w:val="18"/>
          <w:szCs w:val="18"/>
        </w:rPr>
        <w:t xml:space="preserve"> (+ Errat</w:t>
      </w:r>
      <w:r w:rsidR="00DE0372">
        <w:rPr>
          <w:rFonts w:cs="Arial"/>
          <w:sz w:val="18"/>
          <w:szCs w:val="18"/>
        </w:rPr>
        <w:t>um</w:t>
      </w:r>
      <w:r w:rsidR="00EA386C">
        <w:rPr>
          <w:rFonts w:cs="Arial"/>
          <w:sz w:val="18"/>
          <w:szCs w:val="18"/>
        </w:rPr>
        <w:t xml:space="preserve"> B.S. 15 december 2016</w:t>
      </w:r>
      <w:r w:rsidR="00877A9A">
        <w:rPr>
          <w:rFonts w:cs="Arial"/>
          <w:sz w:val="18"/>
          <w:szCs w:val="18"/>
        </w:rPr>
        <w:t xml:space="preserve"> + </w:t>
      </w:r>
      <w:r w:rsidR="00DE0372">
        <w:rPr>
          <w:rFonts w:cs="Arial"/>
          <w:sz w:val="18"/>
          <w:szCs w:val="18"/>
        </w:rPr>
        <w:t xml:space="preserve">Erratum </w:t>
      </w:r>
      <w:r w:rsidR="00877A9A">
        <w:rPr>
          <w:rFonts w:cs="Arial"/>
          <w:sz w:val="18"/>
          <w:szCs w:val="18"/>
        </w:rPr>
        <w:t xml:space="preserve">B.S. </w:t>
      </w:r>
      <w:r w:rsidR="00877A9A" w:rsidRPr="009B3F84">
        <w:rPr>
          <w:rFonts w:cs="Arial"/>
          <w:sz w:val="18"/>
          <w:szCs w:val="18"/>
        </w:rPr>
        <w:t>29 september 2017</w:t>
      </w:r>
      <w:r w:rsidR="00EA386C" w:rsidRPr="009B3F84">
        <w:rPr>
          <w:rFonts w:cs="Arial"/>
          <w:sz w:val="18"/>
          <w:szCs w:val="18"/>
        </w:rPr>
        <w:t>)</w:t>
      </w:r>
      <w:r w:rsidR="009B3F84" w:rsidRPr="009B3F84">
        <w:rPr>
          <w:rFonts w:cs="Arial"/>
          <w:sz w:val="18"/>
          <w:szCs w:val="18"/>
        </w:rPr>
        <w:t xml:space="preserve"> + Arrest </w:t>
      </w:r>
      <w:proofErr w:type="spellStart"/>
      <w:r w:rsidR="009B3F84" w:rsidRPr="009B3F84">
        <w:rPr>
          <w:rFonts w:cs="Arial"/>
          <w:sz w:val="18"/>
          <w:szCs w:val="18"/>
        </w:rPr>
        <w:t>nr</w:t>
      </w:r>
      <w:proofErr w:type="spellEnd"/>
      <w:r w:rsidR="009B3F84" w:rsidRPr="009B3F84">
        <w:rPr>
          <w:rFonts w:cs="Arial"/>
          <w:sz w:val="18"/>
          <w:szCs w:val="18"/>
        </w:rPr>
        <w:t xml:space="preserve"> 245.099 van 4 Juli 2019 van de Raad van State</w:t>
      </w:r>
      <w:r w:rsidR="00B17F14" w:rsidRPr="009B3F84">
        <w:rPr>
          <w:rFonts w:cs="Arial"/>
          <w:sz w:val="18"/>
          <w:szCs w:val="18"/>
        </w:rPr>
        <w:t>,</w:t>
      </w:r>
      <w:r w:rsidR="00B17F14">
        <w:rPr>
          <w:rFonts w:cs="Arial"/>
          <w:sz w:val="18"/>
          <w:szCs w:val="18"/>
        </w:rPr>
        <w:t xml:space="preserve"> 9 november 2016</w:t>
      </w:r>
      <w:r w:rsidR="007E5D60">
        <w:rPr>
          <w:rFonts w:cs="Arial"/>
          <w:sz w:val="18"/>
          <w:szCs w:val="18"/>
        </w:rPr>
        <w:t>, 26 januari 2017, 14 februari 2017</w:t>
      </w:r>
      <w:r w:rsidR="00694905">
        <w:rPr>
          <w:rFonts w:cs="Arial"/>
          <w:sz w:val="18"/>
          <w:szCs w:val="18"/>
        </w:rPr>
        <w:t>, 27 maart 2017</w:t>
      </w:r>
      <w:r w:rsidR="00A02EB9">
        <w:rPr>
          <w:rFonts w:cs="Arial"/>
          <w:sz w:val="18"/>
          <w:szCs w:val="18"/>
        </w:rPr>
        <w:t>, 7 mei 2017</w:t>
      </w:r>
      <w:r w:rsidR="009319D1">
        <w:rPr>
          <w:rFonts w:cs="Arial"/>
          <w:sz w:val="18"/>
          <w:szCs w:val="18"/>
        </w:rPr>
        <w:t>, 18 juni 2017</w:t>
      </w:r>
      <w:r w:rsidR="00DD3B5D">
        <w:rPr>
          <w:rFonts w:cs="Arial"/>
          <w:sz w:val="18"/>
          <w:szCs w:val="18"/>
        </w:rPr>
        <w:t xml:space="preserve"> (+ Erratum B.S. 14 juli 2017)</w:t>
      </w:r>
      <w:r w:rsidR="008D602E">
        <w:rPr>
          <w:rFonts w:cs="Arial"/>
          <w:sz w:val="18"/>
          <w:szCs w:val="18"/>
        </w:rPr>
        <w:t>, 23 mei 2017</w:t>
      </w:r>
      <w:r w:rsidR="00567ACA">
        <w:rPr>
          <w:rFonts w:cs="Arial"/>
          <w:sz w:val="18"/>
          <w:szCs w:val="18"/>
        </w:rPr>
        <w:t>, 21 juli 2017</w:t>
      </w:r>
      <w:r w:rsidR="006031E5">
        <w:rPr>
          <w:rFonts w:cs="Arial"/>
          <w:sz w:val="18"/>
          <w:szCs w:val="18"/>
        </w:rPr>
        <w:t>, 5 september</w:t>
      </w:r>
      <w:r w:rsidR="00FA5783">
        <w:rPr>
          <w:rFonts w:cs="Arial"/>
          <w:sz w:val="18"/>
          <w:szCs w:val="18"/>
        </w:rPr>
        <w:t xml:space="preserve"> </w:t>
      </w:r>
      <w:r w:rsidR="006031E5">
        <w:rPr>
          <w:rFonts w:cs="Arial"/>
          <w:sz w:val="18"/>
          <w:szCs w:val="18"/>
        </w:rPr>
        <w:t>2017</w:t>
      </w:r>
      <w:r w:rsidR="00877A9A">
        <w:rPr>
          <w:rFonts w:cs="Arial"/>
          <w:sz w:val="18"/>
          <w:szCs w:val="18"/>
        </w:rPr>
        <w:t>, 19 september 2017</w:t>
      </w:r>
      <w:r w:rsidR="005D6BBA">
        <w:rPr>
          <w:rFonts w:cs="Arial"/>
          <w:sz w:val="18"/>
          <w:szCs w:val="18"/>
        </w:rPr>
        <w:t>, 15 oktober 2017</w:t>
      </w:r>
      <w:r w:rsidR="00463361">
        <w:rPr>
          <w:rFonts w:cs="Arial"/>
          <w:sz w:val="18"/>
          <w:szCs w:val="18"/>
        </w:rPr>
        <w:t>, 29 november 2017</w:t>
      </w:r>
      <w:r w:rsidR="0006559B">
        <w:rPr>
          <w:rFonts w:cs="Arial"/>
          <w:sz w:val="18"/>
          <w:szCs w:val="18"/>
        </w:rPr>
        <w:t>, 3 december 2017</w:t>
      </w:r>
      <w:r w:rsidR="00BA3C91">
        <w:rPr>
          <w:rFonts w:cs="Arial"/>
          <w:sz w:val="18"/>
          <w:szCs w:val="18"/>
        </w:rPr>
        <w:t>, 19 december 2017</w:t>
      </w:r>
      <w:r w:rsidR="00477667">
        <w:rPr>
          <w:rFonts w:cs="Arial"/>
          <w:sz w:val="18"/>
          <w:szCs w:val="18"/>
        </w:rPr>
        <w:t>, 7 januari 2018</w:t>
      </w:r>
      <w:r w:rsidR="000E179D">
        <w:rPr>
          <w:rFonts w:cs="Arial"/>
          <w:sz w:val="18"/>
          <w:szCs w:val="18"/>
        </w:rPr>
        <w:t xml:space="preserve"> (+ Erratum B.S. 7 maart 2018</w:t>
      </w:r>
      <w:r w:rsidR="00567F6F">
        <w:rPr>
          <w:rFonts w:cs="Arial"/>
          <w:sz w:val="18"/>
          <w:szCs w:val="18"/>
        </w:rPr>
        <w:t xml:space="preserve"> + Erratum B.S. 30 juli</w:t>
      </w:r>
      <w:r w:rsidR="00385854">
        <w:rPr>
          <w:rFonts w:cs="Arial"/>
          <w:sz w:val="18"/>
          <w:szCs w:val="18"/>
        </w:rPr>
        <w:t xml:space="preserve"> 2018</w:t>
      </w:r>
      <w:r w:rsidR="000E179D">
        <w:rPr>
          <w:rFonts w:cs="Arial"/>
          <w:sz w:val="18"/>
          <w:szCs w:val="18"/>
        </w:rPr>
        <w:t>)</w:t>
      </w:r>
      <w:r w:rsidR="00A04B37">
        <w:rPr>
          <w:rFonts w:cs="Arial"/>
          <w:sz w:val="18"/>
          <w:szCs w:val="18"/>
        </w:rPr>
        <w:t>, 14 januari 2018</w:t>
      </w:r>
      <w:r w:rsidR="002D01FF">
        <w:rPr>
          <w:rFonts w:cs="Arial"/>
          <w:sz w:val="18"/>
          <w:szCs w:val="18"/>
        </w:rPr>
        <w:t xml:space="preserve"> </w:t>
      </w:r>
      <w:r w:rsidR="002D01FF" w:rsidRPr="002D01FF">
        <w:rPr>
          <w:rFonts w:cs="Arial"/>
          <w:sz w:val="18"/>
          <w:szCs w:val="18"/>
        </w:rPr>
        <w:t xml:space="preserve">(+ Erratum B.S. </w:t>
      </w:r>
      <w:r w:rsidR="002D01FF">
        <w:rPr>
          <w:rFonts w:cs="Arial"/>
          <w:sz w:val="18"/>
          <w:szCs w:val="18"/>
        </w:rPr>
        <w:t>5 maart 2018</w:t>
      </w:r>
      <w:r w:rsidR="002D01FF" w:rsidRPr="002D01FF">
        <w:rPr>
          <w:rFonts w:cs="Arial"/>
          <w:sz w:val="18"/>
          <w:szCs w:val="18"/>
        </w:rPr>
        <w:t>)</w:t>
      </w:r>
      <w:r w:rsidR="006F12B3">
        <w:rPr>
          <w:rFonts w:cs="Arial"/>
          <w:sz w:val="18"/>
          <w:szCs w:val="18"/>
        </w:rPr>
        <w:t>, 25 maart 2018</w:t>
      </w:r>
      <w:r w:rsidR="00B00581">
        <w:rPr>
          <w:rFonts w:cs="Arial"/>
          <w:sz w:val="18"/>
          <w:szCs w:val="18"/>
        </w:rPr>
        <w:t>, 27 juni 2018</w:t>
      </w:r>
      <w:r w:rsidR="002E06FA">
        <w:rPr>
          <w:rFonts w:cs="Arial"/>
          <w:sz w:val="18"/>
          <w:szCs w:val="18"/>
        </w:rPr>
        <w:t>, 19 september 2018</w:t>
      </w:r>
      <w:r w:rsidR="00E85F8F">
        <w:rPr>
          <w:rFonts w:cs="Arial"/>
          <w:sz w:val="18"/>
          <w:szCs w:val="18"/>
        </w:rPr>
        <w:t xml:space="preserve"> (+ Erratum B.S. 6 december 2018)</w:t>
      </w:r>
      <w:r w:rsidR="00CB1F34">
        <w:rPr>
          <w:rFonts w:cs="Arial"/>
          <w:sz w:val="18"/>
          <w:szCs w:val="18"/>
        </w:rPr>
        <w:t>, 23 september 2018 (+ Erratum B.S. 31 oktober 2018</w:t>
      </w:r>
      <w:r w:rsidR="004A4631">
        <w:rPr>
          <w:rFonts w:cs="Arial"/>
          <w:sz w:val="18"/>
          <w:szCs w:val="18"/>
        </w:rPr>
        <w:t xml:space="preserve"> + Erratum B.S. 19 december 2018</w:t>
      </w:r>
      <w:r w:rsidR="00CB1F34">
        <w:rPr>
          <w:rFonts w:cs="Arial"/>
          <w:sz w:val="18"/>
          <w:szCs w:val="18"/>
        </w:rPr>
        <w:t xml:space="preserve">), </w:t>
      </w:r>
      <w:r w:rsidR="00E70F41">
        <w:rPr>
          <w:rFonts w:cs="Arial"/>
          <w:sz w:val="18"/>
          <w:szCs w:val="18"/>
        </w:rPr>
        <w:t xml:space="preserve">27 september 2018, </w:t>
      </w:r>
      <w:r w:rsidR="00CB1F34">
        <w:rPr>
          <w:rFonts w:cs="Arial"/>
          <w:sz w:val="18"/>
          <w:szCs w:val="18"/>
        </w:rPr>
        <w:t>3 oktober 2018, 5 oktober 2018</w:t>
      </w:r>
      <w:r w:rsidR="00E85F8F">
        <w:rPr>
          <w:rFonts w:cs="Arial"/>
          <w:sz w:val="18"/>
          <w:szCs w:val="18"/>
        </w:rPr>
        <w:t xml:space="preserve"> (+ Erratum B.S. 6 december 2018)</w:t>
      </w:r>
      <w:r w:rsidR="00BA1E40">
        <w:rPr>
          <w:rFonts w:cs="Arial"/>
          <w:sz w:val="18"/>
          <w:szCs w:val="18"/>
        </w:rPr>
        <w:t>, 30 oktober 2018</w:t>
      </w:r>
      <w:r w:rsidR="001B40CF">
        <w:rPr>
          <w:rFonts w:cs="Arial"/>
          <w:sz w:val="18"/>
          <w:szCs w:val="18"/>
        </w:rPr>
        <w:t>, 25 november</w:t>
      </w:r>
      <w:r w:rsidR="00D27870">
        <w:rPr>
          <w:rFonts w:cs="Arial"/>
          <w:sz w:val="18"/>
          <w:szCs w:val="18"/>
        </w:rPr>
        <w:t xml:space="preserve"> (+ Erratum B.S. 18 februari 2019</w:t>
      </w:r>
      <w:r w:rsidR="003A0AFB">
        <w:rPr>
          <w:rFonts w:cs="Arial"/>
          <w:sz w:val="18"/>
          <w:szCs w:val="18"/>
        </w:rPr>
        <w:t xml:space="preserve"> + Erratum B.S. 18 april 2019</w:t>
      </w:r>
      <w:r w:rsidR="00D27870">
        <w:rPr>
          <w:rFonts w:cs="Arial"/>
          <w:sz w:val="18"/>
          <w:szCs w:val="18"/>
        </w:rPr>
        <w:t>)</w:t>
      </w:r>
      <w:r w:rsidR="001B40CF">
        <w:rPr>
          <w:rFonts w:cs="Arial"/>
          <w:sz w:val="18"/>
          <w:szCs w:val="18"/>
        </w:rPr>
        <w:t>, 28 november 2018</w:t>
      </w:r>
      <w:r w:rsidR="00254326">
        <w:rPr>
          <w:rFonts w:cs="Arial"/>
          <w:sz w:val="18"/>
          <w:szCs w:val="18"/>
        </w:rPr>
        <w:t>, 6 december 2018, 19 december 2018</w:t>
      </w:r>
      <w:r w:rsidR="00477F3B">
        <w:rPr>
          <w:rFonts w:cs="Arial"/>
          <w:sz w:val="18"/>
          <w:szCs w:val="18"/>
        </w:rPr>
        <w:t>, 25 januari 2019</w:t>
      </w:r>
      <w:r w:rsidR="00D60326">
        <w:rPr>
          <w:rFonts w:cs="Arial"/>
          <w:sz w:val="18"/>
          <w:szCs w:val="18"/>
        </w:rPr>
        <w:t>, 3 februari 2019</w:t>
      </w:r>
      <w:r w:rsidR="0051154A" w:rsidRPr="0051154A">
        <w:rPr>
          <w:rFonts w:cs="Arial"/>
          <w:sz w:val="18"/>
          <w:szCs w:val="18"/>
        </w:rPr>
        <w:t xml:space="preserve"> </w:t>
      </w:r>
      <w:r w:rsidR="0051154A">
        <w:rPr>
          <w:rFonts w:cs="Arial"/>
          <w:sz w:val="18"/>
          <w:szCs w:val="18"/>
        </w:rPr>
        <w:t>(+ Erratum B.S. 7 maart 2019</w:t>
      </w:r>
      <w:r w:rsidR="00872EE8">
        <w:rPr>
          <w:rFonts w:cs="Arial"/>
          <w:sz w:val="18"/>
          <w:szCs w:val="18"/>
        </w:rPr>
        <w:t xml:space="preserve"> + </w:t>
      </w:r>
      <w:r w:rsidR="005D5589">
        <w:rPr>
          <w:rFonts w:cs="Arial"/>
          <w:sz w:val="18"/>
          <w:szCs w:val="18"/>
        </w:rPr>
        <w:t>Erratum B.S. 25 maart 2019</w:t>
      </w:r>
      <w:r w:rsidR="00F55DA6">
        <w:rPr>
          <w:rFonts w:cs="Arial"/>
          <w:sz w:val="18"/>
          <w:szCs w:val="18"/>
        </w:rPr>
        <w:t>), 27 februari 2019</w:t>
      </w:r>
      <w:r w:rsidR="00B87649">
        <w:rPr>
          <w:rFonts w:cs="Arial"/>
          <w:sz w:val="18"/>
          <w:szCs w:val="18"/>
        </w:rPr>
        <w:t xml:space="preserve"> (+ Erratum B.S. 28 maart 2019)</w:t>
      </w:r>
      <w:r w:rsidR="00104337">
        <w:rPr>
          <w:rFonts w:cs="Arial"/>
          <w:sz w:val="18"/>
          <w:szCs w:val="18"/>
        </w:rPr>
        <w:t>, 29 maart 2019</w:t>
      </w:r>
      <w:r w:rsidR="00CD40D5">
        <w:rPr>
          <w:rFonts w:cs="Arial"/>
          <w:sz w:val="18"/>
          <w:szCs w:val="18"/>
        </w:rPr>
        <w:t xml:space="preserve">, </w:t>
      </w:r>
      <w:r w:rsidR="00316870">
        <w:rPr>
          <w:rFonts w:cs="Arial"/>
          <w:sz w:val="18"/>
          <w:szCs w:val="18"/>
        </w:rPr>
        <w:t>8 mei 2019; 17</w:t>
      </w:r>
      <w:r w:rsidR="00CD40D5">
        <w:rPr>
          <w:rFonts w:cs="Arial"/>
          <w:sz w:val="18"/>
          <w:szCs w:val="18"/>
        </w:rPr>
        <w:t xml:space="preserve"> mei 2019</w:t>
      </w:r>
      <w:r w:rsidR="0064620F">
        <w:rPr>
          <w:rFonts w:cs="Arial"/>
          <w:sz w:val="18"/>
          <w:szCs w:val="18"/>
        </w:rPr>
        <w:t>; 22 mei 2019</w:t>
      </w:r>
      <w:r w:rsidR="0052353C">
        <w:rPr>
          <w:rFonts w:cs="Arial"/>
          <w:sz w:val="18"/>
          <w:szCs w:val="18"/>
        </w:rPr>
        <w:t xml:space="preserve">; 03 februari 2019; 26 </w:t>
      </w:r>
      <w:r w:rsidR="009B4F0D">
        <w:rPr>
          <w:rFonts w:cs="Arial"/>
          <w:sz w:val="18"/>
          <w:szCs w:val="18"/>
        </w:rPr>
        <w:t>juni</w:t>
      </w:r>
      <w:r w:rsidR="0052353C">
        <w:rPr>
          <w:rFonts w:cs="Arial"/>
          <w:sz w:val="18"/>
          <w:szCs w:val="18"/>
        </w:rPr>
        <w:t xml:space="preserve"> 2019</w:t>
      </w:r>
      <w:r w:rsidR="002A7D3E">
        <w:rPr>
          <w:rFonts w:cs="Arial"/>
          <w:sz w:val="18"/>
          <w:szCs w:val="18"/>
        </w:rPr>
        <w:t>;</w:t>
      </w:r>
      <w:r w:rsidR="002B5B88">
        <w:rPr>
          <w:rFonts w:cs="Arial"/>
          <w:sz w:val="18"/>
          <w:szCs w:val="18"/>
        </w:rPr>
        <w:t xml:space="preserve"> 17 augustus 2019 ;</w:t>
      </w:r>
      <w:r w:rsidR="002A7D3E">
        <w:rPr>
          <w:rFonts w:cs="Arial"/>
          <w:sz w:val="18"/>
          <w:szCs w:val="18"/>
        </w:rPr>
        <w:t xml:space="preserve"> 29 augustus 2019</w:t>
      </w:r>
      <w:r w:rsidR="00207E9B">
        <w:rPr>
          <w:rFonts w:cs="Arial"/>
          <w:sz w:val="18"/>
          <w:szCs w:val="18"/>
        </w:rPr>
        <w:t xml:space="preserve"> ; 29 september 2019</w:t>
      </w:r>
      <w:r w:rsidR="00353389">
        <w:rPr>
          <w:rFonts w:cs="Arial"/>
          <w:sz w:val="18"/>
          <w:szCs w:val="18"/>
        </w:rPr>
        <w:t>; 2 oktober 2019</w:t>
      </w:r>
      <w:r w:rsidR="00420D68">
        <w:rPr>
          <w:rFonts w:cs="Arial"/>
          <w:sz w:val="18"/>
          <w:szCs w:val="18"/>
        </w:rPr>
        <w:t>; 10 oktober 2019</w:t>
      </w:r>
      <w:r w:rsidR="00635D38">
        <w:rPr>
          <w:rFonts w:cs="Arial"/>
          <w:sz w:val="18"/>
          <w:szCs w:val="18"/>
        </w:rPr>
        <w:t xml:space="preserve">; </w:t>
      </w:r>
      <w:r w:rsidR="009B3F84">
        <w:rPr>
          <w:rFonts w:cs="Arial"/>
          <w:sz w:val="18"/>
          <w:szCs w:val="18"/>
        </w:rPr>
        <w:t xml:space="preserve">28 oktober 2019; </w:t>
      </w:r>
      <w:r w:rsidR="00635D38">
        <w:rPr>
          <w:rFonts w:cs="Arial"/>
          <w:sz w:val="18"/>
          <w:szCs w:val="18"/>
        </w:rPr>
        <w:t xml:space="preserve">29 november 2019; </w:t>
      </w:r>
      <w:r w:rsidR="002C1378">
        <w:rPr>
          <w:rFonts w:cs="Arial"/>
          <w:sz w:val="18"/>
          <w:szCs w:val="18"/>
        </w:rPr>
        <w:t>9</w:t>
      </w:r>
      <w:r w:rsidR="00635D38">
        <w:rPr>
          <w:rFonts w:cs="Arial"/>
          <w:sz w:val="18"/>
          <w:szCs w:val="18"/>
        </w:rPr>
        <w:t xml:space="preserve"> december 2019</w:t>
      </w:r>
      <w:r w:rsidR="002C1378">
        <w:rPr>
          <w:rFonts w:cs="Arial"/>
          <w:sz w:val="18"/>
          <w:szCs w:val="18"/>
        </w:rPr>
        <w:t xml:space="preserve">; 15 december 2019; 12 januari </w:t>
      </w:r>
      <w:r w:rsidR="008A52E9">
        <w:rPr>
          <w:rFonts w:cs="Arial"/>
          <w:sz w:val="18"/>
          <w:szCs w:val="18"/>
        </w:rPr>
        <w:t>2020</w:t>
      </w:r>
      <w:r w:rsidR="002C1378">
        <w:rPr>
          <w:rFonts w:cs="Arial"/>
          <w:sz w:val="18"/>
          <w:szCs w:val="18"/>
        </w:rPr>
        <w:t xml:space="preserve">; 20 januari </w:t>
      </w:r>
      <w:r w:rsidR="008A52E9">
        <w:rPr>
          <w:rFonts w:cs="Arial"/>
          <w:sz w:val="18"/>
          <w:szCs w:val="18"/>
        </w:rPr>
        <w:t>2020</w:t>
      </w:r>
      <w:r w:rsidR="00AD2E63">
        <w:rPr>
          <w:rFonts w:cs="Arial"/>
          <w:sz w:val="18"/>
          <w:szCs w:val="18"/>
        </w:rPr>
        <w:t>;</w:t>
      </w:r>
      <w:r w:rsidR="00F57D28" w:rsidRPr="00F57D28">
        <w:rPr>
          <w:rFonts w:cs="Arial"/>
          <w:sz w:val="18"/>
          <w:szCs w:val="18"/>
        </w:rPr>
        <w:t xml:space="preserve"> </w:t>
      </w:r>
      <w:r w:rsidR="00F57D28">
        <w:rPr>
          <w:rFonts w:cs="Arial"/>
          <w:sz w:val="18"/>
          <w:szCs w:val="18"/>
        </w:rPr>
        <w:t>9 april 2020 (+ Erratum B.S. 6 juli 2021),</w:t>
      </w:r>
      <w:r w:rsidR="00AD2E63">
        <w:rPr>
          <w:rFonts w:cs="Arial"/>
          <w:sz w:val="18"/>
          <w:szCs w:val="18"/>
        </w:rPr>
        <w:t xml:space="preserve"> 15 april 2019</w:t>
      </w:r>
      <w:r w:rsidR="008A52E9">
        <w:rPr>
          <w:rFonts w:cs="Arial"/>
          <w:sz w:val="18"/>
          <w:szCs w:val="18"/>
        </w:rPr>
        <w:t xml:space="preserve">; </w:t>
      </w:r>
      <w:r w:rsidR="000A4B51">
        <w:rPr>
          <w:rFonts w:cs="Arial"/>
          <w:sz w:val="18"/>
          <w:szCs w:val="18"/>
        </w:rPr>
        <w:t xml:space="preserve">24 april 2020, </w:t>
      </w:r>
      <w:r w:rsidR="008A52E9">
        <w:rPr>
          <w:rFonts w:cs="Arial"/>
          <w:sz w:val="18"/>
          <w:szCs w:val="18"/>
        </w:rPr>
        <w:t>27 april 2020</w:t>
      </w:r>
      <w:r w:rsidR="00ED7F61">
        <w:rPr>
          <w:rFonts w:cs="Arial"/>
          <w:sz w:val="18"/>
          <w:szCs w:val="18"/>
        </w:rPr>
        <w:t>; 13 juli 2020; 15 juli 2020</w:t>
      </w:r>
      <w:r w:rsidR="00FB6678">
        <w:rPr>
          <w:rFonts w:cs="Arial"/>
          <w:sz w:val="18"/>
          <w:szCs w:val="18"/>
        </w:rPr>
        <w:t>;</w:t>
      </w:r>
      <w:r w:rsidR="00D37983">
        <w:rPr>
          <w:rFonts w:cs="Arial"/>
          <w:sz w:val="18"/>
          <w:szCs w:val="18"/>
        </w:rPr>
        <w:t xml:space="preserve"> 16 juli 2020;</w:t>
      </w:r>
      <w:r w:rsidR="00FB6678">
        <w:rPr>
          <w:rFonts w:cs="Arial"/>
          <w:sz w:val="18"/>
          <w:szCs w:val="18"/>
        </w:rPr>
        <w:t xml:space="preserve"> 23 oktober 2020</w:t>
      </w:r>
      <w:r w:rsidR="00A2529B">
        <w:rPr>
          <w:rFonts w:cs="Arial"/>
          <w:sz w:val="18"/>
          <w:szCs w:val="18"/>
        </w:rPr>
        <w:t>; 8 november 2020</w:t>
      </w:r>
      <w:r w:rsidR="00E254F2">
        <w:rPr>
          <w:rFonts w:cs="Arial"/>
          <w:sz w:val="18"/>
          <w:szCs w:val="18"/>
        </w:rPr>
        <w:t>; 16 juli 2021; 10 januari 2021; 20 januari 2021</w:t>
      </w:r>
      <w:r w:rsidR="00D37983">
        <w:rPr>
          <w:rFonts w:cs="Arial"/>
          <w:sz w:val="18"/>
          <w:szCs w:val="18"/>
        </w:rPr>
        <w:t>; 22 februari 2021; 3 maart 2021; 18 maart 2021; 22 maart 2021</w:t>
      </w:r>
      <w:r w:rsidR="00690DC4">
        <w:rPr>
          <w:rFonts w:cs="Arial"/>
          <w:sz w:val="18"/>
          <w:szCs w:val="18"/>
        </w:rPr>
        <w:t>; 8 april 2021</w:t>
      </w:r>
      <w:r w:rsidR="00404FE6">
        <w:rPr>
          <w:rFonts w:cs="Arial"/>
          <w:sz w:val="18"/>
          <w:szCs w:val="18"/>
        </w:rPr>
        <w:t>; 28 april 2021</w:t>
      </w:r>
      <w:r w:rsidR="00460F50">
        <w:rPr>
          <w:rFonts w:cs="Arial"/>
          <w:sz w:val="18"/>
          <w:szCs w:val="18"/>
        </w:rPr>
        <w:t>; 29 april 2021</w:t>
      </w:r>
      <w:r w:rsidR="00404FE6">
        <w:rPr>
          <w:rFonts w:cs="Arial"/>
          <w:sz w:val="18"/>
          <w:szCs w:val="18"/>
        </w:rPr>
        <w:t>; 6 mei 2021</w:t>
      </w:r>
      <w:r w:rsidR="00C01D61">
        <w:rPr>
          <w:rFonts w:cs="Arial"/>
          <w:sz w:val="18"/>
          <w:szCs w:val="18"/>
        </w:rPr>
        <w:t>; 9 mei 2021</w:t>
      </w:r>
      <w:r w:rsidR="00404FE6">
        <w:rPr>
          <w:rFonts w:cs="Arial"/>
          <w:sz w:val="18"/>
          <w:szCs w:val="18"/>
        </w:rPr>
        <w:t>; 12 mei 2021</w:t>
      </w:r>
      <w:r w:rsidR="00273C0B">
        <w:rPr>
          <w:rFonts w:cs="Arial"/>
          <w:sz w:val="18"/>
          <w:szCs w:val="18"/>
        </w:rPr>
        <w:t>; 15 mei 2021</w:t>
      </w:r>
      <w:r w:rsidR="004441BD" w:rsidRPr="004441BD">
        <w:rPr>
          <w:rFonts w:cs="Arial"/>
          <w:sz w:val="18"/>
          <w:szCs w:val="18"/>
        </w:rPr>
        <w:t xml:space="preserve">; </w:t>
      </w:r>
      <w:r w:rsidR="004441BD">
        <w:rPr>
          <w:rFonts w:cs="Arial"/>
          <w:sz w:val="18"/>
          <w:szCs w:val="18"/>
        </w:rPr>
        <w:t>17</w:t>
      </w:r>
      <w:r w:rsidR="004441BD" w:rsidRPr="004441BD">
        <w:rPr>
          <w:rFonts w:cs="Arial"/>
          <w:sz w:val="18"/>
          <w:szCs w:val="18"/>
        </w:rPr>
        <w:t xml:space="preserve"> mei 2021</w:t>
      </w:r>
      <w:r w:rsidR="00404FE6">
        <w:rPr>
          <w:rFonts w:cs="Arial"/>
          <w:sz w:val="18"/>
          <w:szCs w:val="18"/>
        </w:rPr>
        <w:t>; 20 mei 2021</w:t>
      </w:r>
      <w:r w:rsidR="004441BD">
        <w:rPr>
          <w:rFonts w:cs="Arial"/>
          <w:sz w:val="18"/>
          <w:szCs w:val="18"/>
        </w:rPr>
        <w:t>; 21 mei 2021</w:t>
      </w:r>
      <w:r w:rsidR="00F734DB">
        <w:rPr>
          <w:rFonts w:cs="Arial"/>
          <w:sz w:val="18"/>
          <w:szCs w:val="18"/>
        </w:rPr>
        <w:t>; 30 mei 2021</w:t>
      </w:r>
      <w:r w:rsidR="004441BD">
        <w:rPr>
          <w:rFonts w:cs="Arial"/>
          <w:sz w:val="18"/>
          <w:szCs w:val="18"/>
        </w:rPr>
        <w:t>; 4 juni 2021</w:t>
      </w:r>
      <w:r w:rsidR="00F57D28">
        <w:rPr>
          <w:rFonts w:cs="Arial"/>
          <w:sz w:val="18"/>
          <w:szCs w:val="18"/>
        </w:rPr>
        <w:t>; 13 juni 2021</w:t>
      </w:r>
      <w:r w:rsidR="00F734DB">
        <w:rPr>
          <w:rFonts w:cs="Arial"/>
          <w:sz w:val="18"/>
          <w:szCs w:val="18"/>
        </w:rPr>
        <w:t>, 18 juli 2021, 30 juli 2021</w:t>
      </w:r>
      <w:r w:rsidR="005D4EC7">
        <w:rPr>
          <w:rFonts w:cs="Arial"/>
          <w:sz w:val="18"/>
          <w:szCs w:val="18"/>
        </w:rPr>
        <w:t>;</w:t>
      </w:r>
      <w:r w:rsidR="0011578F">
        <w:rPr>
          <w:rFonts w:cs="Arial"/>
          <w:sz w:val="18"/>
          <w:szCs w:val="18"/>
        </w:rPr>
        <w:t xml:space="preserve"> 29 augustus 2021;</w:t>
      </w:r>
      <w:r w:rsidR="005D4EC7">
        <w:rPr>
          <w:rFonts w:cs="Arial"/>
          <w:sz w:val="18"/>
          <w:szCs w:val="18"/>
        </w:rPr>
        <w:t xml:space="preserve"> 6 september 2021</w:t>
      </w:r>
      <w:r w:rsidR="009A1945">
        <w:rPr>
          <w:rFonts w:cs="Arial"/>
          <w:sz w:val="18"/>
          <w:szCs w:val="18"/>
        </w:rPr>
        <w:t>; 19 september 2021</w:t>
      </w:r>
      <w:r w:rsidR="000A3C70">
        <w:rPr>
          <w:rFonts w:cs="Arial"/>
          <w:sz w:val="18"/>
          <w:szCs w:val="18"/>
        </w:rPr>
        <w:t>; 19 oktober 2021</w:t>
      </w:r>
      <w:r w:rsidR="00EE395E">
        <w:rPr>
          <w:rFonts w:cs="Arial"/>
          <w:sz w:val="18"/>
          <w:szCs w:val="18"/>
        </w:rPr>
        <w:t>; 23 november 2021; 28 november 2021; 5 december 2021</w:t>
      </w:r>
      <w:r w:rsidR="00787D39">
        <w:rPr>
          <w:rFonts w:cs="Arial"/>
          <w:sz w:val="18"/>
          <w:szCs w:val="18"/>
        </w:rPr>
        <w:t>; 15 december 2021; 19 december 2021, 14 januari 2022</w:t>
      </w:r>
      <w:r w:rsidR="00E2644E">
        <w:rPr>
          <w:rFonts w:cs="Arial"/>
          <w:sz w:val="18"/>
          <w:szCs w:val="18"/>
        </w:rPr>
        <w:t>, 17 januari 2022; 1 februari 2022; 8 februari 2022</w:t>
      </w:r>
      <w:r w:rsidR="00B04879" w:rsidRPr="0037558F">
        <w:rPr>
          <w:rFonts w:cs="Arial"/>
          <w:sz w:val="18"/>
          <w:szCs w:val="18"/>
        </w:rPr>
        <w:t xml:space="preserve">(+ </w:t>
      </w:r>
      <w:r w:rsidR="00B04879">
        <w:rPr>
          <w:rFonts w:cs="Arial"/>
          <w:sz w:val="18"/>
          <w:szCs w:val="18"/>
        </w:rPr>
        <w:t xml:space="preserve">corrigendum </w:t>
      </w:r>
      <w:r w:rsidR="00B04879" w:rsidRPr="0037558F">
        <w:rPr>
          <w:rFonts w:cs="Arial"/>
          <w:sz w:val="18"/>
          <w:szCs w:val="18"/>
        </w:rPr>
        <w:t xml:space="preserve"> B.S. </w:t>
      </w:r>
      <w:r w:rsidR="00B04879">
        <w:rPr>
          <w:rFonts w:cs="Arial"/>
          <w:sz w:val="18"/>
          <w:szCs w:val="18"/>
        </w:rPr>
        <w:t>3</w:t>
      </w:r>
      <w:r w:rsidR="00B04879" w:rsidRPr="0037558F">
        <w:rPr>
          <w:rFonts w:cs="Arial"/>
          <w:sz w:val="18"/>
          <w:szCs w:val="18"/>
        </w:rPr>
        <w:t xml:space="preserve"> </w:t>
      </w:r>
      <w:r w:rsidR="00B04879">
        <w:rPr>
          <w:rFonts w:cs="Arial"/>
          <w:sz w:val="18"/>
          <w:szCs w:val="18"/>
        </w:rPr>
        <w:t>oktober</w:t>
      </w:r>
      <w:r w:rsidR="00B04879" w:rsidRPr="0037558F">
        <w:rPr>
          <w:rFonts w:cs="Arial"/>
          <w:sz w:val="18"/>
          <w:szCs w:val="18"/>
        </w:rPr>
        <w:t xml:space="preserve"> </w:t>
      </w:r>
      <w:r w:rsidR="00B04879">
        <w:rPr>
          <w:rFonts w:cs="Arial"/>
          <w:sz w:val="18"/>
          <w:szCs w:val="18"/>
        </w:rPr>
        <w:t>2022</w:t>
      </w:r>
      <w:r w:rsidR="00B04879" w:rsidRPr="0037558F">
        <w:rPr>
          <w:rFonts w:cs="Arial"/>
          <w:sz w:val="18"/>
          <w:szCs w:val="18"/>
        </w:rPr>
        <w:t>)</w:t>
      </w:r>
      <w:r w:rsidR="007C6B58">
        <w:rPr>
          <w:rFonts w:cs="Arial"/>
          <w:sz w:val="18"/>
          <w:szCs w:val="18"/>
        </w:rPr>
        <w:t>; 28 februari 2022; 15 maart 2022; 17 maart 2022</w:t>
      </w:r>
      <w:bookmarkStart w:id="1" w:name="_Hlk105748869"/>
      <w:r w:rsidR="00AA15BF">
        <w:rPr>
          <w:rFonts w:cs="Arial"/>
          <w:sz w:val="18"/>
          <w:szCs w:val="18"/>
        </w:rPr>
        <w:t>; 10 april 2022; 18 april 2022</w:t>
      </w:r>
      <w:bookmarkEnd w:id="1"/>
      <w:r w:rsidR="007C1D7E">
        <w:rPr>
          <w:rFonts w:cs="Arial"/>
          <w:sz w:val="18"/>
          <w:szCs w:val="18"/>
        </w:rPr>
        <w:t xml:space="preserve">; </w:t>
      </w:r>
      <w:r w:rsidR="004818B0" w:rsidRPr="004818B0">
        <w:rPr>
          <w:rFonts w:cs="Arial"/>
          <w:sz w:val="18"/>
          <w:szCs w:val="18"/>
        </w:rPr>
        <w:t>20 a</w:t>
      </w:r>
      <w:r w:rsidR="004818B0">
        <w:rPr>
          <w:rFonts w:cs="Arial"/>
          <w:sz w:val="18"/>
          <w:szCs w:val="18"/>
        </w:rPr>
        <w:t>p</w:t>
      </w:r>
      <w:r w:rsidR="004818B0" w:rsidRPr="004818B0">
        <w:rPr>
          <w:rFonts w:cs="Arial"/>
          <w:sz w:val="18"/>
          <w:szCs w:val="18"/>
        </w:rPr>
        <w:t xml:space="preserve">ril 2022 (+ Erratum </w:t>
      </w:r>
      <w:r w:rsidR="004818B0">
        <w:rPr>
          <w:rFonts w:cs="Arial"/>
          <w:sz w:val="18"/>
          <w:szCs w:val="18"/>
        </w:rPr>
        <w:t>B.S.</w:t>
      </w:r>
      <w:r w:rsidR="004818B0" w:rsidRPr="004818B0">
        <w:rPr>
          <w:rFonts w:cs="Arial"/>
          <w:sz w:val="18"/>
          <w:szCs w:val="18"/>
        </w:rPr>
        <w:t xml:space="preserve"> 1 ju</w:t>
      </w:r>
      <w:r w:rsidR="004818B0">
        <w:rPr>
          <w:rFonts w:cs="Arial"/>
          <w:sz w:val="18"/>
          <w:szCs w:val="18"/>
        </w:rPr>
        <w:t>li</w:t>
      </w:r>
      <w:r w:rsidR="004818B0" w:rsidRPr="004818B0">
        <w:rPr>
          <w:rFonts w:cs="Arial"/>
          <w:sz w:val="18"/>
          <w:szCs w:val="18"/>
        </w:rPr>
        <w:t xml:space="preserve"> 2022) ; 06 ju</w:t>
      </w:r>
      <w:r w:rsidR="004818B0">
        <w:rPr>
          <w:rFonts w:cs="Arial"/>
          <w:sz w:val="18"/>
          <w:szCs w:val="18"/>
        </w:rPr>
        <w:t>ni</w:t>
      </w:r>
      <w:r w:rsidR="004818B0" w:rsidRPr="004818B0">
        <w:rPr>
          <w:rFonts w:cs="Arial"/>
          <w:sz w:val="18"/>
          <w:szCs w:val="18"/>
        </w:rPr>
        <w:t xml:space="preserve"> 2022 (+ Erratum </w:t>
      </w:r>
      <w:r w:rsidR="004818B0">
        <w:rPr>
          <w:rFonts w:cs="Arial"/>
          <w:sz w:val="18"/>
          <w:szCs w:val="18"/>
        </w:rPr>
        <w:t>B.S.</w:t>
      </w:r>
      <w:r w:rsidR="004818B0" w:rsidRPr="004818B0">
        <w:rPr>
          <w:rFonts w:cs="Arial"/>
          <w:sz w:val="18"/>
          <w:szCs w:val="18"/>
        </w:rPr>
        <w:t xml:space="preserve"> 26 j</w:t>
      </w:r>
      <w:r w:rsidR="004818B0">
        <w:rPr>
          <w:rFonts w:cs="Arial"/>
          <w:sz w:val="18"/>
          <w:szCs w:val="18"/>
        </w:rPr>
        <w:t>uli</w:t>
      </w:r>
      <w:r w:rsidR="004818B0" w:rsidRPr="004818B0">
        <w:rPr>
          <w:rFonts w:cs="Arial"/>
          <w:sz w:val="18"/>
          <w:szCs w:val="18"/>
        </w:rPr>
        <w:t xml:space="preserve"> 2022); 17 ju</w:t>
      </w:r>
      <w:r w:rsidR="004818B0">
        <w:rPr>
          <w:rFonts w:cs="Arial"/>
          <w:sz w:val="18"/>
          <w:szCs w:val="18"/>
        </w:rPr>
        <w:t>ni</w:t>
      </w:r>
      <w:r w:rsidR="004818B0" w:rsidRPr="004818B0">
        <w:rPr>
          <w:rFonts w:cs="Arial"/>
          <w:sz w:val="18"/>
          <w:szCs w:val="18"/>
        </w:rPr>
        <w:t xml:space="preserve"> 2022 (+ Erratum </w:t>
      </w:r>
      <w:r w:rsidR="006845FA">
        <w:rPr>
          <w:rFonts w:cs="Arial"/>
          <w:sz w:val="18"/>
          <w:szCs w:val="18"/>
        </w:rPr>
        <w:t xml:space="preserve">B.S. </w:t>
      </w:r>
      <w:r w:rsidR="004818B0" w:rsidRPr="004818B0">
        <w:rPr>
          <w:rFonts w:cs="Arial"/>
          <w:sz w:val="18"/>
          <w:szCs w:val="18"/>
        </w:rPr>
        <w:t>1 a</w:t>
      </w:r>
      <w:r w:rsidR="004818B0">
        <w:rPr>
          <w:rFonts w:cs="Arial"/>
          <w:sz w:val="18"/>
          <w:szCs w:val="18"/>
        </w:rPr>
        <w:t xml:space="preserve">ugustus </w:t>
      </w:r>
      <w:r w:rsidR="004818B0" w:rsidRPr="004818B0">
        <w:rPr>
          <w:rFonts w:cs="Arial"/>
          <w:sz w:val="18"/>
          <w:szCs w:val="18"/>
        </w:rPr>
        <w:t>2022)</w:t>
      </w:r>
      <w:r w:rsidR="002C06EB" w:rsidRPr="002C06EB">
        <w:rPr>
          <w:rFonts w:cs="Arial"/>
          <w:sz w:val="18"/>
          <w:szCs w:val="18"/>
        </w:rPr>
        <w:t xml:space="preserve"> </w:t>
      </w:r>
      <w:r w:rsidR="002C06EB">
        <w:rPr>
          <w:rFonts w:cs="Arial"/>
          <w:sz w:val="18"/>
          <w:szCs w:val="18"/>
        </w:rPr>
        <w:t>; 17 juli 2022</w:t>
      </w:r>
      <w:r w:rsidR="00D0122D">
        <w:rPr>
          <w:rFonts w:cs="Arial"/>
          <w:sz w:val="18"/>
          <w:szCs w:val="18"/>
        </w:rPr>
        <w:t>; 19 juli 2022</w:t>
      </w:r>
      <w:r w:rsidR="00B04879">
        <w:rPr>
          <w:rFonts w:cs="Arial"/>
          <w:sz w:val="18"/>
          <w:szCs w:val="18"/>
        </w:rPr>
        <w:t>; 31 augustus 2022; 4 september 2022</w:t>
      </w:r>
      <w:r w:rsidR="00BF7660">
        <w:rPr>
          <w:rFonts w:cs="Arial"/>
          <w:sz w:val="18"/>
          <w:szCs w:val="18"/>
        </w:rPr>
        <w:t>; 23 september 2022</w:t>
      </w:r>
      <w:r w:rsidR="00EC5337" w:rsidRPr="00EC5337">
        <w:rPr>
          <w:rFonts w:cs="Arial"/>
          <w:sz w:val="18"/>
          <w:szCs w:val="18"/>
        </w:rPr>
        <w:t xml:space="preserve">; </w:t>
      </w:r>
      <w:r w:rsidR="00EC5337">
        <w:rPr>
          <w:rFonts w:cs="Arial"/>
          <w:sz w:val="18"/>
          <w:szCs w:val="18"/>
        </w:rPr>
        <w:t>3</w:t>
      </w:r>
      <w:r w:rsidR="00EC5337" w:rsidRPr="00EC5337">
        <w:rPr>
          <w:rFonts w:cs="Arial"/>
          <w:sz w:val="18"/>
          <w:szCs w:val="18"/>
        </w:rPr>
        <w:t xml:space="preserve"> oktober </w:t>
      </w:r>
      <w:r w:rsidR="00EC5337">
        <w:rPr>
          <w:rFonts w:cs="Arial"/>
          <w:sz w:val="18"/>
          <w:szCs w:val="18"/>
        </w:rPr>
        <w:t>2022</w:t>
      </w:r>
      <w:bookmarkStart w:id="2" w:name="_Hlk152268215"/>
      <w:r w:rsidR="008B09F6" w:rsidRPr="00EC5337">
        <w:rPr>
          <w:rFonts w:cs="Arial"/>
          <w:sz w:val="18"/>
          <w:szCs w:val="18"/>
        </w:rPr>
        <w:t xml:space="preserve">; </w:t>
      </w:r>
      <w:r w:rsidR="008B09F6">
        <w:rPr>
          <w:rFonts w:cs="Arial"/>
          <w:sz w:val="18"/>
          <w:szCs w:val="18"/>
        </w:rPr>
        <w:t>7</w:t>
      </w:r>
      <w:r w:rsidR="008B09F6" w:rsidRPr="00EC5337">
        <w:rPr>
          <w:rFonts w:cs="Arial"/>
          <w:sz w:val="18"/>
          <w:szCs w:val="18"/>
        </w:rPr>
        <w:t xml:space="preserve"> oktober </w:t>
      </w:r>
      <w:r w:rsidR="008B09F6">
        <w:rPr>
          <w:rFonts w:cs="Arial"/>
          <w:sz w:val="18"/>
          <w:szCs w:val="18"/>
        </w:rPr>
        <w:t>2022</w:t>
      </w:r>
      <w:bookmarkEnd w:id="2"/>
      <w:r w:rsidR="008B09F6">
        <w:rPr>
          <w:rFonts w:cs="Arial"/>
          <w:sz w:val="18"/>
          <w:szCs w:val="18"/>
        </w:rPr>
        <w:t>; 13 november 2022</w:t>
      </w:r>
      <w:r w:rsidR="00BB341E">
        <w:rPr>
          <w:rFonts w:cs="Arial"/>
          <w:sz w:val="18"/>
          <w:szCs w:val="18"/>
        </w:rPr>
        <w:t>; 11 december 2022</w:t>
      </w:r>
      <w:r w:rsidR="000D2419">
        <w:rPr>
          <w:rFonts w:cs="Arial"/>
          <w:sz w:val="18"/>
          <w:szCs w:val="18"/>
        </w:rPr>
        <w:t xml:space="preserve">; 16 december 2022; 22 december </w:t>
      </w:r>
      <w:r w:rsidR="003E1CAD">
        <w:rPr>
          <w:rFonts w:cs="Arial"/>
          <w:sz w:val="18"/>
          <w:szCs w:val="18"/>
        </w:rPr>
        <w:t>2022</w:t>
      </w:r>
      <w:r w:rsidR="00F66F50">
        <w:rPr>
          <w:rFonts w:cs="Arial"/>
          <w:sz w:val="18"/>
          <w:szCs w:val="18"/>
        </w:rPr>
        <w:t>, 19 januari 2023</w:t>
      </w:r>
      <w:r w:rsidR="00432F56">
        <w:rPr>
          <w:rFonts w:cs="Arial"/>
          <w:sz w:val="18"/>
          <w:szCs w:val="18"/>
        </w:rPr>
        <w:t>;</w:t>
      </w:r>
      <w:r w:rsidR="001C4696">
        <w:rPr>
          <w:rFonts w:cs="Arial"/>
          <w:sz w:val="18"/>
          <w:szCs w:val="18"/>
        </w:rPr>
        <w:t xml:space="preserve"> </w:t>
      </w:r>
      <w:bookmarkStart w:id="3" w:name="_Hlk133502319"/>
      <w:r w:rsidR="001C4696">
        <w:rPr>
          <w:rFonts w:cs="Arial"/>
          <w:sz w:val="18"/>
          <w:szCs w:val="18"/>
        </w:rPr>
        <w:t>8 februari 2023</w:t>
      </w:r>
      <w:bookmarkStart w:id="4" w:name="_Hlk165282594"/>
      <w:r w:rsidR="001C4696">
        <w:rPr>
          <w:rFonts w:cs="Arial"/>
          <w:sz w:val="18"/>
          <w:szCs w:val="18"/>
        </w:rPr>
        <w:t>;</w:t>
      </w:r>
      <w:r w:rsidR="00432F56">
        <w:rPr>
          <w:rFonts w:cs="Arial"/>
          <w:sz w:val="18"/>
          <w:szCs w:val="18"/>
        </w:rPr>
        <w:t xml:space="preserve"> </w:t>
      </w:r>
      <w:r w:rsidR="001C4696">
        <w:rPr>
          <w:rFonts w:cs="Arial"/>
          <w:sz w:val="18"/>
          <w:szCs w:val="18"/>
        </w:rPr>
        <w:t>9 februari 2023</w:t>
      </w:r>
      <w:bookmarkEnd w:id="4"/>
      <w:r w:rsidR="001C4696">
        <w:rPr>
          <w:rFonts w:cs="Arial"/>
          <w:sz w:val="18"/>
          <w:szCs w:val="18"/>
        </w:rPr>
        <w:t>; 26 februari 2023;</w:t>
      </w:r>
      <w:bookmarkEnd w:id="3"/>
      <w:r w:rsidR="001C4696">
        <w:rPr>
          <w:rFonts w:cs="Arial"/>
          <w:sz w:val="18"/>
          <w:szCs w:val="18"/>
        </w:rPr>
        <w:t xml:space="preserve"> 14</w:t>
      </w:r>
      <w:r w:rsidR="00432F56">
        <w:rPr>
          <w:rFonts w:cs="Arial"/>
          <w:sz w:val="18"/>
          <w:szCs w:val="18"/>
        </w:rPr>
        <w:t xml:space="preserve"> maart 2023</w:t>
      </w:r>
      <w:r w:rsidR="00B95DBD">
        <w:rPr>
          <w:rFonts w:cs="Arial"/>
          <w:sz w:val="18"/>
          <w:szCs w:val="18"/>
        </w:rPr>
        <w:t>; 27 maart 2023</w:t>
      </w:r>
      <w:r w:rsidR="008A443E">
        <w:rPr>
          <w:rFonts w:cs="Arial"/>
          <w:sz w:val="18"/>
          <w:szCs w:val="18"/>
        </w:rPr>
        <w:t>; 15 april 2023</w:t>
      </w:r>
      <w:r w:rsidR="00B95DBD">
        <w:rPr>
          <w:rFonts w:cs="Arial"/>
          <w:sz w:val="18"/>
          <w:szCs w:val="18"/>
        </w:rPr>
        <w:t>; 25 april 2023</w:t>
      </w:r>
      <w:r w:rsidR="008A443E">
        <w:rPr>
          <w:rFonts w:cs="Arial"/>
          <w:sz w:val="18"/>
          <w:szCs w:val="18"/>
        </w:rPr>
        <w:t>; 7 mei 2023</w:t>
      </w:r>
      <w:r w:rsidR="00DE661A">
        <w:rPr>
          <w:rFonts w:cs="Arial"/>
          <w:sz w:val="18"/>
          <w:szCs w:val="18"/>
        </w:rPr>
        <w:t>; 13 mei 2023; 30 mei 2023</w:t>
      </w:r>
      <w:r w:rsidR="009A0600" w:rsidRPr="004818B0">
        <w:rPr>
          <w:rFonts w:cs="Arial"/>
          <w:sz w:val="18"/>
          <w:szCs w:val="18"/>
        </w:rPr>
        <w:t xml:space="preserve">; </w:t>
      </w:r>
      <w:r w:rsidR="009A0600">
        <w:rPr>
          <w:rFonts w:cs="Arial"/>
          <w:sz w:val="18"/>
          <w:szCs w:val="18"/>
        </w:rPr>
        <w:t>22</w:t>
      </w:r>
      <w:r w:rsidR="009A0600" w:rsidRPr="004818B0">
        <w:rPr>
          <w:rFonts w:cs="Arial"/>
          <w:sz w:val="18"/>
          <w:szCs w:val="18"/>
        </w:rPr>
        <w:t xml:space="preserve"> ju</w:t>
      </w:r>
      <w:r w:rsidR="009A0600">
        <w:rPr>
          <w:rFonts w:cs="Arial"/>
          <w:sz w:val="18"/>
          <w:szCs w:val="18"/>
        </w:rPr>
        <w:t>ni</w:t>
      </w:r>
      <w:r w:rsidR="009A0600" w:rsidRPr="004818B0">
        <w:rPr>
          <w:rFonts w:cs="Arial"/>
          <w:sz w:val="18"/>
          <w:szCs w:val="18"/>
        </w:rPr>
        <w:t xml:space="preserve"> </w:t>
      </w:r>
      <w:r w:rsidR="009A0600">
        <w:rPr>
          <w:rFonts w:cs="Arial"/>
          <w:sz w:val="18"/>
          <w:szCs w:val="18"/>
        </w:rPr>
        <w:t>2023</w:t>
      </w:r>
      <w:r w:rsidR="00DE661A" w:rsidRPr="004818B0">
        <w:rPr>
          <w:rFonts w:cs="Arial"/>
          <w:sz w:val="18"/>
          <w:szCs w:val="18"/>
        </w:rPr>
        <w:t xml:space="preserve">; </w:t>
      </w:r>
      <w:r w:rsidR="00DE661A">
        <w:rPr>
          <w:rFonts w:cs="Arial"/>
          <w:sz w:val="18"/>
          <w:szCs w:val="18"/>
        </w:rPr>
        <w:t>27</w:t>
      </w:r>
      <w:r w:rsidR="00DE661A" w:rsidRPr="004818B0">
        <w:rPr>
          <w:rFonts w:cs="Arial"/>
          <w:sz w:val="18"/>
          <w:szCs w:val="18"/>
        </w:rPr>
        <w:t xml:space="preserve"> ju</w:t>
      </w:r>
      <w:r w:rsidR="00DE661A">
        <w:rPr>
          <w:rFonts w:cs="Arial"/>
          <w:sz w:val="18"/>
          <w:szCs w:val="18"/>
        </w:rPr>
        <w:t>ni</w:t>
      </w:r>
      <w:r w:rsidR="00DE661A" w:rsidRPr="004818B0">
        <w:rPr>
          <w:rFonts w:cs="Arial"/>
          <w:sz w:val="18"/>
          <w:szCs w:val="18"/>
        </w:rPr>
        <w:t xml:space="preserve"> </w:t>
      </w:r>
      <w:r w:rsidR="00DE661A">
        <w:rPr>
          <w:rFonts w:cs="Arial"/>
          <w:sz w:val="18"/>
          <w:szCs w:val="18"/>
        </w:rPr>
        <w:t>2023</w:t>
      </w:r>
      <w:bookmarkStart w:id="5" w:name="_Hlk175564407"/>
      <w:r w:rsidR="0092435F">
        <w:rPr>
          <w:rFonts w:cs="Arial"/>
          <w:sz w:val="18"/>
          <w:szCs w:val="18"/>
        </w:rPr>
        <w:t>; 9 juli 2023</w:t>
      </w:r>
      <w:bookmarkEnd w:id="5"/>
      <w:r w:rsidR="0092435F">
        <w:rPr>
          <w:rFonts w:cs="Arial"/>
          <w:sz w:val="18"/>
          <w:szCs w:val="18"/>
        </w:rPr>
        <w:t>; 12 juli 2023</w:t>
      </w:r>
      <w:r w:rsidR="00071BFC">
        <w:rPr>
          <w:rFonts w:cs="Arial"/>
          <w:sz w:val="18"/>
          <w:szCs w:val="18"/>
        </w:rPr>
        <w:t>; 16 juli 2023; 17 juli 2023</w:t>
      </w:r>
      <w:r w:rsidR="002E5B5D">
        <w:rPr>
          <w:rFonts w:cs="Arial"/>
          <w:sz w:val="18"/>
          <w:szCs w:val="18"/>
        </w:rPr>
        <w:t>; 4 september 2023; 15 september 2023; 28 september 2023</w:t>
      </w:r>
      <w:r w:rsidR="002E5B5D" w:rsidRPr="00EC5337">
        <w:rPr>
          <w:rFonts w:cs="Arial"/>
          <w:sz w:val="18"/>
          <w:szCs w:val="18"/>
        </w:rPr>
        <w:t xml:space="preserve">; </w:t>
      </w:r>
      <w:r w:rsidR="002E5B5D">
        <w:rPr>
          <w:rFonts w:cs="Arial"/>
          <w:sz w:val="18"/>
          <w:szCs w:val="18"/>
        </w:rPr>
        <w:t>1</w:t>
      </w:r>
      <w:r w:rsidR="002E5B5D" w:rsidRPr="00EC5337">
        <w:rPr>
          <w:rFonts w:cs="Arial"/>
          <w:sz w:val="18"/>
          <w:szCs w:val="18"/>
        </w:rPr>
        <w:t xml:space="preserve"> oktober </w:t>
      </w:r>
      <w:r w:rsidR="002E5B5D">
        <w:rPr>
          <w:rFonts w:cs="Arial"/>
          <w:sz w:val="18"/>
          <w:szCs w:val="18"/>
        </w:rPr>
        <w:t>2023</w:t>
      </w:r>
      <w:r w:rsidR="004F75F3" w:rsidRPr="00EC5337">
        <w:rPr>
          <w:rFonts w:cs="Arial"/>
          <w:sz w:val="18"/>
          <w:szCs w:val="18"/>
        </w:rPr>
        <w:t xml:space="preserve">; </w:t>
      </w:r>
      <w:r w:rsidR="001F4D83">
        <w:rPr>
          <w:rFonts w:cs="Arial"/>
          <w:sz w:val="18"/>
          <w:szCs w:val="18"/>
        </w:rPr>
        <w:t>11</w:t>
      </w:r>
      <w:r w:rsidR="004F75F3" w:rsidRPr="00EC5337">
        <w:rPr>
          <w:rFonts w:cs="Arial"/>
          <w:sz w:val="18"/>
          <w:szCs w:val="18"/>
        </w:rPr>
        <w:t xml:space="preserve"> oktober </w:t>
      </w:r>
      <w:r w:rsidR="004F75F3">
        <w:rPr>
          <w:rFonts w:cs="Arial"/>
          <w:sz w:val="18"/>
          <w:szCs w:val="18"/>
        </w:rPr>
        <w:t>2023</w:t>
      </w:r>
      <w:r w:rsidR="002E5B5D" w:rsidRPr="00EC5337">
        <w:rPr>
          <w:rFonts w:cs="Arial"/>
          <w:sz w:val="18"/>
          <w:szCs w:val="18"/>
        </w:rPr>
        <w:t xml:space="preserve">; </w:t>
      </w:r>
      <w:r w:rsidR="002E5B5D">
        <w:rPr>
          <w:rFonts w:cs="Arial"/>
          <w:sz w:val="18"/>
          <w:szCs w:val="18"/>
        </w:rPr>
        <w:t>1</w:t>
      </w:r>
      <w:r w:rsidR="001F4D83">
        <w:rPr>
          <w:rFonts w:cs="Arial"/>
          <w:sz w:val="18"/>
          <w:szCs w:val="18"/>
        </w:rPr>
        <w:t>9</w:t>
      </w:r>
      <w:r w:rsidR="002E5B5D" w:rsidRPr="00EC5337">
        <w:rPr>
          <w:rFonts w:cs="Arial"/>
          <w:sz w:val="18"/>
          <w:szCs w:val="18"/>
        </w:rPr>
        <w:t xml:space="preserve"> oktober </w:t>
      </w:r>
      <w:r w:rsidR="002E5B5D">
        <w:rPr>
          <w:rFonts w:cs="Arial"/>
          <w:sz w:val="18"/>
          <w:szCs w:val="18"/>
        </w:rPr>
        <w:t>2023</w:t>
      </w:r>
      <w:r w:rsidR="003B5ED2">
        <w:rPr>
          <w:rFonts w:cs="Arial"/>
          <w:sz w:val="18"/>
          <w:szCs w:val="18"/>
        </w:rPr>
        <w:t>; 6 november 2023; 27 november 2023; 17 december 2023</w:t>
      </w:r>
      <w:bookmarkStart w:id="6" w:name="_Hlk165282625"/>
      <w:r w:rsidR="004F75F3">
        <w:rPr>
          <w:rFonts w:cs="Arial"/>
          <w:sz w:val="18"/>
          <w:szCs w:val="18"/>
        </w:rPr>
        <w:t>; 21 februari 2024; 25 februari 2024</w:t>
      </w:r>
      <w:bookmarkEnd w:id="6"/>
      <w:r w:rsidR="001F4D83">
        <w:rPr>
          <w:rFonts w:cs="Arial"/>
          <w:sz w:val="18"/>
          <w:szCs w:val="18"/>
        </w:rPr>
        <w:t>; 29 februari 2024</w:t>
      </w:r>
      <w:r w:rsidR="00573F43">
        <w:rPr>
          <w:rFonts w:cs="Arial"/>
          <w:sz w:val="18"/>
          <w:szCs w:val="18"/>
        </w:rPr>
        <w:t>; 11 maart 2024</w:t>
      </w:r>
      <w:r w:rsidR="001F4D83">
        <w:rPr>
          <w:rFonts w:cs="Arial"/>
          <w:sz w:val="18"/>
          <w:szCs w:val="18"/>
        </w:rPr>
        <w:t xml:space="preserve">; 12 maart </w:t>
      </w:r>
      <w:r w:rsidR="00573F43">
        <w:rPr>
          <w:rFonts w:cs="Arial"/>
          <w:sz w:val="18"/>
          <w:szCs w:val="18"/>
        </w:rPr>
        <w:t>2024</w:t>
      </w:r>
      <w:r w:rsidR="001F4D83">
        <w:rPr>
          <w:rFonts w:cs="Arial"/>
          <w:sz w:val="18"/>
          <w:szCs w:val="18"/>
        </w:rPr>
        <w:t xml:space="preserve">; 24 maart </w:t>
      </w:r>
      <w:r w:rsidR="00573F43">
        <w:rPr>
          <w:rFonts w:cs="Arial"/>
          <w:sz w:val="18"/>
          <w:szCs w:val="18"/>
        </w:rPr>
        <w:t>2024</w:t>
      </w:r>
      <w:r w:rsidR="004F75F3">
        <w:rPr>
          <w:rFonts w:cs="Arial"/>
          <w:sz w:val="18"/>
          <w:szCs w:val="18"/>
        </w:rPr>
        <w:t>; 28 maart 2023</w:t>
      </w:r>
      <w:r w:rsidR="00573F43">
        <w:rPr>
          <w:rFonts w:cs="Arial"/>
          <w:sz w:val="18"/>
          <w:szCs w:val="18"/>
        </w:rPr>
        <w:t>; 16 april 2024; 17 april 2024</w:t>
      </w:r>
      <w:r w:rsidR="00A73C77">
        <w:rPr>
          <w:rFonts w:cs="Arial"/>
          <w:sz w:val="18"/>
          <w:szCs w:val="18"/>
        </w:rPr>
        <w:t>; 21 april 2024</w:t>
      </w:r>
      <w:r w:rsidR="00573F43">
        <w:rPr>
          <w:rFonts w:cs="Arial"/>
          <w:sz w:val="18"/>
          <w:szCs w:val="18"/>
        </w:rPr>
        <w:t>; 24 april 2024;</w:t>
      </w:r>
      <w:r w:rsidR="006153E3" w:rsidRPr="006153E3">
        <w:rPr>
          <w:rFonts w:cs="Arial"/>
          <w:sz w:val="18"/>
          <w:szCs w:val="18"/>
        </w:rPr>
        <w:t xml:space="preserve"> </w:t>
      </w:r>
      <w:r w:rsidR="006153E3">
        <w:rPr>
          <w:rFonts w:cs="Arial"/>
          <w:sz w:val="18"/>
          <w:szCs w:val="18"/>
        </w:rPr>
        <w:t>; 7 mei 2004;</w:t>
      </w:r>
      <w:r w:rsidR="00573F43">
        <w:rPr>
          <w:rFonts w:cs="Arial"/>
          <w:sz w:val="18"/>
          <w:szCs w:val="18"/>
        </w:rPr>
        <w:t xml:space="preserve"> 12 mei 2024</w:t>
      </w:r>
      <w:r w:rsidR="00071BFC">
        <w:rPr>
          <w:rFonts w:cs="Arial"/>
          <w:sz w:val="18"/>
          <w:szCs w:val="18"/>
        </w:rPr>
        <w:t>; 18 mei 2024</w:t>
      </w:r>
      <w:r w:rsidR="00573F43">
        <w:rPr>
          <w:rFonts w:cs="Arial"/>
          <w:sz w:val="18"/>
          <w:szCs w:val="18"/>
        </w:rPr>
        <w:t>; 25 mei 2024; 29 mei 2024</w:t>
      </w:r>
      <w:r w:rsidR="002C2475" w:rsidRPr="004818B0">
        <w:rPr>
          <w:rFonts w:cs="Arial"/>
          <w:sz w:val="18"/>
          <w:szCs w:val="18"/>
        </w:rPr>
        <w:t xml:space="preserve">; </w:t>
      </w:r>
      <w:r w:rsidR="002C2475">
        <w:rPr>
          <w:rFonts w:cs="Arial"/>
          <w:sz w:val="18"/>
          <w:szCs w:val="18"/>
        </w:rPr>
        <w:t>4</w:t>
      </w:r>
      <w:r w:rsidR="002C2475" w:rsidRPr="004818B0">
        <w:rPr>
          <w:rFonts w:cs="Arial"/>
          <w:sz w:val="18"/>
          <w:szCs w:val="18"/>
        </w:rPr>
        <w:t xml:space="preserve"> ju</w:t>
      </w:r>
      <w:r w:rsidR="002C2475">
        <w:rPr>
          <w:rFonts w:cs="Arial"/>
          <w:sz w:val="18"/>
          <w:szCs w:val="18"/>
        </w:rPr>
        <w:t>ni</w:t>
      </w:r>
      <w:r w:rsidR="002C2475" w:rsidRPr="004818B0">
        <w:rPr>
          <w:rFonts w:cs="Arial"/>
          <w:sz w:val="18"/>
          <w:szCs w:val="18"/>
        </w:rPr>
        <w:t xml:space="preserve"> </w:t>
      </w:r>
      <w:r w:rsidR="002C2475">
        <w:rPr>
          <w:rFonts w:cs="Arial"/>
          <w:sz w:val="18"/>
          <w:szCs w:val="18"/>
        </w:rPr>
        <w:t>2024</w:t>
      </w:r>
      <w:r w:rsidR="002C2475" w:rsidRPr="002C2475">
        <w:rPr>
          <w:sz w:val="18"/>
          <w:szCs w:val="18"/>
        </w:rPr>
        <w:t xml:space="preserve">; </w:t>
      </w:r>
      <w:r w:rsidR="002C2475">
        <w:rPr>
          <w:sz w:val="18"/>
          <w:szCs w:val="18"/>
        </w:rPr>
        <w:t>12</w:t>
      </w:r>
      <w:r w:rsidR="002C2475" w:rsidRPr="002C2475">
        <w:rPr>
          <w:sz w:val="18"/>
          <w:szCs w:val="18"/>
        </w:rPr>
        <w:t xml:space="preserve"> juin 2024</w:t>
      </w:r>
      <w:r w:rsidR="00071BFC">
        <w:rPr>
          <w:rFonts w:cs="Arial"/>
          <w:sz w:val="18"/>
          <w:szCs w:val="18"/>
        </w:rPr>
        <w:t>; 9 juli 2024</w:t>
      </w:r>
      <w:r w:rsidR="005D5782">
        <w:rPr>
          <w:rFonts w:cs="Arial"/>
          <w:sz w:val="18"/>
          <w:szCs w:val="18"/>
        </w:rPr>
        <w:t>; 16 juli 2024; 17 juli 2024; 19 juli 2024; 25 juli 2024</w:t>
      </w:r>
      <w:r w:rsidR="006D7BBE">
        <w:rPr>
          <w:rFonts w:cs="Arial"/>
          <w:sz w:val="18"/>
          <w:szCs w:val="18"/>
        </w:rPr>
        <w:t>; 12 augustus 2024</w:t>
      </w:r>
      <w:r w:rsidR="003D66E9" w:rsidRPr="00EC5337">
        <w:rPr>
          <w:rFonts w:cs="Arial"/>
          <w:sz w:val="18"/>
          <w:szCs w:val="18"/>
        </w:rPr>
        <w:t xml:space="preserve">; </w:t>
      </w:r>
      <w:r w:rsidR="003D66E9">
        <w:rPr>
          <w:rFonts w:cs="Arial"/>
          <w:sz w:val="18"/>
          <w:szCs w:val="18"/>
        </w:rPr>
        <w:t>03</w:t>
      </w:r>
      <w:r w:rsidR="003D66E9" w:rsidRPr="00EC5337">
        <w:rPr>
          <w:rFonts w:cs="Arial"/>
          <w:sz w:val="18"/>
          <w:szCs w:val="18"/>
        </w:rPr>
        <w:t xml:space="preserve"> oktober </w:t>
      </w:r>
      <w:r w:rsidR="003D66E9">
        <w:rPr>
          <w:rFonts w:cs="Arial"/>
          <w:sz w:val="18"/>
          <w:szCs w:val="18"/>
        </w:rPr>
        <w:t>2024</w:t>
      </w:r>
      <w:bookmarkEnd w:id="0"/>
      <w:r w:rsidR="0091626D" w:rsidRPr="00EC5337">
        <w:rPr>
          <w:rFonts w:cs="Arial"/>
          <w:sz w:val="18"/>
          <w:szCs w:val="18"/>
        </w:rPr>
        <w:t>;</w:t>
      </w:r>
      <w:r w:rsidR="0091626D" w:rsidRPr="0091626D">
        <w:rPr>
          <w:rFonts w:cs="Arial"/>
          <w:sz w:val="18"/>
          <w:szCs w:val="18"/>
        </w:rPr>
        <w:t xml:space="preserve"> </w:t>
      </w:r>
      <w:r w:rsidR="0091626D">
        <w:rPr>
          <w:rFonts w:cs="Arial"/>
          <w:sz w:val="18"/>
          <w:szCs w:val="18"/>
        </w:rPr>
        <w:t xml:space="preserve">27 november </w:t>
      </w:r>
      <w:r w:rsidR="0091626D">
        <w:rPr>
          <w:rFonts w:cs="Arial"/>
          <w:sz w:val="18"/>
          <w:szCs w:val="18"/>
        </w:rPr>
        <w:t>2024</w:t>
      </w:r>
      <w:r w:rsidR="0091626D" w:rsidRPr="00EC5337">
        <w:rPr>
          <w:rFonts w:cs="Arial"/>
          <w:sz w:val="18"/>
          <w:szCs w:val="18"/>
        </w:rPr>
        <w:t xml:space="preserve">; </w:t>
      </w:r>
      <w:r w:rsidR="0091626D">
        <w:rPr>
          <w:rFonts w:cs="Arial"/>
          <w:sz w:val="18"/>
          <w:szCs w:val="18"/>
        </w:rPr>
        <w:t>24</w:t>
      </w:r>
      <w:r w:rsidR="0091626D" w:rsidRPr="00EC5337">
        <w:rPr>
          <w:rFonts w:cs="Arial"/>
          <w:sz w:val="18"/>
          <w:szCs w:val="18"/>
        </w:rPr>
        <w:t xml:space="preserve"> </w:t>
      </w:r>
      <w:r w:rsidR="0091626D">
        <w:rPr>
          <w:rFonts w:cs="Arial"/>
          <w:sz w:val="18"/>
          <w:szCs w:val="18"/>
        </w:rPr>
        <w:t>januari</w:t>
      </w:r>
      <w:r w:rsidR="0091626D" w:rsidRPr="00EC5337">
        <w:rPr>
          <w:rFonts w:cs="Arial"/>
          <w:sz w:val="18"/>
          <w:szCs w:val="18"/>
        </w:rPr>
        <w:t xml:space="preserve"> </w:t>
      </w:r>
      <w:r w:rsidR="0091626D">
        <w:rPr>
          <w:rFonts w:cs="Arial"/>
          <w:sz w:val="18"/>
          <w:szCs w:val="18"/>
        </w:rPr>
        <w:t>2025</w:t>
      </w:r>
    </w:p>
    <w:p w14:paraId="0AED5BCA" w14:textId="4F541534" w:rsidR="0037558F" w:rsidRPr="00F3328A" w:rsidRDefault="0091626D">
      <w:pPr>
        <w:tabs>
          <w:tab w:val="left" w:pos="-1440"/>
          <w:tab w:val="left" w:pos="-720"/>
        </w:tabs>
        <w:spacing w:before="40"/>
        <w:jc w:val="center"/>
        <w:rPr>
          <w:rFonts w:cs="Arial"/>
          <w:sz w:val="18"/>
          <w:szCs w:val="18"/>
        </w:rPr>
      </w:pPr>
      <w:r w:rsidRPr="00F3328A">
        <w:rPr>
          <w:rFonts w:cs="Arial"/>
          <w:sz w:val="18"/>
          <w:szCs w:val="18"/>
          <w:u w:val="single"/>
        </w:rPr>
        <w:t>___________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744F85" w:rsidRPr="0037558F" w14:paraId="0E1A2C22" w14:textId="77777777" w:rsidTr="0037558F">
        <w:trPr>
          <w:cantSplit/>
        </w:trPr>
        <w:tc>
          <w:tcPr>
            <w:tcW w:w="9639" w:type="dxa"/>
          </w:tcPr>
          <w:p w14:paraId="4EE6FA39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z w:val="18"/>
                <w:szCs w:val="18"/>
              </w:rPr>
            </w:pPr>
            <w:r w:rsidRPr="00B04E7A">
              <w:rPr>
                <w:rFonts w:cs="Arial"/>
                <w:spacing w:val="-2"/>
                <w:sz w:val="18"/>
                <w:szCs w:val="18"/>
              </w:rPr>
              <w:lastRenderedPageBreak/>
              <w:tab/>
            </w:r>
            <w:r w:rsidRPr="0037558F">
              <w:rPr>
                <w:rFonts w:cs="Arial"/>
                <w:spacing w:val="-2"/>
                <w:sz w:val="18"/>
                <w:szCs w:val="18"/>
              </w:rPr>
              <w:t>Artikel 1. De nomenclatuur van de geneeskundige verstrekkingen bedoeld in artikel 24 van de wet van 9 augustus 1963 tot instelling en organisatie van een regeling voor verplichte ziekte- en invaliditeitsverzekering wordt vastgesteld overeenkomstig de bepalingen van de bijlage bij dit besluit.</w:t>
            </w:r>
          </w:p>
        </w:tc>
      </w:tr>
      <w:tr w:rsidR="00744F85" w:rsidRPr="0037558F" w14:paraId="50E73DFE" w14:textId="77777777" w:rsidTr="0037558F">
        <w:trPr>
          <w:cantSplit/>
          <w:trHeight w:val="110"/>
        </w:trPr>
        <w:tc>
          <w:tcPr>
            <w:tcW w:w="9639" w:type="dxa"/>
          </w:tcPr>
          <w:p w14:paraId="1D1BDC83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  <w:tr w:rsidR="00744F85" w:rsidRPr="0037558F" w14:paraId="4DD83AB4" w14:textId="77777777" w:rsidTr="0037558F">
        <w:trPr>
          <w:cantSplit/>
        </w:trPr>
        <w:tc>
          <w:tcPr>
            <w:tcW w:w="9639" w:type="dxa"/>
          </w:tcPr>
          <w:p w14:paraId="52422026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ab/>
              <w:t>Art. 2. Het koninklijk besluit van 16 november 1973 tot vaststelling van de nomenclatuur van de geneeskundige verstrekkingen inzake verplichte ziekte- en invaliditeitsverzekering, gewijzigd bij de koninklijke besluiten van 26 november 1974, 20 februari 1975, 14 maart 1975, 3 juli 1975, 30 juli 1976, 30 september 1976, 11 januari 1977, 22 juli 1977, 10 november 1977, 20 december 1977, 22 december 1977, 9 januari 1978, 3 april 1978, 1 juni 1978, 28 december 1978, 15 maart 1979, 22 maart 1979, 27 december 1979, 25 februari 1980, 25 april 1980, 11 juli 1980, 11 september 1980, 3 februari 1981, 24 februari 1982, 26 maart 1982, 20 oktober 1982, 22 december 1982, 23 december 1982, 17 juni 1983, 21 juni 1983, 5 augustus 1983, 23 september 1983, 31 december 1983 en 26 januari 1984, wordt opgeheven.</w:t>
            </w:r>
          </w:p>
        </w:tc>
      </w:tr>
    </w:tbl>
    <w:p w14:paraId="7B50F09E" w14:textId="77777777" w:rsidR="00EA77FD" w:rsidRPr="0037558F" w:rsidRDefault="00EA77FD">
      <w:pPr>
        <w:pStyle w:val="Gewoon"/>
        <w:tabs>
          <w:tab w:val="clear" w:pos="3402"/>
          <w:tab w:val="clear" w:pos="7938"/>
          <w:tab w:val="left" w:pos="-1440"/>
          <w:tab w:val="left" w:pos="-720"/>
        </w:tabs>
        <w:rPr>
          <w:rFonts w:cs="Arial"/>
          <w:sz w:val="18"/>
          <w:szCs w:val="18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744F85" w:rsidRPr="0037558F" w14:paraId="0968F6BB" w14:textId="77777777" w:rsidTr="0037558F">
        <w:trPr>
          <w:cantSplit/>
        </w:trPr>
        <w:tc>
          <w:tcPr>
            <w:tcW w:w="9639" w:type="dxa"/>
          </w:tcPr>
          <w:p w14:paraId="6B2BC672" w14:textId="77777777" w:rsidR="00744F85" w:rsidRPr="0037558F" w:rsidRDefault="00744F85">
            <w:pPr>
              <w:pStyle w:val="Gewoon"/>
              <w:tabs>
                <w:tab w:val="clear" w:pos="3402"/>
                <w:tab w:val="clear" w:pos="7938"/>
              </w:tabs>
              <w:spacing w:before="40"/>
              <w:rPr>
                <w:rFonts w:cs="Arial"/>
                <w:spacing w:val="-2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ab/>
              <w:t>Art. 3. Dit besluit treedt in werking op 1 januari 1985.</w:t>
            </w:r>
          </w:p>
        </w:tc>
      </w:tr>
      <w:tr w:rsidR="00744F85" w:rsidRPr="0037558F" w14:paraId="7289C49A" w14:textId="77777777" w:rsidTr="0037558F">
        <w:trPr>
          <w:cantSplit/>
        </w:trPr>
        <w:tc>
          <w:tcPr>
            <w:tcW w:w="9639" w:type="dxa"/>
          </w:tcPr>
          <w:p w14:paraId="1ACE2C64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  <w:tr w:rsidR="00744F85" w:rsidRPr="0037558F" w14:paraId="31807180" w14:textId="77777777" w:rsidTr="0037558F">
        <w:trPr>
          <w:cantSplit/>
        </w:trPr>
        <w:tc>
          <w:tcPr>
            <w:tcW w:w="9639" w:type="dxa"/>
          </w:tcPr>
          <w:p w14:paraId="2A4844B4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>"K.B. 7.12.1984"</w:t>
            </w:r>
          </w:p>
        </w:tc>
      </w:tr>
      <w:tr w:rsidR="00744F85" w:rsidRPr="0037558F" w14:paraId="37D654E8" w14:textId="77777777" w:rsidTr="0037558F">
        <w:trPr>
          <w:cantSplit/>
        </w:trPr>
        <w:tc>
          <w:tcPr>
            <w:tcW w:w="9639" w:type="dxa"/>
          </w:tcPr>
          <w:p w14:paraId="278F199D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>"De rangnummers met zes posities waarmee in de bijlage bij dit besluit de geneeskundige verstrekkingen worden aangeduid, moeten pas vanaf 1 april 1985 worden gebruikt."</w:t>
            </w:r>
          </w:p>
        </w:tc>
      </w:tr>
      <w:tr w:rsidR="00744F85" w:rsidRPr="0037558F" w14:paraId="4B5779DB" w14:textId="77777777" w:rsidTr="0037558F">
        <w:trPr>
          <w:cantSplit/>
        </w:trPr>
        <w:tc>
          <w:tcPr>
            <w:tcW w:w="9639" w:type="dxa"/>
          </w:tcPr>
          <w:p w14:paraId="34841CF4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  <w:tr w:rsidR="00744F85" w:rsidRPr="0037558F" w14:paraId="47658037" w14:textId="77777777" w:rsidTr="0037558F">
        <w:trPr>
          <w:cantSplit/>
        </w:trPr>
        <w:tc>
          <w:tcPr>
            <w:tcW w:w="9639" w:type="dxa"/>
          </w:tcPr>
          <w:p w14:paraId="75EAAFC1" w14:textId="77777777" w:rsidR="00744F85" w:rsidRPr="0037558F" w:rsidRDefault="00744F85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ab/>
              <w:t>Art. 4. Onze Minister van Sociale Zaken is belast met de uitvoering van dit besluit.</w:t>
            </w:r>
          </w:p>
        </w:tc>
      </w:tr>
    </w:tbl>
    <w:p w14:paraId="1BF496A0" w14:textId="77777777" w:rsidR="00EA77FD" w:rsidRPr="0037558F" w:rsidRDefault="00EA77FD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rPr>
          <w:rFonts w:cs="Arial"/>
          <w:spacing w:val="-2"/>
          <w:sz w:val="18"/>
          <w:szCs w:val="18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139"/>
        <w:gridCol w:w="1077"/>
        <w:gridCol w:w="1077"/>
        <w:gridCol w:w="6346"/>
      </w:tblGrid>
      <w:tr w:rsidR="00EA77FD" w:rsidRPr="0037558F" w14:paraId="5AA28BEA" w14:textId="77777777" w:rsidTr="0037558F">
        <w:trPr>
          <w:cantSplit/>
        </w:trPr>
        <w:tc>
          <w:tcPr>
            <w:tcW w:w="1139" w:type="dxa"/>
          </w:tcPr>
          <w:p w14:paraId="11432709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(1)</w:t>
            </w:r>
          </w:p>
        </w:tc>
        <w:tc>
          <w:tcPr>
            <w:tcW w:w="1077" w:type="dxa"/>
          </w:tcPr>
          <w:p w14:paraId="583D2C81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077" w:type="dxa"/>
          </w:tcPr>
          <w:p w14:paraId="3DE13F75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(3)</w:t>
            </w:r>
          </w:p>
        </w:tc>
        <w:tc>
          <w:tcPr>
            <w:tcW w:w="6346" w:type="dxa"/>
          </w:tcPr>
          <w:p w14:paraId="054C493E" w14:textId="77777777" w:rsidR="00EA77FD" w:rsidRPr="0037558F" w:rsidRDefault="00EA77FD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</w:p>
        </w:tc>
      </w:tr>
      <w:tr w:rsidR="00EA77FD" w:rsidRPr="0037558F" w14:paraId="4F8F35BE" w14:textId="77777777" w:rsidTr="0037558F">
        <w:trPr>
          <w:cantSplit/>
        </w:trPr>
        <w:tc>
          <w:tcPr>
            <w:tcW w:w="1139" w:type="dxa"/>
          </w:tcPr>
          <w:p w14:paraId="28DE7949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0201</w:t>
            </w:r>
          </w:p>
        </w:tc>
        <w:tc>
          <w:tcPr>
            <w:tcW w:w="1077" w:type="dxa"/>
          </w:tcPr>
          <w:p w14:paraId="79DFA0DC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112011</w:t>
            </w:r>
          </w:p>
        </w:tc>
        <w:tc>
          <w:tcPr>
            <w:tcW w:w="1077" w:type="dxa"/>
          </w:tcPr>
          <w:p w14:paraId="132B12BB" w14:textId="77777777" w:rsidR="00EA77FD" w:rsidRPr="0037558F" w:rsidRDefault="00EA77FD">
            <w:pPr>
              <w:tabs>
                <w:tab w:val="left" w:pos="3402"/>
              </w:tabs>
              <w:spacing w:before="40"/>
              <w:jc w:val="center"/>
              <w:rPr>
                <w:rFonts w:cs="Arial"/>
                <w:sz w:val="18"/>
                <w:szCs w:val="18"/>
              </w:rPr>
            </w:pPr>
            <w:r w:rsidRPr="0037558F">
              <w:rPr>
                <w:rFonts w:cs="Arial"/>
                <w:sz w:val="18"/>
                <w:szCs w:val="18"/>
              </w:rPr>
              <w:t>112022</w:t>
            </w:r>
          </w:p>
        </w:tc>
        <w:tc>
          <w:tcPr>
            <w:tcW w:w="6346" w:type="dxa"/>
          </w:tcPr>
          <w:p w14:paraId="767A5EAE" w14:textId="77777777" w:rsidR="00EA77FD" w:rsidRPr="0037558F" w:rsidRDefault="00EA77FD">
            <w:pPr>
              <w:tabs>
                <w:tab w:val="left" w:pos="567"/>
              </w:tabs>
              <w:spacing w:before="40"/>
              <w:jc w:val="both"/>
              <w:rPr>
                <w:rFonts w:cs="Arial"/>
                <w:spacing w:val="-2"/>
                <w:sz w:val="18"/>
                <w:szCs w:val="18"/>
              </w:rPr>
            </w:pPr>
            <w:r w:rsidRPr="0037558F">
              <w:rPr>
                <w:rFonts w:cs="Arial"/>
                <w:spacing w:val="-2"/>
                <w:sz w:val="18"/>
                <w:szCs w:val="18"/>
              </w:rPr>
              <w:t>De verstrekkingen worden als volgt weergegeven:</w:t>
            </w:r>
          </w:p>
        </w:tc>
      </w:tr>
    </w:tbl>
    <w:p w14:paraId="440D8FAB" w14:textId="77777777" w:rsidR="00EA77FD" w:rsidRPr="0037558F" w:rsidRDefault="00EA77FD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rPr>
          <w:rFonts w:cs="Arial"/>
          <w:spacing w:val="-2"/>
          <w:sz w:val="18"/>
          <w:szCs w:val="18"/>
        </w:rPr>
      </w:pPr>
    </w:p>
    <w:p w14:paraId="574D5E33" w14:textId="77777777" w:rsidR="00EA77FD" w:rsidRPr="0037558F" w:rsidRDefault="00EA77FD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>(1) rangnummer van toepassing vóór 1 april 1985;</w:t>
      </w:r>
    </w:p>
    <w:p w14:paraId="4E23A484" w14:textId="77777777" w:rsidR="00EA77FD" w:rsidRPr="0037558F" w:rsidRDefault="00EA77FD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>(2) rangnummer voorbehouden voor niet in een ziekenhuis opgenomen rechthebbenden;</w:t>
      </w:r>
    </w:p>
    <w:p w14:paraId="486B3B90" w14:textId="77777777" w:rsidR="00EA77FD" w:rsidRPr="0037558F" w:rsidRDefault="00EA77FD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>(3) rangnummer voorbehouden voor in een ziekenhuis opgenomen rechthebbenden.</w:t>
      </w:r>
    </w:p>
    <w:p w14:paraId="54D8D475" w14:textId="77777777" w:rsidR="00045117" w:rsidRPr="0037558F" w:rsidRDefault="00045117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</w:p>
    <w:p w14:paraId="1D5B81D8" w14:textId="77777777" w:rsidR="00045117" w:rsidRPr="0037558F" w:rsidRDefault="00045117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 xml:space="preserve">* </w:t>
      </w:r>
      <w:r w:rsidR="00837E8F" w:rsidRPr="0037558F">
        <w:rPr>
          <w:rFonts w:cs="Arial"/>
          <w:spacing w:val="-2"/>
          <w:sz w:val="18"/>
          <w:szCs w:val="18"/>
        </w:rPr>
        <w:tab/>
      </w:r>
      <w:r w:rsidRPr="0037558F">
        <w:rPr>
          <w:rFonts w:cs="Arial"/>
          <w:spacing w:val="-2"/>
          <w:sz w:val="18"/>
          <w:szCs w:val="18"/>
        </w:rPr>
        <w:t>verstrekking mag niet gecumuleerd worden met anesthesie</w:t>
      </w:r>
    </w:p>
    <w:p w14:paraId="5A91002D" w14:textId="77777777" w:rsidR="00045117" w:rsidRPr="0037558F" w:rsidRDefault="00045117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 xml:space="preserve">** </w:t>
      </w:r>
      <w:r w:rsidR="00837E8F" w:rsidRPr="0037558F">
        <w:rPr>
          <w:rFonts w:cs="Arial"/>
          <w:spacing w:val="-2"/>
          <w:sz w:val="18"/>
          <w:szCs w:val="18"/>
        </w:rPr>
        <w:tab/>
      </w:r>
      <w:r w:rsidRPr="0037558F">
        <w:rPr>
          <w:rFonts w:cs="Arial"/>
          <w:spacing w:val="-2"/>
          <w:sz w:val="18"/>
          <w:szCs w:val="18"/>
        </w:rPr>
        <w:t xml:space="preserve">anesthesie </w:t>
      </w:r>
      <w:proofErr w:type="spellStart"/>
      <w:r w:rsidRPr="0037558F">
        <w:rPr>
          <w:rFonts w:cs="Arial"/>
          <w:spacing w:val="-2"/>
          <w:sz w:val="18"/>
          <w:szCs w:val="18"/>
        </w:rPr>
        <w:t>terugbetaalbaar</w:t>
      </w:r>
      <w:proofErr w:type="spellEnd"/>
      <w:r w:rsidRPr="0037558F">
        <w:rPr>
          <w:rFonts w:cs="Arial"/>
          <w:spacing w:val="-2"/>
          <w:sz w:val="18"/>
          <w:szCs w:val="18"/>
        </w:rPr>
        <w:t xml:space="preserve"> wanneer uitgevoerd door specialist-anesthesist en op aanvraag van de </w:t>
      </w:r>
      <w:proofErr w:type="spellStart"/>
      <w:r w:rsidRPr="0037558F">
        <w:rPr>
          <w:rFonts w:cs="Arial"/>
          <w:spacing w:val="-2"/>
          <w:sz w:val="18"/>
          <w:szCs w:val="18"/>
        </w:rPr>
        <w:t>praktizerende</w:t>
      </w:r>
      <w:proofErr w:type="spellEnd"/>
    </w:p>
    <w:p w14:paraId="07C0ADD8" w14:textId="77777777" w:rsidR="00045117" w:rsidRPr="0037558F" w:rsidRDefault="00045117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 xml:space="preserve">+ </w:t>
      </w:r>
      <w:r w:rsidR="00837E8F" w:rsidRPr="0037558F">
        <w:rPr>
          <w:rFonts w:cs="Arial"/>
          <w:spacing w:val="-2"/>
          <w:sz w:val="18"/>
          <w:szCs w:val="18"/>
        </w:rPr>
        <w:tab/>
      </w:r>
      <w:r w:rsidRPr="0037558F">
        <w:rPr>
          <w:rFonts w:cs="Arial"/>
          <w:spacing w:val="-2"/>
          <w:sz w:val="18"/>
          <w:szCs w:val="18"/>
        </w:rPr>
        <w:t xml:space="preserve">verstrekking eveneens </w:t>
      </w:r>
      <w:proofErr w:type="spellStart"/>
      <w:r w:rsidRPr="0037558F">
        <w:rPr>
          <w:rFonts w:cs="Arial"/>
          <w:spacing w:val="-2"/>
          <w:sz w:val="18"/>
          <w:szCs w:val="18"/>
        </w:rPr>
        <w:t>terugbetaalbaar</w:t>
      </w:r>
      <w:proofErr w:type="spellEnd"/>
      <w:r w:rsidRPr="0037558F">
        <w:rPr>
          <w:rFonts w:cs="Arial"/>
          <w:spacing w:val="-2"/>
          <w:sz w:val="18"/>
          <w:szCs w:val="18"/>
        </w:rPr>
        <w:t xml:space="preserve"> wanneer ze door een tandheelkundige wordt verricht</w:t>
      </w:r>
    </w:p>
    <w:p w14:paraId="05D9F5BD" w14:textId="77777777" w:rsidR="00837E8F" w:rsidRPr="0037558F" w:rsidRDefault="00837E8F" w:rsidP="0037558F">
      <w:pPr>
        <w:pStyle w:val="Gewoon"/>
        <w:tabs>
          <w:tab w:val="clear" w:pos="567"/>
          <w:tab w:val="clear" w:pos="3402"/>
          <w:tab w:val="clear" w:pos="7938"/>
          <w:tab w:val="left" w:pos="-1440"/>
          <w:tab w:val="left" w:pos="-720"/>
        </w:tabs>
        <w:ind w:left="-567"/>
        <w:rPr>
          <w:rFonts w:cs="Arial"/>
          <w:spacing w:val="-2"/>
          <w:sz w:val="18"/>
          <w:szCs w:val="18"/>
        </w:rPr>
      </w:pPr>
      <w:r w:rsidRPr="0037558F">
        <w:rPr>
          <w:rFonts w:cs="Arial"/>
          <w:spacing w:val="-2"/>
          <w:sz w:val="18"/>
          <w:szCs w:val="18"/>
        </w:rPr>
        <w:t>°</w:t>
      </w:r>
      <w:r w:rsidRPr="0037558F">
        <w:rPr>
          <w:rFonts w:cs="Arial"/>
          <w:spacing w:val="-2"/>
          <w:sz w:val="18"/>
          <w:szCs w:val="18"/>
        </w:rPr>
        <w:tab/>
        <w:t xml:space="preserve">verstrekking eveneens </w:t>
      </w:r>
      <w:proofErr w:type="spellStart"/>
      <w:r w:rsidRPr="0037558F">
        <w:rPr>
          <w:rFonts w:cs="Arial"/>
          <w:spacing w:val="-2"/>
          <w:sz w:val="18"/>
          <w:szCs w:val="18"/>
        </w:rPr>
        <w:t>terugbetaalbaar</w:t>
      </w:r>
      <w:proofErr w:type="spellEnd"/>
      <w:r w:rsidRPr="0037558F">
        <w:rPr>
          <w:rFonts w:cs="Arial"/>
          <w:spacing w:val="-2"/>
          <w:sz w:val="18"/>
          <w:szCs w:val="18"/>
        </w:rPr>
        <w:t xml:space="preserve"> wanneer ze wordt verricht door iedere erkende </w:t>
      </w:r>
      <w:r w:rsidR="009D6E4E" w:rsidRPr="0037558F">
        <w:rPr>
          <w:rFonts w:cs="Arial"/>
          <w:spacing w:val="-2"/>
          <w:sz w:val="18"/>
          <w:szCs w:val="18"/>
        </w:rPr>
        <w:t xml:space="preserve">huisarts </w:t>
      </w:r>
      <w:r w:rsidRPr="0037558F">
        <w:rPr>
          <w:rFonts w:cs="Arial"/>
          <w:spacing w:val="-2"/>
          <w:sz w:val="18"/>
          <w:szCs w:val="18"/>
        </w:rPr>
        <w:t>of algemeen geneeskundige met verworven rechten of geneesheer-specialist</w:t>
      </w:r>
    </w:p>
    <w:sectPr w:rsidR="00837E8F" w:rsidRPr="0037558F" w:rsidSect="002C2475">
      <w:headerReference w:type="default" r:id="rId7"/>
      <w:type w:val="continuous"/>
      <w:pgSz w:w="12240" w:h="15840" w:code="1"/>
      <w:pgMar w:top="1440" w:right="1440" w:bottom="1440" w:left="1440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D193" w14:textId="77777777" w:rsidR="008B5A5B" w:rsidRDefault="008B5A5B">
      <w:r>
        <w:separator/>
      </w:r>
    </w:p>
  </w:endnote>
  <w:endnote w:type="continuationSeparator" w:id="0">
    <w:p w14:paraId="08226630" w14:textId="77777777" w:rsidR="008B5A5B" w:rsidRDefault="008B5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04F7" w14:textId="77777777" w:rsidR="008B5A5B" w:rsidRDefault="008B5A5B">
      <w:r>
        <w:separator/>
      </w:r>
    </w:p>
  </w:footnote>
  <w:footnote w:type="continuationSeparator" w:id="0">
    <w:p w14:paraId="0B5EFF87" w14:textId="77777777" w:rsidR="008B5A5B" w:rsidRDefault="008B5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C14C" w14:textId="77777777" w:rsidR="006F3728" w:rsidRDefault="006F3728" w:rsidP="00DA7391">
    <w:pPr>
      <w:pStyle w:val="Koptekst"/>
      <w:tabs>
        <w:tab w:val="clear" w:pos="8306"/>
        <w:tab w:val="center" w:pos="8505"/>
      </w:tabs>
      <w:jc w:val="center"/>
      <w:rPr>
        <w:b/>
        <w:sz w:val="20"/>
      </w:rPr>
    </w:pPr>
    <w:r>
      <w:rPr>
        <w:b/>
        <w:sz w:val="20"/>
      </w:rPr>
      <w:t>OFFICIEUZE COORDINATIE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64B"/>
    <w:rsid w:val="000002F2"/>
    <w:rsid w:val="00000690"/>
    <w:rsid w:val="000039FE"/>
    <w:rsid w:val="00006E47"/>
    <w:rsid w:val="0001073A"/>
    <w:rsid w:val="00010931"/>
    <w:rsid w:val="00013859"/>
    <w:rsid w:val="00020FF4"/>
    <w:rsid w:val="00025CA6"/>
    <w:rsid w:val="0002697A"/>
    <w:rsid w:val="00027981"/>
    <w:rsid w:val="00027D86"/>
    <w:rsid w:val="000315A3"/>
    <w:rsid w:val="00044338"/>
    <w:rsid w:val="00045117"/>
    <w:rsid w:val="000454E5"/>
    <w:rsid w:val="00046FCA"/>
    <w:rsid w:val="00050FE4"/>
    <w:rsid w:val="00053AC6"/>
    <w:rsid w:val="000548D5"/>
    <w:rsid w:val="00055CF5"/>
    <w:rsid w:val="00060F5B"/>
    <w:rsid w:val="0006559B"/>
    <w:rsid w:val="0007056E"/>
    <w:rsid w:val="00070EE3"/>
    <w:rsid w:val="00071BFC"/>
    <w:rsid w:val="0007524F"/>
    <w:rsid w:val="00075915"/>
    <w:rsid w:val="00076C28"/>
    <w:rsid w:val="00076D82"/>
    <w:rsid w:val="00076EDA"/>
    <w:rsid w:val="000806A8"/>
    <w:rsid w:val="00080798"/>
    <w:rsid w:val="000813CC"/>
    <w:rsid w:val="0008484D"/>
    <w:rsid w:val="00087006"/>
    <w:rsid w:val="00090561"/>
    <w:rsid w:val="00090D2C"/>
    <w:rsid w:val="00092236"/>
    <w:rsid w:val="0009243C"/>
    <w:rsid w:val="00093959"/>
    <w:rsid w:val="00094DCB"/>
    <w:rsid w:val="00095660"/>
    <w:rsid w:val="000A32F7"/>
    <w:rsid w:val="000A3C70"/>
    <w:rsid w:val="000A4B51"/>
    <w:rsid w:val="000A6308"/>
    <w:rsid w:val="000B0B26"/>
    <w:rsid w:val="000C10AC"/>
    <w:rsid w:val="000C2BAE"/>
    <w:rsid w:val="000C559D"/>
    <w:rsid w:val="000C55A3"/>
    <w:rsid w:val="000C602F"/>
    <w:rsid w:val="000C7BDC"/>
    <w:rsid w:val="000D2419"/>
    <w:rsid w:val="000D25B7"/>
    <w:rsid w:val="000D6560"/>
    <w:rsid w:val="000D680B"/>
    <w:rsid w:val="000D6E1D"/>
    <w:rsid w:val="000D7769"/>
    <w:rsid w:val="000E0FE2"/>
    <w:rsid w:val="000E179D"/>
    <w:rsid w:val="000E2637"/>
    <w:rsid w:val="000E2922"/>
    <w:rsid w:val="000F73D5"/>
    <w:rsid w:val="00100D53"/>
    <w:rsid w:val="001027A3"/>
    <w:rsid w:val="00104337"/>
    <w:rsid w:val="00105A1C"/>
    <w:rsid w:val="001060DC"/>
    <w:rsid w:val="00111AE7"/>
    <w:rsid w:val="00112012"/>
    <w:rsid w:val="001124E4"/>
    <w:rsid w:val="00113042"/>
    <w:rsid w:val="0011578F"/>
    <w:rsid w:val="00116E77"/>
    <w:rsid w:val="00120715"/>
    <w:rsid w:val="001239BB"/>
    <w:rsid w:val="00125318"/>
    <w:rsid w:val="00125F9C"/>
    <w:rsid w:val="00127419"/>
    <w:rsid w:val="00131625"/>
    <w:rsid w:val="00132B58"/>
    <w:rsid w:val="001343DD"/>
    <w:rsid w:val="00134B2C"/>
    <w:rsid w:val="0013708A"/>
    <w:rsid w:val="00137293"/>
    <w:rsid w:val="00137F11"/>
    <w:rsid w:val="001451AC"/>
    <w:rsid w:val="00157998"/>
    <w:rsid w:val="0016040A"/>
    <w:rsid w:val="00164001"/>
    <w:rsid w:val="00174755"/>
    <w:rsid w:val="00176DEA"/>
    <w:rsid w:val="00180481"/>
    <w:rsid w:val="0018215B"/>
    <w:rsid w:val="00185057"/>
    <w:rsid w:val="00185E95"/>
    <w:rsid w:val="00191EA2"/>
    <w:rsid w:val="00197BFF"/>
    <w:rsid w:val="001A086A"/>
    <w:rsid w:val="001A1956"/>
    <w:rsid w:val="001A3EA7"/>
    <w:rsid w:val="001A4815"/>
    <w:rsid w:val="001A4CD8"/>
    <w:rsid w:val="001A7711"/>
    <w:rsid w:val="001B40CF"/>
    <w:rsid w:val="001C4696"/>
    <w:rsid w:val="001C570D"/>
    <w:rsid w:val="001C5E37"/>
    <w:rsid w:val="001C75EA"/>
    <w:rsid w:val="001C7EE2"/>
    <w:rsid w:val="001D3731"/>
    <w:rsid w:val="001D4789"/>
    <w:rsid w:val="001D4D7A"/>
    <w:rsid w:val="001D5671"/>
    <w:rsid w:val="001E07D7"/>
    <w:rsid w:val="001E147E"/>
    <w:rsid w:val="001E61A6"/>
    <w:rsid w:val="001E672B"/>
    <w:rsid w:val="001F2E0D"/>
    <w:rsid w:val="001F2E62"/>
    <w:rsid w:val="001F3536"/>
    <w:rsid w:val="001F4D83"/>
    <w:rsid w:val="001F7E66"/>
    <w:rsid w:val="00200319"/>
    <w:rsid w:val="00201072"/>
    <w:rsid w:val="00202126"/>
    <w:rsid w:val="00203457"/>
    <w:rsid w:val="0020367A"/>
    <w:rsid w:val="00204779"/>
    <w:rsid w:val="00206454"/>
    <w:rsid w:val="00206C75"/>
    <w:rsid w:val="00207BCB"/>
    <w:rsid w:val="00207E9B"/>
    <w:rsid w:val="00211C36"/>
    <w:rsid w:val="0021250C"/>
    <w:rsid w:val="00212645"/>
    <w:rsid w:val="00213C47"/>
    <w:rsid w:val="00215380"/>
    <w:rsid w:val="00216FAB"/>
    <w:rsid w:val="00225358"/>
    <w:rsid w:val="00231FE6"/>
    <w:rsid w:val="0023308A"/>
    <w:rsid w:val="00235A48"/>
    <w:rsid w:val="00236328"/>
    <w:rsid w:val="00236761"/>
    <w:rsid w:val="0024112D"/>
    <w:rsid w:val="00243810"/>
    <w:rsid w:val="00244164"/>
    <w:rsid w:val="00245F05"/>
    <w:rsid w:val="002509B9"/>
    <w:rsid w:val="00251055"/>
    <w:rsid w:val="00252D8E"/>
    <w:rsid w:val="00253F05"/>
    <w:rsid w:val="00254326"/>
    <w:rsid w:val="00255C5C"/>
    <w:rsid w:val="00255F72"/>
    <w:rsid w:val="00260AE2"/>
    <w:rsid w:val="00263FB3"/>
    <w:rsid w:val="00265526"/>
    <w:rsid w:val="00265784"/>
    <w:rsid w:val="00266911"/>
    <w:rsid w:val="002670A3"/>
    <w:rsid w:val="00273C0B"/>
    <w:rsid w:val="00281C08"/>
    <w:rsid w:val="00282C97"/>
    <w:rsid w:val="0028399C"/>
    <w:rsid w:val="0028476E"/>
    <w:rsid w:val="002858A1"/>
    <w:rsid w:val="002863C1"/>
    <w:rsid w:val="0029304F"/>
    <w:rsid w:val="00297CCA"/>
    <w:rsid w:val="002A07A4"/>
    <w:rsid w:val="002A3FD7"/>
    <w:rsid w:val="002A7D3E"/>
    <w:rsid w:val="002B5B88"/>
    <w:rsid w:val="002B7794"/>
    <w:rsid w:val="002B7F45"/>
    <w:rsid w:val="002C06EB"/>
    <w:rsid w:val="002C1378"/>
    <w:rsid w:val="002C14CB"/>
    <w:rsid w:val="002C2475"/>
    <w:rsid w:val="002C7F81"/>
    <w:rsid w:val="002D01FF"/>
    <w:rsid w:val="002D027C"/>
    <w:rsid w:val="002D104A"/>
    <w:rsid w:val="002D1900"/>
    <w:rsid w:val="002D59D7"/>
    <w:rsid w:val="002D6FDC"/>
    <w:rsid w:val="002E0297"/>
    <w:rsid w:val="002E06FA"/>
    <w:rsid w:val="002E2F81"/>
    <w:rsid w:val="002E5B5D"/>
    <w:rsid w:val="002E5C4B"/>
    <w:rsid w:val="002E7ECA"/>
    <w:rsid w:val="002F06A4"/>
    <w:rsid w:val="002F1EDE"/>
    <w:rsid w:val="002F3A79"/>
    <w:rsid w:val="002F40F3"/>
    <w:rsid w:val="002F51BA"/>
    <w:rsid w:val="002F744E"/>
    <w:rsid w:val="003000E8"/>
    <w:rsid w:val="00302313"/>
    <w:rsid w:val="00304B1B"/>
    <w:rsid w:val="003061AC"/>
    <w:rsid w:val="00313CFE"/>
    <w:rsid w:val="00314DE8"/>
    <w:rsid w:val="00314E98"/>
    <w:rsid w:val="00315D8B"/>
    <w:rsid w:val="00316870"/>
    <w:rsid w:val="0032298C"/>
    <w:rsid w:val="0032587A"/>
    <w:rsid w:val="00325BBA"/>
    <w:rsid w:val="00326B8C"/>
    <w:rsid w:val="00333E94"/>
    <w:rsid w:val="00334C35"/>
    <w:rsid w:val="00337C91"/>
    <w:rsid w:val="0034251F"/>
    <w:rsid w:val="00344CBF"/>
    <w:rsid w:val="003463FE"/>
    <w:rsid w:val="00346A58"/>
    <w:rsid w:val="003470B4"/>
    <w:rsid w:val="00350BF9"/>
    <w:rsid w:val="003512F5"/>
    <w:rsid w:val="00351B59"/>
    <w:rsid w:val="0035253D"/>
    <w:rsid w:val="0035305F"/>
    <w:rsid w:val="00353389"/>
    <w:rsid w:val="00356F9C"/>
    <w:rsid w:val="0036068A"/>
    <w:rsid w:val="00360873"/>
    <w:rsid w:val="00362EE1"/>
    <w:rsid w:val="003650D4"/>
    <w:rsid w:val="00371A92"/>
    <w:rsid w:val="00372C2D"/>
    <w:rsid w:val="00372E07"/>
    <w:rsid w:val="003748E2"/>
    <w:rsid w:val="00375542"/>
    <w:rsid w:val="0037558F"/>
    <w:rsid w:val="00377135"/>
    <w:rsid w:val="00380847"/>
    <w:rsid w:val="003812D4"/>
    <w:rsid w:val="003834D4"/>
    <w:rsid w:val="00384FA2"/>
    <w:rsid w:val="00385815"/>
    <w:rsid w:val="00385854"/>
    <w:rsid w:val="0038589E"/>
    <w:rsid w:val="00391D42"/>
    <w:rsid w:val="00394401"/>
    <w:rsid w:val="00395010"/>
    <w:rsid w:val="003958EC"/>
    <w:rsid w:val="003A0AFB"/>
    <w:rsid w:val="003A249C"/>
    <w:rsid w:val="003A50A3"/>
    <w:rsid w:val="003B0622"/>
    <w:rsid w:val="003B09B4"/>
    <w:rsid w:val="003B5ED2"/>
    <w:rsid w:val="003C23AC"/>
    <w:rsid w:val="003C2CF7"/>
    <w:rsid w:val="003C3642"/>
    <w:rsid w:val="003C40DE"/>
    <w:rsid w:val="003C420E"/>
    <w:rsid w:val="003C532A"/>
    <w:rsid w:val="003C5D4F"/>
    <w:rsid w:val="003C6565"/>
    <w:rsid w:val="003D21FB"/>
    <w:rsid w:val="003D2C4F"/>
    <w:rsid w:val="003D31C8"/>
    <w:rsid w:val="003D3728"/>
    <w:rsid w:val="003D3793"/>
    <w:rsid w:val="003D5CF7"/>
    <w:rsid w:val="003D66E9"/>
    <w:rsid w:val="003E1CAD"/>
    <w:rsid w:val="003E2729"/>
    <w:rsid w:val="003E279C"/>
    <w:rsid w:val="003E465A"/>
    <w:rsid w:val="003F2B59"/>
    <w:rsid w:val="003F48F1"/>
    <w:rsid w:val="003F4CF9"/>
    <w:rsid w:val="003F4DDA"/>
    <w:rsid w:val="0040132B"/>
    <w:rsid w:val="00402904"/>
    <w:rsid w:val="004045D1"/>
    <w:rsid w:val="00404E41"/>
    <w:rsid w:val="00404FE6"/>
    <w:rsid w:val="004067DE"/>
    <w:rsid w:val="00411580"/>
    <w:rsid w:val="00411BD9"/>
    <w:rsid w:val="00413D39"/>
    <w:rsid w:val="00416A0A"/>
    <w:rsid w:val="004170F9"/>
    <w:rsid w:val="004173B6"/>
    <w:rsid w:val="00417FD3"/>
    <w:rsid w:val="00420D68"/>
    <w:rsid w:val="00421FAB"/>
    <w:rsid w:val="0042586B"/>
    <w:rsid w:val="00425F15"/>
    <w:rsid w:val="00426D0B"/>
    <w:rsid w:val="00430772"/>
    <w:rsid w:val="00432545"/>
    <w:rsid w:val="00432F56"/>
    <w:rsid w:val="00441A8F"/>
    <w:rsid w:val="004441BD"/>
    <w:rsid w:val="00444F95"/>
    <w:rsid w:val="0044529C"/>
    <w:rsid w:val="00446EE1"/>
    <w:rsid w:val="00453499"/>
    <w:rsid w:val="00454E43"/>
    <w:rsid w:val="004552BB"/>
    <w:rsid w:val="004569BA"/>
    <w:rsid w:val="00460F50"/>
    <w:rsid w:val="00463361"/>
    <w:rsid w:val="00467267"/>
    <w:rsid w:val="004672DD"/>
    <w:rsid w:val="0047014E"/>
    <w:rsid w:val="004708A1"/>
    <w:rsid w:val="00477667"/>
    <w:rsid w:val="00477F3B"/>
    <w:rsid w:val="004818B0"/>
    <w:rsid w:val="00482209"/>
    <w:rsid w:val="00483A48"/>
    <w:rsid w:val="00491B1F"/>
    <w:rsid w:val="00493838"/>
    <w:rsid w:val="00496C65"/>
    <w:rsid w:val="00496EDE"/>
    <w:rsid w:val="004A012C"/>
    <w:rsid w:val="004A163E"/>
    <w:rsid w:val="004A3BFB"/>
    <w:rsid w:val="004A4631"/>
    <w:rsid w:val="004B25F0"/>
    <w:rsid w:val="004C022C"/>
    <w:rsid w:val="004C28BE"/>
    <w:rsid w:val="004C3A5B"/>
    <w:rsid w:val="004C5144"/>
    <w:rsid w:val="004D023B"/>
    <w:rsid w:val="004D11BA"/>
    <w:rsid w:val="004D127B"/>
    <w:rsid w:val="004D3322"/>
    <w:rsid w:val="004D3EB3"/>
    <w:rsid w:val="004E0466"/>
    <w:rsid w:val="004E2880"/>
    <w:rsid w:val="004E3247"/>
    <w:rsid w:val="004E3272"/>
    <w:rsid w:val="004E5C53"/>
    <w:rsid w:val="004E5ECC"/>
    <w:rsid w:val="004F38FE"/>
    <w:rsid w:val="004F4A44"/>
    <w:rsid w:val="004F506C"/>
    <w:rsid w:val="004F5C22"/>
    <w:rsid w:val="004F5C4F"/>
    <w:rsid w:val="004F674F"/>
    <w:rsid w:val="004F6E50"/>
    <w:rsid w:val="004F75F3"/>
    <w:rsid w:val="0050179B"/>
    <w:rsid w:val="00505927"/>
    <w:rsid w:val="00506607"/>
    <w:rsid w:val="00506659"/>
    <w:rsid w:val="00510102"/>
    <w:rsid w:val="0051154A"/>
    <w:rsid w:val="00513B54"/>
    <w:rsid w:val="0051433D"/>
    <w:rsid w:val="00514EDB"/>
    <w:rsid w:val="00514F51"/>
    <w:rsid w:val="00515382"/>
    <w:rsid w:val="0052353C"/>
    <w:rsid w:val="0052719E"/>
    <w:rsid w:val="0052753C"/>
    <w:rsid w:val="005302FC"/>
    <w:rsid w:val="00531C67"/>
    <w:rsid w:val="00532B1E"/>
    <w:rsid w:val="00532BE4"/>
    <w:rsid w:val="00532DC9"/>
    <w:rsid w:val="00536E7D"/>
    <w:rsid w:val="00540C33"/>
    <w:rsid w:val="00550446"/>
    <w:rsid w:val="00550735"/>
    <w:rsid w:val="00550A79"/>
    <w:rsid w:val="005517ED"/>
    <w:rsid w:val="00553A4D"/>
    <w:rsid w:val="0055526D"/>
    <w:rsid w:val="00555723"/>
    <w:rsid w:val="00555FB3"/>
    <w:rsid w:val="00561993"/>
    <w:rsid w:val="00565BFC"/>
    <w:rsid w:val="00567ACA"/>
    <w:rsid w:val="00567F6F"/>
    <w:rsid w:val="00573F43"/>
    <w:rsid w:val="0057456E"/>
    <w:rsid w:val="005756FE"/>
    <w:rsid w:val="005761A8"/>
    <w:rsid w:val="00580C2E"/>
    <w:rsid w:val="0058231D"/>
    <w:rsid w:val="005829DF"/>
    <w:rsid w:val="00585E6F"/>
    <w:rsid w:val="00587A78"/>
    <w:rsid w:val="00591BF8"/>
    <w:rsid w:val="00592385"/>
    <w:rsid w:val="00592E44"/>
    <w:rsid w:val="00593604"/>
    <w:rsid w:val="0059464B"/>
    <w:rsid w:val="005956ED"/>
    <w:rsid w:val="005A3319"/>
    <w:rsid w:val="005A37B7"/>
    <w:rsid w:val="005A7337"/>
    <w:rsid w:val="005B07C1"/>
    <w:rsid w:val="005B0FD0"/>
    <w:rsid w:val="005B1A85"/>
    <w:rsid w:val="005B1CD7"/>
    <w:rsid w:val="005B2CC9"/>
    <w:rsid w:val="005B33CB"/>
    <w:rsid w:val="005B6062"/>
    <w:rsid w:val="005C0649"/>
    <w:rsid w:val="005C0CD8"/>
    <w:rsid w:val="005C39CB"/>
    <w:rsid w:val="005C55A5"/>
    <w:rsid w:val="005D0F63"/>
    <w:rsid w:val="005D2E28"/>
    <w:rsid w:val="005D4C7F"/>
    <w:rsid w:val="005D4EC7"/>
    <w:rsid w:val="005D5589"/>
    <w:rsid w:val="005D5782"/>
    <w:rsid w:val="005D6115"/>
    <w:rsid w:val="005D6528"/>
    <w:rsid w:val="005D6BBA"/>
    <w:rsid w:val="005D6E29"/>
    <w:rsid w:val="005D71BE"/>
    <w:rsid w:val="005E105B"/>
    <w:rsid w:val="005E21D3"/>
    <w:rsid w:val="005E2DAA"/>
    <w:rsid w:val="005E2E8F"/>
    <w:rsid w:val="005E454D"/>
    <w:rsid w:val="005E621E"/>
    <w:rsid w:val="005E7028"/>
    <w:rsid w:val="005E71C1"/>
    <w:rsid w:val="005F1DE0"/>
    <w:rsid w:val="005F24C0"/>
    <w:rsid w:val="005F4E69"/>
    <w:rsid w:val="005F593D"/>
    <w:rsid w:val="005F68A9"/>
    <w:rsid w:val="00600FF9"/>
    <w:rsid w:val="006031E5"/>
    <w:rsid w:val="00604AB1"/>
    <w:rsid w:val="00611A40"/>
    <w:rsid w:val="00614290"/>
    <w:rsid w:val="006143C1"/>
    <w:rsid w:val="006149CE"/>
    <w:rsid w:val="00614BCE"/>
    <w:rsid w:val="006153E3"/>
    <w:rsid w:val="0062147D"/>
    <w:rsid w:val="0062304F"/>
    <w:rsid w:val="00627FF9"/>
    <w:rsid w:val="00635236"/>
    <w:rsid w:val="00635D38"/>
    <w:rsid w:val="00635FDB"/>
    <w:rsid w:val="0064164F"/>
    <w:rsid w:val="00641678"/>
    <w:rsid w:val="00642EF4"/>
    <w:rsid w:val="00644E08"/>
    <w:rsid w:val="006452E8"/>
    <w:rsid w:val="0064620F"/>
    <w:rsid w:val="00646F1C"/>
    <w:rsid w:val="00647326"/>
    <w:rsid w:val="00652808"/>
    <w:rsid w:val="00653505"/>
    <w:rsid w:val="006538D1"/>
    <w:rsid w:val="00654B5D"/>
    <w:rsid w:val="00656483"/>
    <w:rsid w:val="00657D87"/>
    <w:rsid w:val="006602E6"/>
    <w:rsid w:val="00666B7E"/>
    <w:rsid w:val="00673A1F"/>
    <w:rsid w:val="006757FA"/>
    <w:rsid w:val="00677D67"/>
    <w:rsid w:val="006827D3"/>
    <w:rsid w:val="00683A26"/>
    <w:rsid w:val="006845FA"/>
    <w:rsid w:val="00684927"/>
    <w:rsid w:val="00690DC4"/>
    <w:rsid w:val="00692C8F"/>
    <w:rsid w:val="00694045"/>
    <w:rsid w:val="00694905"/>
    <w:rsid w:val="006A6A98"/>
    <w:rsid w:val="006B007A"/>
    <w:rsid w:val="006B2374"/>
    <w:rsid w:val="006C1466"/>
    <w:rsid w:val="006C1AD0"/>
    <w:rsid w:val="006C3F87"/>
    <w:rsid w:val="006C527C"/>
    <w:rsid w:val="006C5F9E"/>
    <w:rsid w:val="006D7BBE"/>
    <w:rsid w:val="006E2794"/>
    <w:rsid w:val="006E5871"/>
    <w:rsid w:val="006E6A80"/>
    <w:rsid w:val="006F0CA1"/>
    <w:rsid w:val="006F12B3"/>
    <w:rsid w:val="006F241E"/>
    <w:rsid w:val="006F3728"/>
    <w:rsid w:val="006F5B2D"/>
    <w:rsid w:val="006F6D9C"/>
    <w:rsid w:val="006F6F32"/>
    <w:rsid w:val="007024A8"/>
    <w:rsid w:val="007046EA"/>
    <w:rsid w:val="0070507B"/>
    <w:rsid w:val="0070615D"/>
    <w:rsid w:val="00710DCC"/>
    <w:rsid w:val="00716B47"/>
    <w:rsid w:val="00716FF0"/>
    <w:rsid w:val="00721234"/>
    <w:rsid w:val="00722115"/>
    <w:rsid w:val="007252C3"/>
    <w:rsid w:val="007314AA"/>
    <w:rsid w:val="00732E96"/>
    <w:rsid w:val="00734D4C"/>
    <w:rsid w:val="00737AE9"/>
    <w:rsid w:val="00744F85"/>
    <w:rsid w:val="00745F6D"/>
    <w:rsid w:val="00756F61"/>
    <w:rsid w:val="007578BE"/>
    <w:rsid w:val="00762FC8"/>
    <w:rsid w:val="00763696"/>
    <w:rsid w:val="00767DE7"/>
    <w:rsid w:val="007716C8"/>
    <w:rsid w:val="0077202A"/>
    <w:rsid w:val="0077477D"/>
    <w:rsid w:val="007770AF"/>
    <w:rsid w:val="00780FA0"/>
    <w:rsid w:val="007864CB"/>
    <w:rsid w:val="007865F9"/>
    <w:rsid w:val="00787CB2"/>
    <w:rsid w:val="00787D39"/>
    <w:rsid w:val="007926FC"/>
    <w:rsid w:val="00792BAA"/>
    <w:rsid w:val="00792F38"/>
    <w:rsid w:val="00793B26"/>
    <w:rsid w:val="00795171"/>
    <w:rsid w:val="00795FA9"/>
    <w:rsid w:val="0079633D"/>
    <w:rsid w:val="0079670E"/>
    <w:rsid w:val="007A15B4"/>
    <w:rsid w:val="007A2CDF"/>
    <w:rsid w:val="007A4A71"/>
    <w:rsid w:val="007A4FAB"/>
    <w:rsid w:val="007A7BDD"/>
    <w:rsid w:val="007B27ED"/>
    <w:rsid w:val="007B5217"/>
    <w:rsid w:val="007B7FF5"/>
    <w:rsid w:val="007C1D7E"/>
    <w:rsid w:val="007C252D"/>
    <w:rsid w:val="007C3906"/>
    <w:rsid w:val="007C3A71"/>
    <w:rsid w:val="007C6B58"/>
    <w:rsid w:val="007D225E"/>
    <w:rsid w:val="007D28B6"/>
    <w:rsid w:val="007D524C"/>
    <w:rsid w:val="007D6E1A"/>
    <w:rsid w:val="007D712A"/>
    <w:rsid w:val="007D73CE"/>
    <w:rsid w:val="007D7DCE"/>
    <w:rsid w:val="007E12D2"/>
    <w:rsid w:val="007E1F51"/>
    <w:rsid w:val="007E248E"/>
    <w:rsid w:val="007E3F81"/>
    <w:rsid w:val="007E4E54"/>
    <w:rsid w:val="007E5D60"/>
    <w:rsid w:val="007F01E2"/>
    <w:rsid w:val="007F3DCD"/>
    <w:rsid w:val="007F719A"/>
    <w:rsid w:val="00801BDB"/>
    <w:rsid w:val="0080369F"/>
    <w:rsid w:val="00803EC1"/>
    <w:rsid w:val="00804218"/>
    <w:rsid w:val="00804CC4"/>
    <w:rsid w:val="00805203"/>
    <w:rsid w:val="00805EB6"/>
    <w:rsid w:val="00807C65"/>
    <w:rsid w:val="0081086C"/>
    <w:rsid w:val="0081389F"/>
    <w:rsid w:val="00820C3F"/>
    <w:rsid w:val="00821384"/>
    <w:rsid w:val="00821927"/>
    <w:rsid w:val="00825C3C"/>
    <w:rsid w:val="00825F00"/>
    <w:rsid w:val="00826117"/>
    <w:rsid w:val="0082623B"/>
    <w:rsid w:val="00836B90"/>
    <w:rsid w:val="00837E8F"/>
    <w:rsid w:val="00840645"/>
    <w:rsid w:val="008429BC"/>
    <w:rsid w:val="00843385"/>
    <w:rsid w:val="008444FB"/>
    <w:rsid w:val="00844DBA"/>
    <w:rsid w:val="00852145"/>
    <w:rsid w:val="008528FA"/>
    <w:rsid w:val="00854962"/>
    <w:rsid w:val="008564A0"/>
    <w:rsid w:val="00857021"/>
    <w:rsid w:val="00860BDC"/>
    <w:rsid w:val="0086182E"/>
    <w:rsid w:val="0086540C"/>
    <w:rsid w:val="00866474"/>
    <w:rsid w:val="00867A3B"/>
    <w:rsid w:val="00870A50"/>
    <w:rsid w:val="008723C5"/>
    <w:rsid w:val="00872EE8"/>
    <w:rsid w:val="008736DE"/>
    <w:rsid w:val="00874268"/>
    <w:rsid w:val="00875821"/>
    <w:rsid w:val="00875ACC"/>
    <w:rsid w:val="00877A9A"/>
    <w:rsid w:val="00882679"/>
    <w:rsid w:val="00883257"/>
    <w:rsid w:val="00885AFC"/>
    <w:rsid w:val="00886B05"/>
    <w:rsid w:val="00893162"/>
    <w:rsid w:val="008937D1"/>
    <w:rsid w:val="008970C0"/>
    <w:rsid w:val="00897FA4"/>
    <w:rsid w:val="008A443E"/>
    <w:rsid w:val="008A52E9"/>
    <w:rsid w:val="008B07F1"/>
    <w:rsid w:val="008B09F6"/>
    <w:rsid w:val="008B3639"/>
    <w:rsid w:val="008B45CC"/>
    <w:rsid w:val="008B52BF"/>
    <w:rsid w:val="008B554A"/>
    <w:rsid w:val="008B5A5B"/>
    <w:rsid w:val="008B6282"/>
    <w:rsid w:val="008C5CBD"/>
    <w:rsid w:val="008D0E1D"/>
    <w:rsid w:val="008D3732"/>
    <w:rsid w:val="008D602E"/>
    <w:rsid w:val="008E4B72"/>
    <w:rsid w:val="008E59B7"/>
    <w:rsid w:val="008E6E1A"/>
    <w:rsid w:val="008F2B6D"/>
    <w:rsid w:val="008F3B6D"/>
    <w:rsid w:val="008F5B51"/>
    <w:rsid w:val="0090269A"/>
    <w:rsid w:val="00906645"/>
    <w:rsid w:val="00907EF9"/>
    <w:rsid w:val="009119BA"/>
    <w:rsid w:val="00912E6C"/>
    <w:rsid w:val="00912F99"/>
    <w:rsid w:val="009153D1"/>
    <w:rsid w:val="00915FAE"/>
    <w:rsid w:val="0091626D"/>
    <w:rsid w:val="0092435F"/>
    <w:rsid w:val="00924EC8"/>
    <w:rsid w:val="00925750"/>
    <w:rsid w:val="0092579C"/>
    <w:rsid w:val="00926D9A"/>
    <w:rsid w:val="00930E78"/>
    <w:rsid w:val="009319D1"/>
    <w:rsid w:val="00933679"/>
    <w:rsid w:val="0093455F"/>
    <w:rsid w:val="009363DB"/>
    <w:rsid w:val="009376BB"/>
    <w:rsid w:val="00937AB1"/>
    <w:rsid w:val="00940799"/>
    <w:rsid w:val="00941375"/>
    <w:rsid w:val="00942136"/>
    <w:rsid w:val="00944AA8"/>
    <w:rsid w:val="00946E5B"/>
    <w:rsid w:val="009472EB"/>
    <w:rsid w:val="00947E76"/>
    <w:rsid w:val="009546AC"/>
    <w:rsid w:val="00957CBD"/>
    <w:rsid w:val="00961E9F"/>
    <w:rsid w:val="009679B9"/>
    <w:rsid w:val="00973751"/>
    <w:rsid w:val="00975934"/>
    <w:rsid w:val="00977310"/>
    <w:rsid w:val="00983C1B"/>
    <w:rsid w:val="009914AF"/>
    <w:rsid w:val="009916DB"/>
    <w:rsid w:val="00993DB6"/>
    <w:rsid w:val="00995E97"/>
    <w:rsid w:val="009961FF"/>
    <w:rsid w:val="009A0600"/>
    <w:rsid w:val="009A1945"/>
    <w:rsid w:val="009A4090"/>
    <w:rsid w:val="009A480B"/>
    <w:rsid w:val="009B3F84"/>
    <w:rsid w:val="009B4B90"/>
    <w:rsid w:val="009B4F0D"/>
    <w:rsid w:val="009C0EA6"/>
    <w:rsid w:val="009C3004"/>
    <w:rsid w:val="009C7882"/>
    <w:rsid w:val="009D051E"/>
    <w:rsid w:val="009D0E86"/>
    <w:rsid w:val="009D2C52"/>
    <w:rsid w:val="009D6E4E"/>
    <w:rsid w:val="009D78DE"/>
    <w:rsid w:val="009E0A3E"/>
    <w:rsid w:val="009E1042"/>
    <w:rsid w:val="009E3253"/>
    <w:rsid w:val="009E5C19"/>
    <w:rsid w:val="009F2B87"/>
    <w:rsid w:val="009F3B68"/>
    <w:rsid w:val="009F6CD0"/>
    <w:rsid w:val="009F7AA2"/>
    <w:rsid w:val="00A01A4A"/>
    <w:rsid w:val="00A02DB6"/>
    <w:rsid w:val="00A02EB9"/>
    <w:rsid w:val="00A04693"/>
    <w:rsid w:val="00A04B37"/>
    <w:rsid w:val="00A050D0"/>
    <w:rsid w:val="00A0617A"/>
    <w:rsid w:val="00A118BD"/>
    <w:rsid w:val="00A12897"/>
    <w:rsid w:val="00A1523F"/>
    <w:rsid w:val="00A15450"/>
    <w:rsid w:val="00A16D7B"/>
    <w:rsid w:val="00A21D26"/>
    <w:rsid w:val="00A23CA6"/>
    <w:rsid w:val="00A23D04"/>
    <w:rsid w:val="00A2529B"/>
    <w:rsid w:val="00A42870"/>
    <w:rsid w:val="00A454F9"/>
    <w:rsid w:val="00A45D8C"/>
    <w:rsid w:val="00A62BEA"/>
    <w:rsid w:val="00A64B82"/>
    <w:rsid w:val="00A6733A"/>
    <w:rsid w:val="00A676B9"/>
    <w:rsid w:val="00A734A5"/>
    <w:rsid w:val="00A73C77"/>
    <w:rsid w:val="00A80C10"/>
    <w:rsid w:val="00A8195B"/>
    <w:rsid w:val="00A819B8"/>
    <w:rsid w:val="00A82EFC"/>
    <w:rsid w:val="00A846A0"/>
    <w:rsid w:val="00A8675C"/>
    <w:rsid w:val="00A8729C"/>
    <w:rsid w:val="00A87869"/>
    <w:rsid w:val="00A87B15"/>
    <w:rsid w:val="00A9234A"/>
    <w:rsid w:val="00A925B0"/>
    <w:rsid w:val="00A95280"/>
    <w:rsid w:val="00A96273"/>
    <w:rsid w:val="00AA15BF"/>
    <w:rsid w:val="00AA5F88"/>
    <w:rsid w:val="00AA78A3"/>
    <w:rsid w:val="00AB17F8"/>
    <w:rsid w:val="00AB467C"/>
    <w:rsid w:val="00AB4EDA"/>
    <w:rsid w:val="00AC0C14"/>
    <w:rsid w:val="00AC241A"/>
    <w:rsid w:val="00AD2E63"/>
    <w:rsid w:val="00AD35D0"/>
    <w:rsid w:val="00AD3CF3"/>
    <w:rsid w:val="00AD4585"/>
    <w:rsid w:val="00AD5C56"/>
    <w:rsid w:val="00AD731E"/>
    <w:rsid w:val="00AE1A69"/>
    <w:rsid w:val="00AE2473"/>
    <w:rsid w:val="00AE61A6"/>
    <w:rsid w:val="00AE67F8"/>
    <w:rsid w:val="00AE7B5D"/>
    <w:rsid w:val="00AF0DAE"/>
    <w:rsid w:val="00AF1153"/>
    <w:rsid w:val="00AF1326"/>
    <w:rsid w:val="00AF213B"/>
    <w:rsid w:val="00AF2931"/>
    <w:rsid w:val="00AF2C51"/>
    <w:rsid w:val="00AF421B"/>
    <w:rsid w:val="00AF46DD"/>
    <w:rsid w:val="00B0057E"/>
    <w:rsid w:val="00B00581"/>
    <w:rsid w:val="00B00C3C"/>
    <w:rsid w:val="00B01A93"/>
    <w:rsid w:val="00B03F93"/>
    <w:rsid w:val="00B03FBE"/>
    <w:rsid w:val="00B043F9"/>
    <w:rsid w:val="00B04879"/>
    <w:rsid w:val="00B04E7A"/>
    <w:rsid w:val="00B0717B"/>
    <w:rsid w:val="00B11A0D"/>
    <w:rsid w:val="00B12F2E"/>
    <w:rsid w:val="00B12F2F"/>
    <w:rsid w:val="00B17396"/>
    <w:rsid w:val="00B1761A"/>
    <w:rsid w:val="00B17AFB"/>
    <w:rsid w:val="00B17F14"/>
    <w:rsid w:val="00B2071A"/>
    <w:rsid w:val="00B236BC"/>
    <w:rsid w:val="00B355CF"/>
    <w:rsid w:val="00B447A2"/>
    <w:rsid w:val="00B46232"/>
    <w:rsid w:val="00B4693A"/>
    <w:rsid w:val="00B46DD4"/>
    <w:rsid w:val="00B53FB8"/>
    <w:rsid w:val="00B54B86"/>
    <w:rsid w:val="00B5534E"/>
    <w:rsid w:val="00B57DC6"/>
    <w:rsid w:val="00B60189"/>
    <w:rsid w:val="00B6038A"/>
    <w:rsid w:val="00B61FD9"/>
    <w:rsid w:val="00B628C6"/>
    <w:rsid w:val="00B644CA"/>
    <w:rsid w:val="00B65DAA"/>
    <w:rsid w:val="00B66FF3"/>
    <w:rsid w:val="00B710B7"/>
    <w:rsid w:val="00B71154"/>
    <w:rsid w:val="00B7158A"/>
    <w:rsid w:val="00B76C10"/>
    <w:rsid w:val="00B819B0"/>
    <w:rsid w:val="00B845C5"/>
    <w:rsid w:val="00B87649"/>
    <w:rsid w:val="00B87FC0"/>
    <w:rsid w:val="00B93F11"/>
    <w:rsid w:val="00B957B1"/>
    <w:rsid w:val="00B95C62"/>
    <w:rsid w:val="00B95DBD"/>
    <w:rsid w:val="00BA1E40"/>
    <w:rsid w:val="00BA2371"/>
    <w:rsid w:val="00BA3C91"/>
    <w:rsid w:val="00BA455E"/>
    <w:rsid w:val="00BA4825"/>
    <w:rsid w:val="00BA57B7"/>
    <w:rsid w:val="00BA58CA"/>
    <w:rsid w:val="00BA5EBE"/>
    <w:rsid w:val="00BB15EF"/>
    <w:rsid w:val="00BB266C"/>
    <w:rsid w:val="00BB273E"/>
    <w:rsid w:val="00BB332A"/>
    <w:rsid w:val="00BB341E"/>
    <w:rsid w:val="00BB5A33"/>
    <w:rsid w:val="00BB68F8"/>
    <w:rsid w:val="00BC18A3"/>
    <w:rsid w:val="00BC235F"/>
    <w:rsid w:val="00BC25B1"/>
    <w:rsid w:val="00BC405A"/>
    <w:rsid w:val="00BC42C2"/>
    <w:rsid w:val="00BC4F58"/>
    <w:rsid w:val="00BC694D"/>
    <w:rsid w:val="00BC7976"/>
    <w:rsid w:val="00BD0659"/>
    <w:rsid w:val="00BD0B2C"/>
    <w:rsid w:val="00BD4EF1"/>
    <w:rsid w:val="00BD5A72"/>
    <w:rsid w:val="00BD60AB"/>
    <w:rsid w:val="00BE09E0"/>
    <w:rsid w:val="00BE11DE"/>
    <w:rsid w:val="00BE4B87"/>
    <w:rsid w:val="00BE520D"/>
    <w:rsid w:val="00BE59BC"/>
    <w:rsid w:val="00BF18BB"/>
    <w:rsid w:val="00BF2AA9"/>
    <w:rsid w:val="00BF41B7"/>
    <w:rsid w:val="00BF5F78"/>
    <w:rsid w:val="00BF7660"/>
    <w:rsid w:val="00C01D61"/>
    <w:rsid w:val="00C04CBA"/>
    <w:rsid w:val="00C04E59"/>
    <w:rsid w:val="00C054E1"/>
    <w:rsid w:val="00C13343"/>
    <w:rsid w:val="00C203CD"/>
    <w:rsid w:val="00C20840"/>
    <w:rsid w:val="00C21B40"/>
    <w:rsid w:val="00C2237C"/>
    <w:rsid w:val="00C23769"/>
    <w:rsid w:val="00C247F4"/>
    <w:rsid w:val="00C24927"/>
    <w:rsid w:val="00C353B5"/>
    <w:rsid w:val="00C362F4"/>
    <w:rsid w:val="00C371AD"/>
    <w:rsid w:val="00C409F5"/>
    <w:rsid w:val="00C4188E"/>
    <w:rsid w:val="00C42AA2"/>
    <w:rsid w:val="00C44000"/>
    <w:rsid w:val="00C461E8"/>
    <w:rsid w:val="00C47A08"/>
    <w:rsid w:val="00C504F8"/>
    <w:rsid w:val="00C51AC8"/>
    <w:rsid w:val="00C52070"/>
    <w:rsid w:val="00C53793"/>
    <w:rsid w:val="00C60991"/>
    <w:rsid w:val="00C629E8"/>
    <w:rsid w:val="00C636D2"/>
    <w:rsid w:val="00C65B22"/>
    <w:rsid w:val="00C65FFD"/>
    <w:rsid w:val="00C67816"/>
    <w:rsid w:val="00C67FC1"/>
    <w:rsid w:val="00C70F8A"/>
    <w:rsid w:val="00C722FF"/>
    <w:rsid w:val="00C76591"/>
    <w:rsid w:val="00C77479"/>
    <w:rsid w:val="00C8184F"/>
    <w:rsid w:val="00C82856"/>
    <w:rsid w:val="00C84864"/>
    <w:rsid w:val="00C84C1E"/>
    <w:rsid w:val="00C86B7A"/>
    <w:rsid w:val="00C93199"/>
    <w:rsid w:val="00C93D8A"/>
    <w:rsid w:val="00C94148"/>
    <w:rsid w:val="00C94432"/>
    <w:rsid w:val="00C949DD"/>
    <w:rsid w:val="00C95D06"/>
    <w:rsid w:val="00C96F5B"/>
    <w:rsid w:val="00C97983"/>
    <w:rsid w:val="00CA23D7"/>
    <w:rsid w:val="00CA2840"/>
    <w:rsid w:val="00CA36E2"/>
    <w:rsid w:val="00CA4491"/>
    <w:rsid w:val="00CA4A95"/>
    <w:rsid w:val="00CA4E10"/>
    <w:rsid w:val="00CA72AA"/>
    <w:rsid w:val="00CB1F34"/>
    <w:rsid w:val="00CB2856"/>
    <w:rsid w:val="00CB2B3D"/>
    <w:rsid w:val="00CB50C5"/>
    <w:rsid w:val="00CB5207"/>
    <w:rsid w:val="00CB7DD6"/>
    <w:rsid w:val="00CC20FE"/>
    <w:rsid w:val="00CC3A81"/>
    <w:rsid w:val="00CC4CFC"/>
    <w:rsid w:val="00CD0CF1"/>
    <w:rsid w:val="00CD4070"/>
    <w:rsid w:val="00CD40D5"/>
    <w:rsid w:val="00CD4705"/>
    <w:rsid w:val="00CD4E55"/>
    <w:rsid w:val="00CD62B9"/>
    <w:rsid w:val="00CE40CA"/>
    <w:rsid w:val="00CE4507"/>
    <w:rsid w:val="00CE47F4"/>
    <w:rsid w:val="00CE52CD"/>
    <w:rsid w:val="00CF1EFB"/>
    <w:rsid w:val="00D0122D"/>
    <w:rsid w:val="00D039F6"/>
    <w:rsid w:val="00D22F4D"/>
    <w:rsid w:val="00D235D9"/>
    <w:rsid w:val="00D260D1"/>
    <w:rsid w:val="00D27203"/>
    <w:rsid w:val="00D27870"/>
    <w:rsid w:val="00D30954"/>
    <w:rsid w:val="00D35588"/>
    <w:rsid w:val="00D36E65"/>
    <w:rsid w:val="00D37914"/>
    <w:rsid w:val="00D37983"/>
    <w:rsid w:val="00D40D50"/>
    <w:rsid w:val="00D42835"/>
    <w:rsid w:val="00D43D38"/>
    <w:rsid w:val="00D446B3"/>
    <w:rsid w:val="00D44FC7"/>
    <w:rsid w:val="00D45418"/>
    <w:rsid w:val="00D45E61"/>
    <w:rsid w:val="00D504EA"/>
    <w:rsid w:val="00D50E45"/>
    <w:rsid w:val="00D53C30"/>
    <w:rsid w:val="00D55406"/>
    <w:rsid w:val="00D60326"/>
    <w:rsid w:val="00D60415"/>
    <w:rsid w:val="00D62D15"/>
    <w:rsid w:val="00D645DC"/>
    <w:rsid w:val="00D80570"/>
    <w:rsid w:val="00D81A47"/>
    <w:rsid w:val="00D81DF5"/>
    <w:rsid w:val="00D825F7"/>
    <w:rsid w:val="00D85274"/>
    <w:rsid w:val="00D856A8"/>
    <w:rsid w:val="00D8718F"/>
    <w:rsid w:val="00D87E4D"/>
    <w:rsid w:val="00D92DF5"/>
    <w:rsid w:val="00D936AF"/>
    <w:rsid w:val="00DA6AF4"/>
    <w:rsid w:val="00DA7391"/>
    <w:rsid w:val="00DA7744"/>
    <w:rsid w:val="00DB05B5"/>
    <w:rsid w:val="00DB1C98"/>
    <w:rsid w:val="00DB2B4D"/>
    <w:rsid w:val="00DB61AB"/>
    <w:rsid w:val="00DB7A38"/>
    <w:rsid w:val="00DC0895"/>
    <w:rsid w:val="00DC1F9D"/>
    <w:rsid w:val="00DC2A76"/>
    <w:rsid w:val="00DC423B"/>
    <w:rsid w:val="00DC6ABE"/>
    <w:rsid w:val="00DC7244"/>
    <w:rsid w:val="00DD283C"/>
    <w:rsid w:val="00DD3B5D"/>
    <w:rsid w:val="00DD415F"/>
    <w:rsid w:val="00DD7B84"/>
    <w:rsid w:val="00DE0372"/>
    <w:rsid w:val="00DE3FB4"/>
    <w:rsid w:val="00DE4A57"/>
    <w:rsid w:val="00DE4F3C"/>
    <w:rsid w:val="00DE661A"/>
    <w:rsid w:val="00DE71D1"/>
    <w:rsid w:val="00DF15DF"/>
    <w:rsid w:val="00DF24B3"/>
    <w:rsid w:val="00DF3C7D"/>
    <w:rsid w:val="00DF42ED"/>
    <w:rsid w:val="00DF44B5"/>
    <w:rsid w:val="00DF4ECD"/>
    <w:rsid w:val="00DF5B08"/>
    <w:rsid w:val="00DF6578"/>
    <w:rsid w:val="00DF6A92"/>
    <w:rsid w:val="00DF7236"/>
    <w:rsid w:val="00E00098"/>
    <w:rsid w:val="00E0118E"/>
    <w:rsid w:val="00E05967"/>
    <w:rsid w:val="00E06848"/>
    <w:rsid w:val="00E11501"/>
    <w:rsid w:val="00E1204B"/>
    <w:rsid w:val="00E12654"/>
    <w:rsid w:val="00E16C1D"/>
    <w:rsid w:val="00E17173"/>
    <w:rsid w:val="00E22851"/>
    <w:rsid w:val="00E23572"/>
    <w:rsid w:val="00E254F2"/>
    <w:rsid w:val="00E257C9"/>
    <w:rsid w:val="00E2644E"/>
    <w:rsid w:val="00E307E4"/>
    <w:rsid w:val="00E36088"/>
    <w:rsid w:val="00E37D15"/>
    <w:rsid w:val="00E437C7"/>
    <w:rsid w:val="00E4448B"/>
    <w:rsid w:val="00E44959"/>
    <w:rsid w:val="00E45E61"/>
    <w:rsid w:val="00E467D2"/>
    <w:rsid w:val="00E56B11"/>
    <w:rsid w:val="00E57F4C"/>
    <w:rsid w:val="00E664DA"/>
    <w:rsid w:val="00E66756"/>
    <w:rsid w:val="00E66DE7"/>
    <w:rsid w:val="00E67062"/>
    <w:rsid w:val="00E70F41"/>
    <w:rsid w:val="00E71EB8"/>
    <w:rsid w:val="00E75823"/>
    <w:rsid w:val="00E760F9"/>
    <w:rsid w:val="00E767F3"/>
    <w:rsid w:val="00E81B6D"/>
    <w:rsid w:val="00E821EC"/>
    <w:rsid w:val="00E85F8F"/>
    <w:rsid w:val="00E91A6C"/>
    <w:rsid w:val="00E950A9"/>
    <w:rsid w:val="00E97264"/>
    <w:rsid w:val="00EA0600"/>
    <w:rsid w:val="00EA1CDB"/>
    <w:rsid w:val="00EA23E5"/>
    <w:rsid w:val="00EA2B95"/>
    <w:rsid w:val="00EA2E0E"/>
    <w:rsid w:val="00EA386C"/>
    <w:rsid w:val="00EA3870"/>
    <w:rsid w:val="00EA596B"/>
    <w:rsid w:val="00EA6B04"/>
    <w:rsid w:val="00EA77FD"/>
    <w:rsid w:val="00EA7CF6"/>
    <w:rsid w:val="00EB2180"/>
    <w:rsid w:val="00EB3FEE"/>
    <w:rsid w:val="00EB4816"/>
    <w:rsid w:val="00EB492D"/>
    <w:rsid w:val="00EB4C3E"/>
    <w:rsid w:val="00EB5F21"/>
    <w:rsid w:val="00EC0AEE"/>
    <w:rsid w:val="00EC4E54"/>
    <w:rsid w:val="00EC5337"/>
    <w:rsid w:val="00EC6123"/>
    <w:rsid w:val="00ED022A"/>
    <w:rsid w:val="00ED0928"/>
    <w:rsid w:val="00ED3478"/>
    <w:rsid w:val="00ED3B01"/>
    <w:rsid w:val="00ED4482"/>
    <w:rsid w:val="00ED4A6C"/>
    <w:rsid w:val="00ED70E3"/>
    <w:rsid w:val="00ED7CFE"/>
    <w:rsid w:val="00ED7F61"/>
    <w:rsid w:val="00EE0AD0"/>
    <w:rsid w:val="00EE1195"/>
    <w:rsid w:val="00EE23B7"/>
    <w:rsid w:val="00EE395E"/>
    <w:rsid w:val="00EE549B"/>
    <w:rsid w:val="00EE585F"/>
    <w:rsid w:val="00EE5C60"/>
    <w:rsid w:val="00EF1C6F"/>
    <w:rsid w:val="00EF45DD"/>
    <w:rsid w:val="00EF475C"/>
    <w:rsid w:val="00EF49A7"/>
    <w:rsid w:val="00EF4C03"/>
    <w:rsid w:val="00EF58AB"/>
    <w:rsid w:val="00EF5FDE"/>
    <w:rsid w:val="00EF62C2"/>
    <w:rsid w:val="00F017F2"/>
    <w:rsid w:val="00F01E4B"/>
    <w:rsid w:val="00F04228"/>
    <w:rsid w:val="00F063A8"/>
    <w:rsid w:val="00F07485"/>
    <w:rsid w:val="00F07FAE"/>
    <w:rsid w:val="00F2076A"/>
    <w:rsid w:val="00F21322"/>
    <w:rsid w:val="00F217F5"/>
    <w:rsid w:val="00F22F64"/>
    <w:rsid w:val="00F2360E"/>
    <w:rsid w:val="00F24618"/>
    <w:rsid w:val="00F24665"/>
    <w:rsid w:val="00F26911"/>
    <w:rsid w:val="00F30832"/>
    <w:rsid w:val="00F3328A"/>
    <w:rsid w:val="00F33558"/>
    <w:rsid w:val="00F33F83"/>
    <w:rsid w:val="00F34A7B"/>
    <w:rsid w:val="00F35563"/>
    <w:rsid w:val="00F35606"/>
    <w:rsid w:val="00F35E25"/>
    <w:rsid w:val="00F3757C"/>
    <w:rsid w:val="00F40281"/>
    <w:rsid w:val="00F4061E"/>
    <w:rsid w:val="00F44BF7"/>
    <w:rsid w:val="00F50132"/>
    <w:rsid w:val="00F529D6"/>
    <w:rsid w:val="00F5393B"/>
    <w:rsid w:val="00F5437E"/>
    <w:rsid w:val="00F54E79"/>
    <w:rsid w:val="00F55DA6"/>
    <w:rsid w:val="00F56F4D"/>
    <w:rsid w:val="00F57D28"/>
    <w:rsid w:val="00F6363D"/>
    <w:rsid w:val="00F661D9"/>
    <w:rsid w:val="00F66F50"/>
    <w:rsid w:val="00F734DB"/>
    <w:rsid w:val="00F73F1C"/>
    <w:rsid w:val="00F743CB"/>
    <w:rsid w:val="00F748E8"/>
    <w:rsid w:val="00F75106"/>
    <w:rsid w:val="00F76138"/>
    <w:rsid w:val="00F863FA"/>
    <w:rsid w:val="00F9166D"/>
    <w:rsid w:val="00F936AF"/>
    <w:rsid w:val="00F94247"/>
    <w:rsid w:val="00FA192F"/>
    <w:rsid w:val="00FA5783"/>
    <w:rsid w:val="00FA5EB2"/>
    <w:rsid w:val="00FB2EDF"/>
    <w:rsid w:val="00FB6678"/>
    <w:rsid w:val="00FC499C"/>
    <w:rsid w:val="00FD1B7D"/>
    <w:rsid w:val="00FD22EF"/>
    <w:rsid w:val="00FD4579"/>
    <w:rsid w:val="00FD6F9C"/>
    <w:rsid w:val="00FD7122"/>
    <w:rsid w:val="00FE06CC"/>
    <w:rsid w:val="00FE0AA1"/>
    <w:rsid w:val="00FE0BB1"/>
    <w:rsid w:val="00FE2CD8"/>
    <w:rsid w:val="00FE45E5"/>
    <w:rsid w:val="00FE4B57"/>
    <w:rsid w:val="00FE525C"/>
    <w:rsid w:val="00FE6387"/>
    <w:rsid w:val="00FE6711"/>
    <w:rsid w:val="00FE7B54"/>
    <w:rsid w:val="00FF1738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1AF68"/>
  <w15:docId w15:val="{E4421A00-FCD5-4B69-A3F6-FFEA1215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22"/>
      <w:lang w:eastAsia="en-US"/>
    </w:rPr>
  </w:style>
  <w:style w:type="paragraph" w:styleId="Kop1">
    <w:name w:val="heading 1"/>
    <w:basedOn w:val="Standaard"/>
    <w:next w:val="Standaard"/>
    <w:qFormat/>
    <w:pPr>
      <w:keepNext/>
      <w:tabs>
        <w:tab w:val="center" w:pos="4819"/>
      </w:tabs>
      <w:jc w:val="center"/>
      <w:outlineLvl w:val="0"/>
    </w:pPr>
    <w:rPr>
      <w:b/>
      <w:spacing w:val="-3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woon">
    <w:name w:val="Gewoon"/>
    <w:basedOn w:val="Standaard"/>
    <w:pPr>
      <w:tabs>
        <w:tab w:val="left" w:pos="567"/>
        <w:tab w:val="left" w:pos="3402"/>
        <w:tab w:val="right" w:leader="dot" w:pos="7938"/>
      </w:tabs>
      <w:jc w:val="both"/>
    </w:pPr>
    <w:rPr>
      <w:sz w:val="20"/>
    </w:rPr>
  </w:style>
  <w:style w:type="paragraph" w:customStyle="1" w:styleId="Blznom">
    <w:name w:val="Blz nom"/>
    <w:basedOn w:val="Standaard"/>
    <w:next w:val="Standaard"/>
    <w:pPr>
      <w:tabs>
        <w:tab w:val="center" w:pos="1985"/>
        <w:tab w:val="right" w:pos="6804"/>
      </w:tabs>
    </w:pPr>
    <w:rPr>
      <w:sz w:val="20"/>
    </w:rPr>
  </w:style>
  <w:style w:type="paragraph" w:styleId="Plattetekst">
    <w:name w:val="Body Text"/>
    <w:basedOn w:val="Standaard"/>
    <w:pPr>
      <w:widowControl w:val="0"/>
      <w:tabs>
        <w:tab w:val="center" w:pos="5387"/>
        <w:tab w:val="right" w:pos="9356"/>
      </w:tabs>
      <w:spacing w:line="216" w:lineRule="auto"/>
      <w:jc w:val="both"/>
    </w:pPr>
    <w:rPr>
      <w:snapToGrid w:val="0"/>
      <w:spacing w:val="-2"/>
      <w:sz w:val="20"/>
      <w:lang w:val="nl-NL"/>
    </w:rPr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852145"/>
  </w:style>
  <w:style w:type="paragraph" w:styleId="Ballontekst">
    <w:name w:val="Balloon Text"/>
    <w:basedOn w:val="Standaard"/>
    <w:link w:val="BallontekstChar"/>
    <w:rsid w:val="007770A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7770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B520B-25AB-44DE-860E-4A777D21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3035</Words>
  <Characters>13804</Characters>
  <Application>Microsoft Office Word</Application>
  <DocSecurity>0</DocSecurity>
  <Lines>115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14 SEPTEMBER 1984 - Koninklijk besluit tot vaststelling van de nomenclatuur van de geneeskundige verstrekkingen inzake verplichte verzekering voor geneeskundige verzorging en uitkeringen, gewijzigd bij de koninklijke besluiten van 14 november 1984, 7 dec</vt:lpstr>
    </vt:vector>
  </TitlesOfParts>
  <Company>R.I.Z.I.V. - I.N.A.M.I.</Company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SEPTEMBER 1984 - Koninklijk besluit tot vaststelling van de nomenclatuur van de geneeskundige verstrekkingen inzake verplichte verzekering voor geneeskundige verzorging en uitkeringen, gewijzigd bij de koninklijke besluiten van 14 november 1984, 7 dec</dc:title>
  <dc:creator>jr858</dc:creator>
  <cp:lastModifiedBy>Steven Meganck (RIZIV-INAMI)</cp:lastModifiedBy>
  <cp:revision>7</cp:revision>
  <cp:lastPrinted>2018-03-07T07:22:00Z</cp:lastPrinted>
  <dcterms:created xsi:type="dcterms:W3CDTF">2024-08-26T09:36:00Z</dcterms:created>
  <dcterms:modified xsi:type="dcterms:W3CDTF">2025-01-31T11:21:00Z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