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6D14" w14:textId="77777777" w:rsidR="002A07A9" w:rsidRPr="0073179C" w:rsidRDefault="002A07A9" w:rsidP="002A07A9">
      <w:pPr>
        <w:ind w:left="100"/>
      </w:pPr>
      <w:r w:rsidRPr="0073179C">
        <w:rPr>
          <w:noProof/>
          <w:lang w:eastAsia="nl-BE"/>
        </w:rPr>
        <mc:AlternateContent>
          <mc:Choice Requires="wps">
            <w:drawing>
              <wp:anchor distT="0" distB="0" distL="114300" distR="114300" simplePos="0" relativeHeight="251660288" behindDoc="1" locked="0" layoutInCell="1" allowOverlap="1" wp14:anchorId="072EB006" wp14:editId="252377F9">
                <wp:simplePos x="0" y="0"/>
                <wp:positionH relativeFrom="column">
                  <wp:posOffset>2705100</wp:posOffset>
                </wp:positionH>
                <wp:positionV relativeFrom="paragraph">
                  <wp:posOffset>-257176</wp:posOffset>
                </wp:positionV>
                <wp:extent cx="2730500" cy="1323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61DA" w14:textId="77777777" w:rsidR="002A07A9" w:rsidRDefault="002A07A9" w:rsidP="002A07A9">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5026DFEE" w14:textId="77777777" w:rsidR="002A07A9" w:rsidRDefault="002A07A9" w:rsidP="002A07A9">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7E69917D" w14:textId="77777777" w:rsidR="002A07A9" w:rsidRDefault="002A07A9" w:rsidP="002A07A9">
                            <w:pPr>
                              <w:jc w:val="both"/>
                              <w:rPr>
                                <w:b/>
                                <w:bCs/>
                                <w:sz w:val="20"/>
                                <w:szCs w:val="20"/>
                              </w:rPr>
                            </w:pPr>
                            <w:r>
                              <w:rPr>
                                <w:b/>
                                <w:bCs/>
                                <w:sz w:val="20"/>
                                <w:szCs w:val="20"/>
                              </w:rPr>
                              <w:t xml:space="preserve">Aan het ziekenhuis dat het netwerk geestelijke gezondheid kinderen en jongeren vertegenwoordigt </w:t>
                            </w:r>
                          </w:p>
                          <w:p w14:paraId="32FF550F" w14:textId="77777777" w:rsidR="002A07A9" w:rsidRPr="00C11695" w:rsidRDefault="002A07A9" w:rsidP="002A07A9">
                            <w:pPr>
                              <w:jc w:val="both"/>
                              <w:rPr>
                                <w:b/>
                                <w:bCs/>
                                <w:sz w:val="20"/>
                                <w:szCs w:val="20"/>
                              </w:rPr>
                            </w:pPr>
                            <w:r w:rsidRPr="00C11695">
                              <w:rPr>
                                <w:b/>
                                <w:bCs/>
                                <w:sz w:val="20"/>
                                <w:szCs w:val="20"/>
                              </w:rPr>
                              <w:t>Aan het innende instelling</w:t>
                            </w:r>
                          </w:p>
                          <w:p w14:paraId="086EE29D" w14:textId="77777777" w:rsidR="002A07A9" w:rsidRPr="00522AED" w:rsidRDefault="002A07A9" w:rsidP="002A07A9">
                            <w:pPr>
                              <w:jc w:val="both"/>
                              <w:rPr>
                                <w:sz w:val="20"/>
                                <w:szCs w:val="20"/>
                              </w:rPr>
                            </w:pPr>
                            <w:r w:rsidRPr="00C11695">
                              <w:rPr>
                                <w:sz w:val="20"/>
                                <w:szCs w:val="20"/>
                              </w:rPr>
                              <w:t xml:space="preserve">In cc : de </w:t>
                            </w:r>
                            <w:proofErr w:type="spellStart"/>
                            <w:r w:rsidRPr="00C11695">
                              <w:rPr>
                                <w:sz w:val="20"/>
                                <w:szCs w:val="20"/>
                              </w:rPr>
                              <w:t>netwerkco</w:t>
                            </w:r>
                            <w:r>
                              <w:rPr>
                                <w:sz w:val="20"/>
                                <w:szCs w:val="20"/>
                              </w:rPr>
                              <w:t>ö</w:t>
                            </w:r>
                            <w:r w:rsidRPr="00C11695">
                              <w:rPr>
                                <w:sz w:val="20"/>
                                <w:szCs w:val="20"/>
                              </w:rPr>
                              <w:t>rdinator</w:t>
                            </w:r>
                            <w:proofErr w:type="spellEnd"/>
                          </w:p>
                          <w:p w14:paraId="20F8636D" w14:textId="77777777" w:rsidR="002A07A9" w:rsidRPr="0010021E" w:rsidRDefault="002A07A9" w:rsidP="002A07A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EB006" id="_x0000_t202" coordsize="21600,21600" o:spt="202" path="m,l,21600r21600,l21600,xe">
                <v:stroke joinstyle="miter"/>
                <v:path gradientshapeok="t" o:connecttype="rect"/>
              </v:shapetype>
              <v:shape id="Text Box 7" o:spid="_x0000_s1026" type="#_x0000_t202" style="position:absolute;left:0;text-align:left;margin-left:213pt;margin-top:-20.25pt;width: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" filled="f" stroked="f">
                <v:textbox>
                  <w:txbxContent>
                    <w:p w14:paraId="793061DA" w14:textId="77777777" w:rsidR="002A07A9" w:rsidRDefault="002A07A9" w:rsidP="002A07A9">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5026DFEE" w14:textId="77777777" w:rsidR="002A07A9" w:rsidRDefault="002A07A9" w:rsidP="002A07A9">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7E69917D" w14:textId="77777777" w:rsidR="002A07A9" w:rsidRDefault="002A07A9" w:rsidP="002A07A9">
                      <w:pPr>
                        <w:jc w:val="both"/>
                        <w:rPr>
                          <w:b/>
                          <w:bCs/>
                          <w:sz w:val="20"/>
                          <w:szCs w:val="20"/>
                        </w:rPr>
                      </w:pPr>
                      <w:r>
                        <w:rPr>
                          <w:b/>
                          <w:bCs/>
                          <w:sz w:val="20"/>
                          <w:szCs w:val="20"/>
                        </w:rPr>
                        <w:t xml:space="preserve">Aan het ziekenhuis dat het netwerk geestelijke gezondheid kinderen en jongeren vertegenwoordigt </w:t>
                      </w:r>
                    </w:p>
                    <w:p w14:paraId="32FF550F" w14:textId="77777777" w:rsidR="002A07A9" w:rsidRPr="00C11695" w:rsidRDefault="002A07A9" w:rsidP="002A07A9">
                      <w:pPr>
                        <w:jc w:val="both"/>
                        <w:rPr>
                          <w:b/>
                          <w:bCs/>
                          <w:sz w:val="20"/>
                          <w:szCs w:val="20"/>
                        </w:rPr>
                      </w:pPr>
                      <w:r w:rsidRPr="00C11695">
                        <w:rPr>
                          <w:b/>
                          <w:bCs/>
                          <w:sz w:val="20"/>
                          <w:szCs w:val="20"/>
                        </w:rPr>
                        <w:t>Aan het innende instelling</w:t>
                      </w:r>
                    </w:p>
                    <w:p w14:paraId="086EE29D" w14:textId="77777777" w:rsidR="002A07A9" w:rsidRPr="00522AED" w:rsidRDefault="002A07A9" w:rsidP="002A07A9">
                      <w:pPr>
                        <w:jc w:val="both"/>
                        <w:rPr>
                          <w:sz w:val="20"/>
                          <w:szCs w:val="20"/>
                        </w:rPr>
                      </w:pPr>
                      <w:r w:rsidRPr="00C11695">
                        <w:rPr>
                          <w:sz w:val="20"/>
                          <w:szCs w:val="20"/>
                        </w:rPr>
                        <w:t>In cc : de netwerkco</w:t>
                      </w:r>
                      <w:r>
                        <w:rPr>
                          <w:sz w:val="20"/>
                          <w:szCs w:val="20"/>
                        </w:rPr>
                        <w:t>ö</w:t>
                      </w:r>
                      <w:r w:rsidRPr="00C11695">
                        <w:rPr>
                          <w:sz w:val="20"/>
                          <w:szCs w:val="20"/>
                        </w:rPr>
                        <w:t>rdinator</w:t>
                      </w:r>
                    </w:p>
                    <w:p w14:paraId="20F8636D" w14:textId="77777777" w:rsidR="002A07A9" w:rsidRPr="0010021E" w:rsidRDefault="002A07A9" w:rsidP="002A07A9">
                      <w:pPr>
                        <w:rPr>
                          <w:lang w:val="nl-NL"/>
                        </w:rPr>
                      </w:pPr>
                    </w:p>
                  </w:txbxContent>
                </v:textbox>
              </v:shape>
            </w:pict>
          </mc:Fallback>
        </mc:AlternateContent>
      </w:r>
      <w:r w:rsidRPr="0073179C">
        <w:rPr>
          <w:noProof/>
          <w:lang w:eastAsia="nl-BE"/>
        </w:rPr>
        <w:drawing>
          <wp:inline distT="0" distB="0" distL="0" distR="0" wp14:anchorId="5CBE6239" wp14:editId="0ECB0B96">
            <wp:extent cx="776605" cy="625804"/>
            <wp:effectExtent l="0" t="0" r="4445" b="3175"/>
            <wp:docPr id="4" name="Afbeelding 4" descr="\\riziv.org\users\DC2076\Desktop\rizi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iv.org\users\DC2076\Desktop\riziv-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710" cy="638782"/>
                    </a:xfrm>
                    <a:prstGeom prst="rect">
                      <a:avLst/>
                    </a:prstGeom>
                    <a:noFill/>
                    <a:ln>
                      <a:noFill/>
                    </a:ln>
                  </pic:spPr>
                </pic:pic>
              </a:graphicData>
            </a:graphic>
          </wp:inline>
        </w:drawing>
      </w:r>
    </w:p>
    <w:p w14:paraId="3CDA68AA" w14:textId="77777777" w:rsidR="002A07A9" w:rsidRPr="0073179C" w:rsidRDefault="002A07A9" w:rsidP="002A07A9">
      <w:pPr>
        <w:tabs>
          <w:tab w:val="left" w:pos="6450"/>
        </w:tabs>
        <w:ind w:left="100"/>
      </w:pPr>
      <w:r w:rsidRPr="0073179C">
        <w:rPr>
          <w:noProof/>
          <w:lang w:eastAsia="nl-BE"/>
        </w:rPr>
        <mc:AlternateContent>
          <mc:Choice Requires="wps">
            <w:drawing>
              <wp:anchor distT="0" distB="0" distL="114300" distR="114300" simplePos="0" relativeHeight="251659264" behindDoc="1" locked="0" layoutInCell="1" allowOverlap="1" wp14:anchorId="1E883C08" wp14:editId="6B73BDC5">
                <wp:simplePos x="0" y="0"/>
                <wp:positionH relativeFrom="column">
                  <wp:posOffset>66040</wp:posOffset>
                </wp:positionH>
                <wp:positionV relativeFrom="paragraph">
                  <wp:posOffset>102870</wp:posOffset>
                </wp:positionV>
                <wp:extent cx="1651000" cy="497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EEF8" w14:textId="77777777" w:rsidR="002A07A9" w:rsidRPr="006A3D72" w:rsidRDefault="002A07A9" w:rsidP="002A07A9">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3C08" id="Text Box 4" o:spid="_x0000_s1027" type="#_x0000_t202" style="position:absolute;left:0;text-align:left;margin-left:5.2pt;margin-top:8.1pt;width:130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" filled="f" stroked="f">
                <v:textbox>
                  <w:txbxContent>
                    <w:p w14:paraId="64ACEEF8" w14:textId="77777777" w:rsidR="002A07A9" w:rsidRPr="006A3D72" w:rsidRDefault="002A07A9" w:rsidP="002A07A9">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v:textbox>
              </v:shape>
            </w:pict>
          </mc:Fallback>
        </mc:AlternateContent>
      </w:r>
      <w:r>
        <w:tab/>
      </w:r>
    </w:p>
    <w:p w14:paraId="21EE17C7" w14:textId="77777777" w:rsidR="002A07A9" w:rsidRPr="0073179C" w:rsidRDefault="002A07A9" w:rsidP="002A07A9">
      <w:pPr>
        <w:ind w:left="100"/>
      </w:pPr>
    </w:p>
    <w:tbl>
      <w:tblPr>
        <w:tblW w:w="9980" w:type="dxa"/>
        <w:tblLook w:val="01E0" w:firstRow="1" w:lastRow="1" w:firstColumn="1" w:lastColumn="1" w:noHBand="0" w:noVBand="0"/>
      </w:tblPr>
      <w:tblGrid>
        <w:gridCol w:w="1560"/>
        <w:gridCol w:w="293"/>
        <w:gridCol w:w="4951"/>
        <w:gridCol w:w="3176"/>
      </w:tblGrid>
      <w:tr w:rsidR="002A07A9" w:rsidRPr="0073179C" w14:paraId="484A533F" w14:textId="77777777" w:rsidTr="008F268D">
        <w:tc>
          <w:tcPr>
            <w:tcW w:w="6804" w:type="dxa"/>
            <w:gridSpan w:val="3"/>
          </w:tcPr>
          <w:p w14:paraId="4612F4D9" w14:textId="77777777" w:rsidR="002A07A9" w:rsidRPr="0073179C" w:rsidRDefault="002A07A9" w:rsidP="008F268D">
            <w:pPr>
              <w:ind w:left="100"/>
              <w:rPr>
                <w:b/>
                <w:sz w:val="18"/>
                <w:szCs w:val="18"/>
              </w:rPr>
            </w:pPr>
            <w:r w:rsidRPr="0073179C">
              <w:rPr>
                <w:b/>
                <w:sz w:val="18"/>
                <w:szCs w:val="18"/>
              </w:rPr>
              <w:t>DIENST GENEESKUNDIGE VERZORGING</w:t>
            </w:r>
          </w:p>
        </w:tc>
        <w:tc>
          <w:tcPr>
            <w:tcW w:w="3176" w:type="dxa"/>
          </w:tcPr>
          <w:p w14:paraId="60481494" w14:textId="77777777" w:rsidR="002A07A9" w:rsidRPr="0073179C" w:rsidRDefault="002A07A9" w:rsidP="008F268D">
            <w:pPr>
              <w:ind w:left="100"/>
              <w:rPr>
                <w:sz w:val="18"/>
                <w:szCs w:val="18"/>
              </w:rPr>
            </w:pPr>
          </w:p>
        </w:tc>
      </w:tr>
      <w:tr w:rsidR="002A07A9" w:rsidRPr="0073179C" w14:paraId="70C26FF4" w14:textId="77777777" w:rsidTr="008F268D">
        <w:tc>
          <w:tcPr>
            <w:tcW w:w="1560" w:type="dxa"/>
            <w:shd w:val="clear" w:color="auto" w:fill="auto"/>
          </w:tcPr>
          <w:p w14:paraId="66687DCA" w14:textId="77777777" w:rsidR="002A07A9" w:rsidRPr="0073179C" w:rsidRDefault="002A07A9" w:rsidP="008F268D">
            <w:pPr>
              <w:ind w:left="100"/>
              <w:rPr>
                <w:b/>
                <w:sz w:val="18"/>
                <w:szCs w:val="18"/>
              </w:rPr>
            </w:pPr>
          </w:p>
          <w:p w14:paraId="51AE896C" w14:textId="77777777" w:rsidR="002A07A9" w:rsidRPr="0073179C" w:rsidRDefault="002A07A9" w:rsidP="008F268D">
            <w:pPr>
              <w:ind w:left="100"/>
              <w:rPr>
                <w:b/>
                <w:sz w:val="18"/>
                <w:szCs w:val="18"/>
              </w:rPr>
            </w:pPr>
          </w:p>
        </w:tc>
        <w:tc>
          <w:tcPr>
            <w:tcW w:w="5244" w:type="dxa"/>
            <w:gridSpan w:val="2"/>
            <w:shd w:val="clear" w:color="auto" w:fill="auto"/>
          </w:tcPr>
          <w:p w14:paraId="2FDAC250" w14:textId="77777777" w:rsidR="002A07A9" w:rsidRPr="0073179C" w:rsidRDefault="002A07A9" w:rsidP="008F268D">
            <w:pPr>
              <w:ind w:left="100"/>
              <w:rPr>
                <w:sz w:val="18"/>
                <w:szCs w:val="18"/>
              </w:rPr>
            </w:pPr>
          </w:p>
        </w:tc>
        <w:tc>
          <w:tcPr>
            <w:tcW w:w="3176" w:type="dxa"/>
          </w:tcPr>
          <w:p w14:paraId="765D34E0" w14:textId="77777777" w:rsidR="002A07A9" w:rsidRPr="0073179C" w:rsidRDefault="002A07A9" w:rsidP="008F268D">
            <w:pPr>
              <w:ind w:left="100"/>
              <w:rPr>
                <w:sz w:val="18"/>
                <w:szCs w:val="18"/>
              </w:rPr>
            </w:pPr>
          </w:p>
        </w:tc>
      </w:tr>
      <w:tr w:rsidR="002A07A9" w:rsidRPr="0073179C" w14:paraId="460F099D" w14:textId="77777777" w:rsidTr="008F268D">
        <w:tc>
          <w:tcPr>
            <w:tcW w:w="1560" w:type="dxa"/>
            <w:shd w:val="clear" w:color="auto" w:fill="auto"/>
          </w:tcPr>
          <w:p w14:paraId="6E4DEA22" w14:textId="77777777" w:rsidR="002A07A9" w:rsidRPr="0073179C" w:rsidRDefault="002A07A9" w:rsidP="008F268D">
            <w:pPr>
              <w:ind w:left="100"/>
              <w:rPr>
                <w:b/>
                <w:sz w:val="18"/>
                <w:szCs w:val="18"/>
              </w:rPr>
            </w:pPr>
            <w:r w:rsidRPr="0073179C">
              <w:rPr>
                <w:b/>
                <w:sz w:val="18"/>
                <w:szCs w:val="18"/>
              </w:rPr>
              <w:t>Correspondent :</w:t>
            </w:r>
          </w:p>
        </w:tc>
        <w:tc>
          <w:tcPr>
            <w:tcW w:w="5244" w:type="dxa"/>
            <w:gridSpan w:val="2"/>
            <w:shd w:val="clear" w:color="auto" w:fill="auto"/>
          </w:tcPr>
          <w:p w14:paraId="3E1C1C5A" w14:textId="77777777" w:rsidR="002A07A9" w:rsidRPr="0073179C" w:rsidRDefault="002A07A9" w:rsidP="008F268D">
            <w:pPr>
              <w:rPr>
                <w:sz w:val="18"/>
                <w:szCs w:val="18"/>
              </w:rPr>
            </w:pPr>
            <w:r w:rsidRPr="0073179C">
              <w:rPr>
                <w:sz w:val="18"/>
              </w:rPr>
              <w:t>Directie verzorgingsinstellingen</w:t>
            </w:r>
          </w:p>
        </w:tc>
        <w:tc>
          <w:tcPr>
            <w:tcW w:w="3176" w:type="dxa"/>
          </w:tcPr>
          <w:p w14:paraId="5778883A" w14:textId="77777777" w:rsidR="002A07A9" w:rsidRPr="0073179C" w:rsidRDefault="002A07A9" w:rsidP="008F268D">
            <w:pPr>
              <w:ind w:left="100"/>
              <w:rPr>
                <w:sz w:val="18"/>
                <w:szCs w:val="18"/>
              </w:rPr>
            </w:pPr>
          </w:p>
        </w:tc>
      </w:tr>
      <w:tr w:rsidR="002A07A9" w:rsidRPr="006D63CB" w14:paraId="6B9BEF96" w14:textId="77777777" w:rsidTr="008F268D">
        <w:tc>
          <w:tcPr>
            <w:tcW w:w="6804" w:type="dxa"/>
            <w:gridSpan w:val="3"/>
            <w:shd w:val="clear" w:color="auto" w:fill="auto"/>
          </w:tcPr>
          <w:p w14:paraId="49F09F21" w14:textId="77777777" w:rsidR="002A07A9" w:rsidRPr="00522AED" w:rsidRDefault="002A07A9" w:rsidP="008F268D">
            <w:pPr>
              <w:ind w:left="100"/>
              <w:rPr>
                <w:sz w:val="18"/>
                <w:lang w:val="de-DE"/>
              </w:rPr>
            </w:pPr>
            <w:proofErr w:type="spellStart"/>
            <w:r w:rsidRPr="00522AED">
              <w:rPr>
                <w:b/>
                <w:sz w:val="18"/>
                <w:szCs w:val="18"/>
                <w:lang w:val="de-DE"/>
              </w:rPr>
              <w:t>E-mail</w:t>
            </w:r>
            <w:proofErr w:type="spellEnd"/>
            <w:r w:rsidRPr="00522AED">
              <w:rPr>
                <w:b/>
                <w:sz w:val="18"/>
                <w:szCs w:val="18"/>
                <w:lang w:val="de-DE"/>
              </w:rPr>
              <w:t xml:space="preserve"> : </w:t>
            </w:r>
            <w:r w:rsidRPr="00522AED">
              <w:rPr>
                <w:sz w:val="18"/>
                <w:lang w:val="de-DE"/>
              </w:rPr>
              <w:t xml:space="preserve"> psy@riziv-inami.fgov.be</w:t>
            </w:r>
            <w:r w:rsidRPr="00522AED">
              <w:rPr>
                <w:sz w:val="18"/>
                <w:szCs w:val="18"/>
                <w:lang w:val="de-DE"/>
              </w:rPr>
              <w:t xml:space="preserve"> </w:t>
            </w:r>
          </w:p>
        </w:tc>
        <w:tc>
          <w:tcPr>
            <w:tcW w:w="3176" w:type="dxa"/>
          </w:tcPr>
          <w:p w14:paraId="2F159FB0" w14:textId="77777777" w:rsidR="002A07A9" w:rsidRPr="00522AED" w:rsidRDefault="002A07A9" w:rsidP="008F268D">
            <w:pPr>
              <w:ind w:left="100"/>
              <w:rPr>
                <w:sz w:val="18"/>
                <w:szCs w:val="18"/>
                <w:lang w:val="de-DE"/>
              </w:rPr>
            </w:pPr>
          </w:p>
        </w:tc>
      </w:tr>
      <w:tr w:rsidR="002A07A9" w:rsidRPr="00B35657" w14:paraId="35483F8B" w14:textId="77777777" w:rsidTr="008F268D">
        <w:tc>
          <w:tcPr>
            <w:tcW w:w="6804" w:type="dxa"/>
            <w:gridSpan w:val="3"/>
            <w:shd w:val="clear" w:color="auto" w:fill="auto"/>
          </w:tcPr>
          <w:p w14:paraId="584346BA" w14:textId="4C4D8734" w:rsidR="002A07A9" w:rsidRPr="0073179C" w:rsidRDefault="002A07A9" w:rsidP="008F268D">
            <w:pPr>
              <w:ind w:left="100"/>
              <w:rPr>
                <w:b/>
                <w:sz w:val="18"/>
                <w:szCs w:val="18"/>
              </w:rPr>
            </w:pPr>
            <w:r w:rsidRPr="0073179C">
              <w:rPr>
                <w:b/>
                <w:sz w:val="18"/>
                <w:szCs w:val="18"/>
              </w:rPr>
              <w:t xml:space="preserve">Onze referte: </w:t>
            </w:r>
            <w:r w:rsidRPr="0073179C">
              <w:rPr>
                <w:bCs/>
                <w:sz w:val="18"/>
                <w:szCs w:val="18"/>
              </w:rPr>
              <w:t>Psy-</w:t>
            </w:r>
            <w:proofErr w:type="spellStart"/>
            <w:r w:rsidRPr="0073179C">
              <w:rPr>
                <w:bCs/>
                <w:sz w:val="18"/>
                <w:szCs w:val="18"/>
              </w:rPr>
              <w:t>Ortho</w:t>
            </w:r>
            <w:proofErr w:type="spellEnd"/>
            <w:r w:rsidRPr="0073179C">
              <w:rPr>
                <w:bCs/>
                <w:sz w:val="18"/>
                <w:szCs w:val="18"/>
              </w:rPr>
              <w:t>/2024/00</w:t>
            </w:r>
            <w:r w:rsidR="00755F9C">
              <w:rPr>
                <w:bCs/>
                <w:sz w:val="18"/>
                <w:szCs w:val="18"/>
              </w:rPr>
              <w:t>4</w:t>
            </w:r>
          </w:p>
        </w:tc>
        <w:tc>
          <w:tcPr>
            <w:tcW w:w="3176" w:type="dxa"/>
          </w:tcPr>
          <w:p w14:paraId="27FD2384" w14:textId="64B682BA" w:rsidR="002A07A9" w:rsidRPr="00B35657" w:rsidRDefault="002A07A9" w:rsidP="008F268D">
            <w:pPr>
              <w:ind w:left="100"/>
              <w:rPr>
                <w:b/>
                <w:sz w:val="18"/>
                <w:szCs w:val="18"/>
              </w:rPr>
            </w:pPr>
            <w:r w:rsidRPr="00AF53B4">
              <w:rPr>
                <w:sz w:val="18"/>
                <w:szCs w:val="18"/>
              </w:rPr>
              <w:t>Brussel,</w:t>
            </w:r>
            <w:r w:rsidRPr="00AF53B4">
              <w:rPr>
                <w:b/>
                <w:sz w:val="18"/>
                <w:szCs w:val="18"/>
              </w:rPr>
              <w:t xml:space="preserve"> </w:t>
            </w:r>
            <w:r w:rsidR="00AF53B4" w:rsidRPr="00474628">
              <w:rPr>
                <w:b/>
                <w:sz w:val="18"/>
                <w:szCs w:val="18"/>
              </w:rPr>
              <w:t>2</w:t>
            </w:r>
            <w:r w:rsidR="00474628">
              <w:rPr>
                <w:b/>
                <w:sz w:val="18"/>
                <w:szCs w:val="18"/>
              </w:rPr>
              <w:t>9</w:t>
            </w:r>
            <w:r w:rsidRPr="00474628">
              <w:rPr>
                <w:b/>
                <w:sz w:val="18"/>
                <w:szCs w:val="18"/>
              </w:rPr>
              <w:t xml:space="preserve"> maart</w:t>
            </w:r>
            <w:r w:rsidRPr="00B35657">
              <w:rPr>
                <w:b/>
                <w:sz w:val="18"/>
                <w:szCs w:val="18"/>
              </w:rPr>
              <w:t xml:space="preserve"> 2024</w:t>
            </w:r>
          </w:p>
        </w:tc>
      </w:tr>
      <w:tr w:rsidR="002A07A9" w:rsidRPr="0073179C" w14:paraId="0942F615" w14:textId="77777777" w:rsidTr="008F268D">
        <w:tc>
          <w:tcPr>
            <w:tcW w:w="1853" w:type="dxa"/>
            <w:gridSpan w:val="2"/>
            <w:shd w:val="clear" w:color="auto" w:fill="auto"/>
          </w:tcPr>
          <w:p w14:paraId="2FBA8101" w14:textId="77777777" w:rsidR="002A07A9" w:rsidRPr="0073179C" w:rsidRDefault="002A07A9" w:rsidP="008F268D">
            <w:pPr>
              <w:ind w:left="100"/>
              <w:rPr>
                <w:b/>
                <w:sz w:val="18"/>
                <w:szCs w:val="18"/>
              </w:rPr>
            </w:pPr>
          </w:p>
        </w:tc>
        <w:tc>
          <w:tcPr>
            <w:tcW w:w="4951" w:type="dxa"/>
            <w:shd w:val="clear" w:color="auto" w:fill="auto"/>
          </w:tcPr>
          <w:p w14:paraId="20F3BE1C" w14:textId="77777777" w:rsidR="002A07A9" w:rsidRPr="0073179C" w:rsidRDefault="002A07A9" w:rsidP="008F268D">
            <w:pPr>
              <w:ind w:left="100"/>
              <w:rPr>
                <w:sz w:val="18"/>
                <w:szCs w:val="18"/>
              </w:rPr>
            </w:pPr>
          </w:p>
        </w:tc>
        <w:tc>
          <w:tcPr>
            <w:tcW w:w="3176" w:type="dxa"/>
          </w:tcPr>
          <w:p w14:paraId="41D0FB3C" w14:textId="77777777" w:rsidR="002A07A9" w:rsidRPr="0073179C" w:rsidRDefault="002A07A9" w:rsidP="008F268D">
            <w:pPr>
              <w:ind w:left="100"/>
              <w:rPr>
                <w:sz w:val="18"/>
                <w:szCs w:val="18"/>
              </w:rPr>
            </w:pPr>
          </w:p>
        </w:tc>
      </w:tr>
    </w:tbl>
    <w:p w14:paraId="68E72977" w14:textId="77777777" w:rsidR="002A07A9" w:rsidRPr="0073179C" w:rsidRDefault="002A07A9" w:rsidP="002A07A9"/>
    <w:p w14:paraId="1C66847D" w14:textId="33289566" w:rsidR="002A07A9" w:rsidRPr="005E0273" w:rsidRDefault="002A07A9" w:rsidP="002A07A9">
      <w:pPr>
        <w:jc w:val="both"/>
        <w:rPr>
          <w:rFonts w:ascii="Arial" w:hAnsi="Arial" w:cs="Arial"/>
          <w:b/>
        </w:rPr>
      </w:pPr>
      <w:r w:rsidRPr="0073179C">
        <w:rPr>
          <w:rFonts w:ascii="Arial" w:hAnsi="Arial" w:cs="Arial"/>
          <w:b/>
          <w:bCs/>
          <w:u w:val="single"/>
        </w:rPr>
        <w:t>Betreft</w:t>
      </w:r>
      <w:r w:rsidRPr="0073179C">
        <w:rPr>
          <w:rFonts w:ascii="Arial" w:hAnsi="Arial" w:cs="Arial"/>
          <w:b/>
          <w:bCs/>
        </w:rPr>
        <w:t xml:space="preserve">: </w:t>
      </w:r>
      <w:bookmarkStart w:id="0" w:name="_Hlk102983783"/>
      <w:bookmarkStart w:id="1" w:name="_Hlk162599798"/>
      <w:r>
        <w:rPr>
          <w:rFonts w:ascii="Arial" w:hAnsi="Arial" w:cs="Arial"/>
          <w:b/>
        </w:rPr>
        <w:t>Fiche gemeenschapsgerichte interventie en groepsaanbod</w:t>
      </w:r>
      <w:bookmarkEnd w:id="1"/>
      <w:r>
        <w:rPr>
          <w:rFonts w:ascii="Arial" w:hAnsi="Arial" w:cs="Arial"/>
          <w:b/>
        </w:rPr>
        <w:t>.</w:t>
      </w:r>
    </w:p>
    <w:bookmarkEnd w:id="0"/>
    <w:p w14:paraId="09B37B47" w14:textId="257CF8B5" w:rsidR="00D02B3D" w:rsidRDefault="00D02B3D"/>
    <w:p w14:paraId="32C317A6" w14:textId="39209067" w:rsidR="00FB14AD" w:rsidRPr="00474628" w:rsidRDefault="00FB14AD" w:rsidP="00AA6A0D">
      <w:pPr>
        <w:jc w:val="both"/>
        <w:rPr>
          <w:rFonts w:ascii="Arial" w:eastAsia="Calibri" w:hAnsi="Arial" w:cs="Arial"/>
        </w:rPr>
      </w:pPr>
      <w:r w:rsidRPr="00474628">
        <w:rPr>
          <w:rFonts w:ascii="Arial" w:eastAsia="Calibri" w:hAnsi="Arial" w:cs="Arial"/>
        </w:rPr>
        <w:t>Het Verzekeringscomité heeft op 20 december 2023 de overeenkomst goedgekeurd tussen het Verzekeringscomité en elk netwerk geestelijke gezondheid betreffende de financiering van de psychologische functies in de eerstelijn via netwerken geestelijke gezondheid.</w:t>
      </w:r>
    </w:p>
    <w:p w14:paraId="1D20A2E7" w14:textId="77777777" w:rsidR="00FB14AD" w:rsidRPr="00474628" w:rsidRDefault="00FB14AD" w:rsidP="00AA6A0D">
      <w:pPr>
        <w:jc w:val="both"/>
        <w:rPr>
          <w:rFonts w:ascii="Arial" w:hAnsi="Arial" w:cs="Arial"/>
        </w:rPr>
      </w:pPr>
    </w:p>
    <w:p w14:paraId="477F513C" w14:textId="31F12882" w:rsidR="00024D23" w:rsidRPr="00474628" w:rsidRDefault="00500E41" w:rsidP="00AA6A0D">
      <w:pPr>
        <w:jc w:val="both"/>
        <w:rPr>
          <w:rFonts w:ascii="Arial" w:eastAsia="Arial" w:hAnsi="Arial" w:cs="Arial"/>
        </w:rPr>
      </w:pPr>
      <w:r w:rsidRPr="00474628">
        <w:rPr>
          <w:rFonts w:ascii="Arial" w:hAnsi="Arial" w:cs="Arial"/>
        </w:rPr>
        <w:t xml:space="preserve">Deze overeenkomst voorziet groepssessies </w:t>
      </w:r>
      <w:r w:rsidR="00A94775" w:rsidRPr="00474628">
        <w:rPr>
          <w:rFonts w:ascii="Arial" w:hAnsi="Arial" w:cs="Arial"/>
        </w:rPr>
        <w:t>binnen</w:t>
      </w:r>
      <w:r w:rsidRPr="00474628">
        <w:rPr>
          <w:rFonts w:ascii="Arial" w:hAnsi="Arial" w:cs="Arial"/>
        </w:rPr>
        <w:t xml:space="preserve"> de drie functies. </w:t>
      </w:r>
      <w:r w:rsidR="00A94775" w:rsidRPr="00474628">
        <w:rPr>
          <w:rFonts w:ascii="Arial" w:hAnsi="Arial" w:cs="Arial"/>
        </w:rPr>
        <w:t>I</w:t>
      </w:r>
      <w:r w:rsidRPr="00474628">
        <w:rPr>
          <w:rFonts w:ascii="Arial" w:hAnsi="Arial" w:cs="Arial"/>
        </w:rPr>
        <w:t xml:space="preserve">n artikel 5 </w:t>
      </w:r>
      <w:r w:rsidR="00024D23" w:rsidRPr="00474628">
        <w:rPr>
          <w:rFonts w:ascii="Arial" w:hAnsi="Arial" w:cs="Arial"/>
        </w:rPr>
        <w:t>§§ 1 en 2 is voorzien dat er “</w:t>
      </w:r>
      <w:r w:rsidR="00024D23" w:rsidRPr="00474628">
        <w:rPr>
          <w:rFonts w:ascii="Arial" w:eastAsia="Arial" w:hAnsi="Arial" w:cs="Arial"/>
        </w:rPr>
        <w:t>een programma wordt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w:t>
      </w:r>
      <w:r w:rsidR="00081106" w:rsidRPr="00474628">
        <w:rPr>
          <w:rFonts w:ascii="Arial" w:eastAsia="Arial" w:hAnsi="Arial" w:cs="Arial"/>
        </w:rPr>
        <w:t>”.</w:t>
      </w:r>
    </w:p>
    <w:p w14:paraId="1948D1D9" w14:textId="77777777" w:rsidR="00024D23" w:rsidRPr="00474628" w:rsidRDefault="00024D23" w:rsidP="00AA6A0D">
      <w:pPr>
        <w:jc w:val="both"/>
        <w:rPr>
          <w:rFonts w:ascii="Arial" w:hAnsi="Arial" w:cs="Arial"/>
        </w:rPr>
      </w:pPr>
    </w:p>
    <w:p w14:paraId="6BB0AC9D" w14:textId="0DFD848F" w:rsidR="002A07A9" w:rsidRPr="00474628" w:rsidRDefault="00FB14AD" w:rsidP="00AA6A0D">
      <w:pPr>
        <w:jc w:val="both"/>
        <w:rPr>
          <w:rFonts w:ascii="Arial" w:hAnsi="Arial" w:cs="Arial"/>
        </w:rPr>
      </w:pPr>
      <w:r w:rsidRPr="00474628">
        <w:rPr>
          <w:rFonts w:ascii="Arial" w:hAnsi="Arial" w:cs="Arial"/>
        </w:rPr>
        <w:t xml:space="preserve">Op </w:t>
      </w:r>
      <w:r w:rsidR="002A07A9" w:rsidRPr="00474628">
        <w:rPr>
          <w:rFonts w:ascii="Arial" w:hAnsi="Arial" w:cs="Arial"/>
        </w:rPr>
        <w:t xml:space="preserve">21 maart 2024 </w:t>
      </w:r>
      <w:r w:rsidRPr="00474628">
        <w:rPr>
          <w:rFonts w:ascii="Arial" w:hAnsi="Arial" w:cs="Arial"/>
        </w:rPr>
        <w:t xml:space="preserve">keurde het Begeleidingscomité een fiche </w:t>
      </w:r>
      <w:r w:rsidR="00474628">
        <w:rPr>
          <w:rFonts w:ascii="Arial" w:hAnsi="Arial" w:cs="Arial"/>
        </w:rPr>
        <w:t xml:space="preserve">goed </w:t>
      </w:r>
      <w:r w:rsidR="00755F9C" w:rsidRPr="00474628">
        <w:rPr>
          <w:rFonts w:ascii="Arial" w:hAnsi="Arial" w:cs="Arial"/>
        </w:rPr>
        <w:t xml:space="preserve">voor de </w:t>
      </w:r>
      <w:r w:rsidRPr="00474628">
        <w:rPr>
          <w:rFonts w:ascii="Arial" w:hAnsi="Arial" w:cs="Arial"/>
        </w:rPr>
        <w:t>gemeenschapsgerichte interventie en</w:t>
      </w:r>
      <w:r w:rsidR="00024D23" w:rsidRPr="00474628">
        <w:rPr>
          <w:rFonts w:ascii="Arial" w:hAnsi="Arial" w:cs="Arial"/>
        </w:rPr>
        <w:t xml:space="preserve"> het</w:t>
      </w:r>
      <w:r w:rsidRPr="00474628">
        <w:rPr>
          <w:rFonts w:ascii="Arial" w:hAnsi="Arial" w:cs="Arial"/>
        </w:rPr>
        <w:t xml:space="preserve"> groepsaanbod</w:t>
      </w:r>
      <w:r w:rsidR="00474628">
        <w:rPr>
          <w:rFonts w:ascii="Arial" w:hAnsi="Arial" w:cs="Arial"/>
        </w:rPr>
        <w:t>. De fiche gaat als bijlage bij deze omzendbrief.</w:t>
      </w:r>
    </w:p>
    <w:p w14:paraId="54C13868" w14:textId="77777777" w:rsidR="00B926CB" w:rsidRPr="00474628" w:rsidRDefault="00B926CB" w:rsidP="00AA6A0D">
      <w:pPr>
        <w:jc w:val="both"/>
        <w:rPr>
          <w:rFonts w:ascii="Arial" w:hAnsi="Arial" w:cs="Arial"/>
        </w:rPr>
      </w:pPr>
    </w:p>
    <w:p w14:paraId="052A9866" w14:textId="2AF23C60" w:rsidR="00FB14AD" w:rsidRPr="00474628" w:rsidRDefault="00081106" w:rsidP="00AA6A0D">
      <w:pPr>
        <w:jc w:val="both"/>
        <w:rPr>
          <w:rFonts w:ascii="Arial" w:hAnsi="Arial" w:cs="Arial"/>
        </w:rPr>
      </w:pPr>
      <w:r w:rsidRPr="00474628">
        <w:rPr>
          <w:rFonts w:ascii="Arial" w:hAnsi="Arial" w:cs="Arial"/>
        </w:rPr>
        <w:t>Conform artikel 13, §1, 14° van de overeenkomst worden d</w:t>
      </w:r>
      <w:r w:rsidR="004118C0" w:rsidRPr="00474628">
        <w:rPr>
          <w:rFonts w:ascii="Arial" w:hAnsi="Arial" w:cs="Arial"/>
        </w:rPr>
        <w:t xml:space="preserve">e netwerken </w:t>
      </w:r>
      <w:r w:rsidRPr="00474628">
        <w:rPr>
          <w:rFonts w:ascii="Arial" w:hAnsi="Arial" w:cs="Arial"/>
        </w:rPr>
        <w:t xml:space="preserve">gevraagd </w:t>
      </w:r>
      <w:r w:rsidR="004118C0" w:rsidRPr="00474628">
        <w:rPr>
          <w:rFonts w:ascii="Arial" w:hAnsi="Arial" w:cs="Arial"/>
        </w:rPr>
        <w:t>d</w:t>
      </w:r>
      <w:r w:rsidR="00FB14AD" w:rsidRPr="00474628">
        <w:rPr>
          <w:rFonts w:ascii="Arial" w:hAnsi="Arial" w:cs="Arial"/>
        </w:rPr>
        <w:t>e</w:t>
      </w:r>
      <w:r w:rsidR="00DD69A5" w:rsidRPr="00474628">
        <w:rPr>
          <w:rFonts w:ascii="Arial" w:hAnsi="Arial" w:cs="Arial"/>
        </w:rPr>
        <w:t xml:space="preserve"> ingevulde</w:t>
      </w:r>
      <w:r w:rsidR="00FB14AD" w:rsidRPr="00474628">
        <w:rPr>
          <w:rFonts w:ascii="Arial" w:hAnsi="Arial" w:cs="Arial"/>
        </w:rPr>
        <w:t xml:space="preserve"> fiches </w:t>
      </w:r>
      <w:r w:rsidRPr="00474628">
        <w:rPr>
          <w:rFonts w:ascii="Arial" w:hAnsi="Arial" w:cs="Arial"/>
        </w:rPr>
        <w:t xml:space="preserve">te </w:t>
      </w:r>
      <w:r w:rsidR="00FB14AD" w:rsidRPr="00474628">
        <w:rPr>
          <w:rFonts w:ascii="Arial" w:hAnsi="Arial" w:cs="Arial"/>
        </w:rPr>
        <w:t>verstu</w:t>
      </w:r>
      <w:r w:rsidR="004118C0" w:rsidRPr="00474628">
        <w:rPr>
          <w:rFonts w:ascii="Arial" w:hAnsi="Arial" w:cs="Arial"/>
        </w:rPr>
        <w:t>ren</w:t>
      </w:r>
      <w:r w:rsidR="00FB14AD" w:rsidRPr="00474628">
        <w:rPr>
          <w:rFonts w:ascii="Arial" w:hAnsi="Arial" w:cs="Arial"/>
        </w:rPr>
        <w:t xml:space="preserve"> naar het RIZIV, op </w:t>
      </w:r>
      <w:r w:rsidRPr="00474628">
        <w:rPr>
          <w:rFonts w:ascii="Arial" w:hAnsi="Arial" w:cs="Arial"/>
        </w:rPr>
        <w:t xml:space="preserve">volgende </w:t>
      </w:r>
      <w:proofErr w:type="spellStart"/>
      <w:r w:rsidRPr="00474628">
        <w:rPr>
          <w:rFonts w:ascii="Arial" w:hAnsi="Arial" w:cs="Arial"/>
        </w:rPr>
        <w:t>e-mailadres:</w:t>
      </w:r>
      <w:r w:rsidR="00FB14AD" w:rsidRPr="00474628">
        <w:rPr>
          <w:rFonts w:ascii="Arial" w:hAnsi="Arial" w:cs="Arial"/>
        </w:rPr>
        <w:t>psy@riziv-inami.fgov.be</w:t>
      </w:r>
      <w:proofErr w:type="spellEnd"/>
      <w:r w:rsidRPr="00474628">
        <w:rPr>
          <w:rFonts w:ascii="Arial" w:hAnsi="Arial" w:cs="Arial"/>
        </w:rPr>
        <w:t>.</w:t>
      </w:r>
      <w:r w:rsidR="00FB14AD" w:rsidRPr="00474628">
        <w:rPr>
          <w:rFonts w:ascii="Arial" w:hAnsi="Arial" w:cs="Arial"/>
        </w:rPr>
        <w:t xml:space="preserve"> </w:t>
      </w:r>
      <w:r w:rsidRPr="00474628">
        <w:rPr>
          <w:rFonts w:ascii="Arial" w:hAnsi="Arial" w:cs="Arial"/>
        </w:rPr>
        <w:t xml:space="preserve">Het Riziv zal de ingevulde fiches publiceren in de rubriek ‘meer informatie’ op de volgende webpagina: </w:t>
      </w:r>
      <w:hyperlink r:id="rId6" w:history="1">
        <w:r w:rsidRPr="00474628">
          <w:rPr>
            <w:rStyle w:val="Hyperlink"/>
            <w:rFonts w:ascii="Arial" w:hAnsi="Arial" w:cs="Arial"/>
          </w:rPr>
          <w:t>Eerstelijns psychologische zorg verlenen via netwerken voor geestelijke gezondheid vanaf 1 april 2024 | RIZIV (fgov.be)</w:t>
        </w:r>
      </w:hyperlink>
      <w:r w:rsidRPr="00474628">
        <w:rPr>
          <w:rFonts w:ascii="Arial" w:hAnsi="Arial" w:cs="Arial"/>
        </w:rPr>
        <w:t>.</w:t>
      </w:r>
    </w:p>
    <w:p w14:paraId="3892B9F5" w14:textId="77777777" w:rsidR="00FB14AD" w:rsidRDefault="00FB14AD" w:rsidP="00AA6A0D">
      <w:pPr>
        <w:jc w:val="both"/>
        <w:rPr>
          <w:rFonts w:ascii="Arial" w:hAnsi="Arial" w:cs="Arial"/>
        </w:rPr>
      </w:pPr>
    </w:p>
    <w:p w14:paraId="259B2467" w14:textId="77777777" w:rsidR="00917B1F" w:rsidRPr="00474628" w:rsidRDefault="00917B1F" w:rsidP="00AA6A0D">
      <w:pPr>
        <w:jc w:val="both"/>
        <w:rPr>
          <w:rFonts w:ascii="Arial" w:hAnsi="Arial" w:cs="Arial"/>
        </w:rPr>
      </w:pPr>
    </w:p>
    <w:p w14:paraId="49B84512" w14:textId="77777777" w:rsidR="00917B1F" w:rsidRPr="0073179C" w:rsidRDefault="00917B1F" w:rsidP="00917B1F">
      <w:pPr>
        <w:ind w:left="4248" w:firstLine="708"/>
        <w:jc w:val="both"/>
        <w:rPr>
          <w:rFonts w:eastAsia="Calibri" w:cs="Times New Roman"/>
        </w:rPr>
      </w:pPr>
      <w:r w:rsidRPr="0073179C">
        <w:rPr>
          <w:rFonts w:eastAsia="Calibri" w:cs="Times New Roman"/>
        </w:rPr>
        <w:t>Hoogachtend,</w:t>
      </w:r>
    </w:p>
    <w:p w14:paraId="3D3E9E81" w14:textId="77777777" w:rsidR="00917B1F" w:rsidRPr="0073179C" w:rsidRDefault="00917B1F" w:rsidP="00917B1F">
      <w:pPr>
        <w:ind w:left="4248" w:firstLine="708"/>
        <w:jc w:val="both"/>
        <w:rPr>
          <w:rFonts w:eastAsia="Calibri" w:cs="Times New Roman"/>
        </w:rPr>
      </w:pPr>
    </w:p>
    <w:p w14:paraId="265381F9" w14:textId="77777777" w:rsidR="00917B1F" w:rsidRPr="0073179C" w:rsidRDefault="00917B1F" w:rsidP="00917B1F">
      <w:pPr>
        <w:ind w:left="4248" w:firstLine="708"/>
        <w:jc w:val="both"/>
        <w:rPr>
          <w:rFonts w:eastAsia="Calibri" w:cs="Times New Roman"/>
        </w:rPr>
      </w:pPr>
      <w:r w:rsidRPr="0073179C">
        <w:rPr>
          <w:rFonts w:eastAsia="Calibri" w:cs="Times New Roman"/>
          <w:noProof/>
        </w:rPr>
        <w:drawing>
          <wp:anchor distT="0" distB="0" distL="114300" distR="114300" simplePos="0" relativeHeight="251662336" behindDoc="0" locked="0" layoutInCell="1" allowOverlap="1" wp14:anchorId="3100E4C4" wp14:editId="0A550315">
            <wp:simplePos x="0" y="0"/>
            <wp:positionH relativeFrom="column">
              <wp:posOffset>3212327</wp:posOffset>
            </wp:positionH>
            <wp:positionV relativeFrom="paragraph">
              <wp:posOffset>6654</wp:posOffset>
            </wp:positionV>
            <wp:extent cx="83820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6CADEF64" w14:textId="77777777" w:rsidR="00917B1F" w:rsidRPr="0073179C" w:rsidRDefault="00917B1F" w:rsidP="00917B1F">
      <w:pPr>
        <w:ind w:left="4248" w:firstLine="708"/>
        <w:jc w:val="both"/>
        <w:rPr>
          <w:rFonts w:eastAsia="Calibri" w:cs="Times New Roman"/>
        </w:rPr>
      </w:pPr>
    </w:p>
    <w:p w14:paraId="67C5C989" w14:textId="77777777" w:rsidR="00917B1F" w:rsidRPr="0073179C" w:rsidRDefault="00917B1F" w:rsidP="00917B1F">
      <w:pPr>
        <w:ind w:left="4248" w:firstLine="708"/>
        <w:jc w:val="both"/>
        <w:rPr>
          <w:rFonts w:eastAsia="Calibri" w:cs="Times New Roman"/>
        </w:rPr>
      </w:pPr>
    </w:p>
    <w:p w14:paraId="29D17080" w14:textId="77777777" w:rsidR="00917B1F" w:rsidRPr="0073179C" w:rsidRDefault="00917B1F" w:rsidP="00917B1F">
      <w:pPr>
        <w:ind w:left="4248" w:firstLine="708"/>
        <w:jc w:val="both"/>
        <w:rPr>
          <w:rFonts w:eastAsia="Calibri" w:cs="Times New Roman"/>
        </w:rPr>
      </w:pPr>
    </w:p>
    <w:p w14:paraId="62D5AF45" w14:textId="77777777" w:rsidR="00917B1F" w:rsidRPr="0073179C" w:rsidRDefault="00917B1F" w:rsidP="00917B1F">
      <w:pPr>
        <w:ind w:left="4248" w:firstLine="708"/>
        <w:jc w:val="both"/>
        <w:rPr>
          <w:rFonts w:eastAsia="Calibri" w:cs="Times New Roman"/>
        </w:rPr>
      </w:pPr>
    </w:p>
    <w:p w14:paraId="3AB1E2ED" w14:textId="77777777" w:rsidR="00917B1F" w:rsidRPr="0073179C" w:rsidRDefault="00917B1F" w:rsidP="00917B1F">
      <w:pPr>
        <w:ind w:left="4248" w:firstLine="708"/>
        <w:jc w:val="both"/>
        <w:rPr>
          <w:rFonts w:eastAsia="Calibri" w:cs="Times New Roman"/>
        </w:rPr>
      </w:pPr>
      <w:r w:rsidRPr="0073179C">
        <w:rPr>
          <w:rFonts w:eastAsia="Calibri" w:cs="Times New Roman"/>
        </w:rPr>
        <w:t>Daniel Crabbe,</w:t>
      </w:r>
    </w:p>
    <w:p w14:paraId="555B7769" w14:textId="77777777" w:rsidR="00917B1F" w:rsidRDefault="00917B1F" w:rsidP="00917B1F">
      <w:pPr>
        <w:ind w:left="4248" w:firstLine="708"/>
        <w:jc w:val="both"/>
        <w:rPr>
          <w:rFonts w:eastAsia="Calibri" w:cs="Times New Roman"/>
        </w:rPr>
      </w:pPr>
      <w:r w:rsidRPr="0073179C">
        <w:rPr>
          <w:rFonts w:eastAsia="Calibri" w:cs="Times New Roman"/>
        </w:rPr>
        <w:t>Adviseur-generaal</w:t>
      </w:r>
    </w:p>
    <w:p w14:paraId="01D3184B" w14:textId="77777777" w:rsidR="003B5335" w:rsidRDefault="003B5335" w:rsidP="00AA6A0D">
      <w:pPr>
        <w:jc w:val="both"/>
      </w:pPr>
      <w:r>
        <w:br w:type="page"/>
      </w:r>
    </w:p>
    <w:p w14:paraId="39CA5AEA" w14:textId="77777777" w:rsidR="003B5335" w:rsidRDefault="003B5335" w:rsidP="003B5335">
      <w:pPr>
        <w:pStyle w:val="Heading1"/>
      </w:pPr>
      <w:bookmarkStart w:id="2" w:name="_Hlk162599874"/>
      <w:r>
        <w:lastRenderedPageBreak/>
        <w:t>Fiche gemeenschapsgerichte interventie en groepsaanbod</w:t>
      </w:r>
    </w:p>
    <w:p w14:paraId="230E8698" w14:textId="77777777" w:rsidR="003B5335" w:rsidRDefault="003B5335" w:rsidP="003B5335">
      <w:pPr>
        <w:autoSpaceDE w:val="0"/>
        <w:autoSpaceDN w:val="0"/>
        <w:adjustRightInd w:val="0"/>
        <w:rPr>
          <w:rFonts w:cstheme="minorHAnsi"/>
          <w:sz w:val="24"/>
          <w:szCs w:val="24"/>
        </w:rPr>
      </w:pPr>
      <w:r>
        <w:rPr>
          <w:rFonts w:cstheme="minorHAnsi"/>
          <w:sz w:val="24"/>
          <w:szCs w:val="24"/>
        </w:rPr>
        <w:t xml:space="preserve">Beste klinisch psycholoog/orthopedagoog, </w:t>
      </w:r>
    </w:p>
    <w:p w14:paraId="7F4E48E9" w14:textId="77777777" w:rsidR="003B5335" w:rsidRDefault="003B5335" w:rsidP="003B5335">
      <w:pPr>
        <w:autoSpaceDE w:val="0"/>
        <w:autoSpaceDN w:val="0"/>
        <w:adjustRightInd w:val="0"/>
        <w:rPr>
          <w:rFonts w:cstheme="minorHAnsi"/>
          <w:sz w:val="24"/>
          <w:szCs w:val="24"/>
        </w:rPr>
      </w:pPr>
    </w:p>
    <w:p w14:paraId="79500EB9" w14:textId="77777777" w:rsidR="003B5335" w:rsidRDefault="003B5335" w:rsidP="003B5335">
      <w:pPr>
        <w:autoSpaceDE w:val="0"/>
        <w:autoSpaceDN w:val="0"/>
        <w:adjustRightInd w:val="0"/>
        <w:jc w:val="both"/>
        <w:rPr>
          <w:rFonts w:cstheme="minorHAnsi"/>
          <w:sz w:val="24"/>
          <w:szCs w:val="24"/>
        </w:rPr>
      </w:pPr>
      <w:r>
        <w:rPr>
          <w:rFonts w:cstheme="minorHAnsi"/>
          <w:sz w:val="24"/>
          <w:szCs w:val="24"/>
        </w:rPr>
        <w:t>Onderstaande betreft een fiche voor gemeenschapsgerichte interventies en/of groepsaanbod in het kader van de conventie psychologische functies in de eerste lijn.</w:t>
      </w:r>
    </w:p>
    <w:p w14:paraId="0F51C79F" w14:textId="77777777" w:rsidR="003B5335" w:rsidRDefault="003B5335" w:rsidP="003B5335">
      <w:pPr>
        <w:autoSpaceDE w:val="0"/>
        <w:autoSpaceDN w:val="0"/>
        <w:adjustRightInd w:val="0"/>
        <w:jc w:val="both"/>
        <w:rPr>
          <w:rFonts w:cstheme="minorHAnsi"/>
          <w:sz w:val="24"/>
          <w:szCs w:val="24"/>
        </w:rPr>
      </w:pPr>
    </w:p>
    <w:p w14:paraId="4F63CE57" w14:textId="77777777" w:rsidR="003B5335" w:rsidRDefault="003B5335" w:rsidP="003B5335">
      <w:pPr>
        <w:autoSpaceDE w:val="0"/>
        <w:autoSpaceDN w:val="0"/>
        <w:adjustRightInd w:val="0"/>
        <w:jc w:val="both"/>
        <w:rPr>
          <w:rFonts w:cstheme="minorHAnsi"/>
          <w:sz w:val="24"/>
          <w:szCs w:val="24"/>
        </w:rPr>
      </w:pPr>
      <w:r>
        <w:rPr>
          <w:rFonts w:cstheme="minorHAnsi"/>
          <w:sz w:val="24"/>
          <w:szCs w:val="24"/>
        </w:rPr>
        <w:t xml:space="preserve">Indien het aanbod wordt goedgekeurd door het lokale GG(Z)-netwerk, wordt deze fiche gepubliceerd op een federaal platform. </w:t>
      </w:r>
    </w:p>
    <w:p w14:paraId="42EFC68F" w14:textId="77777777" w:rsidR="003B5335" w:rsidRDefault="003B5335" w:rsidP="003B5335">
      <w:pPr>
        <w:autoSpaceDE w:val="0"/>
        <w:autoSpaceDN w:val="0"/>
        <w:adjustRightInd w:val="0"/>
        <w:ind w:left="720" w:hanging="360"/>
        <w:rPr>
          <w:rFonts w:cstheme="minorHAnsi"/>
          <w:kern w:val="2"/>
          <w:sz w:val="24"/>
          <w:szCs w:val="24"/>
        </w:rPr>
      </w:pPr>
    </w:p>
    <w:p w14:paraId="03A12575" w14:textId="77777777" w:rsidR="003B5335" w:rsidRDefault="003B5335" w:rsidP="003B533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 xml:space="preserve">Naam groepsaanbod </w:t>
      </w:r>
    </w:p>
    <w:p w14:paraId="5826B43F"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 xml:space="preserve">Geef een wervende naam voor het aanbod en maak eventueel gebruik van een subtitel. </w:t>
      </w:r>
    </w:p>
    <w:p w14:paraId="5FDDBE4F"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Korte samenvatting voor het werven van deelnemers</w:t>
      </w:r>
    </w:p>
    <w:p w14:paraId="58DACC57"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In welke taal wordt het aanbod gegeven</w:t>
      </w:r>
    </w:p>
    <w:p w14:paraId="5CDE182B" w14:textId="77777777" w:rsidR="003B5335" w:rsidRDefault="003B5335" w:rsidP="003B5335">
      <w:pPr>
        <w:pStyle w:val="ListParagraph"/>
        <w:autoSpaceDE w:val="0"/>
        <w:autoSpaceDN w:val="0"/>
        <w:adjustRightInd w:val="0"/>
        <w:spacing w:after="0" w:line="240" w:lineRule="auto"/>
        <w:rPr>
          <w:rFonts w:cstheme="minorHAnsi"/>
          <w:sz w:val="24"/>
          <w:szCs w:val="24"/>
        </w:rPr>
      </w:pPr>
    </w:p>
    <w:p w14:paraId="4F521F68"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bookmarkStart w:id="3" w:name="_Hlk159246530"/>
      <w:r>
        <w:rPr>
          <w:rFonts w:cstheme="minorHAnsi"/>
          <w:kern w:val="0"/>
          <w:sz w:val="24"/>
          <w:szCs w:val="24"/>
        </w:rPr>
        <w:t>Functie waarin het groepsaanbod wordt aangeboden</w:t>
      </w:r>
    </w:p>
    <w:p w14:paraId="1C8BC74E"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Functie 1: Gemeenschapsgericht groepsaanbod</w:t>
      </w:r>
    </w:p>
    <w:p w14:paraId="3969ABBE"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Functie 2: Eerstelijnspsychologische ondersteuning</w:t>
      </w:r>
    </w:p>
    <w:p w14:paraId="25EE588A"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Functie 3: Eerstelijnspsychologische behandeling van milde tot matige psychologische klachten</w:t>
      </w:r>
    </w:p>
    <w:bookmarkEnd w:id="3"/>
    <w:p w14:paraId="43C768AB" w14:textId="77777777" w:rsidR="003B5335" w:rsidRDefault="003B5335" w:rsidP="003B5335">
      <w:pPr>
        <w:pStyle w:val="ListParagraph"/>
        <w:autoSpaceDE w:val="0"/>
        <w:autoSpaceDN w:val="0"/>
        <w:adjustRightInd w:val="0"/>
        <w:spacing w:after="0" w:line="240" w:lineRule="auto"/>
        <w:ind w:left="1440"/>
        <w:rPr>
          <w:rFonts w:cstheme="minorHAnsi"/>
          <w:kern w:val="0"/>
          <w:sz w:val="24"/>
          <w:szCs w:val="24"/>
        </w:rPr>
      </w:pPr>
      <w:r>
        <w:rPr>
          <w:rFonts w:cstheme="minorHAnsi"/>
          <w:kern w:val="0"/>
          <w:sz w:val="24"/>
          <w:szCs w:val="24"/>
        </w:rPr>
        <w:t xml:space="preserve"> </w:t>
      </w:r>
    </w:p>
    <w:p w14:paraId="54074D59"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Het aanbod is gericht op volgende (specifieke) doelgroep(en)… </w:t>
      </w:r>
    </w:p>
    <w:p w14:paraId="372F3862" w14:textId="48B4471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Beschrijf de (specifieke) doelgroep(en), zoals </w:t>
      </w:r>
      <w:r w:rsidR="00377C42">
        <w:rPr>
          <w:rFonts w:cstheme="minorHAnsi"/>
          <w:kern w:val="0"/>
          <w:sz w:val="24"/>
          <w:szCs w:val="24"/>
        </w:rPr>
        <w:t>leeftijdscategorieën</w:t>
      </w:r>
      <w:r>
        <w:rPr>
          <w:rFonts w:cstheme="minorHAnsi"/>
          <w:kern w:val="0"/>
          <w:sz w:val="24"/>
          <w:szCs w:val="24"/>
        </w:rPr>
        <w:t>, maatschappelijke kenmerken, levensfasen, gemeenschappelijke zorgvragen …</w:t>
      </w:r>
    </w:p>
    <w:p w14:paraId="2992D468" w14:textId="77777777" w:rsidR="003B5335" w:rsidRDefault="003B5335" w:rsidP="003B5335">
      <w:pPr>
        <w:autoSpaceDE w:val="0"/>
        <w:autoSpaceDN w:val="0"/>
        <w:adjustRightInd w:val="0"/>
        <w:rPr>
          <w:rFonts w:cstheme="minorHAnsi"/>
          <w:sz w:val="24"/>
          <w:szCs w:val="24"/>
        </w:rPr>
      </w:pPr>
    </w:p>
    <w:p w14:paraId="00EB543B"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r>
        <w:rPr>
          <w:rFonts w:cstheme="minorHAnsi"/>
          <w:kern w:val="0"/>
          <w:sz w:val="24"/>
          <w:szCs w:val="24"/>
        </w:rPr>
        <w:t>De (leer)doelstellingen voor deelnemers zijn…</w:t>
      </w:r>
    </w:p>
    <w:p w14:paraId="5F0B029F"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Beschrijf in klare taal welke inzichten, vaardigheden, kennis en attitudes je beoogt bij te brengen aan de deelnemers.</w:t>
      </w:r>
    </w:p>
    <w:p w14:paraId="44706787" w14:textId="77777777" w:rsidR="003B5335" w:rsidRDefault="003B5335" w:rsidP="003B5335">
      <w:pPr>
        <w:autoSpaceDE w:val="0"/>
        <w:autoSpaceDN w:val="0"/>
        <w:adjustRightInd w:val="0"/>
        <w:rPr>
          <w:rFonts w:cstheme="minorHAnsi"/>
          <w:sz w:val="24"/>
          <w:szCs w:val="24"/>
        </w:rPr>
      </w:pPr>
    </w:p>
    <w:p w14:paraId="27407C36"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r>
        <w:rPr>
          <w:rFonts w:cstheme="minorHAnsi"/>
          <w:kern w:val="0"/>
          <w:sz w:val="24"/>
          <w:szCs w:val="24"/>
        </w:rPr>
        <w:t>De gebruikte methodieken zijn…</w:t>
      </w:r>
    </w:p>
    <w:p w14:paraId="6FE9F91C"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Beschrijf welke (behandel)kaders, protocollen, richtlijnen, tools en oefeningen je hanteert.</w:t>
      </w:r>
    </w:p>
    <w:p w14:paraId="7E068AAC"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Beschrijf hoe deelnemers betrokken worden. </w:t>
      </w:r>
    </w:p>
    <w:p w14:paraId="5C02F114"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Hoe worden deelnemers </w:t>
      </w:r>
      <w:proofErr w:type="spellStart"/>
      <w:r>
        <w:rPr>
          <w:rFonts w:cstheme="minorHAnsi"/>
          <w:kern w:val="0"/>
          <w:sz w:val="24"/>
          <w:szCs w:val="24"/>
        </w:rPr>
        <w:t>toegeleid</w:t>
      </w:r>
      <w:proofErr w:type="spellEnd"/>
      <w:r>
        <w:rPr>
          <w:rFonts w:cstheme="minorHAnsi"/>
          <w:kern w:val="0"/>
          <w:sz w:val="24"/>
          <w:szCs w:val="24"/>
        </w:rPr>
        <w:t xml:space="preserve"> naar het aanbod? </w:t>
      </w:r>
    </w:p>
    <w:p w14:paraId="77E76B32" w14:textId="77777777" w:rsidR="003B5335" w:rsidRDefault="003B5335" w:rsidP="003B5335">
      <w:pPr>
        <w:autoSpaceDE w:val="0"/>
        <w:autoSpaceDN w:val="0"/>
        <w:adjustRightInd w:val="0"/>
        <w:rPr>
          <w:rFonts w:cstheme="minorHAnsi"/>
          <w:sz w:val="24"/>
          <w:szCs w:val="24"/>
        </w:rPr>
      </w:pPr>
    </w:p>
    <w:p w14:paraId="040862B1"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bookmarkStart w:id="4" w:name="_Hlk159246535"/>
      <w:r>
        <w:rPr>
          <w:rFonts w:cstheme="minorHAnsi"/>
          <w:kern w:val="0"/>
          <w:sz w:val="24"/>
          <w:szCs w:val="24"/>
        </w:rPr>
        <w:t>Het aantal sessies van het groepsaanbod is…</w:t>
      </w:r>
    </w:p>
    <w:p w14:paraId="50BEC7CA"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Indien het programma bestaat uit verschillende sessies, specifieer dan het aantal sessies.</w:t>
      </w:r>
    </w:p>
    <w:p w14:paraId="42035FA8"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Indien het programma bestaat uit verschillende modules, specifieer dan het aantal sessies per module.</w:t>
      </w:r>
    </w:p>
    <w:bookmarkEnd w:id="4"/>
    <w:p w14:paraId="1679909E" w14:textId="77777777" w:rsidR="003B5335" w:rsidRDefault="003B5335" w:rsidP="003B5335">
      <w:pPr>
        <w:autoSpaceDE w:val="0"/>
        <w:autoSpaceDN w:val="0"/>
        <w:adjustRightInd w:val="0"/>
        <w:rPr>
          <w:rFonts w:cstheme="minorHAnsi"/>
          <w:sz w:val="24"/>
          <w:szCs w:val="24"/>
        </w:rPr>
      </w:pPr>
    </w:p>
    <w:p w14:paraId="50ADB60B"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r>
        <w:rPr>
          <w:rFonts w:cstheme="minorHAnsi"/>
          <w:kern w:val="0"/>
          <w:sz w:val="24"/>
          <w:szCs w:val="24"/>
        </w:rPr>
        <w:t>Het vooropgesteld aantal deelnemers is…</w:t>
      </w:r>
    </w:p>
    <w:p w14:paraId="332DAA20"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lastRenderedPageBreak/>
        <w:t>Wat is het beoogde minimum en maximum aantal deelnemers?</w:t>
      </w:r>
    </w:p>
    <w:p w14:paraId="79E45734" w14:textId="77777777" w:rsidR="003B5335" w:rsidRDefault="003B5335" w:rsidP="003B5335">
      <w:pPr>
        <w:pStyle w:val="ListParagraph"/>
        <w:autoSpaceDE w:val="0"/>
        <w:autoSpaceDN w:val="0"/>
        <w:adjustRightInd w:val="0"/>
        <w:spacing w:after="0" w:line="240" w:lineRule="auto"/>
        <w:rPr>
          <w:rFonts w:cstheme="minorHAnsi"/>
          <w:kern w:val="0"/>
          <w:sz w:val="24"/>
          <w:szCs w:val="24"/>
        </w:rPr>
      </w:pPr>
    </w:p>
    <w:p w14:paraId="47F24DF7"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r>
        <w:rPr>
          <w:rFonts w:cstheme="minorHAnsi"/>
          <w:kern w:val="0"/>
          <w:sz w:val="24"/>
          <w:szCs w:val="24"/>
        </w:rPr>
        <w:t>Het aanbod is gebaseerd op volgende (wetenschappelijke) evidentie…</w:t>
      </w:r>
    </w:p>
    <w:p w14:paraId="35A5E21C" w14:textId="77777777" w:rsidR="003B5335" w:rsidRDefault="003B5335" w:rsidP="003B5335">
      <w:pPr>
        <w:pStyle w:val="ListParagraph"/>
        <w:numPr>
          <w:ilvl w:val="1"/>
          <w:numId w:val="1"/>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Geef bronverwijzingen naar (wetenschappelijke) evidentie, literatuur of gebruikte modellen, …rekening houdend met de vier pijlers van Evidence Based </w:t>
      </w:r>
      <w:proofErr w:type="spellStart"/>
      <w:r>
        <w:rPr>
          <w:rFonts w:cstheme="minorHAnsi"/>
          <w:kern w:val="0"/>
          <w:sz w:val="24"/>
          <w:szCs w:val="24"/>
        </w:rPr>
        <w:t>Practice</w:t>
      </w:r>
      <w:proofErr w:type="spellEnd"/>
      <w:r>
        <w:rPr>
          <w:rFonts w:cstheme="minorHAnsi"/>
          <w:kern w:val="0"/>
          <w:sz w:val="24"/>
          <w:szCs w:val="24"/>
        </w:rPr>
        <w:t xml:space="preserve"> </w:t>
      </w:r>
    </w:p>
    <w:p w14:paraId="37E01CCC" w14:textId="77777777" w:rsidR="003B5335" w:rsidRDefault="003B5335" w:rsidP="003B5335">
      <w:pPr>
        <w:pStyle w:val="ListParagraph"/>
        <w:autoSpaceDE w:val="0"/>
        <w:autoSpaceDN w:val="0"/>
        <w:adjustRightInd w:val="0"/>
        <w:spacing w:after="0" w:line="240" w:lineRule="auto"/>
        <w:rPr>
          <w:rFonts w:cstheme="minorHAnsi"/>
          <w:sz w:val="24"/>
          <w:szCs w:val="24"/>
        </w:rPr>
      </w:pPr>
    </w:p>
    <w:p w14:paraId="2BBD82AC" w14:textId="77777777" w:rsidR="003B5335" w:rsidRDefault="003B5335" w:rsidP="003B5335">
      <w:pPr>
        <w:pStyle w:val="ListParagraph"/>
        <w:numPr>
          <w:ilvl w:val="0"/>
          <w:numId w:val="1"/>
        </w:numPr>
        <w:autoSpaceDE w:val="0"/>
        <w:autoSpaceDN w:val="0"/>
        <w:adjustRightInd w:val="0"/>
        <w:spacing w:after="0" w:line="240" w:lineRule="auto"/>
        <w:rPr>
          <w:rFonts w:cstheme="minorHAnsi"/>
          <w:kern w:val="0"/>
          <w:sz w:val="24"/>
          <w:szCs w:val="24"/>
        </w:rPr>
      </w:pPr>
      <w:r>
        <w:rPr>
          <w:rFonts w:cstheme="minorHAnsi"/>
          <w:kern w:val="0"/>
          <w:sz w:val="24"/>
          <w:szCs w:val="24"/>
        </w:rPr>
        <w:t>Wie is de contactpersoon, verantwoordelijk voor het aanbod?</w:t>
      </w:r>
    </w:p>
    <w:p w14:paraId="204ABBAE"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Wie kan gecontacteerd worden bij vragen betreffende de inhoud en planning van het aanbod en wat zijn de contactgegevens?</w:t>
      </w:r>
    </w:p>
    <w:p w14:paraId="6E0EC8B7" w14:textId="77777777" w:rsidR="003B5335" w:rsidRDefault="003B5335" w:rsidP="003B5335">
      <w:pPr>
        <w:pStyle w:val="ListParagraph"/>
        <w:rPr>
          <w:rFonts w:cstheme="minorHAnsi"/>
          <w:sz w:val="24"/>
          <w:szCs w:val="24"/>
        </w:rPr>
      </w:pPr>
    </w:p>
    <w:p w14:paraId="483711C3" w14:textId="77777777" w:rsidR="003B5335" w:rsidRDefault="003B5335" w:rsidP="003B533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Adres</w:t>
      </w:r>
    </w:p>
    <w:p w14:paraId="03B1344B"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Provincie(s) en GG(Z) netwerk(en) waar het groepsaanbod plaatsvindt</w:t>
      </w:r>
    </w:p>
    <w:p w14:paraId="402FDB8A"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Naam vindplaats</w:t>
      </w:r>
    </w:p>
    <w:p w14:paraId="0706231D"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Adres + postcode</w:t>
      </w:r>
    </w:p>
    <w:p w14:paraId="117DCB2E"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Toegankelijkheid</w:t>
      </w:r>
    </w:p>
    <w:p w14:paraId="21E86DAB" w14:textId="77777777" w:rsidR="003B5335" w:rsidRDefault="003B5335" w:rsidP="003B5335">
      <w:pPr>
        <w:autoSpaceDE w:val="0"/>
        <w:autoSpaceDN w:val="0"/>
        <w:adjustRightInd w:val="0"/>
        <w:rPr>
          <w:rFonts w:cstheme="minorHAnsi"/>
          <w:sz w:val="24"/>
          <w:szCs w:val="24"/>
        </w:rPr>
      </w:pPr>
    </w:p>
    <w:p w14:paraId="6CC3F74F" w14:textId="77777777" w:rsidR="003B5335" w:rsidRDefault="003B5335" w:rsidP="003B533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Andere</w:t>
      </w:r>
    </w:p>
    <w:p w14:paraId="34F388C3" w14:textId="77777777" w:rsidR="003B5335" w:rsidRDefault="003B5335" w:rsidP="003B5335">
      <w:pPr>
        <w:pStyle w:val="ListParagraph"/>
        <w:numPr>
          <w:ilvl w:val="1"/>
          <w:numId w:val="1"/>
        </w:numPr>
        <w:autoSpaceDE w:val="0"/>
        <w:autoSpaceDN w:val="0"/>
        <w:adjustRightInd w:val="0"/>
        <w:spacing w:after="0" w:line="240" w:lineRule="auto"/>
        <w:rPr>
          <w:rFonts w:cstheme="minorHAnsi"/>
          <w:sz w:val="24"/>
          <w:szCs w:val="24"/>
        </w:rPr>
      </w:pPr>
      <w:r>
        <w:rPr>
          <w:rFonts w:cstheme="minorHAnsi"/>
          <w:sz w:val="24"/>
          <w:szCs w:val="24"/>
        </w:rPr>
        <w:t>inschrijvingsmodaliteiten</w:t>
      </w:r>
    </w:p>
    <w:p w14:paraId="7DD26C70" w14:textId="77777777" w:rsidR="003B5335" w:rsidRDefault="003B5335" w:rsidP="003B5335">
      <w:pPr>
        <w:autoSpaceDE w:val="0"/>
        <w:autoSpaceDN w:val="0"/>
        <w:adjustRightInd w:val="0"/>
        <w:rPr>
          <w:rFonts w:cstheme="minorHAnsi"/>
          <w:sz w:val="24"/>
          <w:szCs w:val="24"/>
        </w:rPr>
      </w:pPr>
    </w:p>
    <w:p w14:paraId="0C970F75" w14:textId="77777777" w:rsidR="003B5335" w:rsidRDefault="003B5335" w:rsidP="003B5335">
      <w:pPr>
        <w:autoSpaceDE w:val="0"/>
        <w:autoSpaceDN w:val="0"/>
        <w:adjustRightInd w:val="0"/>
        <w:rPr>
          <w:rFonts w:cstheme="minorHAnsi"/>
          <w:sz w:val="24"/>
          <w:szCs w:val="24"/>
        </w:rPr>
      </w:pPr>
    </w:p>
    <w:p w14:paraId="1A38BE45" w14:textId="77777777" w:rsidR="003B5335" w:rsidRDefault="003B5335" w:rsidP="003B5335">
      <w:pPr>
        <w:autoSpaceDE w:val="0"/>
        <w:autoSpaceDN w:val="0"/>
        <w:adjustRightInd w:val="0"/>
        <w:rPr>
          <w:rFonts w:cstheme="minorHAnsi"/>
          <w:sz w:val="24"/>
          <w:szCs w:val="24"/>
        </w:rPr>
      </w:pPr>
    </w:p>
    <w:bookmarkEnd w:id="2"/>
    <w:p w14:paraId="1DA6D5C0" w14:textId="77777777" w:rsidR="00FB14AD" w:rsidRDefault="00FB14AD"/>
    <w:sectPr w:rsidR="00FB14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D0340"/>
    <w:multiLevelType w:val="hybridMultilevel"/>
    <w:tmpl w:val="F252F22E"/>
    <w:lvl w:ilvl="0" w:tplc="0813000F">
      <w:start w:val="1"/>
      <w:numFmt w:val="decimal"/>
      <w:lvlText w:val="%1."/>
      <w:lvlJc w:val="left"/>
      <w:pPr>
        <w:ind w:left="720" w:hanging="360"/>
      </w:pPr>
    </w:lvl>
    <w:lvl w:ilvl="1" w:tplc="3D4E5CDE">
      <w:start w:val="1"/>
      <w:numFmt w:val="bullet"/>
      <w:lvlText w:val="-"/>
      <w:lvlJc w:val="left"/>
      <w:pPr>
        <w:ind w:left="1440" w:hanging="360"/>
      </w:pPr>
      <w:rPr>
        <w:rFonts w:ascii="Helvetica" w:eastAsiaTheme="minorHAnsi" w:hAnsi="Helvetica" w:cs="Helvetica"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213359378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7ea5eaad-dc57-4075-b61e-ea92114ed2ad"/>
  </w:docVars>
  <w:rsids>
    <w:rsidRoot w:val="008C4E6F"/>
    <w:rsid w:val="00024D23"/>
    <w:rsid w:val="00050D12"/>
    <w:rsid w:val="00081106"/>
    <w:rsid w:val="00204DDF"/>
    <w:rsid w:val="002A07A9"/>
    <w:rsid w:val="003743BF"/>
    <w:rsid w:val="00377C42"/>
    <w:rsid w:val="003B5335"/>
    <w:rsid w:val="00404D2F"/>
    <w:rsid w:val="004118C0"/>
    <w:rsid w:val="00474628"/>
    <w:rsid w:val="00485E11"/>
    <w:rsid w:val="00500E41"/>
    <w:rsid w:val="006D63CB"/>
    <w:rsid w:val="00755F9C"/>
    <w:rsid w:val="00795CD5"/>
    <w:rsid w:val="008C4E6F"/>
    <w:rsid w:val="00917B1F"/>
    <w:rsid w:val="00A94775"/>
    <w:rsid w:val="00AA6A0D"/>
    <w:rsid w:val="00AF53B4"/>
    <w:rsid w:val="00B926CB"/>
    <w:rsid w:val="00D02B3D"/>
    <w:rsid w:val="00DD69A5"/>
    <w:rsid w:val="00F544D8"/>
    <w:rsid w:val="00F62BF6"/>
    <w:rsid w:val="00FB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77581"/>
  <w15:chartTrackingRefBased/>
  <w15:docId w15:val="{8B218A0E-A7FD-4D88-A3FD-0A1474E2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A9"/>
    <w:rPr>
      <w:rFonts w:ascii="Calibri" w:eastAsiaTheme="minorHAnsi" w:hAnsi="Calibri" w:cs="Calibri"/>
      <w:kern w:val="0"/>
      <w:sz w:val="22"/>
      <w:szCs w:val="22"/>
      <w:lang w:val="nl-BE" w:eastAsia="en-US"/>
      <w14:ligatures w14:val="none"/>
    </w:rPr>
  </w:style>
  <w:style w:type="paragraph" w:styleId="Heading1">
    <w:name w:val="heading 1"/>
    <w:basedOn w:val="Normal"/>
    <w:next w:val="Normal"/>
    <w:link w:val="Heading1Char"/>
    <w:uiPriority w:val="9"/>
    <w:qFormat/>
    <w:rsid w:val="003B5335"/>
    <w:pPr>
      <w:keepNext/>
      <w:keepLines/>
      <w:spacing w:before="240" w:line="256"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A07A9"/>
  </w:style>
  <w:style w:type="character" w:customStyle="1" w:styleId="Heading1Char">
    <w:name w:val="Heading 1 Char"/>
    <w:basedOn w:val="DefaultParagraphFont"/>
    <w:link w:val="Heading1"/>
    <w:uiPriority w:val="9"/>
    <w:rsid w:val="003B5335"/>
    <w:rPr>
      <w:rFonts w:asciiTheme="majorHAnsi" w:eastAsiaTheme="majorEastAsia" w:hAnsiTheme="majorHAnsi" w:cstheme="majorBidi"/>
      <w:color w:val="2F5496" w:themeColor="accent1" w:themeShade="BF"/>
      <w:sz w:val="32"/>
      <w:szCs w:val="32"/>
      <w:lang w:val="nl-BE" w:eastAsia="en-US"/>
    </w:rPr>
  </w:style>
  <w:style w:type="paragraph" w:styleId="ListParagraph">
    <w:name w:val="List Paragraph"/>
    <w:basedOn w:val="Normal"/>
    <w:uiPriority w:val="34"/>
    <w:qFormat/>
    <w:rsid w:val="003B5335"/>
    <w:pPr>
      <w:spacing w:after="160" w:line="256" w:lineRule="auto"/>
      <w:ind w:left="720"/>
      <w:contextualSpacing/>
    </w:pPr>
    <w:rPr>
      <w:rFonts w:asciiTheme="minorHAnsi" w:hAnsiTheme="minorHAnsi" w:cstheme="minorBidi"/>
      <w:kern w:val="2"/>
      <w14:ligatures w14:val="standardContextual"/>
    </w:rPr>
  </w:style>
  <w:style w:type="paragraph" w:styleId="Revision">
    <w:name w:val="Revision"/>
    <w:hidden/>
    <w:uiPriority w:val="99"/>
    <w:semiHidden/>
    <w:rsid w:val="00755F9C"/>
    <w:rPr>
      <w:rFonts w:ascii="Calibri" w:eastAsiaTheme="minorHAnsi" w:hAnsi="Calibri" w:cs="Calibri"/>
      <w:kern w:val="0"/>
      <w:sz w:val="22"/>
      <w:szCs w:val="22"/>
      <w:lang w:val="nl-BE" w:eastAsia="en-US"/>
      <w14:ligatures w14:val="none"/>
    </w:rPr>
  </w:style>
  <w:style w:type="character" w:styleId="Hyperlink">
    <w:name w:val="Hyperlink"/>
    <w:basedOn w:val="DefaultParagraphFont"/>
    <w:uiPriority w:val="99"/>
    <w:unhideWhenUsed/>
    <w:rsid w:val="00081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ziv.fgov.be/nl/professionals/individuele-zorgverleners/klinisch-psychologen/eerstelijns-psychologische-zorg-verlenen-via-netwerken-voor-geestelijke-gezondheid-vanaf-1-april-202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Arthur Francois (RIZIV-INAMI)</cp:lastModifiedBy>
  <cp:revision>15</cp:revision>
  <cp:lastPrinted>2024-03-29T09:18:00Z</cp:lastPrinted>
  <dcterms:created xsi:type="dcterms:W3CDTF">2024-03-21T16:00:00Z</dcterms:created>
  <dcterms:modified xsi:type="dcterms:W3CDTF">2024-03-29T09:18:00Z</dcterms:modified>
</cp:coreProperties>
</file>