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D04C" w14:textId="77777777" w:rsidR="00226434" w:rsidRPr="0073179C" w:rsidRDefault="00226434" w:rsidP="00226434">
      <w:pPr>
        <w:ind w:left="100"/>
      </w:pPr>
      <w:r w:rsidRPr="0073179C">
        <w:rPr>
          <w:noProof/>
          <w:lang w:eastAsia="nl-BE"/>
        </w:rPr>
        <mc:AlternateContent>
          <mc:Choice Requires="wps">
            <w:drawing>
              <wp:anchor distT="0" distB="0" distL="114300" distR="114300" simplePos="0" relativeHeight="251660288" behindDoc="1" locked="0" layoutInCell="1" allowOverlap="1" wp14:anchorId="0060F50D" wp14:editId="22A591EC">
                <wp:simplePos x="0" y="0"/>
                <wp:positionH relativeFrom="column">
                  <wp:posOffset>2705100</wp:posOffset>
                </wp:positionH>
                <wp:positionV relativeFrom="paragraph">
                  <wp:posOffset>-257176</wp:posOffset>
                </wp:positionV>
                <wp:extent cx="2730500" cy="13239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EEE9" w14:textId="77777777" w:rsidR="00226434" w:rsidRDefault="00226434" w:rsidP="00226434">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6FF63550" w14:textId="77777777" w:rsidR="00226434" w:rsidRDefault="00226434" w:rsidP="00226434">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536821A4" w14:textId="77777777" w:rsidR="00226434" w:rsidRDefault="00226434" w:rsidP="00226434">
                            <w:pPr>
                              <w:jc w:val="both"/>
                              <w:rPr>
                                <w:b/>
                                <w:bCs/>
                                <w:sz w:val="20"/>
                                <w:szCs w:val="20"/>
                              </w:rPr>
                            </w:pPr>
                            <w:r>
                              <w:rPr>
                                <w:b/>
                                <w:bCs/>
                                <w:sz w:val="20"/>
                                <w:szCs w:val="20"/>
                              </w:rPr>
                              <w:t xml:space="preserve">Aan het ziekenhuis dat het netwerk geestelijke gezondheid kinderen en jongeren vertegenwoordigt </w:t>
                            </w:r>
                          </w:p>
                          <w:p w14:paraId="5CDF79DA" w14:textId="77777777" w:rsidR="00226434" w:rsidRPr="00C11695" w:rsidRDefault="00226434" w:rsidP="00226434">
                            <w:pPr>
                              <w:jc w:val="both"/>
                              <w:rPr>
                                <w:b/>
                                <w:bCs/>
                                <w:sz w:val="20"/>
                                <w:szCs w:val="20"/>
                              </w:rPr>
                            </w:pPr>
                            <w:r w:rsidRPr="00C11695">
                              <w:rPr>
                                <w:b/>
                                <w:bCs/>
                                <w:sz w:val="20"/>
                                <w:szCs w:val="20"/>
                              </w:rPr>
                              <w:t>Aan het innende instelling</w:t>
                            </w:r>
                          </w:p>
                          <w:p w14:paraId="045281E8" w14:textId="77777777" w:rsidR="00226434" w:rsidRPr="00522AED" w:rsidRDefault="00226434" w:rsidP="00226434">
                            <w:pPr>
                              <w:jc w:val="both"/>
                              <w:rPr>
                                <w:sz w:val="20"/>
                                <w:szCs w:val="20"/>
                              </w:rPr>
                            </w:pPr>
                            <w:r w:rsidRPr="00C11695">
                              <w:rPr>
                                <w:sz w:val="20"/>
                                <w:szCs w:val="20"/>
                              </w:rPr>
                              <w:t>In cc : de netwerkco</w:t>
                            </w:r>
                            <w:r>
                              <w:rPr>
                                <w:sz w:val="20"/>
                                <w:szCs w:val="20"/>
                              </w:rPr>
                              <w:t>ö</w:t>
                            </w:r>
                            <w:r w:rsidRPr="00C11695">
                              <w:rPr>
                                <w:sz w:val="20"/>
                                <w:szCs w:val="20"/>
                              </w:rPr>
                              <w:t>rdinator</w:t>
                            </w:r>
                          </w:p>
                          <w:p w14:paraId="6C4E4F5C" w14:textId="77777777" w:rsidR="00226434" w:rsidRPr="0010021E" w:rsidRDefault="00226434" w:rsidP="0022643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0F50D" id="_x0000_t202" coordsize="21600,21600" o:spt="202" path="m,l,21600r21600,l21600,xe">
                <v:stroke joinstyle="miter"/>
                <v:path gradientshapeok="t" o:connecttype="rect"/>
              </v:shapetype>
              <v:shape id="Text Box 7" o:spid="_x0000_s1026" type="#_x0000_t202" style="position:absolute;left:0;text-align:left;margin-left:213pt;margin-top:-20.25pt;width:21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" filled="f" stroked="f">
                <v:textbox>
                  <w:txbxContent>
                    <w:p w14:paraId="2BCCEEE9" w14:textId="77777777" w:rsidR="00226434" w:rsidRDefault="00226434" w:rsidP="00226434">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6FF63550" w14:textId="77777777" w:rsidR="00226434" w:rsidRDefault="00226434" w:rsidP="00226434">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536821A4" w14:textId="77777777" w:rsidR="00226434" w:rsidRDefault="00226434" w:rsidP="00226434">
                      <w:pPr>
                        <w:jc w:val="both"/>
                        <w:rPr>
                          <w:b/>
                          <w:bCs/>
                          <w:sz w:val="20"/>
                          <w:szCs w:val="20"/>
                        </w:rPr>
                      </w:pPr>
                      <w:r>
                        <w:rPr>
                          <w:b/>
                          <w:bCs/>
                          <w:sz w:val="20"/>
                          <w:szCs w:val="20"/>
                        </w:rPr>
                        <w:t xml:space="preserve">Aan het ziekenhuis dat het netwerk geestelijke gezondheid kinderen en jongeren vertegenwoordigt </w:t>
                      </w:r>
                    </w:p>
                    <w:p w14:paraId="5CDF79DA" w14:textId="77777777" w:rsidR="00226434" w:rsidRPr="00C11695" w:rsidRDefault="00226434" w:rsidP="00226434">
                      <w:pPr>
                        <w:jc w:val="both"/>
                        <w:rPr>
                          <w:b/>
                          <w:bCs/>
                          <w:sz w:val="20"/>
                          <w:szCs w:val="20"/>
                        </w:rPr>
                      </w:pPr>
                      <w:r w:rsidRPr="00C11695">
                        <w:rPr>
                          <w:b/>
                          <w:bCs/>
                          <w:sz w:val="20"/>
                          <w:szCs w:val="20"/>
                        </w:rPr>
                        <w:t>Aan het innende instelling</w:t>
                      </w:r>
                    </w:p>
                    <w:p w14:paraId="045281E8" w14:textId="77777777" w:rsidR="00226434" w:rsidRPr="00522AED" w:rsidRDefault="00226434" w:rsidP="00226434">
                      <w:pPr>
                        <w:jc w:val="both"/>
                        <w:rPr>
                          <w:sz w:val="20"/>
                          <w:szCs w:val="20"/>
                        </w:rPr>
                      </w:pPr>
                      <w:r w:rsidRPr="00C11695">
                        <w:rPr>
                          <w:sz w:val="20"/>
                          <w:szCs w:val="20"/>
                        </w:rPr>
                        <w:t>In cc : de netwerkco</w:t>
                      </w:r>
                      <w:r>
                        <w:rPr>
                          <w:sz w:val="20"/>
                          <w:szCs w:val="20"/>
                        </w:rPr>
                        <w:t>ö</w:t>
                      </w:r>
                      <w:r w:rsidRPr="00C11695">
                        <w:rPr>
                          <w:sz w:val="20"/>
                          <w:szCs w:val="20"/>
                        </w:rPr>
                        <w:t>rdinator</w:t>
                      </w:r>
                    </w:p>
                    <w:p w14:paraId="6C4E4F5C" w14:textId="77777777" w:rsidR="00226434" w:rsidRPr="0010021E" w:rsidRDefault="00226434" w:rsidP="00226434">
                      <w:pPr>
                        <w:rPr>
                          <w:lang w:val="nl-NL"/>
                        </w:rPr>
                      </w:pPr>
                    </w:p>
                  </w:txbxContent>
                </v:textbox>
              </v:shape>
            </w:pict>
          </mc:Fallback>
        </mc:AlternateContent>
      </w:r>
      <w:r w:rsidRPr="0073179C">
        <w:rPr>
          <w:noProof/>
          <w:lang w:eastAsia="nl-BE"/>
        </w:rPr>
        <w:drawing>
          <wp:inline distT="0" distB="0" distL="0" distR="0" wp14:anchorId="44DBC5EE" wp14:editId="3E45105B">
            <wp:extent cx="776605" cy="625804"/>
            <wp:effectExtent l="0" t="0" r="4445" b="3175"/>
            <wp:docPr id="4" name="Afbeelding 4" descr="\\riziv.org\users\DC2076\Desktop\rizi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iv.org\users\DC2076\Desktop\riziv-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710" cy="638782"/>
                    </a:xfrm>
                    <a:prstGeom prst="rect">
                      <a:avLst/>
                    </a:prstGeom>
                    <a:noFill/>
                    <a:ln>
                      <a:noFill/>
                    </a:ln>
                  </pic:spPr>
                </pic:pic>
              </a:graphicData>
            </a:graphic>
          </wp:inline>
        </w:drawing>
      </w:r>
    </w:p>
    <w:p w14:paraId="2FD0B3C0" w14:textId="77777777" w:rsidR="00226434" w:rsidRPr="0073179C" w:rsidRDefault="00226434" w:rsidP="00226434">
      <w:pPr>
        <w:tabs>
          <w:tab w:val="left" w:pos="6450"/>
        </w:tabs>
        <w:ind w:left="100"/>
      </w:pPr>
      <w:r w:rsidRPr="0073179C">
        <w:rPr>
          <w:noProof/>
          <w:lang w:eastAsia="nl-BE"/>
        </w:rPr>
        <mc:AlternateContent>
          <mc:Choice Requires="wps">
            <w:drawing>
              <wp:anchor distT="0" distB="0" distL="114300" distR="114300" simplePos="0" relativeHeight="251659264" behindDoc="1" locked="0" layoutInCell="1" allowOverlap="1" wp14:anchorId="7A91452D" wp14:editId="3217D28C">
                <wp:simplePos x="0" y="0"/>
                <wp:positionH relativeFrom="column">
                  <wp:posOffset>66040</wp:posOffset>
                </wp:positionH>
                <wp:positionV relativeFrom="paragraph">
                  <wp:posOffset>102870</wp:posOffset>
                </wp:positionV>
                <wp:extent cx="1651000" cy="4978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8B38" w14:textId="77777777" w:rsidR="00226434" w:rsidRPr="006A3D72" w:rsidRDefault="00226434" w:rsidP="00226434">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452D" id="Text Box 4" o:spid="_x0000_s1027" type="#_x0000_t202" style="position:absolute;left:0;text-align:left;margin-left:5.2pt;margin-top:8.1pt;width:130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" filled="f" stroked="f">
                <v:textbox>
                  <w:txbxContent>
                    <w:p w14:paraId="36D88B38" w14:textId="77777777" w:rsidR="00226434" w:rsidRPr="006A3D72" w:rsidRDefault="00226434" w:rsidP="00226434">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v:textbox>
              </v:shape>
            </w:pict>
          </mc:Fallback>
        </mc:AlternateContent>
      </w:r>
      <w:r>
        <w:tab/>
      </w:r>
    </w:p>
    <w:p w14:paraId="748C92CE" w14:textId="77777777" w:rsidR="00226434" w:rsidRPr="0073179C" w:rsidRDefault="00226434" w:rsidP="00226434">
      <w:pPr>
        <w:ind w:left="100"/>
      </w:pPr>
    </w:p>
    <w:tbl>
      <w:tblPr>
        <w:tblW w:w="9980" w:type="dxa"/>
        <w:tblLook w:val="01E0" w:firstRow="1" w:lastRow="1" w:firstColumn="1" w:lastColumn="1" w:noHBand="0" w:noVBand="0"/>
      </w:tblPr>
      <w:tblGrid>
        <w:gridCol w:w="1560"/>
        <w:gridCol w:w="293"/>
        <w:gridCol w:w="4951"/>
        <w:gridCol w:w="3176"/>
      </w:tblGrid>
      <w:tr w:rsidR="00226434" w:rsidRPr="0073179C" w14:paraId="7ADA7EC2" w14:textId="77777777" w:rsidTr="0096494F">
        <w:tc>
          <w:tcPr>
            <w:tcW w:w="6804" w:type="dxa"/>
            <w:gridSpan w:val="3"/>
          </w:tcPr>
          <w:p w14:paraId="4FE8E2AB" w14:textId="77777777" w:rsidR="00226434" w:rsidRPr="0073179C" w:rsidRDefault="00226434" w:rsidP="0096494F">
            <w:pPr>
              <w:ind w:left="100"/>
              <w:rPr>
                <w:b/>
                <w:sz w:val="18"/>
                <w:szCs w:val="18"/>
              </w:rPr>
            </w:pPr>
            <w:r w:rsidRPr="0073179C">
              <w:rPr>
                <w:b/>
                <w:sz w:val="18"/>
                <w:szCs w:val="18"/>
              </w:rPr>
              <w:t>DIENST GENEESKUNDIGE VERZORGING</w:t>
            </w:r>
          </w:p>
        </w:tc>
        <w:tc>
          <w:tcPr>
            <w:tcW w:w="3176" w:type="dxa"/>
          </w:tcPr>
          <w:p w14:paraId="344CA173" w14:textId="77777777" w:rsidR="00226434" w:rsidRPr="0073179C" w:rsidRDefault="00226434" w:rsidP="0096494F">
            <w:pPr>
              <w:ind w:left="100"/>
              <w:rPr>
                <w:sz w:val="18"/>
                <w:szCs w:val="18"/>
              </w:rPr>
            </w:pPr>
          </w:p>
        </w:tc>
      </w:tr>
      <w:tr w:rsidR="00226434" w:rsidRPr="0073179C" w14:paraId="7436C745" w14:textId="77777777" w:rsidTr="0096494F">
        <w:tc>
          <w:tcPr>
            <w:tcW w:w="1560" w:type="dxa"/>
            <w:shd w:val="clear" w:color="auto" w:fill="auto"/>
          </w:tcPr>
          <w:p w14:paraId="2B3DCB58" w14:textId="77777777" w:rsidR="00226434" w:rsidRPr="0073179C" w:rsidRDefault="00226434" w:rsidP="0096494F">
            <w:pPr>
              <w:ind w:left="100"/>
              <w:rPr>
                <w:b/>
                <w:sz w:val="18"/>
                <w:szCs w:val="18"/>
              </w:rPr>
            </w:pPr>
          </w:p>
          <w:p w14:paraId="7CAEB3F9" w14:textId="77777777" w:rsidR="00226434" w:rsidRPr="0073179C" w:rsidRDefault="00226434" w:rsidP="0096494F">
            <w:pPr>
              <w:ind w:left="100"/>
              <w:rPr>
                <w:b/>
                <w:sz w:val="18"/>
                <w:szCs w:val="18"/>
              </w:rPr>
            </w:pPr>
          </w:p>
        </w:tc>
        <w:tc>
          <w:tcPr>
            <w:tcW w:w="5244" w:type="dxa"/>
            <w:gridSpan w:val="2"/>
            <w:shd w:val="clear" w:color="auto" w:fill="auto"/>
          </w:tcPr>
          <w:p w14:paraId="553B62D3" w14:textId="77777777" w:rsidR="00226434" w:rsidRPr="0073179C" w:rsidRDefault="00226434" w:rsidP="0096494F">
            <w:pPr>
              <w:ind w:left="100"/>
              <w:rPr>
                <w:sz w:val="18"/>
                <w:szCs w:val="18"/>
              </w:rPr>
            </w:pPr>
          </w:p>
        </w:tc>
        <w:tc>
          <w:tcPr>
            <w:tcW w:w="3176" w:type="dxa"/>
          </w:tcPr>
          <w:p w14:paraId="624B0CCC" w14:textId="77777777" w:rsidR="00226434" w:rsidRPr="0073179C" w:rsidRDefault="00226434" w:rsidP="0096494F">
            <w:pPr>
              <w:ind w:left="100"/>
              <w:rPr>
                <w:sz w:val="18"/>
                <w:szCs w:val="18"/>
              </w:rPr>
            </w:pPr>
          </w:p>
        </w:tc>
      </w:tr>
      <w:tr w:rsidR="00226434" w:rsidRPr="0073179C" w14:paraId="7E020885" w14:textId="77777777" w:rsidTr="0096494F">
        <w:tc>
          <w:tcPr>
            <w:tcW w:w="1560" w:type="dxa"/>
            <w:shd w:val="clear" w:color="auto" w:fill="auto"/>
          </w:tcPr>
          <w:p w14:paraId="7487A81C" w14:textId="77777777" w:rsidR="00226434" w:rsidRPr="0073179C" w:rsidRDefault="00226434" w:rsidP="0096494F">
            <w:pPr>
              <w:ind w:left="100"/>
              <w:rPr>
                <w:b/>
                <w:sz w:val="18"/>
                <w:szCs w:val="18"/>
              </w:rPr>
            </w:pPr>
            <w:r w:rsidRPr="0073179C">
              <w:rPr>
                <w:b/>
                <w:sz w:val="18"/>
                <w:szCs w:val="18"/>
              </w:rPr>
              <w:t>Correspondent :</w:t>
            </w:r>
          </w:p>
        </w:tc>
        <w:tc>
          <w:tcPr>
            <w:tcW w:w="5244" w:type="dxa"/>
            <w:gridSpan w:val="2"/>
            <w:shd w:val="clear" w:color="auto" w:fill="auto"/>
          </w:tcPr>
          <w:p w14:paraId="134938BB" w14:textId="77777777" w:rsidR="00226434" w:rsidRPr="0073179C" w:rsidRDefault="00226434" w:rsidP="0096494F">
            <w:pPr>
              <w:rPr>
                <w:sz w:val="18"/>
                <w:szCs w:val="18"/>
              </w:rPr>
            </w:pPr>
            <w:r w:rsidRPr="0073179C">
              <w:rPr>
                <w:sz w:val="18"/>
              </w:rPr>
              <w:t>Directie verzorgingsinstellingen</w:t>
            </w:r>
          </w:p>
        </w:tc>
        <w:tc>
          <w:tcPr>
            <w:tcW w:w="3176" w:type="dxa"/>
          </w:tcPr>
          <w:p w14:paraId="7B120977" w14:textId="77777777" w:rsidR="00226434" w:rsidRPr="0073179C" w:rsidRDefault="00226434" w:rsidP="0096494F">
            <w:pPr>
              <w:ind w:left="100"/>
              <w:rPr>
                <w:sz w:val="18"/>
                <w:szCs w:val="18"/>
              </w:rPr>
            </w:pPr>
          </w:p>
        </w:tc>
      </w:tr>
      <w:tr w:rsidR="00226434" w:rsidRPr="002D55A5" w14:paraId="5A1F772D" w14:textId="77777777" w:rsidTr="0096494F">
        <w:tc>
          <w:tcPr>
            <w:tcW w:w="6804" w:type="dxa"/>
            <w:gridSpan w:val="3"/>
            <w:shd w:val="clear" w:color="auto" w:fill="auto"/>
          </w:tcPr>
          <w:p w14:paraId="2F0DE4E8" w14:textId="77777777" w:rsidR="00226434" w:rsidRPr="00522AED" w:rsidRDefault="00226434" w:rsidP="0096494F">
            <w:pPr>
              <w:ind w:left="100"/>
              <w:rPr>
                <w:sz w:val="18"/>
                <w:lang w:val="de-DE"/>
              </w:rPr>
            </w:pPr>
            <w:proofErr w:type="spellStart"/>
            <w:r w:rsidRPr="00522AED">
              <w:rPr>
                <w:b/>
                <w:sz w:val="18"/>
                <w:szCs w:val="18"/>
                <w:lang w:val="de-DE"/>
              </w:rPr>
              <w:t>E-mail</w:t>
            </w:r>
            <w:proofErr w:type="spellEnd"/>
            <w:r w:rsidRPr="00522AED">
              <w:rPr>
                <w:b/>
                <w:sz w:val="18"/>
                <w:szCs w:val="18"/>
                <w:lang w:val="de-DE"/>
              </w:rPr>
              <w:t xml:space="preserve"> : </w:t>
            </w:r>
            <w:r w:rsidRPr="00522AED">
              <w:rPr>
                <w:sz w:val="18"/>
                <w:lang w:val="de-DE"/>
              </w:rPr>
              <w:t xml:space="preserve"> psy@riziv-inami.fgov.be</w:t>
            </w:r>
            <w:r w:rsidRPr="00522AED">
              <w:rPr>
                <w:sz w:val="18"/>
                <w:szCs w:val="18"/>
                <w:lang w:val="de-DE"/>
              </w:rPr>
              <w:t xml:space="preserve"> </w:t>
            </w:r>
          </w:p>
        </w:tc>
        <w:tc>
          <w:tcPr>
            <w:tcW w:w="3176" w:type="dxa"/>
          </w:tcPr>
          <w:p w14:paraId="4313653C" w14:textId="77777777" w:rsidR="00226434" w:rsidRPr="00522AED" w:rsidRDefault="00226434" w:rsidP="0096494F">
            <w:pPr>
              <w:ind w:left="100"/>
              <w:rPr>
                <w:sz w:val="18"/>
                <w:szCs w:val="18"/>
                <w:lang w:val="de-DE"/>
              </w:rPr>
            </w:pPr>
          </w:p>
        </w:tc>
      </w:tr>
      <w:tr w:rsidR="00226434" w:rsidRPr="00DC178B" w14:paraId="7D6E3F89" w14:textId="77777777" w:rsidTr="0096494F">
        <w:tc>
          <w:tcPr>
            <w:tcW w:w="6804" w:type="dxa"/>
            <w:gridSpan w:val="3"/>
            <w:shd w:val="clear" w:color="auto" w:fill="auto"/>
          </w:tcPr>
          <w:p w14:paraId="042BE506" w14:textId="32F7D4B6" w:rsidR="00226434" w:rsidRPr="00DC178B" w:rsidRDefault="00226434" w:rsidP="0096494F">
            <w:pPr>
              <w:ind w:left="100"/>
              <w:rPr>
                <w:b/>
                <w:sz w:val="18"/>
                <w:szCs w:val="18"/>
              </w:rPr>
            </w:pPr>
            <w:r w:rsidRPr="00DC178B">
              <w:rPr>
                <w:b/>
                <w:sz w:val="18"/>
                <w:szCs w:val="18"/>
              </w:rPr>
              <w:t xml:space="preserve">Onze referte: </w:t>
            </w:r>
            <w:r w:rsidRPr="00DC178B">
              <w:rPr>
                <w:bCs/>
                <w:sz w:val="18"/>
                <w:szCs w:val="18"/>
              </w:rPr>
              <w:t>Psy-</w:t>
            </w:r>
            <w:proofErr w:type="spellStart"/>
            <w:r w:rsidRPr="00DC178B">
              <w:rPr>
                <w:bCs/>
                <w:sz w:val="18"/>
                <w:szCs w:val="18"/>
              </w:rPr>
              <w:t>Ortho</w:t>
            </w:r>
            <w:proofErr w:type="spellEnd"/>
            <w:r w:rsidRPr="00DC178B">
              <w:rPr>
                <w:bCs/>
                <w:sz w:val="18"/>
                <w:szCs w:val="18"/>
              </w:rPr>
              <w:t>/2024/00</w:t>
            </w:r>
            <w:r w:rsidR="00AA0836" w:rsidRPr="00DC178B">
              <w:rPr>
                <w:bCs/>
                <w:sz w:val="18"/>
                <w:szCs w:val="18"/>
              </w:rPr>
              <w:t>5</w:t>
            </w:r>
          </w:p>
        </w:tc>
        <w:tc>
          <w:tcPr>
            <w:tcW w:w="3176" w:type="dxa"/>
          </w:tcPr>
          <w:p w14:paraId="22FDCB55" w14:textId="7BFE15A3" w:rsidR="00226434" w:rsidRPr="00DC178B" w:rsidRDefault="00226434" w:rsidP="0096494F">
            <w:pPr>
              <w:ind w:left="100"/>
              <w:rPr>
                <w:b/>
                <w:sz w:val="18"/>
                <w:szCs w:val="18"/>
              </w:rPr>
            </w:pPr>
            <w:r w:rsidRPr="00DC178B">
              <w:rPr>
                <w:sz w:val="18"/>
                <w:szCs w:val="18"/>
              </w:rPr>
              <w:t>Brussel,</w:t>
            </w:r>
            <w:r w:rsidRPr="00DC178B">
              <w:rPr>
                <w:b/>
                <w:sz w:val="18"/>
                <w:szCs w:val="18"/>
              </w:rPr>
              <w:t xml:space="preserve"> </w:t>
            </w:r>
            <w:r w:rsidR="006417D2" w:rsidRPr="00DC178B">
              <w:rPr>
                <w:b/>
                <w:sz w:val="18"/>
                <w:szCs w:val="18"/>
              </w:rPr>
              <w:t>16</w:t>
            </w:r>
            <w:r w:rsidR="00F96718" w:rsidRPr="00DC178B">
              <w:rPr>
                <w:b/>
                <w:sz w:val="18"/>
                <w:szCs w:val="18"/>
              </w:rPr>
              <w:t xml:space="preserve"> april</w:t>
            </w:r>
            <w:r w:rsidRPr="00DC178B">
              <w:rPr>
                <w:b/>
                <w:sz w:val="18"/>
                <w:szCs w:val="18"/>
              </w:rPr>
              <w:t xml:space="preserve"> 2024</w:t>
            </w:r>
          </w:p>
        </w:tc>
      </w:tr>
      <w:tr w:rsidR="00226434" w:rsidRPr="00DC178B" w14:paraId="71792079" w14:textId="77777777" w:rsidTr="0096494F">
        <w:tc>
          <w:tcPr>
            <w:tcW w:w="1853" w:type="dxa"/>
            <w:gridSpan w:val="2"/>
            <w:shd w:val="clear" w:color="auto" w:fill="auto"/>
          </w:tcPr>
          <w:p w14:paraId="09886BCD" w14:textId="77777777" w:rsidR="00226434" w:rsidRPr="00DC178B" w:rsidRDefault="00226434" w:rsidP="0096494F">
            <w:pPr>
              <w:ind w:left="100"/>
              <w:rPr>
                <w:b/>
                <w:sz w:val="18"/>
                <w:szCs w:val="18"/>
              </w:rPr>
            </w:pPr>
          </w:p>
        </w:tc>
        <w:tc>
          <w:tcPr>
            <w:tcW w:w="4951" w:type="dxa"/>
            <w:shd w:val="clear" w:color="auto" w:fill="auto"/>
          </w:tcPr>
          <w:p w14:paraId="519C42DB" w14:textId="77777777" w:rsidR="00226434" w:rsidRPr="00DC178B" w:rsidRDefault="00226434" w:rsidP="0096494F">
            <w:pPr>
              <w:ind w:left="100"/>
              <w:rPr>
                <w:sz w:val="18"/>
                <w:szCs w:val="18"/>
              </w:rPr>
            </w:pPr>
          </w:p>
        </w:tc>
        <w:tc>
          <w:tcPr>
            <w:tcW w:w="3176" w:type="dxa"/>
          </w:tcPr>
          <w:p w14:paraId="72BDABEA" w14:textId="77777777" w:rsidR="00226434" w:rsidRPr="00DC178B" w:rsidRDefault="00226434" w:rsidP="0096494F">
            <w:pPr>
              <w:ind w:left="100"/>
              <w:rPr>
                <w:sz w:val="18"/>
                <w:szCs w:val="18"/>
              </w:rPr>
            </w:pPr>
          </w:p>
        </w:tc>
      </w:tr>
    </w:tbl>
    <w:p w14:paraId="4EDFB486" w14:textId="77777777" w:rsidR="00226434" w:rsidRPr="00DC178B" w:rsidRDefault="00226434" w:rsidP="00226434">
      <w:pPr>
        <w:rPr>
          <w:rFonts w:ascii="Arial" w:hAnsi="Arial" w:cs="Arial"/>
        </w:rPr>
      </w:pPr>
    </w:p>
    <w:p w14:paraId="771D482D" w14:textId="20012E8D" w:rsidR="00226434" w:rsidRPr="00DC178B" w:rsidRDefault="00226434" w:rsidP="00226434">
      <w:pPr>
        <w:jc w:val="both"/>
        <w:rPr>
          <w:rFonts w:ascii="Arial" w:hAnsi="Arial" w:cs="Arial"/>
          <w:b/>
          <w:bCs/>
        </w:rPr>
      </w:pPr>
      <w:r w:rsidRPr="00DC178B">
        <w:rPr>
          <w:rFonts w:ascii="Arial" w:hAnsi="Arial" w:cs="Arial"/>
          <w:b/>
          <w:bCs/>
          <w:u w:val="single"/>
        </w:rPr>
        <w:t>Betreft</w:t>
      </w:r>
      <w:r w:rsidRPr="00DC178B">
        <w:rPr>
          <w:rFonts w:ascii="Arial" w:hAnsi="Arial" w:cs="Arial"/>
          <w:b/>
          <w:bCs/>
        </w:rPr>
        <w:t xml:space="preserve">: </w:t>
      </w:r>
      <w:bookmarkStart w:id="0" w:name="_Hlk102983783"/>
      <w:r w:rsidR="00B05F09" w:rsidRPr="00DC178B">
        <w:rPr>
          <w:rFonts w:ascii="Arial" w:hAnsi="Arial" w:cs="Arial"/>
          <w:b/>
          <w:bCs/>
        </w:rPr>
        <w:t xml:space="preserve">De nota </w:t>
      </w:r>
      <w:r w:rsidR="00AA0836" w:rsidRPr="00DC178B">
        <w:rPr>
          <w:rFonts w:ascii="Arial" w:hAnsi="Arial" w:cs="Arial"/>
          <w:b/>
          <w:bCs/>
        </w:rPr>
        <w:t>“S</w:t>
      </w:r>
      <w:r w:rsidR="00C27255" w:rsidRPr="00DC178B">
        <w:rPr>
          <w:rFonts w:ascii="Arial" w:hAnsi="Arial" w:cs="Arial"/>
          <w:b/>
          <w:bCs/>
        </w:rPr>
        <w:t>ituaties vindplaatsgericht werken met toepassing van de pseudocodes</w:t>
      </w:r>
      <w:r w:rsidR="00AA0836" w:rsidRPr="00DC178B">
        <w:rPr>
          <w:rFonts w:ascii="Arial" w:hAnsi="Arial" w:cs="Arial"/>
          <w:b/>
          <w:bCs/>
        </w:rPr>
        <w:t>”</w:t>
      </w:r>
      <w:r w:rsidR="00CD7B14" w:rsidRPr="00DC178B">
        <w:rPr>
          <w:rFonts w:ascii="Arial" w:hAnsi="Arial" w:cs="Arial"/>
          <w:b/>
          <w:bCs/>
        </w:rPr>
        <w:t>.</w:t>
      </w:r>
    </w:p>
    <w:bookmarkEnd w:id="0"/>
    <w:p w14:paraId="3966DBD6" w14:textId="77777777" w:rsidR="00226434" w:rsidRPr="00DC178B" w:rsidRDefault="00226434" w:rsidP="00226434">
      <w:pPr>
        <w:rPr>
          <w:rFonts w:ascii="Arial" w:hAnsi="Arial" w:cs="Arial"/>
        </w:rPr>
      </w:pPr>
    </w:p>
    <w:p w14:paraId="3A0C7364" w14:textId="3D083D79" w:rsidR="00226434" w:rsidRPr="00DC178B" w:rsidRDefault="00226434" w:rsidP="00226434">
      <w:pPr>
        <w:jc w:val="both"/>
        <w:rPr>
          <w:rFonts w:ascii="Arial" w:eastAsia="Calibri" w:hAnsi="Arial" w:cs="Arial"/>
        </w:rPr>
      </w:pPr>
      <w:r w:rsidRPr="00DC178B">
        <w:rPr>
          <w:rFonts w:ascii="Arial" w:eastAsia="Calibri" w:hAnsi="Arial" w:cs="Arial"/>
        </w:rPr>
        <w:t>Het Verzekeringscomité heeft op 20 december 2023 de overeenkomst goedgekeurd tussen het Verzekeringscomité en elk netwerk geestelijke gezondheid betreffende de financiering van de psychologische functies in de eerstelijn via netwerken geestelijke gezondheid</w:t>
      </w:r>
      <w:bookmarkStart w:id="1" w:name="_Hlk162001682"/>
      <w:r w:rsidRPr="00DC178B">
        <w:rPr>
          <w:rFonts w:ascii="Arial" w:eastAsia="Calibri" w:hAnsi="Arial" w:cs="Arial"/>
        </w:rPr>
        <w:t>.</w:t>
      </w:r>
    </w:p>
    <w:bookmarkEnd w:id="1"/>
    <w:p w14:paraId="0AB38438" w14:textId="77777777" w:rsidR="00226434" w:rsidRPr="00DC178B" w:rsidRDefault="00226434" w:rsidP="00226434">
      <w:pPr>
        <w:jc w:val="both"/>
        <w:rPr>
          <w:rFonts w:ascii="Arial" w:hAnsi="Arial" w:cs="Arial"/>
        </w:rPr>
      </w:pPr>
    </w:p>
    <w:p w14:paraId="45307115" w14:textId="7817E37F" w:rsidR="008822C8" w:rsidRPr="00DC178B" w:rsidRDefault="00AA0836" w:rsidP="00226434">
      <w:pPr>
        <w:jc w:val="both"/>
        <w:rPr>
          <w:rFonts w:ascii="Arial" w:hAnsi="Arial" w:cs="Arial"/>
        </w:rPr>
      </w:pPr>
      <w:r w:rsidRPr="00DC178B">
        <w:rPr>
          <w:rFonts w:ascii="Arial" w:hAnsi="Arial" w:cs="Arial"/>
        </w:rPr>
        <w:t xml:space="preserve">Een sleutelelement van deze </w:t>
      </w:r>
      <w:r w:rsidR="008822C8" w:rsidRPr="00DC178B">
        <w:rPr>
          <w:rFonts w:ascii="Arial" w:hAnsi="Arial" w:cs="Arial"/>
        </w:rPr>
        <w:t xml:space="preserve">overeenkomst </w:t>
      </w:r>
      <w:r w:rsidR="00E12550" w:rsidRPr="00DC178B">
        <w:rPr>
          <w:rFonts w:ascii="Arial" w:hAnsi="Arial" w:cs="Arial"/>
        </w:rPr>
        <w:t>is</w:t>
      </w:r>
      <w:r w:rsidR="008822C8" w:rsidRPr="00DC178B">
        <w:rPr>
          <w:rFonts w:ascii="Arial" w:hAnsi="Arial" w:cs="Arial"/>
        </w:rPr>
        <w:t xml:space="preserve"> de bevordering van vindplaatsgericht werken waarbij de zorgverstrekker de doelgroep</w:t>
      </w:r>
      <w:r w:rsidR="004C180C" w:rsidRPr="00DC178B">
        <w:rPr>
          <w:rFonts w:ascii="Arial" w:hAnsi="Arial" w:cs="Arial"/>
        </w:rPr>
        <w:t>en rechtstreeks opzoekt op locaties in de gemeenschap,</w:t>
      </w:r>
      <w:r w:rsidR="008822C8" w:rsidRPr="00DC178B">
        <w:rPr>
          <w:rFonts w:ascii="Arial" w:hAnsi="Arial" w:cs="Arial"/>
        </w:rPr>
        <w:t xml:space="preserve"> in plaats van </w:t>
      </w:r>
      <w:r w:rsidR="00F96718">
        <w:rPr>
          <w:rFonts w:ascii="Arial" w:hAnsi="Arial" w:cs="Arial"/>
        </w:rPr>
        <w:t xml:space="preserve">meer traditionele werkwijzen waarbij </w:t>
      </w:r>
      <w:r w:rsidR="008822C8" w:rsidRPr="00DC178B">
        <w:rPr>
          <w:rFonts w:ascii="Arial" w:hAnsi="Arial" w:cs="Arial"/>
        </w:rPr>
        <w:t xml:space="preserve">de doelgroep </w:t>
      </w:r>
      <w:r w:rsidR="00F96718">
        <w:rPr>
          <w:rFonts w:ascii="Arial" w:hAnsi="Arial" w:cs="Arial"/>
        </w:rPr>
        <w:t>de stap zet</w:t>
      </w:r>
      <w:r w:rsidR="00F96718" w:rsidRPr="00DC178B">
        <w:rPr>
          <w:rFonts w:ascii="Arial" w:hAnsi="Arial" w:cs="Arial"/>
        </w:rPr>
        <w:t xml:space="preserve"> </w:t>
      </w:r>
      <w:r w:rsidR="008822C8" w:rsidRPr="00DC178B">
        <w:rPr>
          <w:rFonts w:ascii="Arial" w:hAnsi="Arial" w:cs="Arial"/>
        </w:rPr>
        <w:t xml:space="preserve">naar de zorgverstrekker. </w:t>
      </w:r>
      <w:r w:rsidR="00B6781A" w:rsidRPr="00DC178B">
        <w:rPr>
          <w:rFonts w:ascii="Arial" w:hAnsi="Arial" w:cs="Arial"/>
        </w:rPr>
        <w:t>A</w:t>
      </w:r>
      <w:r w:rsidR="004C180C" w:rsidRPr="00DC178B">
        <w:rPr>
          <w:rFonts w:ascii="Arial" w:hAnsi="Arial" w:cs="Arial"/>
        </w:rPr>
        <w:t>rtikel 2, artikel 4</w:t>
      </w:r>
      <w:r w:rsidR="00B6781A" w:rsidRPr="00DC178B">
        <w:rPr>
          <w:rFonts w:ascii="Arial" w:hAnsi="Arial" w:cs="Arial"/>
        </w:rPr>
        <w:t>,</w:t>
      </w:r>
      <w:r w:rsidR="004C180C" w:rsidRPr="00DC178B">
        <w:rPr>
          <w:rFonts w:ascii="Arial" w:hAnsi="Arial" w:cs="Arial"/>
        </w:rPr>
        <w:t xml:space="preserve"> </w:t>
      </w:r>
      <w:bookmarkStart w:id="2" w:name="_Hlk162002919"/>
      <w:r w:rsidR="00C83ECA" w:rsidRPr="00DC178B">
        <w:rPr>
          <w:rFonts w:ascii="Arial" w:hAnsi="Arial" w:cs="Arial"/>
        </w:rPr>
        <w:t>§</w:t>
      </w:r>
      <w:r w:rsidR="00C83ECA" w:rsidRPr="00DC178B">
        <w:rPr>
          <w:rFonts w:ascii="Arial" w:hAnsi="Arial" w:cs="Arial"/>
          <w:b/>
          <w:bCs/>
        </w:rPr>
        <w:t xml:space="preserve"> </w:t>
      </w:r>
      <w:r w:rsidR="004C180C" w:rsidRPr="00DC178B">
        <w:rPr>
          <w:rFonts w:ascii="Arial" w:hAnsi="Arial" w:cs="Arial"/>
        </w:rPr>
        <w:t>1</w:t>
      </w:r>
      <w:bookmarkEnd w:id="2"/>
      <w:r w:rsidR="004C180C" w:rsidRPr="00DC178B">
        <w:rPr>
          <w:rFonts w:ascii="Arial" w:hAnsi="Arial" w:cs="Arial"/>
        </w:rPr>
        <w:t>, artikel 5</w:t>
      </w:r>
      <w:r w:rsidR="00F96718">
        <w:rPr>
          <w:rFonts w:ascii="Arial" w:hAnsi="Arial" w:cs="Arial"/>
        </w:rPr>
        <w:t xml:space="preserve"> §1</w:t>
      </w:r>
      <w:r w:rsidR="004C180C" w:rsidRPr="00DC178B">
        <w:rPr>
          <w:rFonts w:ascii="Arial" w:hAnsi="Arial" w:cs="Arial"/>
        </w:rPr>
        <w:t xml:space="preserve">, artikel 8 en </w:t>
      </w:r>
      <w:r w:rsidRPr="00DC178B">
        <w:rPr>
          <w:rFonts w:ascii="Arial" w:hAnsi="Arial" w:cs="Arial"/>
        </w:rPr>
        <w:t>de</w:t>
      </w:r>
      <w:r w:rsidR="00E12550" w:rsidRPr="00DC178B">
        <w:rPr>
          <w:rFonts w:ascii="Arial" w:hAnsi="Arial" w:cs="Arial"/>
        </w:rPr>
        <w:t xml:space="preserve"> pseudocodes (</w:t>
      </w:r>
      <w:r w:rsidR="004C180C" w:rsidRPr="00DC178B">
        <w:rPr>
          <w:rFonts w:ascii="Arial" w:hAnsi="Arial" w:cs="Arial"/>
        </w:rPr>
        <w:t>bijlage 1</w:t>
      </w:r>
      <w:r w:rsidR="00E12550" w:rsidRPr="00DC178B">
        <w:rPr>
          <w:rFonts w:ascii="Arial" w:hAnsi="Arial" w:cs="Arial"/>
        </w:rPr>
        <w:t>)</w:t>
      </w:r>
      <w:r w:rsidR="00B6781A" w:rsidRPr="00DC178B">
        <w:rPr>
          <w:rFonts w:ascii="Arial" w:hAnsi="Arial" w:cs="Arial"/>
        </w:rPr>
        <w:t xml:space="preserve"> in de overeenkomst verwijzen naar vindplaatsgericht werken</w:t>
      </w:r>
      <w:r w:rsidR="004C180C" w:rsidRPr="00DC178B">
        <w:rPr>
          <w:rFonts w:ascii="Arial" w:hAnsi="Arial" w:cs="Arial"/>
        </w:rPr>
        <w:t>.</w:t>
      </w:r>
    </w:p>
    <w:p w14:paraId="348351AC" w14:textId="77777777" w:rsidR="008822C8" w:rsidRPr="00DC178B" w:rsidRDefault="008822C8" w:rsidP="00226434">
      <w:pPr>
        <w:jc w:val="both"/>
        <w:rPr>
          <w:rFonts w:ascii="Arial" w:hAnsi="Arial" w:cs="Arial"/>
        </w:rPr>
      </w:pPr>
    </w:p>
    <w:p w14:paraId="4C9E4E36" w14:textId="30176460" w:rsidR="0041295A" w:rsidRPr="00DC178B" w:rsidRDefault="00226434" w:rsidP="004C180C">
      <w:pPr>
        <w:jc w:val="both"/>
        <w:rPr>
          <w:rFonts w:ascii="Arial" w:hAnsi="Arial" w:cs="Arial"/>
        </w:rPr>
      </w:pPr>
      <w:r w:rsidRPr="00DC178B">
        <w:rPr>
          <w:rFonts w:ascii="Arial" w:hAnsi="Arial" w:cs="Arial"/>
        </w:rPr>
        <w:t xml:space="preserve">Op 21 maart 2024 keurde het Begeleidingscomité </w:t>
      </w:r>
      <w:r w:rsidR="006417D2">
        <w:rPr>
          <w:rFonts w:ascii="Arial" w:hAnsi="Arial" w:cs="Arial"/>
        </w:rPr>
        <w:t>de</w:t>
      </w:r>
      <w:r w:rsidR="006417D2" w:rsidRPr="00DC178B">
        <w:rPr>
          <w:rFonts w:ascii="Arial" w:hAnsi="Arial" w:cs="Arial"/>
        </w:rPr>
        <w:t xml:space="preserve"> </w:t>
      </w:r>
      <w:r w:rsidR="006417D2">
        <w:rPr>
          <w:rFonts w:ascii="Arial" w:hAnsi="Arial" w:cs="Arial"/>
        </w:rPr>
        <w:t>nota</w:t>
      </w:r>
      <w:r w:rsidR="006417D2" w:rsidRPr="00DC178B">
        <w:rPr>
          <w:rFonts w:ascii="Arial" w:hAnsi="Arial" w:cs="Arial"/>
        </w:rPr>
        <w:t xml:space="preserve"> </w:t>
      </w:r>
      <w:r w:rsidR="00AA0836" w:rsidRPr="00DC178B">
        <w:rPr>
          <w:rFonts w:ascii="Arial" w:hAnsi="Arial" w:cs="Arial"/>
        </w:rPr>
        <w:t>“S</w:t>
      </w:r>
      <w:r w:rsidR="00C27255" w:rsidRPr="00DC178B">
        <w:rPr>
          <w:rFonts w:ascii="Arial" w:hAnsi="Arial" w:cs="Arial"/>
        </w:rPr>
        <w:t>ituaties vindplaatsgericht werken met toepassing van de pseudocodes</w:t>
      </w:r>
      <w:r w:rsidR="00AA0836" w:rsidRPr="00DC178B">
        <w:rPr>
          <w:rFonts w:ascii="Arial" w:hAnsi="Arial" w:cs="Arial"/>
        </w:rPr>
        <w:t>”</w:t>
      </w:r>
      <w:r w:rsidR="00C27255" w:rsidRPr="00DC178B">
        <w:rPr>
          <w:rFonts w:ascii="Arial" w:hAnsi="Arial" w:cs="Arial"/>
        </w:rPr>
        <w:t xml:space="preserve"> </w:t>
      </w:r>
      <w:r w:rsidRPr="00DC178B">
        <w:rPr>
          <w:rFonts w:ascii="Arial" w:hAnsi="Arial" w:cs="Arial"/>
        </w:rPr>
        <w:t>goed</w:t>
      </w:r>
      <w:r w:rsidR="00AA0836" w:rsidRPr="00F96718">
        <w:rPr>
          <w:rFonts w:ascii="Arial" w:hAnsi="Arial" w:cs="Arial"/>
        </w:rPr>
        <w:t>,</w:t>
      </w:r>
      <w:r w:rsidRPr="00F96718">
        <w:rPr>
          <w:rFonts w:ascii="Arial" w:hAnsi="Arial" w:cs="Arial"/>
        </w:rPr>
        <w:t xml:space="preserve"> </w:t>
      </w:r>
      <w:r w:rsidR="00F96718">
        <w:rPr>
          <w:rFonts w:ascii="Arial" w:hAnsi="Arial" w:cs="Arial"/>
        </w:rPr>
        <w:t>dat</w:t>
      </w:r>
      <w:r w:rsidR="00F96718" w:rsidRPr="00F96718">
        <w:rPr>
          <w:rFonts w:ascii="Arial" w:hAnsi="Arial" w:cs="Arial"/>
        </w:rPr>
        <w:t xml:space="preserve"> </w:t>
      </w:r>
      <w:r w:rsidRPr="00DC178B">
        <w:rPr>
          <w:rFonts w:ascii="Arial" w:hAnsi="Arial" w:cs="Arial"/>
        </w:rPr>
        <w:t xml:space="preserve">de netwerken </w:t>
      </w:r>
      <w:r w:rsidR="00C27255" w:rsidRPr="00DC178B">
        <w:rPr>
          <w:rFonts w:ascii="Arial" w:hAnsi="Arial" w:cs="Arial"/>
        </w:rPr>
        <w:t xml:space="preserve">kunnen gebruiken als leidraad </w:t>
      </w:r>
      <w:r w:rsidR="00C83ECA" w:rsidRPr="00DC178B">
        <w:rPr>
          <w:rFonts w:ascii="Arial" w:hAnsi="Arial" w:cs="Arial"/>
        </w:rPr>
        <w:t>voor</w:t>
      </w:r>
      <w:r w:rsidR="00C27255" w:rsidRPr="00DC178B">
        <w:rPr>
          <w:rFonts w:ascii="Arial" w:hAnsi="Arial" w:cs="Arial"/>
        </w:rPr>
        <w:t xml:space="preserve"> vindplaatsgericht werken.</w:t>
      </w:r>
      <w:r w:rsidR="007D4740" w:rsidRPr="00DC178B">
        <w:rPr>
          <w:rFonts w:ascii="Arial" w:hAnsi="Arial" w:cs="Arial"/>
        </w:rPr>
        <w:t xml:space="preserve"> Dit document </w:t>
      </w:r>
      <w:r w:rsidR="00AA0836" w:rsidRPr="00DC178B">
        <w:rPr>
          <w:rFonts w:ascii="Arial" w:hAnsi="Arial" w:cs="Arial"/>
        </w:rPr>
        <w:t xml:space="preserve">geeft voorbeelden </w:t>
      </w:r>
      <w:r w:rsidR="00F96718">
        <w:rPr>
          <w:rFonts w:ascii="Arial" w:hAnsi="Arial" w:cs="Arial"/>
        </w:rPr>
        <w:t xml:space="preserve">van vindplaatsgericht werken en </w:t>
      </w:r>
      <w:r w:rsidR="007D4740" w:rsidRPr="00DC178B">
        <w:rPr>
          <w:rFonts w:ascii="Arial" w:hAnsi="Arial" w:cs="Arial"/>
        </w:rPr>
        <w:t>het gebruik van de pseudocodes</w:t>
      </w:r>
      <w:r w:rsidR="00C000E1">
        <w:rPr>
          <w:rFonts w:ascii="Arial" w:hAnsi="Arial" w:cs="Arial"/>
        </w:rPr>
        <w:t xml:space="preserve"> in de betrokken situaties</w:t>
      </w:r>
      <w:r w:rsidR="007D4740" w:rsidRPr="00DC178B">
        <w:rPr>
          <w:rFonts w:ascii="Arial" w:hAnsi="Arial" w:cs="Arial"/>
        </w:rPr>
        <w:t>.</w:t>
      </w:r>
    </w:p>
    <w:p w14:paraId="46CE8BC5" w14:textId="77777777" w:rsidR="0041295A" w:rsidRPr="00DC178B" w:rsidRDefault="0041295A">
      <w:pPr>
        <w:rPr>
          <w:rFonts w:ascii="Arial" w:hAnsi="Arial" w:cs="Arial"/>
        </w:rPr>
      </w:pPr>
    </w:p>
    <w:p w14:paraId="68D790BC" w14:textId="48C21B68" w:rsidR="00AA0836" w:rsidRPr="00DC178B" w:rsidRDefault="00B05F09" w:rsidP="00226434">
      <w:pPr>
        <w:jc w:val="both"/>
        <w:rPr>
          <w:rFonts w:ascii="Arial" w:hAnsi="Arial" w:cs="Arial"/>
        </w:rPr>
      </w:pPr>
      <w:r w:rsidRPr="00DC178B">
        <w:rPr>
          <w:rFonts w:ascii="Arial" w:hAnsi="Arial" w:cs="Arial"/>
        </w:rPr>
        <w:t>De nota</w:t>
      </w:r>
      <w:r w:rsidR="00C27255" w:rsidRPr="00DC178B">
        <w:rPr>
          <w:rFonts w:ascii="Arial" w:hAnsi="Arial" w:cs="Arial"/>
        </w:rPr>
        <w:t xml:space="preserve"> </w:t>
      </w:r>
      <w:r w:rsidR="00E12550" w:rsidRPr="00DC178B">
        <w:rPr>
          <w:rFonts w:ascii="Arial" w:hAnsi="Arial" w:cs="Arial"/>
        </w:rPr>
        <w:t>“</w:t>
      </w:r>
      <w:r w:rsidR="00AA0836" w:rsidRPr="00DC178B">
        <w:rPr>
          <w:rFonts w:ascii="Arial" w:hAnsi="Arial" w:cs="Arial"/>
        </w:rPr>
        <w:t>S</w:t>
      </w:r>
      <w:r w:rsidR="0041295A" w:rsidRPr="00DC178B">
        <w:rPr>
          <w:rFonts w:ascii="Arial" w:hAnsi="Arial" w:cs="Arial"/>
        </w:rPr>
        <w:t>ituaties vindplaatsgericht werken met toepassing van de pseudocodes</w:t>
      </w:r>
      <w:r w:rsidR="00E12550" w:rsidRPr="00DC178B">
        <w:rPr>
          <w:rFonts w:ascii="Arial" w:hAnsi="Arial" w:cs="Arial"/>
        </w:rPr>
        <w:t>”</w:t>
      </w:r>
      <w:r w:rsidR="0041295A" w:rsidRPr="00DC178B">
        <w:rPr>
          <w:rFonts w:ascii="Arial" w:hAnsi="Arial" w:cs="Arial"/>
        </w:rPr>
        <w:t xml:space="preserve"> </w:t>
      </w:r>
      <w:r w:rsidR="00226434" w:rsidRPr="00DC178B">
        <w:rPr>
          <w:rFonts w:ascii="Arial" w:hAnsi="Arial" w:cs="Arial"/>
        </w:rPr>
        <w:t>is bij deze omzendbrief gevoegd.</w:t>
      </w:r>
      <w:r w:rsidR="00C000E1">
        <w:rPr>
          <w:rFonts w:ascii="Arial" w:hAnsi="Arial" w:cs="Arial"/>
        </w:rPr>
        <w:t xml:space="preserve"> </w:t>
      </w:r>
      <w:r w:rsidR="00AA0836" w:rsidRPr="00DC178B">
        <w:rPr>
          <w:rFonts w:ascii="Arial" w:hAnsi="Arial" w:cs="Arial"/>
        </w:rPr>
        <w:t xml:space="preserve">Wij vragen jullie om </w:t>
      </w:r>
      <w:r w:rsidR="00C000E1">
        <w:rPr>
          <w:rFonts w:ascii="Arial" w:hAnsi="Arial" w:cs="Arial"/>
        </w:rPr>
        <w:t>dit document</w:t>
      </w:r>
      <w:r w:rsidR="00AA0836" w:rsidRPr="00DC178B">
        <w:rPr>
          <w:rFonts w:ascii="Arial" w:hAnsi="Arial" w:cs="Arial"/>
        </w:rPr>
        <w:t xml:space="preserve"> te communiceren naar </w:t>
      </w:r>
      <w:r w:rsidR="00C000E1">
        <w:rPr>
          <w:rFonts w:ascii="Arial" w:hAnsi="Arial" w:cs="Arial"/>
        </w:rPr>
        <w:t>alle</w:t>
      </w:r>
      <w:r w:rsidR="00AA0836" w:rsidRPr="00DC178B">
        <w:rPr>
          <w:rFonts w:ascii="Arial" w:hAnsi="Arial" w:cs="Arial"/>
        </w:rPr>
        <w:t xml:space="preserve"> klinische psychologen en orthopedagogen </w:t>
      </w:r>
      <w:r w:rsidR="00C000E1">
        <w:rPr>
          <w:rFonts w:ascii="Arial" w:hAnsi="Arial" w:cs="Arial"/>
        </w:rPr>
        <w:t>die met</w:t>
      </w:r>
      <w:r w:rsidR="00AA0836" w:rsidRPr="00DC178B">
        <w:rPr>
          <w:rFonts w:ascii="Arial" w:hAnsi="Arial" w:cs="Arial"/>
        </w:rPr>
        <w:t xml:space="preserve"> jullie </w:t>
      </w:r>
      <w:r w:rsidR="00C000E1">
        <w:rPr>
          <w:rFonts w:ascii="Arial" w:hAnsi="Arial" w:cs="Arial"/>
        </w:rPr>
        <w:t xml:space="preserve">netwerk </w:t>
      </w:r>
      <w:r w:rsidR="00AA0836" w:rsidRPr="00DC178B">
        <w:rPr>
          <w:rFonts w:ascii="Arial" w:hAnsi="Arial" w:cs="Arial"/>
        </w:rPr>
        <w:t>een overeenkomst gesloten hebben.</w:t>
      </w:r>
    </w:p>
    <w:p w14:paraId="72AA97D4" w14:textId="77777777" w:rsidR="00AA0836" w:rsidRPr="00DC178B" w:rsidRDefault="00AA0836" w:rsidP="00226434">
      <w:pPr>
        <w:jc w:val="both"/>
        <w:rPr>
          <w:rFonts w:ascii="Arial" w:hAnsi="Arial" w:cs="Arial"/>
          <w:lang w:val="nl-NL"/>
        </w:rPr>
      </w:pPr>
    </w:p>
    <w:p w14:paraId="14FB621E" w14:textId="77777777" w:rsidR="00E12550" w:rsidRPr="00DC178B" w:rsidRDefault="00E12550" w:rsidP="00226434">
      <w:pPr>
        <w:jc w:val="both"/>
        <w:rPr>
          <w:rFonts w:asciiTheme="minorHAnsi" w:hAnsiTheme="minorHAnsi" w:cstheme="minorHAnsi"/>
          <w:lang w:val="nl-NL"/>
        </w:rPr>
      </w:pPr>
    </w:p>
    <w:p w14:paraId="18574CDA" w14:textId="77777777" w:rsidR="00E12550" w:rsidRPr="0073179C" w:rsidRDefault="00E12550" w:rsidP="00E12550">
      <w:pPr>
        <w:ind w:left="4248" w:firstLine="708"/>
        <w:jc w:val="both"/>
        <w:rPr>
          <w:rFonts w:eastAsia="Calibri" w:cs="Times New Roman"/>
        </w:rPr>
      </w:pPr>
      <w:r w:rsidRPr="0073179C">
        <w:rPr>
          <w:rFonts w:eastAsia="Calibri" w:cs="Times New Roman"/>
        </w:rPr>
        <w:t>Hoogachtend,</w:t>
      </w:r>
    </w:p>
    <w:p w14:paraId="682C07DB" w14:textId="77777777" w:rsidR="00E12550" w:rsidRPr="0073179C" w:rsidRDefault="00E12550" w:rsidP="00E12550">
      <w:pPr>
        <w:ind w:left="4248" w:firstLine="708"/>
        <w:jc w:val="both"/>
        <w:rPr>
          <w:rFonts w:eastAsia="Calibri" w:cs="Times New Roman"/>
        </w:rPr>
      </w:pPr>
    </w:p>
    <w:p w14:paraId="7C365364" w14:textId="77777777" w:rsidR="00E12550" w:rsidRPr="0073179C" w:rsidRDefault="00E12550" w:rsidP="00E12550">
      <w:pPr>
        <w:ind w:left="4248" w:firstLine="708"/>
        <w:jc w:val="both"/>
        <w:rPr>
          <w:rFonts w:eastAsia="Calibri" w:cs="Times New Roman"/>
        </w:rPr>
      </w:pPr>
      <w:r w:rsidRPr="0073179C">
        <w:rPr>
          <w:rFonts w:eastAsia="Calibri" w:cs="Times New Roman"/>
          <w:noProof/>
        </w:rPr>
        <w:drawing>
          <wp:anchor distT="0" distB="0" distL="114300" distR="114300" simplePos="0" relativeHeight="251662336" behindDoc="0" locked="0" layoutInCell="1" allowOverlap="1" wp14:anchorId="0F44C9ED" wp14:editId="5D033A06">
            <wp:simplePos x="0" y="0"/>
            <wp:positionH relativeFrom="column">
              <wp:posOffset>3212327</wp:posOffset>
            </wp:positionH>
            <wp:positionV relativeFrom="paragraph">
              <wp:posOffset>6654</wp:posOffset>
            </wp:positionV>
            <wp:extent cx="83820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anchor>
        </w:drawing>
      </w:r>
    </w:p>
    <w:p w14:paraId="4B2A26AD" w14:textId="77777777" w:rsidR="00E12550" w:rsidRPr="0073179C" w:rsidRDefault="00E12550" w:rsidP="00E12550">
      <w:pPr>
        <w:ind w:left="4248" w:firstLine="708"/>
        <w:jc w:val="both"/>
        <w:rPr>
          <w:rFonts w:eastAsia="Calibri" w:cs="Times New Roman"/>
        </w:rPr>
      </w:pPr>
    </w:p>
    <w:p w14:paraId="2B1AA4B9" w14:textId="77777777" w:rsidR="00E12550" w:rsidRPr="0073179C" w:rsidRDefault="00E12550" w:rsidP="00E12550">
      <w:pPr>
        <w:ind w:left="4248" w:firstLine="708"/>
        <w:jc w:val="both"/>
        <w:rPr>
          <w:rFonts w:eastAsia="Calibri" w:cs="Times New Roman"/>
        </w:rPr>
      </w:pPr>
    </w:p>
    <w:p w14:paraId="382E19EF" w14:textId="77777777" w:rsidR="00E12550" w:rsidRPr="0073179C" w:rsidRDefault="00E12550" w:rsidP="00E12550">
      <w:pPr>
        <w:ind w:left="4248" w:firstLine="708"/>
        <w:jc w:val="both"/>
        <w:rPr>
          <w:rFonts w:eastAsia="Calibri" w:cs="Times New Roman"/>
        </w:rPr>
      </w:pPr>
    </w:p>
    <w:p w14:paraId="5BA5BFA9" w14:textId="77777777" w:rsidR="00E12550" w:rsidRPr="0073179C" w:rsidRDefault="00E12550" w:rsidP="00E12550">
      <w:pPr>
        <w:ind w:left="4248" w:firstLine="708"/>
        <w:jc w:val="both"/>
        <w:rPr>
          <w:rFonts w:eastAsia="Calibri" w:cs="Times New Roman"/>
        </w:rPr>
      </w:pPr>
    </w:p>
    <w:p w14:paraId="00B6AE6F" w14:textId="77777777" w:rsidR="00E12550" w:rsidRPr="0073179C" w:rsidRDefault="00E12550" w:rsidP="00E12550">
      <w:pPr>
        <w:ind w:left="4248" w:firstLine="708"/>
        <w:jc w:val="both"/>
        <w:rPr>
          <w:rFonts w:eastAsia="Calibri" w:cs="Times New Roman"/>
        </w:rPr>
      </w:pPr>
      <w:r w:rsidRPr="0073179C">
        <w:rPr>
          <w:rFonts w:eastAsia="Calibri" w:cs="Times New Roman"/>
        </w:rPr>
        <w:t>Daniel Crabbe,</w:t>
      </w:r>
    </w:p>
    <w:p w14:paraId="7B4E8B59" w14:textId="77777777" w:rsidR="00E12550" w:rsidRDefault="00E12550" w:rsidP="00E12550">
      <w:pPr>
        <w:ind w:left="4248" w:firstLine="708"/>
        <w:jc w:val="both"/>
        <w:rPr>
          <w:rFonts w:eastAsia="Calibri" w:cs="Times New Roman"/>
        </w:rPr>
      </w:pPr>
      <w:r w:rsidRPr="0073179C">
        <w:rPr>
          <w:rFonts w:eastAsia="Calibri" w:cs="Times New Roman"/>
        </w:rPr>
        <w:t>Adviseur-generaal</w:t>
      </w:r>
    </w:p>
    <w:p w14:paraId="2A03683F" w14:textId="77777777" w:rsidR="00E12550" w:rsidRPr="00DC178B" w:rsidRDefault="00E12550" w:rsidP="00226434">
      <w:pPr>
        <w:jc w:val="both"/>
        <w:rPr>
          <w:rFonts w:asciiTheme="minorHAnsi" w:hAnsiTheme="minorHAnsi" w:cstheme="minorHAnsi"/>
          <w:lang w:val="nl-NL"/>
        </w:rPr>
      </w:pPr>
    </w:p>
    <w:p w14:paraId="5AC198AD" w14:textId="0257A55E" w:rsidR="00226434" w:rsidRPr="00DC178B" w:rsidRDefault="00226434" w:rsidP="00226434">
      <w:pPr>
        <w:jc w:val="both"/>
        <w:rPr>
          <w:rFonts w:asciiTheme="minorHAnsi" w:hAnsiTheme="minorHAnsi" w:cstheme="minorHAnsi"/>
          <w:lang w:val="nl-NL"/>
        </w:rPr>
      </w:pPr>
    </w:p>
    <w:p w14:paraId="1CAE261A" w14:textId="0FEBE9B9" w:rsidR="002D55A5" w:rsidRDefault="002D55A5">
      <w:pPr>
        <w:rPr>
          <w:lang w:val="nl-NL"/>
        </w:rPr>
      </w:pPr>
      <w:r>
        <w:rPr>
          <w:lang w:val="nl-NL"/>
        </w:rPr>
        <w:br w:type="page"/>
      </w:r>
    </w:p>
    <w:p w14:paraId="6B4C7564" w14:textId="77777777" w:rsidR="002D55A5" w:rsidRPr="002D55A5" w:rsidRDefault="002D55A5" w:rsidP="002D55A5">
      <w:pPr>
        <w:rPr>
          <w:rFonts w:ascii="Arial" w:eastAsia="Times New Roman" w:hAnsi="Arial" w:cs="Arial"/>
          <w:sz w:val="24"/>
          <w:szCs w:val="24"/>
          <w:lang w:eastAsia="en-GB"/>
        </w:rPr>
      </w:pPr>
      <w:r w:rsidRPr="002D55A5">
        <w:rPr>
          <w:rFonts w:ascii="Arial" w:eastAsia="Times New Roman" w:hAnsi="Arial" w:cs="Arial"/>
          <w:sz w:val="24"/>
          <w:szCs w:val="24"/>
          <w:lang w:eastAsia="en-GB"/>
        </w:rPr>
        <w:lastRenderedPageBreak/>
        <w:t>Beste,</w:t>
      </w:r>
    </w:p>
    <w:p w14:paraId="6F40669A" w14:textId="77777777" w:rsidR="002D55A5" w:rsidRPr="002D55A5" w:rsidRDefault="002D55A5" w:rsidP="002D55A5">
      <w:pPr>
        <w:rPr>
          <w:rFonts w:ascii="Arial" w:eastAsia="Times New Roman" w:hAnsi="Arial" w:cs="Arial"/>
          <w:sz w:val="24"/>
          <w:szCs w:val="24"/>
          <w:lang w:eastAsia="en-GB"/>
        </w:rPr>
      </w:pPr>
      <w:r w:rsidRPr="002D55A5">
        <w:rPr>
          <w:rFonts w:ascii="Arial" w:eastAsia="Times New Roman" w:hAnsi="Arial" w:cs="Arial"/>
          <w:sz w:val="24"/>
          <w:szCs w:val="24"/>
          <w:lang w:eastAsia="en-GB"/>
        </w:rPr>
        <w:t> </w:t>
      </w:r>
    </w:p>
    <w:p w14:paraId="14AD03BB" w14:textId="77777777" w:rsidR="002D55A5" w:rsidRPr="002D55A5" w:rsidRDefault="002D55A5" w:rsidP="002D55A5">
      <w:pPr>
        <w:jc w:val="both"/>
        <w:rPr>
          <w:rFonts w:ascii="Arial" w:eastAsia="Times New Roman" w:hAnsi="Arial" w:cs="Arial"/>
          <w:sz w:val="24"/>
          <w:szCs w:val="24"/>
          <w:lang w:eastAsia="en-GB"/>
        </w:rPr>
      </w:pPr>
      <w:r w:rsidRPr="002D55A5">
        <w:rPr>
          <w:rFonts w:ascii="Arial" w:eastAsia="Times New Roman" w:hAnsi="Arial" w:cs="Arial"/>
          <w:sz w:val="24"/>
          <w:szCs w:val="24"/>
          <w:lang w:eastAsia="en-GB"/>
        </w:rPr>
        <w:t>Om duidelijkheid te scheppen rond vindplaatsgericht werken en in het bijzonder het gebruik van de pseudocodes, is dit document met voorbeelden van vindplaatsgericht werken opgesteld. Deze voorbeelden tonen wanneer er over vindplaatsgericht werken gesproken kan worden en welke pseudocodes er gebruikt kunnen worden tijdens het proces.</w:t>
      </w:r>
    </w:p>
    <w:p w14:paraId="4C74D20F" w14:textId="77777777" w:rsidR="002D55A5" w:rsidRPr="002D55A5" w:rsidRDefault="002D55A5" w:rsidP="002D55A5">
      <w:pPr>
        <w:jc w:val="both"/>
        <w:rPr>
          <w:rFonts w:ascii="Arial" w:eastAsia="Times New Roman" w:hAnsi="Arial" w:cs="Arial"/>
          <w:sz w:val="24"/>
          <w:szCs w:val="24"/>
          <w:lang w:eastAsia="en-GB"/>
        </w:rPr>
      </w:pPr>
      <w:r w:rsidRPr="002D55A5">
        <w:rPr>
          <w:rFonts w:ascii="Arial" w:eastAsia="Times New Roman" w:hAnsi="Arial" w:cs="Arial"/>
          <w:sz w:val="24"/>
          <w:szCs w:val="24"/>
          <w:lang w:eastAsia="en-GB"/>
        </w:rPr>
        <w:t> </w:t>
      </w:r>
    </w:p>
    <w:p w14:paraId="38AB5AF9" w14:textId="77777777" w:rsidR="002D55A5" w:rsidRPr="002D55A5" w:rsidRDefault="002D55A5" w:rsidP="002D55A5">
      <w:pPr>
        <w:jc w:val="both"/>
        <w:rPr>
          <w:rFonts w:ascii="Arial" w:eastAsia="Times New Roman" w:hAnsi="Arial" w:cs="Arial"/>
          <w:sz w:val="24"/>
          <w:szCs w:val="24"/>
          <w:lang w:eastAsia="en-GB"/>
        </w:rPr>
      </w:pPr>
      <w:r w:rsidRPr="002D55A5">
        <w:rPr>
          <w:rFonts w:ascii="Arial" w:eastAsia="Times New Roman" w:hAnsi="Arial" w:cs="Arial"/>
          <w:sz w:val="24"/>
          <w:szCs w:val="24"/>
          <w:lang w:eastAsia="en-GB"/>
        </w:rPr>
        <w:t>Daarnaast wordt in de voorbeelden weergegeven dat tijdens het proces de netwerken een belangrijke schakel zijn:</w:t>
      </w:r>
    </w:p>
    <w:p w14:paraId="20CDCDE9" w14:textId="77777777" w:rsidR="002D55A5" w:rsidRPr="002D55A5" w:rsidRDefault="002D55A5" w:rsidP="002D55A5">
      <w:pPr>
        <w:jc w:val="both"/>
        <w:rPr>
          <w:rFonts w:ascii="Arial" w:eastAsia="Times New Roman" w:hAnsi="Arial" w:cs="Arial"/>
          <w:sz w:val="24"/>
          <w:szCs w:val="24"/>
          <w:lang w:eastAsia="en-GB"/>
        </w:rPr>
      </w:pPr>
      <w:r w:rsidRPr="002D55A5">
        <w:rPr>
          <w:rFonts w:ascii="Arial" w:eastAsia="Times New Roman" w:hAnsi="Arial" w:cs="Arial"/>
          <w:sz w:val="24"/>
          <w:szCs w:val="24"/>
          <w:lang w:eastAsia="en-GB"/>
        </w:rPr>
        <w:t> </w:t>
      </w:r>
    </w:p>
    <w:p w14:paraId="12613A1D" w14:textId="77777777" w:rsidR="002D55A5" w:rsidRPr="002D55A5" w:rsidRDefault="002D55A5" w:rsidP="002D55A5">
      <w:pPr>
        <w:numPr>
          <w:ilvl w:val="0"/>
          <w:numId w:val="2"/>
        </w:numPr>
        <w:jc w:val="both"/>
        <w:textAlignment w:val="center"/>
        <w:rPr>
          <w:rFonts w:ascii="Arial" w:eastAsia="Times New Roman" w:hAnsi="Arial" w:cs="Arial"/>
          <w:sz w:val="24"/>
          <w:szCs w:val="24"/>
          <w:lang w:eastAsia="en-GB"/>
        </w:rPr>
      </w:pPr>
      <w:r w:rsidRPr="002D55A5">
        <w:rPr>
          <w:rFonts w:ascii="Arial" w:eastAsia="Times New Roman" w:hAnsi="Arial" w:cs="Arial"/>
          <w:sz w:val="24"/>
          <w:szCs w:val="24"/>
          <w:lang w:eastAsia="en-GB"/>
        </w:rPr>
        <w:t xml:space="preserve">Er wordt een bepaalde </w:t>
      </w:r>
      <w:r w:rsidRPr="002D55A5">
        <w:rPr>
          <w:rFonts w:ascii="Arial" w:eastAsia="Times New Roman" w:hAnsi="Arial" w:cs="Arial"/>
          <w:b/>
          <w:bCs/>
          <w:sz w:val="24"/>
          <w:szCs w:val="24"/>
          <w:lang w:eastAsia="en-GB"/>
        </w:rPr>
        <w:t>vraag</w:t>
      </w:r>
      <w:r w:rsidRPr="002D55A5">
        <w:rPr>
          <w:rFonts w:ascii="Arial" w:eastAsia="Times New Roman" w:hAnsi="Arial" w:cs="Arial"/>
          <w:sz w:val="24"/>
          <w:szCs w:val="24"/>
          <w:lang w:eastAsia="en-GB"/>
        </w:rPr>
        <w:t xml:space="preserve"> geïdentificeerd bij een </w:t>
      </w:r>
      <w:r w:rsidRPr="002D55A5">
        <w:rPr>
          <w:rFonts w:ascii="Arial" w:eastAsia="Times New Roman" w:hAnsi="Arial" w:cs="Arial"/>
          <w:b/>
          <w:bCs/>
          <w:sz w:val="24"/>
          <w:szCs w:val="24"/>
          <w:lang w:eastAsia="en-GB"/>
        </w:rPr>
        <w:t>doelgroep</w:t>
      </w:r>
      <w:r w:rsidRPr="002D55A5">
        <w:rPr>
          <w:rFonts w:ascii="Arial" w:eastAsia="Times New Roman" w:hAnsi="Arial" w:cs="Arial"/>
          <w:sz w:val="24"/>
          <w:szCs w:val="24"/>
          <w:lang w:eastAsia="en-GB"/>
        </w:rPr>
        <w:t xml:space="preserve"> op een vindplaats; dit kan ook gaan over een vraag die binnen een zelfstandige praktijk meermaals naar boven komt voor dezelfde doelgroep.</w:t>
      </w:r>
    </w:p>
    <w:p w14:paraId="36FF358A" w14:textId="77777777" w:rsidR="002D55A5" w:rsidRPr="002D55A5" w:rsidRDefault="002D55A5" w:rsidP="002D55A5">
      <w:pPr>
        <w:numPr>
          <w:ilvl w:val="0"/>
          <w:numId w:val="2"/>
        </w:numPr>
        <w:jc w:val="both"/>
        <w:textAlignment w:val="center"/>
        <w:rPr>
          <w:rFonts w:ascii="Arial" w:eastAsia="Times New Roman" w:hAnsi="Arial" w:cs="Arial"/>
          <w:sz w:val="24"/>
          <w:szCs w:val="24"/>
          <w:lang w:eastAsia="en-GB"/>
        </w:rPr>
      </w:pPr>
      <w:r w:rsidRPr="002D55A5">
        <w:rPr>
          <w:rFonts w:ascii="Arial" w:eastAsia="Times New Roman" w:hAnsi="Arial" w:cs="Arial"/>
          <w:sz w:val="24"/>
          <w:szCs w:val="24"/>
          <w:lang w:eastAsia="en-GB"/>
        </w:rPr>
        <w:t xml:space="preserve">Er wordt door de </w:t>
      </w:r>
      <w:r w:rsidRPr="002D55A5">
        <w:rPr>
          <w:rFonts w:ascii="Arial" w:eastAsia="Arial" w:hAnsi="Arial" w:cs="Arial"/>
          <w:kern w:val="2"/>
          <w14:ligatures w14:val="standardContextual"/>
        </w:rPr>
        <w:t>organisatie die verantwoordelijk is voor een vindplaats/een zelfstandige praktijk</w:t>
      </w:r>
      <w:r w:rsidRPr="002D55A5">
        <w:rPr>
          <w:rFonts w:ascii="Arial" w:eastAsia="Times New Roman" w:hAnsi="Arial" w:cs="Arial"/>
          <w:sz w:val="24"/>
          <w:szCs w:val="24"/>
          <w:lang w:eastAsia="en-GB"/>
        </w:rPr>
        <w:t xml:space="preserve"> naar het </w:t>
      </w:r>
      <w:r w:rsidRPr="002D55A5">
        <w:rPr>
          <w:rFonts w:ascii="Arial" w:eastAsia="Times New Roman" w:hAnsi="Arial" w:cs="Arial"/>
          <w:b/>
          <w:bCs/>
          <w:sz w:val="24"/>
          <w:szCs w:val="24"/>
          <w:lang w:eastAsia="en-GB"/>
        </w:rPr>
        <w:t>netwerk</w:t>
      </w:r>
      <w:r w:rsidRPr="002D55A5">
        <w:rPr>
          <w:rFonts w:ascii="Arial" w:eastAsia="Times New Roman" w:hAnsi="Arial" w:cs="Arial"/>
          <w:sz w:val="24"/>
          <w:szCs w:val="24"/>
          <w:lang w:eastAsia="en-GB"/>
        </w:rPr>
        <w:t xml:space="preserve"> gecommuniceerd over de vraag.</w:t>
      </w:r>
    </w:p>
    <w:p w14:paraId="77B5C226" w14:textId="77777777" w:rsidR="002D55A5" w:rsidRPr="002D55A5" w:rsidRDefault="002D55A5" w:rsidP="002D55A5">
      <w:pPr>
        <w:numPr>
          <w:ilvl w:val="0"/>
          <w:numId w:val="2"/>
        </w:numPr>
        <w:jc w:val="both"/>
        <w:textAlignment w:val="center"/>
        <w:rPr>
          <w:rFonts w:ascii="Arial" w:eastAsia="Times New Roman" w:hAnsi="Arial" w:cs="Arial"/>
          <w:sz w:val="24"/>
          <w:szCs w:val="24"/>
          <w:lang w:eastAsia="en-GB"/>
        </w:rPr>
      </w:pPr>
      <w:r w:rsidRPr="002D55A5">
        <w:rPr>
          <w:rFonts w:ascii="Arial" w:eastAsia="Times New Roman" w:hAnsi="Arial" w:cs="Arial"/>
          <w:sz w:val="24"/>
          <w:szCs w:val="24"/>
          <w:lang w:eastAsia="en-GB"/>
        </w:rPr>
        <w:t>Het netwerk bekijkt de vraag. Hierbij wordt de afweging gemaakt op basis van het onderwerp en een KO/KP gecontacteerd die de gevraagde zorg kan aanbieden. Indien het gaat voorstel door een zelfstandige KO/KP kan toestemming geven worden over het onderwerp alsook eventueel door het netwerk een vindplaats aangereikt worden waarbij de informatie relevant is voor een breder publiek.</w:t>
      </w:r>
    </w:p>
    <w:p w14:paraId="12E635E7" w14:textId="77777777" w:rsidR="002D55A5" w:rsidRPr="002D55A5" w:rsidRDefault="002D55A5" w:rsidP="002D55A5">
      <w:pPr>
        <w:numPr>
          <w:ilvl w:val="0"/>
          <w:numId w:val="2"/>
        </w:numPr>
        <w:jc w:val="both"/>
        <w:textAlignment w:val="center"/>
        <w:rPr>
          <w:rFonts w:ascii="Arial" w:eastAsia="Times New Roman" w:hAnsi="Arial" w:cs="Arial"/>
          <w:sz w:val="24"/>
          <w:szCs w:val="24"/>
          <w:lang w:eastAsia="en-GB"/>
        </w:rPr>
      </w:pPr>
      <w:r w:rsidRPr="002D55A5">
        <w:rPr>
          <w:rFonts w:ascii="Arial" w:eastAsia="Times New Roman" w:hAnsi="Arial" w:cs="Arial"/>
          <w:sz w:val="24"/>
          <w:szCs w:val="24"/>
          <w:lang w:eastAsia="en-GB"/>
        </w:rPr>
        <w:t>De KO/KP reikt de gevraagde zorg aan.</w:t>
      </w:r>
    </w:p>
    <w:p w14:paraId="24AE8968" w14:textId="77777777" w:rsidR="002D55A5" w:rsidRPr="002D55A5" w:rsidRDefault="002D55A5" w:rsidP="002D55A5">
      <w:pPr>
        <w:jc w:val="both"/>
        <w:rPr>
          <w:rFonts w:ascii="Arial" w:eastAsia="Times New Roman" w:hAnsi="Arial" w:cs="Arial"/>
          <w:sz w:val="24"/>
          <w:szCs w:val="24"/>
          <w:lang w:eastAsia="en-GB"/>
        </w:rPr>
      </w:pPr>
    </w:p>
    <w:p w14:paraId="56DA0DE2" w14:textId="77777777" w:rsidR="002D55A5" w:rsidRPr="002D55A5" w:rsidRDefault="002D55A5" w:rsidP="002D55A5">
      <w:pPr>
        <w:jc w:val="both"/>
        <w:rPr>
          <w:rFonts w:ascii="Arial" w:eastAsia="Times New Roman" w:hAnsi="Arial" w:cs="Times New Roman"/>
          <w:b/>
          <w:bCs/>
          <w:kern w:val="2"/>
          <w:sz w:val="24"/>
          <w:szCs w:val="24"/>
          <w:u w:val="single"/>
          <w14:ligatures w14:val="standardContextual"/>
        </w:rPr>
      </w:pPr>
      <w:r w:rsidRPr="002D55A5">
        <w:rPr>
          <w:rFonts w:ascii="Arial" w:eastAsia="Times New Roman" w:hAnsi="Arial" w:cs="Times New Roman"/>
          <w:b/>
          <w:bCs/>
          <w:kern w:val="2"/>
          <w:sz w:val="24"/>
          <w:szCs w:val="24"/>
          <w:u w:val="single"/>
          <w14:ligatures w14:val="standardContextual"/>
        </w:rPr>
        <w:br w:type="page"/>
      </w:r>
    </w:p>
    <w:p w14:paraId="06536C4D" w14:textId="77777777" w:rsidR="002D55A5" w:rsidRPr="002D55A5" w:rsidRDefault="002D55A5" w:rsidP="002D55A5">
      <w:pPr>
        <w:jc w:val="center"/>
        <w:rPr>
          <w:rFonts w:ascii="Arial" w:eastAsia="Times New Roman" w:hAnsi="Arial" w:cs="Times New Roman"/>
          <w:b/>
          <w:bCs/>
          <w:kern w:val="2"/>
          <w:sz w:val="24"/>
          <w:szCs w:val="24"/>
          <w:u w:val="single"/>
          <w14:ligatures w14:val="standardContextual"/>
        </w:rPr>
      </w:pPr>
      <w:r w:rsidRPr="002D55A5">
        <w:rPr>
          <w:rFonts w:ascii="Arial" w:eastAsia="Times New Roman" w:hAnsi="Arial" w:cs="Times New Roman"/>
          <w:b/>
          <w:bCs/>
          <w:kern w:val="2"/>
          <w:sz w:val="24"/>
          <w:szCs w:val="24"/>
          <w:u w:val="single"/>
          <w14:ligatures w14:val="standardContextual"/>
        </w:rPr>
        <w:lastRenderedPageBreak/>
        <w:t>Voorbeelden vindplaatsgericht werken</w:t>
      </w:r>
    </w:p>
    <w:p w14:paraId="496E673E" w14:textId="77777777" w:rsidR="002D55A5" w:rsidRPr="002D55A5" w:rsidRDefault="002D55A5" w:rsidP="002D55A5">
      <w:pPr>
        <w:rPr>
          <w:rFonts w:ascii="Arial" w:eastAsia="Times New Roman" w:hAnsi="Arial" w:cs="Times New Roman"/>
          <w:kern w:val="2"/>
          <w:sz w:val="24"/>
          <w:szCs w:val="24"/>
          <w14:ligatures w14:val="standardContextual"/>
        </w:rPr>
      </w:pPr>
    </w:p>
    <w:p w14:paraId="2B7B81E0" w14:textId="77777777" w:rsidR="002D55A5" w:rsidRPr="002D55A5" w:rsidRDefault="002D55A5" w:rsidP="002D55A5">
      <w:pPr>
        <w:rPr>
          <w:rFonts w:ascii="Arial" w:eastAsia="Times New Roman" w:hAnsi="Arial" w:cs="Times New Roman"/>
          <w:b/>
          <w:bCs/>
          <w:kern w:val="2"/>
          <w:sz w:val="24"/>
          <w:szCs w:val="24"/>
          <w:u w:val="single"/>
          <w14:ligatures w14:val="standardContextual"/>
        </w:rPr>
      </w:pPr>
      <w:r w:rsidRPr="002D55A5">
        <w:rPr>
          <w:rFonts w:ascii="Arial" w:eastAsia="Times New Roman" w:hAnsi="Arial" w:cs="Times New Roman"/>
          <w:b/>
          <w:bCs/>
          <w:kern w:val="2"/>
          <w:sz w:val="24"/>
          <w:szCs w:val="24"/>
          <w:u w:val="single"/>
          <w14:ligatures w14:val="standardContextual"/>
        </w:rPr>
        <w:t>Scholen – kinderen en jongeren:</w:t>
      </w:r>
    </w:p>
    <w:p w14:paraId="3C324BBC" w14:textId="77777777" w:rsidR="002D55A5" w:rsidRPr="002D55A5" w:rsidRDefault="002D55A5" w:rsidP="002D55A5">
      <w:pPr>
        <w:jc w:val="both"/>
        <w:rPr>
          <w:rFonts w:ascii="Arial" w:eastAsia="Times New Roman" w:hAnsi="Arial" w:cs="Times New Roman"/>
          <w:kern w:val="2"/>
          <w:sz w:val="24"/>
          <w:szCs w:val="24"/>
          <w14:ligatures w14:val="standardContextual"/>
        </w:rPr>
      </w:pPr>
    </w:p>
    <w:p w14:paraId="70905192"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14:ligatures w14:val="standardContextual"/>
        </w:rPr>
        <w:t>Een leerkracht van een klas merkt dat verschillende kinderen enorm geraakt zijn door een verlies.</w:t>
      </w:r>
      <w:r w:rsidRPr="002D55A5">
        <w:rPr>
          <w:rFonts w:ascii="Arial" w:eastAsia="Times New Roman" w:hAnsi="Arial" w:cs="Times New Roman"/>
          <w:kern w:val="2"/>
          <w:sz w:val="24"/>
          <w:szCs w:val="24"/>
          <w:lang w:val="nl-NL"/>
          <w14:ligatures w14:val="standardContextual"/>
        </w:rPr>
        <w:t xml:space="preserve"> Daarom wil deze hulp inschakelen om dit aan te pakken. Hierbij gaat deze hulp vragen bij het CLB, deze contacteren op hun beurt het netwerk geestelijke gezondheid van de regio. Het netwerk bekijkt de vraag en koppelt de school aan een klinische psycholoog/orthopedagoog met kennis over de vraag.</w:t>
      </w:r>
    </w:p>
    <w:p w14:paraId="6B964BEB"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De zorgverlener in kwestie bespreekt samen met de leerkracht wat de behoeften zijn van de leerlingen rond dit thema. Door deze afstemming is de sessie afgestemd op de noden van de leerlingen.</w:t>
      </w:r>
    </w:p>
    <w:p w14:paraId="7FEB5633"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726994: vindplaatsgericht werken – voorbereiding)</w:t>
      </w:r>
    </w:p>
    <w:p w14:paraId="0256EF06"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5C1C5C78"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471456A4"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 xml:space="preserve">De zorgverlener in kwestie geeft samen met de leerkracht een sessie in de klas rond verlies. </w:t>
      </w:r>
      <w:r w:rsidRPr="002D55A5">
        <w:rPr>
          <w:rFonts w:ascii="Arial" w:eastAsia="Times New Roman" w:hAnsi="Arial" w:cs="Times New Roman"/>
          <w:color w:val="4472C4" w:themeColor="accent1"/>
          <w:kern w:val="2"/>
          <w:sz w:val="24"/>
          <w:szCs w:val="24"/>
          <w:lang w:val="nl-NL"/>
          <w14:ligatures w14:val="standardContextual"/>
        </w:rPr>
        <w:t>(code 726412: Gemeenschapsgerichte interventie – groep – psycholoog/orthopedagoog + code 726456: gemeenschapsgerichte interventie – groep – andere zorg- of hulpverlener).</w:t>
      </w:r>
    </w:p>
    <w:p w14:paraId="724CA366"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01256763"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12FBE0AA"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De leerkracht en de zorgverlener houden tegelijk in de gaten welke leerlingen het eventueel moeilijker hebben dan de andere. Deze leerlingen kunnen vervolgens rekenen op een aantal sessies (individueel of in groep) binnen de school zelf gegeven door de zorgverlener.</w:t>
      </w:r>
    </w:p>
    <w:p w14:paraId="63E686DD"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(code 726493: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individueel – eerste sessie - vindplaats</w:t>
      </w:r>
    </w:p>
    <w:p w14:paraId="1DD0BEF7"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Gevolgd met eventueel: code 726552: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individueel – vindplaats – alleen rechthebbende</w:t>
      </w:r>
    </w:p>
    <w:p w14:paraId="6C3AD076"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OF code 726736: Behandeling individueel – eerste sessie – vindplaats</w:t>
      </w:r>
    </w:p>
    <w:p w14:paraId="275C2AB1"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Gevolgd met eventueel code 726795: behandeling – individueel – vindplaats - alleen rechthebbende</w:t>
      </w:r>
    </w:p>
    <w:p w14:paraId="15DE8A77"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OF code 726655: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groep – psycholoog/orthopedagoog + code 726692: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groep – andere zorg- of hulpverlener</w:t>
      </w:r>
    </w:p>
    <w:p w14:paraId="1572B99F"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OF code 726891: Behandeling – groep - psycholoog/orthopedagoog + code 726935: behandeling – groep – andere zorg- of hulpverlener). </w:t>
      </w:r>
    </w:p>
    <w:p w14:paraId="6D47B9B0"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73AB863A"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1649517D"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En indien nodig kunnen ze na een paar sessies overgaan tot sessies in het kabinet van de zorgverlener.</w:t>
      </w:r>
    </w:p>
    <w:p w14:paraId="15C7E9FA"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(code 726530: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individueel – kabinet – alleen rechthebbende</w:t>
      </w:r>
    </w:p>
    <w:p w14:paraId="3167CCD3"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OF code 726773: behandeling – individueel – kabinet – alleen rechthebbende)</w:t>
      </w:r>
    </w:p>
    <w:p w14:paraId="76298C8C" w14:textId="77777777" w:rsidR="002D55A5" w:rsidRPr="002D55A5" w:rsidRDefault="002D55A5" w:rsidP="002D55A5">
      <w:pPr>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br w:type="page"/>
      </w:r>
    </w:p>
    <w:p w14:paraId="3301C528"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r w:rsidRPr="002D55A5">
        <w:rPr>
          <w:rFonts w:ascii="Arial" w:eastAsia="Times New Roman" w:hAnsi="Arial" w:cs="Times New Roman"/>
          <w:b/>
          <w:bCs/>
          <w:kern w:val="2"/>
          <w:sz w:val="24"/>
          <w:szCs w:val="24"/>
          <w:u w:val="single"/>
          <w:lang w:val="nl-NL"/>
          <w14:ligatures w14:val="standardContextual"/>
        </w:rPr>
        <w:lastRenderedPageBreak/>
        <w:t>Wijkgezondheidscentra – volwassenen:</w:t>
      </w:r>
    </w:p>
    <w:p w14:paraId="65F55164" w14:textId="77777777" w:rsidR="002D55A5" w:rsidRPr="002D55A5" w:rsidRDefault="002D55A5" w:rsidP="002D55A5">
      <w:pPr>
        <w:rPr>
          <w:rFonts w:ascii="Arial" w:eastAsia="Times New Roman" w:hAnsi="Arial" w:cs="Times New Roman"/>
          <w:kern w:val="2"/>
          <w:sz w:val="24"/>
          <w:szCs w:val="24"/>
          <w:lang w:val="nl-NL"/>
          <w14:ligatures w14:val="standardContextual"/>
        </w:rPr>
      </w:pPr>
    </w:p>
    <w:p w14:paraId="0F405C92"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 xml:space="preserve">Tijdens een georganiseerde wandeling voor mensen uit de buurt (of een ander project georganiseerd binnen het WGC zie vb. </w:t>
      </w:r>
      <w:hyperlink r:id="rId7" w:history="1">
        <w:r w:rsidRPr="002D55A5">
          <w:rPr>
            <w:rFonts w:ascii="Arial" w:eastAsia="Times New Roman" w:hAnsi="Arial" w:cs="Times New Roman"/>
            <w:color w:val="0000FF"/>
            <w:kern w:val="2"/>
            <w:sz w:val="24"/>
            <w:szCs w:val="24"/>
            <w:u w:val="single"/>
            <w14:ligatures w14:val="standardContextual"/>
          </w:rPr>
          <w:t>Projecten - WGC Brugse Poort</w:t>
        </w:r>
      </w:hyperlink>
      <w:r w:rsidRPr="002D55A5">
        <w:rPr>
          <w:rFonts w:ascii="Arial" w:eastAsia="Times New Roman" w:hAnsi="Arial" w:cs="Times New Roman"/>
          <w:kern w:val="2"/>
          <w:sz w:val="24"/>
          <w:szCs w:val="24"/>
          <w14:ligatures w14:val="standardContextual"/>
        </w:rPr>
        <w:t xml:space="preserve"> Seghersplein leeft</w:t>
      </w:r>
      <w:r w:rsidRPr="002D55A5">
        <w:rPr>
          <w:rFonts w:ascii="Arial" w:eastAsia="Times New Roman" w:hAnsi="Arial" w:cs="Times New Roman"/>
          <w:kern w:val="2"/>
          <w:sz w:val="24"/>
          <w:szCs w:val="24"/>
          <w:lang w:val="nl-NL"/>
          <w14:ligatures w14:val="standardContextual"/>
        </w:rPr>
        <w:t>) merkt de organisator/kruispuntwerker bij het spreken met de deelnemers dat deze met bepaalde ‘problemen’ zitten rond het mentaal welzijn. Deze organisator/kruispuntwerker neemt contact op met het netwerk geestelijke gezondheid van de regio. Het netwerk bekijkt de vraag en koppelt het WGC aan een klinisch psycholoog/orthopedagoog die kennis heeft over het onderwerp. Deze hulpverlener informeert de organisator/kruispuntwerker over de mogelijkheden qua doorverwijzing en interventies.</w:t>
      </w:r>
    </w:p>
    <w:p w14:paraId="332C0E74"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726950: advies en kennisdeling met een eerstelijnsverstrekker)</w:t>
      </w:r>
    </w:p>
    <w:p w14:paraId="3C334192"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1567582E"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38AEA3E5"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Tijdens dit gesprek merken ze echter dat directe ondersteuning van de zorgverstrekker beter zal zijn. Ze besluiten daarom dat de zorgverlener mee zal gaan bij de volgende wandeling binnen het project als extra ondersteuning en om de noden af te stemmen met de kruispuntwerker. Tijdens deze wandeling spreekt ze ook de deelnemers aan om vertrouwen te krijgen (indien nodig gaat deze mee op meerdere wandelingen tot dat de deelnemers de zorgverlener in vertrouwen willen nemen).</w:t>
      </w:r>
    </w:p>
    <w:p w14:paraId="1ED25119"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726994: vindplaatsgericht werken – voorbereiding)</w:t>
      </w:r>
    </w:p>
    <w:p w14:paraId="057DFBCF"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4D31F1DD"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101897EF"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Eenmaal de behoefte en de noden van de deelnemers tijdens de wandeling wat meer in kaart gebracht zijn, kan er een groepssessie georganiseerd worden in het WGC die inspeelt op de noden van de deelnemers. Dit kan gaan over hoe ze kunnen omgaan met tegenslagen, het aanreiken van mogelijke manieren om te ontspannen tijdens stressmomenten, etc.. Dit alles wordt afgestemd met de kruispuntmedewerker van het WGC.</w:t>
      </w:r>
    </w:p>
    <w:p w14:paraId="1A896DD7"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726994: vindplaatsgericht werken – voorbereiding</w:t>
      </w:r>
    </w:p>
    <w:p w14:paraId="2547858F"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Gevolgd met code 726412: Gemeenschapsgerichte interventie – groep – psycholoog/orthopedagoog + code 726456: gemeenschapsgerichte interventie – groep – andere zorg- of hulpverlener)</w:t>
      </w:r>
    </w:p>
    <w:p w14:paraId="43DB781F"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559C0771"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5DD64D25"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Bij het winnen van vertrouwen kan het zijn dat de deelnemers met meer specifieke vragen komen. Hierdoor kunnen er nog andere groepssessies georganiseerd worden of kan het aangewezen zijn om individuele sessies aan te reiken.</w:t>
      </w:r>
    </w:p>
    <w:p w14:paraId="015A6F25"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(code 726493: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individueel – eerste sessie – vindplaats </w:t>
      </w:r>
    </w:p>
    <w:p w14:paraId="056684BC"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Gevolgd met eventueel: code 726552: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individueel – vindplaats – alleen rechthebbende</w:t>
      </w:r>
    </w:p>
    <w:p w14:paraId="48FECCCE"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OF code 726736: Behandeling individueel – eerste sessie – vindplaats gevolgd met eventueel code 726795: behandeling – individueel – vindplaats - alleen rechthebbende</w:t>
      </w:r>
    </w:p>
    <w:p w14:paraId="7203DC1F"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lastRenderedPageBreak/>
        <w:t xml:space="preserve">OF code 726655: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groep – psycholoog/orthopedagoog + code 726692: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groep – andere zorg- of hulpverlener</w:t>
      </w:r>
    </w:p>
    <w:p w14:paraId="192097B0"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OF code 726891: Behandeling – groep - psycholoog/orthopedagoog + code 726935: behandeling – groep – andere zorg- of hulpverlener). </w:t>
      </w:r>
    </w:p>
    <w:p w14:paraId="1267E952"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376EB2FA"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p>
    <w:p w14:paraId="2CD4DF89"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proofErr w:type="spellStart"/>
      <w:r w:rsidRPr="002D55A5">
        <w:rPr>
          <w:rFonts w:ascii="Arial" w:eastAsia="Times New Roman" w:hAnsi="Arial" w:cs="Times New Roman"/>
          <w:b/>
          <w:bCs/>
          <w:kern w:val="2"/>
          <w:sz w:val="24"/>
          <w:szCs w:val="24"/>
          <w:u w:val="single"/>
          <w:lang w:val="nl-NL"/>
          <w14:ligatures w14:val="standardContextual"/>
        </w:rPr>
        <w:t>Overkophuizen</w:t>
      </w:r>
      <w:proofErr w:type="spellEnd"/>
    </w:p>
    <w:p w14:paraId="7D9065E1" w14:textId="77777777" w:rsidR="002D55A5" w:rsidRPr="002D55A5" w:rsidRDefault="002D55A5" w:rsidP="002D55A5">
      <w:pPr>
        <w:rPr>
          <w:rFonts w:ascii="Arial" w:eastAsia="Times New Roman" w:hAnsi="Arial" w:cs="Times New Roman"/>
          <w:kern w:val="2"/>
          <w:sz w:val="24"/>
          <w:szCs w:val="24"/>
          <w:lang w:val="nl-NL"/>
          <w14:ligatures w14:val="standardContextual"/>
        </w:rPr>
      </w:pPr>
    </w:p>
    <w:p w14:paraId="27A16426"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 xml:space="preserve">Een medewerker in een </w:t>
      </w:r>
      <w:proofErr w:type="spellStart"/>
      <w:r w:rsidRPr="002D55A5">
        <w:rPr>
          <w:rFonts w:ascii="Arial" w:eastAsia="Times New Roman" w:hAnsi="Arial" w:cs="Times New Roman"/>
          <w:kern w:val="2"/>
          <w:sz w:val="24"/>
          <w:szCs w:val="24"/>
          <w:lang w:val="nl-NL"/>
          <w14:ligatures w14:val="standardContextual"/>
        </w:rPr>
        <w:t>Overkophuis</w:t>
      </w:r>
      <w:proofErr w:type="spellEnd"/>
      <w:r w:rsidRPr="002D55A5">
        <w:rPr>
          <w:rFonts w:ascii="Arial" w:eastAsia="Times New Roman" w:hAnsi="Arial" w:cs="Times New Roman"/>
          <w:kern w:val="2"/>
          <w:sz w:val="24"/>
          <w:szCs w:val="24"/>
          <w:lang w:val="nl-NL"/>
          <w14:ligatures w14:val="standardContextual"/>
        </w:rPr>
        <w:t xml:space="preserve"> merkt dat verschillende jongeren met dezelfde problemen rond mentaal welzijn en veerkracht zitten. Deze medewerker contacteert daarom het netwerk geestelijke  gezondheid om ondersteuning te krijgen van een klinisch psycholoog/orthopedagoog. Deze zorgverlener geeft informatie over de mogelijkheden van doorverwijzing naar de correcte zorg.</w:t>
      </w:r>
    </w:p>
    <w:p w14:paraId="758BBF92"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726950: advies en kennisdeling met een eerstelijnsverstrekker)</w:t>
      </w:r>
    </w:p>
    <w:p w14:paraId="0D4145F8"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1C25ED60"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76102AC7"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 xml:space="preserve">Als deze ondersteuning echter niet genoeg blijkt, gaat de zorgverlener daarnaast op bepaalde momenten van de week naar het </w:t>
      </w:r>
      <w:proofErr w:type="spellStart"/>
      <w:r w:rsidRPr="002D55A5">
        <w:rPr>
          <w:rFonts w:ascii="Arial" w:eastAsia="Times New Roman" w:hAnsi="Arial" w:cs="Times New Roman"/>
          <w:kern w:val="2"/>
          <w:sz w:val="24"/>
          <w:szCs w:val="24"/>
          <w:lang w:val="nl-NL"/>
          <w14:ligatures w14:val="standardContextual"/>
        </w:rPr>
        <w:t>Overkophuis</w:t>
      </w:r>
      <w:proofErr w:type="spellEnd"/>
      <w:r w:rsidRPr="002D55A5">
        <w:rPr>
          <w:rFonts w:ascii="Arial" w:eastAsia="Times New Roman" w:hAnsi="Arial" w:cs="Times New Roman"/>
          <w:kern w:val="2"/>
          <w:sz w:val="24"/>
          <w:szCs w:val="24"/>
          <w:lang w:val="nl-NL"/>
          <w14:ligatures w14:val="standardContextual"/>
        </w:rPr>
        <w:t xml:space="preserve"> om mee te helpen, en op deze manier vertrouwen te winnen van de jongeren. Wanneer de jongeren meer open zijn over de noden die ze hebben rond hun mentaal welzijn en de veerkracht, kan de zorgverlener (tegelijk) groepssessies organiseren in het </w:t>
      </w:r>
      <w:proofErr w:type="spellStart"/>
      <w:r w:rsidRPr="002D55A5">
        <w:rPr>
          <w:rFonts w:ascii="Arial" w:eastAsia="Times New Roman" w:hAnsi="Arial" w:cs="Times New Roman"/>
          <w:kern w:val="2"/>
          <w:sz w:val="24"/>
          <w:szCs w:val="24"/>
          <w:lang w:val="nl-NL"/>
          <w14:ligatures w14:val="standardContextual"/>
        </w:rPr>
        <w:t>Overkophuis</w:t>
      </w:r>
      <w:proofErr w:type="spellEnd"/>
      <w:r w:rsidRPr="002D55A5">
        <w:rPr>
          <w:rFonts w:ascii="Arial" w:eastAsia="Times New Roman" w:hAnsi="Arial" w:cs="Times New Roman"/>
          <w:kern w:val="2"/>
          <w:sz w:val="24"/>
          <w:szCs w:val="24"/>
          <w:lang w:val="nl-NL"/>
          <w14:ligatures w14:val="standardContextual"/>
        </w:rPr>
        <w:t xml:space="preserve"> afgestemd op de noden en in samenspraak met de medewerker.</w:t>
      </w:r>
    </w:p>
    <w:p w14:paraId="65460941"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726994: vindplaatsgericht werken – voorbereiding)</w:t>
      </w:r>
    </w:p>
    <w:p w14:paraId="4ADDF148"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3F7E3BDC"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68CB458E"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 xml:space="preserve">Deze (cluster aan) sessies, gegeven samen met de medewerker van het </w:t>
      </w:r>
      <w:proofErr w:type="spellStart"/>
      <w:r w:rsidRPr="002D55A5">
        <w:rPr>
          <w:rFonts w:ascii="Arial" w:eastAsia="Times New Roman" w:hAnsi="Arial" w:cs="Times New Roman"/>
          <w:kern w:val="2"/>
          <w:sz w:val="24"/>
          <w:szCs w:val="24"/>
          <w:lang w:val="nl-NL"/>
          <w14:ligatures w14:val="standardContextual"/>
        </w:rPr>
        <w:t>Overkophuis</w:t>
      </w:r>
      <w:proofErr w:type="spellEnd"/>
      <w:r w:rsidRPr="002D55A5">
        <w:rPr>
          <w:rFonts w:ascii="Arial" w:eastAsia="Times New Roman" w:hAnsi="Arial" w:cs="Times New Roman"/>
          <w:kern w:val="2"/>
          <w:sz w:val="24"/>
          <w:szCs w:val="24"/>
          <w:lang w:val="nl-NL"/>
          <w14:ligatures w14:val="standardContextual"/>
        </w:rPr>
        <w:t xml:space="preserve">, spelen in op de noden en vragen van de jongeren. Daarnaast reikt de zorgverlener ook individuele sessies aan in het </w:t>
      </w:r>
      <w:proofErr w:type="spellStart"/>
      <w:r w:rsidRPr="002D55A5">
        <w:rPr>
          <w:rFonts w:ascii="Arial" w:eastAsia="Times New Roman" w:hAnsi="Arial" w:cs="Times New Roman"/>
          <w:kern w:val="2"/>
          <w:sz w:val="24"/>
          <w:szCs w:val="24"/>
          <w:lang w:val="nl-NL"/>
          <w14:ligatures w14:val="standardContextual"/>
        </w:rPr>
        <w:t>Overkophuis</w:t>
      </w:r>
      <w:proofErr w:type="spellEnd"/>
      <w:r w:rsidRPr="002D55A5">
        <w:rPr>
          <w:rFonts w:ascii="Arial" w:eastAsia="Times New Roman" w:hAnsi="Arial" w:cs="Times New Roman"/>
          <w:kern w:val="2"/>
          <w:sz w:val="24"/>
          <w:szCs w:val="24"/>
          <w:lang w:val="nl-NL"/>
          <w14:ligatures w14:val="standardContextual"/>
        </w:rPr>
        <w:t>, aan de jongeren die het nodig hebben.</w:t>
      </w:r>
    </w:p>
    <w:p w14:paraId="5938423C"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726412: Gemeenschapsgerichte interventie – groep – psycholoog/orthopedagoog + code 726456: gemeenschapsgerichte interventie – groep – andere zorg- of hulpverlener</w:t>
      </w:r>
    </w:p>
    <w:p w14:paraId="5E51D5FB"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En indien nodig: code 726493: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individueel – eerste sessie – vindplaats </w:t>
      </w:r>
    </w:p>
    <w:p w14:paraId="048AE464"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Gevolgd met eventueel: code 726552: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individueel – vindplaats – alleen rechthebbende</w:t>
      </w:r>
    </w:p>
    <w:p w14:paraId="5F687A83"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OF code 726736: Behandeling individueel – eerste sessie – vindplaats gevolgd met eventueel code 726795: behandeling – individueel – vindplaats - alleen rechthebbende)</w:t>
      </w:r>
    </w:p>
    <w:p w14:paraId="4630D78B"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5AC9D52C" w14:textId="77777777" w:rsidR="002D55A5" w:rsidRPr="002D55A5" w:rsidRDefault="002D55A5" w:rsidP="002D55A5">
      <w:pPr>
        <w:rPr>
          <w:rFonts w:ascii="Arial" w:eastAsia="Times New Roman" w:hAnsi="Arial" w:cs="Times New Roman"/>
          <w:kern w:val="2"/>
          <w:sz w:val="24"/>
          <w:szCs w:val="24"/>
          <w:lang w:val="nl-NL"/>
          <w14:ligatures w14:val="standardContextual"/>
        </w:rPr>
      </w:pPr>
    </w:p>
    <w:p w14:paraId="0C03E57C"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p>
    <w:p w14:paraId="0C877A20"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r w:rsidRPr="002D55A5">
        <w:rPr>
          <w:rFonts w:ascii="Arial" w:eastAsia="Times New Roman" w:hAnsi="Arial" w:cs="Times New Roman"/>
          <w:b/>
          <w:bCs/>
          <w:kern w:val="2"/>
          <w:sz w:val="24"/>
          <w:szCs w:val="24"/>
          <w:u w:val="single"/>
          <w:lang w:val="nl-NL"/>
          <w14:ligatures w14:val="standardContextual"/>
        </w:rPr>
        <w:br w:type="page"/>
      </w:r>
    </w:p>
    <w:p w14:paraId="4464DA51"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r w:rsidRPr="002D55A5">
        <w:rPr>
          <w:rFonts w:ascii="Arial" w:eastAsia="Times New Roman" w:hAnsi="Arial" w:cs="Times New Roman"/>
          <w:b/>
          <w:bCs/>
          <w:kern w:val="2"/>
          <w:sz w:val="24"/>
          <w:szCs w:val="24"/>
          <w:u w:val="single"/>
          <w:lang w:val="nl-NL"/>
          <w14:ligatures w14:val="standardContextual"/>
        </w:rPr>
        <w:lastRenderedPageBreak/>
        <w:t>Huisartsenpraktijk in een studentenbuurt</w:t>
      </w:r>
    </w:p>
    <w:p w14:paraId="6C183435" w14:textId="77777777" w:rsidR="002D55A5" w:rsidRPr="002D55A5" w:rsidRDefault="002D55A5" w:rsidP="002D55A5">
      <w:pPr>
        <w:rPr>
          <w:rFonts w:ascii="Arial" w:eastAsia="Times New Roman" w:hAnsi="Arial" w:cs="Times New Roman"/>
          <w:kern w:val="2"/>
          <w:sz w:val="24"/>
          <w:szCs w:val="24"/>
          <w:lang w:val="nl-NL"/>
          <w14:ligatures w14:val="standardContextual"/>
        </w:rPr>
      </w:pPr>
    </w:p>
    <w:p w14:paraId="7797CCD6"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Huisartsen in een studentenbuurt merken tijdens de consultaties met de studenten steeds vaker dat deze kampen met problemen rond het mentaal welbevinden of met problemen die op lange termijn schadelijk kunnen zijn hiervoor (zoals slaapproblemen, stress, alcoholproblemen, etc.). De huisartsen weten echter niet goed hoe ze dit moeten aankaarten op een correcte manier.</w:t>
      </w:r>
    </w:p>
    <w:p w14:paraId="159A2A0D"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De huisartsen nemen daarom contact op met het netwerk geestelijke gezondheid. Het netwerk koppelt hen aan een klinisch psycholoog/orthopedagoog om hen uitleg te geven rond hoe ze dit bespreekbaar kunnen maken bij hun patiënten. De zorgverlener reikt hierover informatie aan.</w:t>
      </w:r>
    </w:p>
    <w:p w14:paraId="564BF562"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726950: advies en kennisdeling met een eerstelijnsverstrekker</w:t>
      </w:r>
    </w:p>
    <w:p w14:paraId="3B11A770"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OF code 726972: expertise delen met een groep eerstelijnsverstrekkers)</w:t>
      </w:r>
    </w:p>
    <w:p w14:paraId="2F5150AD"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5D90C048" w14:textId="77777777" w:rsidR="002D55A5" w:rsidRPr="002D55A5" w:rsidRDefault="002D55A5" w:rsidP="002D55A5">
      <w:pPr>
        <w:rPr>
          <w:rFonts w:ascii="Arial" w:eastAsia="Times New Roman" w:hAnsi="Arial" w:cs="Times New Roman"/>
          <w:kern w:val="2"/>
          <w:sz w:val="24"/>
          <w:szCs w:val="24"/>
          <w14:ligatures w14:val="standardContextual"/>
        </w:rPr>
      </w:pPr>
    </w:p>
    <w:p w14:paraId="152D7648" w14:textId="77777777" w:rsidR="002D55A5" w:rsidRPr="002D55A5" w:rsidRDefault="002D55A5" w:rsidP="002D55A5">
      <w:pPr>
        <w:rPr>
          <w:rFonts w:ascii="Arial" w:eastAsia="Times New Roman" w:hAnsi="Arial" w:cs="Times New Roman"/>
          <w:b/>
          <w:bCs/>
          <w:kern w:val="2"/>
          <w:sz w:val="24"/>
          <w:szCs w:val="24"/>
          <w:u w:val="single"/>
          <w14:ligatures w14:val="standardContextual"/>
        </w:rPr>
      </w:pPr>
      <w:r w:rsidRPr="002D55A5">
        <w:rPr>
          <w:rFonts w:ascii="Arial" w:eastAsia="Times New Roman" w:hAnsi="Arial" w:cs="Times New Roman"/>
          <w:b/>
          <w:bCs/>
          <w:kern w:val="2"/>
          <w:sz w:val="24"/>
          <w:szCs w:val="24"/>
          <w:u w:val="single"/>
          <w14:ligatures w14:val="standardContextual"/>
        </w:rPr>
        <w:t>Jeugdbewegingen</w:t>
      </w:r>
    </w:p>
    <w:p w14:paraId="0C1F5FC2" w14:textId="77777777" w:rsidR="002D55A5" w:rsidRPr="002D55A5" w:rsidRDefault="002D55A5" w:rsidP="002D55A5">
      <w:pPr>
        <w:rPr>
          <w:rFonts w:ascii="Arial" w:eastAsia="Times New Roman" w:hAnsi="Arial" w:cs="Times New Roman"/>
          <w:kern w:val="2"/>
          <w:sz w:val="24"/>
          <w:szCs w:val="24"/>
          <w14:ligatures w14:val="standardContextual"/>
        </w:rPr>
      </w:pPr>
    </w:p>
    <w:p w14:paraId="2AA94069" w14:textId="77777777" w:rsidR="002D55A5" w:rsidRPr="002D55A5" w:rsidRDefault="002D55A5" w:rsidP="002D55A5">
      <w:pPr>
        <w:jc w:val="both"/>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14:ligatures w14:val="standardContextual"/>
        </w:rPr>
        <w:t>De leiding binnen de jeugdbeweging merkt dat er verschillende kinderen zijn die met problemen zitten waar ze niet goed mee kunnen omgaan (scheiding van ouders, nieuwe school, etc.). Ze willen hen daarbij helpen, maar weten niet goed wat ze kunnen doen. Ze nemen contact op met het netwerk geestelijke gezondheid. Het netwerk bekijkt de vraag en linkt hen met een klinisch psycholoog/orthopedagoog die ervaring heeft met de onderwerpen. Deze hulpverlener geeft de leiding advies en kennis over het aanbod aan psychologische zorg en over hoe ze zelf zaken kunnen ondernemen ter ondersteuning van de kinderen.</w:t>
      </w:r>
    </w:p>
    <w:p w14:paraId="3A18D90E"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w:t>
      </w:r>
      <w:r w:rsidRPr="002D55A5">
        <w:rPr>
          <w:rFonts w:ascii="Arial" w:eastAsia="Times New Roman" w:hAnsi="Arial" w:cs="Times New Roman"/>
          <w:color w:val="4472C4" w:themeColor="accent1"/>
          <w:kern w:val="2"/>
          <w:sz w:val="24"/>
          <w:szCs w:val="24"/>
          <w:lang w:val="nl-NL"/>
          <w14:ligatures w14:val="standardContextual"/>
        </w:rPr>
        <w:t>code 726972: expertise delen met een groep eerstelijnsverstrekkers)</w:t>
      </w:r>
    </w:p>
    <w:p w14:paraId="664BD0EA"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059A9141" w14:textId="77777777" w:rsidR="002D55A5" w:rsidRPr="002D55A5" w:rsidRDefault="002D55A5" w:rsidP="002D55A5">
      <w:pPr>
        <w:rPr>
          <w:rFonts w:ascii="Arial" w:eastAsia="Times New Roman" w:hAnsi="Arial" w:cs="Times New Roman"/>
          <w:kern w:val="2"/>
          <w:sz w:val="24"/>
          <w:szCs w:val="24"/>
          <w14:ligatures w14:val="standardContextual"/>
        </w:rPr>
      </w:pPr>
    </w:p>
    <w:p w14:paraId="15C321D7" w14:textId="77777777" w:rsidR="002D55A5" w:rsidRPr="002D55A5" w:rsidRDefault="002D55A5" w:rsidP="002D55A5">
      <w:pPr>
        <w:rPr>
          <w:rFonts w:ascii="Arial" w:eastAsia="Times New Roman" w:hAnsi="Arial" w:cs="Times New Roman"/>
          <w:kern w:val="2"/>
          <w:sz w:val="24"/>
          <w:szCs w:val="24"/>
          <w14:ligatures w14:val="standardContextual"/>
        </w:rPr>
      </w:pPr>
      <w:r w:rsidRPr="002D55A5">
        <w:rPr>
          <w:rFonts w:ascii="Arial" w:eastAsia="Times New Roman" w:hAnsi="Arial" w:cs="Times New Roman"/>
          <w:b/>
          <w:bCs/>
          <w:kern w:val="2"/>
          <w:sz w:val="24"/>
          <w:szCs w:val="24"/>
          <w:u w:val="single"/>
          <w:lang w:val="nl-NL"/>
          <w14:ligatures w14:val="standardContextual"/>
        </w:rPr>
        <w:t xml:space="preserve">Sociaal-sportief: wandelvoetbal voor senioren (zie voorbeeld: </w:t>
      </w:r>
      <w:hyperlink r:id="rId8" w:history="1">
        <w:r w:rsidRPr="002D55A5">
          <w:rPr>
            <w:rFonts w:ascii="Arial" w:eastAsia="Times New Roman" w:hAnsi="Arial" w:cs="Times New Roman"/>
            <w:b/>
            <w:bCs/>
            <w:color w:val="0000FF"/>
            <w:kern w:val="2"/>
            <w:sz w:val="24"/>
            <w:szCs w:val="24"/>
            <w:u w:val="single"/>
            <w14:ligatures w14:val="standardContextual"/>
          </w:rPr>
          <w:t>Sociaal-sportief werk | KAA Gent Website</w:t>
        </w:r>
      </w:hyperlink>
      <w:r w:rsidRPr="002D55A5">
        <w:rPr>
          <w:rFonts w:ascii="Arial" w:eastAsia="Times New Roman" w:hAnsi="Arial" w:cs="Times New Roman"/>
          <w:kern w:val="2"/>
          <w:sz w:val="24"/>
          <w:szCs w:val="24"/>
          <w14:ligatures w14:val="standardContextual"/>
        </w:rPr>
        <w:t>)</w:t>
      </w:r>
    </w:p>
    <w:p w14:paraId="79F5E38F" w14:textId="77777777" w:rsidR="002D55A5" w:rsidRPr="002D55A5" w:rsidRDefault="002D55A5" w:rsidP="002D55A5">
      <w:pPr>
        <w:rPr>
          <w:rFonts w:ascii="Arial" w:eastAsia="Times New Roman" w:hAnsi="Arial" w:cs="Times New Roman"/>
          <w:kern w:val="2"/>
          <w:sz w:val="24"/>
          <w:szCs w:val="24"/>
          <w14:ligatures w14:val="standardContextual"/>
        </w:rPr>
      </w:pPr>
    </w:p>
    <w:p w14:paraId="6927D677"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14:ligatures w14:val="standardContextual"/>
        </w:rPr>
        <w:t xml:space="preserve">Tijdens de trainingen merkt de trainer dat meerdere mensen met dezelfde vragen/problemen zitten rond levenstevredenheid. De trainer weet echter niet hoe hij hierop moet ingaan. De organisatie contacteert daarom het regionaal netwerk geestelijke gezondheid. Het netwerk bekijkt de vraag en koppelt de organisatie aan een klinisch psycholoog/orthopedagoog die ervaring heeft met de soort vragen. De zorgverlener </w:t>
      </w:r>
      <w:r w:rsidRPr="002D55A5">
        <w:rPr>
          <w:rFonts w:ascii="Arial" w:eastAsia="Times New Roman" w:hAnsi="Arial" w:cs="Times New Roman"/>
          <w:kern w:val="2"/>
          <w:sz w:val="24"/>
          <w:szCs w:val="24"/>
          <w:lang w:val="nl-NL"/>
          <w14:ligatures w14:val="standardContextual"/>
        </w:rPr>
        <w:t>geeft advies en kennis aan de trainer over hoe en waar ze mensen kunnen doorsturen naar de gepaste zorg.</w:t>
      </w:r>
    </w:p>
    <w:p w14:paraId="385B7443"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726950: advies en kennisdeling met een eerstelijnsverstrekker)</w:t>
      </w:r>
    </w:p>
    <w:p w14:paraId="278810CC"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29F92F83" w14:textId="77777777" w:rsidR="002D55A5" w:rsidRPr="002D55A5" w:rsidRDefault="002D55A5" w:rsidP="002D55A5">
      <w:pPr>
        <w:rPr>
          <w:rFonts w:ascii="Arial" w:eastAsia="Times New Roman" w:hAnsi="Arial" w:cs="Times New Roman"/>
          <w:kern w:val="2"/>
          <w:sz w:val="24"/>
          <w:szCs w:val="24"/>
          <w14:ligatures w14:val="standardContextual"/>
        </w:rPr>
      </w:pPr>
    </w:p>
    <w:p w14:paraId="57A0806B" w14:textId="77777777" w:rsidR="002D55A5" w:rsidRPr="002D55A5" w:rsidRDefault="002D55A5" w:rsidP="002D55A5">
      <w:pPr>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14:ligatures w14:val="standardContextual"/>
        </w:rPr>
        <w:t>Zelfde principe voor een sportclub</w:t>
      </w:r>
    </w:p>
    <w:p w14:paraId="436B5BD1"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p>
    <w:p w14:paraId="08AE3DB1"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r w:rsidRPr="002D55A5">
        <w:rPr>
          <w:rFonts w:ascii="Arial" w:eastAsia="Times New Roman" w:hAnsi="Arial" w:cs="Times New Roman"/>
          <w:b/>
          <w:bCs/>
          <w:kern w:val="2"/>
          <w:sz w:val="24"/>
          <w:szCs w:val="24"/>
          <w:u w:val="single"/>
          <w:lang w:val="nl-NL"/>
          <w14:ligatures w14:val="standardContextual"/>
        </w:rPr>
        <w:br w:type="page"/>
      </w:r>
    </w:p>
    <w:p w14:paraId="1F815DD5" w14:textId="77777777" w:rsidR="002D55A5" w:rsidRPr="002D55A5" w:rsidRDefault="002D55A5" w:rsidP="002D55A5">
      <w:pPr>
        <w:rPr>
          <w:rFonts w:ascii="Arial" w:eastAsia="Times New Roman" w:hAnsi="Arial" w:cs="Times New Roman"/>
          <w:b/>
          <w:bCs/>
          <w:kern w:val="2"/>
          <w:sz w:val="24"/>
          <w:szCs w:val="24"/>
          <w:u w:val="single"/>
          <w:lang w:val="nl-NL"/>
          <w14:ligatures w14:val="standardContextual"/>
        </w:rPr>
      </w:pPr>
      <w:r w:rsidRPr="002D55A5">
        <w:rPr>
          <w:rFonts w:ascii="Arial" w:eastAsia="Times New Roman" w:hAnsi="Arial" w:cs="Times New Roman"/>
          <w:b/>
          <w:bCs/>
          <w:kern w:val="2"/>
          <w:sz w:val="24"/>
          <w:szCs w:val="24"/>
          <w:u w:val="single"/>
          <w:lang w:val="nl-NL"/>
          <w14:ligatures w14:val="standardContextual"/>
        </w:rPr>
        <w:lastRenderedPageBreak/>
        <w:t>Voedselbedeling</w:t>
      </w:r>
    </w:p>
    <w:p w14:paraId="40F98680" w14:textId="77777777" w:rsidR="002D55A5" w:rsidRPr="002D55A5" w:rsidRDefault="002D55A5" w:rsidP="002D55A5">
      <w:pPr>
        <w:rPr>
          <w:rFonts w:ascii="Arial" w:eastAsia="Times New Roman" w:hAnsi="Arial" w:cs="Times New Roman"/>
          <w:kern w:val="2"/>
          <w:sz w:val="24"/>
          <w:szCs w:val="24"/>
          <w:lang w:val="nl-NL"/>
          <w14:ligatures w14:val="standardContextual"/>
        </w:rPr>
      </w:pPr>
    </w:p>
    <w:p w14:paraId="3FA9B956"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Vrijwilligers bij de voedselbedeling merken dat verschillende van hun bezoekers met mentale problemen kampen. Ze weten echter niet hoe ze hen hierbij kunnen ondersteunen. Ze zoeken contact met het regionale netwerk geestelijke gezondheid om hierbij zelf ondersteuning te krijgen. Het netwerk koppelt hen aan een klinisch psycholoog/orthopedagoog. Deze zorgverlener geeft advies en kennis aan de vrijwilligers over hoe en waar ze mensen kunnen doorsturen naar de gepaste zorg.</w:t>
      </w:r>
    </w:p>
    <w:p w14:paraId="6D37F41A"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w:t>
      </w:r>
      <w:r w:rsidRPr="002D55A5">
        <w:rPr>
          <w:rFonts w:ascii="Arial" w:eastAsia="Times New Roman" w:hAnsi="Arial" w:cs="Times New Roman"/>
          <w:color w:val="4472C4" w:themeColor="accent1"/>
          <w:kern w:val="2"/>
          <w:sz w:val="24"/>
          <w:szCs w:val="24"/>
          <w:lang w:val="nl-NL"/>
          <w14:ligatures w14:val="standardContextual"/>
        </w:rPr>
        <w:t>code 726972: expertise delen met een groep eerstelijnsverstrekkers)</w:t>
      </w:r>
    </w:p>
    <w:p w14:paraId="169C7DD0"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In deze instantie gaat het dus over een groep vrijwilligers.</w:t>
      </w:r>
    </w:p>
    <w:p w14:paraId="0C934B7D" w14:textId="77777777" w:rsidR="002D55A5" w:rsidRPr="002D55A5" w:rsidRDefault="002D55A5" w:rsidP="002D55A5">
      <w:pPr>
        <w:numPr>
          <w:ilvl w:val="0"/>
          <w:numId w:val="1"/>
        </w:numPr>
        <w:contextualSpacing/>
        <w:jc w:val="both"/>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09C3B35C"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33C485B2"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Op deze manier kunnen de vrijwilligers een link vormen tussen verschillende eerstelijns actoren en de bezoekers van de voedselbedeling.</w:t>
      </w:r>
    </w:p>
    <w:p w14:paraId="1549DD20"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4DB4D7D6"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u w:val="single"/>
          <w:lang w:val="nl-NL"/>
          <w14:ligatures w14:val="standardContextual"/>
        </w:rPr>
        <w:t>Let op</w:t>
      </w:r>
      <w:r w:rsidRPr="002D55A5">
        <w:rPr>
          <w:rFonts w:ascii="Arial" w:eastAsia="Times New Roman" w:hAnsi="Arial" w:cs="Times New Roman"/>
          <w:kern w:val="2"/>
          <w:sz w:val="24"/>
          <w:szCs w:val="24"/>
          <w:lang w:val="nl-NL"/>
          <w14:ligatures w14:val="standardContextual"/>
        </w:rPr>
        <w:t>: Er zijn plekken van voedselbedeling die verbonden zijn met een psycholoog/orthopedagoog. Hierbij kunnen de vrijwilligers de schakel zijn tussen de zorgverlener en de mensen die naar de voedselbedeling komen. Dit door de vertrouwensrelatie die ze met hen hebben.</w:t>
      </w:r>
    </w:p>
    <w:p w14:paraId="2DC903F6"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p>
    <w:p w14:paraId="13A9B855" w14:textId="77777777" w:rsidR="002D55A5" w:rsidRPr="002D55A5" w:rsidRDefault="002D55A5" w:rsidP="002D55A5">
      <w:pPr>
        <w:jc w:val="both"/>
        <w:rPr>
          <w:rFonts w:ascii="Arial" w:eastAsia="Times New Roman" w:hAnsi="Arial" w:cs="Times New Roman"/>
          <w:b/>
          <w:bCs/>
          <w:kern w:val="2"/>
          <w:sz w:val="24"/>
          <w:szCs w:val="24"/>
          <w:u w:val="single"/>
          <w:lang w:val="nl-NL"/>
          <w14:ligatures w14:val="standardContextual"/>
        </w:rPr>
      </w:pPr>
      <w:r w:rsidRPr="002D55A5">
        <w:rPr>
          <w:rFonts w:ascii="Arial" w:eastAsia="Times New Roman" w:hAnsi="Arial" w:cs="Times New Roman"/>
          <w:b/>
          <w:bCs/>
          <w:kern w:val="2"/>
          <w:sz w:val="24"/>
          <w:szCs w:val="24"/>
          <w:u w:val="single"/>
          <w:lang w:val="nl-NL"/>
          <w14:ligatures w14:val="standardContextual"/>
        </w:rPr>
        <w:t>Lokaal dienstencentrum</w:t>
      </w:r>
    </w:p>
    <w:p w14:paraId="71113EB0" w14:textId="77777777" w:rsidR="002D55A5" w:rsidRPr="002D55A5" w:rsidRDefault="002D55A5" w:rsidP="002D55A5">
      <w:pPr>
        <w:rPr>
          <w:rFonts w:ascii="Arial" w:eastAsia="Times New Roman" w:hAnsi="Arial" w:cs="Times New Roman"/>
          <w:kern w:val="2"/>
          <w:sz w:val="24"/>
          <w:szCs w:val="24"/>
          <w:lang w:val="nl-NL"/>
          <w14:ligatures w14:val="standardContextual"/>
        </w:rPr>
      </w:pPr>
    </w:p>
    <w:p w14:paraId="3D9ECD6A"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 xml:space="preserve">De medewerkers in het lokaal dienstencentrum merken dat ze veel bezoekers krijgen die met dezelfde problemen zitten rond zelfzorg. Daarom willen ze een cluster aan groepssessies organiseren om tips te geven rond hoe de zelfzorg kunnen verbeteren en daarbij de inbreng van de bezoekers zelf zoveel mogelijk stimuleren. </w:t>
      </w:r>
      <w:r w:rsidRPr="002D55A5">
        <w:rPr>
          <w:rFonts w:ascii="Arial" w:eastAsia="Times New Roman" w:hAnsi="Arial" w:cs="Times New Roman"/>
          <w:kern w:val="2"/>
          <w:sz w:val="24"/>
          <w:szCs w:val="24"/>
          <w14:ligatures w14:val="standardContextual"/>
        </w:rPr>
        <w:t xml:space="preserve">Ze nemen contact op met het regionale netwerk geestelijke gezondheid. Het netwerk doet een behoefteanalyse en daaruit blijkt dat er inderdaad meer ingezet moet worden op de 65-plussers moeten inzetten qua zelfzorg. Het netwerk linkt hen met een klinisch psycholoog/orthopedagoog die ervaring heeft met de onderwerpen. De zorgverlener overlegt met de medewerkers welke vragen er naar boven gekomen zijn en samen maken ze </w:t>
      </w:r>
      <w:r w:rsidRPr="002D55A5">
        <w:rPr>
          <w:rFonts w:ascii="Arial" w:eastAsia="Times New Roman" w:hAnsi="Arial" w:cs="Times New Roman"/>
          <w:kern w:val="2"/>
          <w:sz w:val="24"/>
          <w:szCs w:val="24"/>
          <w:lang w:val="nl-NL"/>
          <w14:ligatures w14:val="standardContextual"/>
        </w:rPr>
        <w:t>de cluster aan groepssessies.</w:t>
      </w:r>
    </w:p>
    <w:p w14:paraId="103B2F81"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726994: vindplaatsgericht werken – voorbereiding</w:t>
      </w:r>
    </w:p>
    <w:p w14:paraId="499A3317"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3BA6E148" w14:textId="77777777" w:rsidR="002D55A5" w:rsidRPr="002D55A5" w:rsidRDefault="002D55A5" w:rsidP="002D55A5">
      <w:pPr>
        <w:rPr>
          <w:rFonts w:ascii="Arial" w:eastAsia="Times New Roman" w:hAnsi="Arial" w:cs="Times New Roman"/>
          <w:kern w:val="2"/>
          <w:sz w:val="24"/>
          <w:szCs w:val="24"/>
          <w:highlight w:val="lightGray"/>
          <w:lang w:val="nl-NL"/>
          <w14:ligatures w14:val="standardContextual"/>
        </w:rPr>
      </w:pPr>
    </w:p>
    <w:p w14:paraId="0C1D5E87"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kern w:val="2"/>
          <w:sz w:val="24"/>
          <w:szCs w:val="24"/>
          <w:lang w:val="nl-NL"/>
          <w14:ligatures w14:val="standardContextual"/>
        </w:rPr>
        <w:t>Vervolgens geeft de zorgverlener samen met één van de medewerkers de cluster aan sessies.</w:t>
      </w:r>
    </w:p>
    <w:p w14:paraId="5DC00C93" w14:textId="77777777" w:rsidR="002D55A5" w:rsidRPr="002D55A5" w:rsidRDefault="002D55A5" w:rsidP="002D55A5">
      <w:pPr>
        <w:jc w:val="both"/>
        <w:rPr>
          <w:rFonts w:ascii="Arial" w:eastAsia="Times New Roman" w:hAnsi="Arial" w:cs="Times New Roman"/>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(code 726412: Gemeenschapsgerichte interventie – groep – psycholoog/orthopedagoog + code 726456: gemeenschapsgerichte interventie – groep – andere zorg- of hulpverlener).</w:t>
      </w:r>
    </w:p>
    <w:p w14:paraId="2BAF51B3"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7FDE01E3" w14:textId="77777777" w:rsidR="002D55A5" w:rsidRPr="002D55A5" w:rsidRDefault="002D55A5" w:rsidP="002D55A5">
      <w:pPr>
        <w:rPr>
          <w:rFonts w:ascii="Arial" w:eastAsia="Times New Roman" w:hAnsi="Arial" w:cs="Times New Roman"/>
          <w:b/>
          <w:bCs/>
          <w:kern w:val="2"/>
          <w:sz w:val="24"/>
          <w:szCs w:val="24"/>
          <w:u w:val="single"/>
          <w14:ligatures w14:val="standardContextual"/>
        </w:rPr>
      </w:pPr>
      <w:r w:rsidRPr="002D55A5">
        <w:rPr>
          <w:rFonts w:ascii="Arial" w:eastAsia="Times New Roman" w:hAnsi="Arial" w:cs="Times New Roman"/>
          <w:b/>
          <w:bCs/>
          <w:kern w:val="2"/>
          <w:sz w:val="24"/>
          <w:szCs w:val="24"/>
          <w:u w:val="single"/>
          <w14:ligatures w14:val="standardContextual"/>
        </w:rPr>
        <w:br w:type="page"/>
      </w:r>
    </w:p>
    <w:p w14:paraId="02FB54B5" w14:textId="77777777" w:rsidR="002D55A5" w:rsidRPr="002D55A5" w:rsidRDefault="002D55A5" w:rsidP="002D55A5">
      <w:pPr>
        <w:rPr>
          <w:rFonts w:ascii="Arial" w:eastAsia="Times New Roman" w:hAnsi="Arial" w:cs="Times New Roman"/>
          <w:b/>
          <w:bCs/>
          <w:kern w:val="2"/>
          <w:sz w:val="24"/>
          <w:szCs w:val="24"/>
          <w:u w:val="single"/>
          <w14:ligatures w14:val="standardContextual"/>
        </w:rPr>
      </w:pPr>
      <w:r w:rsidRPr="002D55A5">
        <w:rPr>
          <w:rFonts w:ascii="Arial" w:eastAsia="Times New Roman" w:hAnsi="Arial" w:cs="Times New Roman"/>
          <w:b/>
          <w:bCs/>
          <w:kern w:val="2"/>
          <w:sz w:val="24"/>
          <w:szCs w:val="24"/>
          <w:u w:val="single"/>
          <w14:ligatures w14:val="standardContextual"/>
        </w:rPr>
        <w:lastRenderedPageBreak/>
        <w:t>Zelfstandige praktijk</w:t>
      </w:r>
    </w:p>
    <w:p w14:paraId="7EED6550" w14:textId="77777777" w:rsidR="002D55A5" w:rsidRPr="002D55A5" w:rsidRDefault="002D55A5" w:rsidP="002D55A5">
      <w:pPr>
        <w:rPr>
          <w:rFonts w:ascii="Arial" w:eastAsia="Times New Roman" w:hAnsi="Arial" w:cs="Times New Roman"/>
          <w:kern w:val="2"/>
          <w:sz w:val="24"/>
          <w:szCs w:val="24"/>
          <w14:ligatures w14:val="standardContextual"/>
        </w:rPr>
      </w:pPr>
    </w:p>
    <w:p w14:paraId="7454ABCB" w14:textId="77777777" w:rsidR="002D55A5" w:rsidRPr="002D55A5" w:rsidRDefault="002D55A5" w:rsidP="002D55A5">
      <w:pPr>
        <w:jc w:val="both"/>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14:ligatures w14:val="standardContextual"/>
        </w:rPr>
        <w:t xml:space="preserve">Een zelfstandige, </w:t>
      </w:r>
      <w:proofErr w:type="spellStart"/>
      <w:r w:rsidRPr="002D55A5">
        <w:rPr>
          <w:rFonts w:ascii="Arial" w:eastAsia="Times New Roman" w:hAnsi="Arial" w:cs="Times New Roman"/>
          <w:kern w:val="2"/>
          <w:sz w:val="24"/>
          <w:szCs w:val="24"/>
          <w14:ligatures w14:val="standardContextual"/>
        </w:rPr>
        <w:t>geconventioneerde</w:t>
      </w:r>
      <w:proofErr w:type="spellEnd"/>
      <w:r w:rsidRPr="002D55A5">
        <w:rPr>
          <w:rFonts w:ascii="Arial" w:eastAsia="Times New Roman" w:hAnsi="Arial" w:cs="Times New Roman"/>
          <w:kern w:val="2"/>
          <w:sz w:val="24"/>
          <w:szCs w:val="24"/>
          <w14:ligatures w14:val="standardContextual"/>
        </w:rPr>
        <w:t xml:space="preserve"> klinisch psycholoog/orthopedagoog merkt tijdens de consultaties dat verschillende mensen van dezelfde doelgroep met dezelfde vraag komen (bv. </w:t>
      </w:r>
      <w:proofErr w:type="spellStart"/>
      <w:r w:rsidRPr="002D55A5">
        <w:rPr>
          <w:rFonts w:ascii="Arial" w:eastAsia="Times New Roman" w:hAnsi="Arial" w:cs="Times New Roman"/>
          <w:kern w:val="2"/>
          <w:sz w:val="24"/>
          <w:szCs w:val="24"/>
          <w14:ligatures w14:val="standardContextual"/>
        </w:rPr>
        <w:t>work</w:t>
      </w:r>
      <w:proofErr w:type="spellEnd"/>
      <w:r w:rsidRPr="002D55A5">
        <w:rPr>
          <w:rFonts w:ascii="Arial" w:eastAsia="Times New Roman" w:hAnsi="Arial" w:cs="Times New Roman"/>
          <w:kern w:val="2"/>
          <w:sz w:val="24"/>
          <w:szCs w:val="24"/>
          <w14:ligatures w14:val="standardContextual"/>
        </w:rPr>
        <w:t xml:space="preserve">-life </w:t>
      </w:r>
      <w:proofErr w:type="spellStart"/>
      <w:r w:rsidRPr="002D55A5">
        <w:rPr>
          <w:rFonts w:ascii="Arial" w:eastAsia="Times New Roman" w:hAnsi="Arial" w:cs="Times New Roman"/>
          <w:kern w:val="2"/>
          <w:sz w:val="24"/>
          <w:szCs w:val="24"/>
          <w14:ligatures w14:val="standardContextual"/>
        </w:rPr>
        <w:t>balance</w:t>
      </w:r>
      <w:proofErr w:type="spellEnd"/>
      <w:r w:rsidRPr="002D55A5">
        <w:rPr>
          <w:rFonts w:ascii="Arial" w:eastAsia="Times New Roman" w:hAnsi="Arial" w:cs="Times New Roman"/>
          <w:kern w:val="2"/>
          <w:sz w:val="24"/>
          <w:szCs w:val="24"/>
          <w14:ligatures w14:val="standardContextual"/>
        </w:rPr>
        <w:t xml:space="preserve"> bij nieuwe moeders/vaders). Het lijkt de zorgverlener daarom een goed idee om een groepssessie te organiseren over het onderwerp, zodat verschillende mensen tegelijk bereikt worden. Hiervoor contacteert de zorgverlener het netwerk waarbij deze is aangesloten.</w:t>
      </w:r>
    </w:p>
    <w:p w14:paraId="6F4F73B8" w14:textId="77777777" w:rsidR="002D55A5" w:rsidRPr="002D55A5" w:rsidRDefault="002D55A5" w:rsidP="002D55A5">
      <w:pPr>
        <w:jc w:val="both"/>
        <w:rPr>
          <w:rFonts w:ascii="Arial" w:eastAsia="Times New Roman" w:hAnsi="Arial" w:cs="Times New Roman"/>
          <w:kern w:val="2"/>
          <w:sz w:val="24"/>
          <w:szCs w:val="24"/>
          <w14:ligatures w14:val="standardContextual"/>
        </w:rPr>
      </w:pPr>
    </w:p>
    <w:p w14:paraId="5617461D" w14:textId="77777777" w:rsidR="002D55A5" w:rsidRPr="002D55A5" w:rsidRDefault="002D55A5" w:rsidP="002D55A5">
      <w:pPr>
        <w:jc w:val="both"/>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u w:val="single"/>
          <w14:ligatures w14:val="standardContextual"/>
        </w:rPr>
        <w:t>Optie 1:</w:t>
      </w:r>
      <w:r w:rsidRPr="002D55A5">
        <w:rPr>
          <w:rFonts w:ascii="Arial" w:eastAsia="Times New Roman" w:hAnsi="Arial" w:cs="Times New Roman"/>
          <w:kern w:val="2"/>
          <w:sz w:val="24"/>
          <w:szCs w:val="24"/>
          <w14:ligatures w14:val="standardContextual"/>
        </w:rPr>
        <w:t xml:space="preserve"> Het netwerk vindt dit onderwerp zeer interessant. Deze stelt een samenwerking voor met een instelling die speciaal gericht is naar de doelgroep (zoals het huis van het kind, een materniteitsafdeling in een ZH). De zorgverlener overlegt met een medewerker over het onderwerp en welke zaken er daar naar boven komen rond het onderwerp. </w:t>
      </w:r>
    </w:p>
    <w:p w14:paraId="55E9B281" w14:textId="77777777" w:rsidR="002D55A5" w:rsidRPr="002D55A5" w:rsidRDefault="002D55A5" w:rsidP="002D55A5">
      <w:pPr>
        <w:jc w:val="both"/>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14:ligatures w14:val="standardContextual"/>
        </w:rPr>
        <w:t>(</w:t>
      </w:r>
      <w:r w:rsidRPr="002D55A5">
        <w:rPr>
          <w:rFonts w:ascii="Arial" w:eastAsia="Times New Roman" w:hAnsi="Arial" w:cs="Times New Roman"/>
          <w:color w:val="4472C4" w:themeColor="accent1"/>
          <w:kern w:val="2"/>
          <w:sz w:val="24"/>
          <w:szCs w:val="24"/>
          <w:lang w:val="nl-NL"/>
          <w14:ligatures w14:val="standardContextual"/>
        </w:rPr>
        <w:t>code 726994: vindplaatsgericht werken – voorbereiding)</w:t>
      </w:r>
    </w:p>
    <w:p w14:paraId="0171F541"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0BDA71CB" w14:textId="77777777" w:rsidR="002D55A5" w:rsidRPr="002D55A5" w:rsidRDefault="002D55A5" w:rsidP="002D55A5">
      <w:pPr>
        <w:rPr>
          <w:rFonts w:ascii="Arial" w:eastAsia="Times New Roman" w:hAnsi="Arial" w:cs="Times New Roman"/>
          <w:kern w:val="2"/>
          <w:sz w:val="24"/>
          <w:szCs w:val="24"/>
          <w14:ligatures w14:val="standardContextual"/>
        </w:rPr>
      </w:pPr>
    </w:p>
    <w:p w14:paraId="564C2E8B" w14:textId="77777777" w:rsidR="002D55A5" w:rsidRPr="002D55A5" w:rsidRDefault="002D55A5" w:rsidP="002D55A5">
      <w:pPr>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14:ligatures w14:val="standardContextual"/>
        </w:rPr>
        <w:t>Vervolgens geven ze samen de uitgewerkt groepssessie(s).</w:t>
      </w:r>
    </w:p>
    <w:p w14:paraId="43A27FDF"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kern w:val="2"/>
          <w:sz w:val="24"/>
          <w:szCs w:val="24"/>
          <w14:ligatures w14:val="standardContextual"/>
        </w:rPr>
        <w:t>(</w:t>
      </w:r>
      <w:r w:rsidRPr="002D55A5">
        <w:rPr>
          <w:rFonts w:ascii="Arial" w:eastAsia="Times New Roman" w:hAnsi="Arial" w:cs="Times New Roman"/>
          <w:color w:val="4472C4" w:themeColor="accent1"/>
          <w:kern w:val="2"/>
          <w:sz w:val="24"/>
          <w:szCs w:val="24"/>
          <w:lang w:val="nl-NL"/>
          <w14:ligatures w14:val="standardContextual"/>
        </w:rPr>
        <w:t>code 726412: Gemeenschapsgerichte interventie – groep – psycholoog/orthopedagoog + code 726456: gemeenschapsgerichte interventie – groep – andere zorg- of hulpverlener)</w:t>
      </w:r>
    </w:p>
    <w:p w14:paraId="4C10696C" w14:textId="77777777" w:rsidR="002D55A5" w:rsidRPr="002D55A5" w:rsidRDefault="002D55A5" w:rsidP="002D55A5">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2D55A5">
        <w:rPr>
          <w:rFonts w:ascii="Arial" w:eastAsia="Times New Roman" w:hAnsi="Arial" w:cs="Times New Roman"/>
          <w:kern w:val="2"/>
          <w:sz w:val="24"/>
          <w:szCs w:val="24"/>
          <w:highlight w:val="lightGray"/>
          <w:lang w:val="nl-NL"/>
          <w14:ligatures w14:val="standardContextual"/>
        </w:rPr>
        <w:t>Vindplaatsgericht werken</w:t>
      </w:r>
    </w:p>
    <w:p w14:paraId="2CA94527"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p>
    <w:p w14:paraId="74CEB8BD" w14:textId="77777777" w:rsidR="002D55A5" w:rsidRPr="002D55A5" w:rsidRDefault="002D55A5" w:rsidP="002D55A5">
      <w:pPr>
        <w:jc w:val="both"/>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u w:val="single"/>
          <w:lang w:val="nl-NL"/>
          <w14:ligatures w14:val="standardContextual"/>
        </w:rPr>
        <w:t>Optie 2:</w:t>
      </w:r>
      <w:r w:rsidRPr="002D55A5">
        <w:rPr>
          <w:rFonts w:ascii="Arial" w:eastAsia="Times New Roman" w:hAnsi="Arial" w:cs="Times New Roman"/>
          <w:kern w:val="2"/>
          <w:sz w:val="24"/>
          <w:szCs w:val="24"/>
          <w:lang w:val="nl-NL"/>
          <w14:ligatures w14:val="standardContextual"/>
        </w:rPr>
        <w:t xml:space="preserve"> Het netwerk </w:t>
      </w:r>
      <w:r w:rsidRPr="002D55A5">
        <w:rPr>
          <w:rFonts w:ascii="Arial" w:eastAsia="Times New Roman" w:hAnsi="Arial" w:cs="Times New Roman"/>
          <w:kern w:val="2"/>
          <w:sz w:val="24"/>
          <w:szCs w:val="24"/>
          <w14:ligatures w14:val="standardContextual"/>
        </w:rPr>
        <w:t>vindt dit onderwerp zeer interessant. De zorgverlener mag na het invullen van het fiche voor groepssessies deze in de eigen praktijk geven.</w:t>
      </w:r>
    </w:p>
    <w:p w14:paraId="3992271E" w14:textId="77777777" w:rsidR="002D55A5" w:rsidRPr="002D55A5" w:rsidRDefault="002D55A5" w:rsidP="002D55A5">
      <w:pPr>
        <w:jc w:val="both"/>
        <w:rPr>
          <w:rFonts w:ascii="Arial" w:eastAsia="Times New Roman" w:hAnsi="Arial" w:cs="Times New Roman"/>
          <w:color w:val="4472C4" w:themeColor="accent1"/>
          <w:kern w:val="2"/>
          <w:sz w:val="24"/>
          <w:szCs w:val="24"/>
          <w:lang w:val="nl-NL"/>
          <w14:ligatures w14:val="standardContextual"/>
        </w:rPr>
      </w:pPr>
      <w:r w:rsidRPr="002D55A5">
        <w:rPr>
          <w:rFonts w:ascii="Arial" w:eastAsia="Times New Roman" w:hAnsi="Arial" w:cs="Times New Roman"/>
          <w:color w:val="4472C4" w:themeColor="accent1"/>
          <w:kern w:val="2"/>
          <w:sz w:val="24"/>
          <w:szCs w:val="24"/>
          <w:lang w:val="nl-NL"/>
          <w14:ligatures w14:val="standardContextual"/>
        </w:rPr>
        <w:t xml:space="preserve">(code 726655: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groep – psycholoog/orthopedagoog + code 726692: </w:t>
      </w:r>
      <w:proofErr w:type="spellStart"/>
      <w:r w:rsidRPr="002D55A5">
        <w:rPr>
          <w:rFonts w:ascii="Arial" w:eastAsia="Times New Roman" w:hAnsi="Arial" w:cs="Times New Roman"/>
          <w:color w:val="4472C4" w:themeColor="accent1"/>
          <w:kern w:val="2"/>
          <w:sz w:val="24"/>
          <w:szCs w:val="24"/>
          <w:lang w:val="nl-NL"/>
          <w14:ligatures w14:val="standardContextual"/>
        </w:rPr>
        <w:t>Eerstelijn</w:t>
      </w:r>
      <w:proofErr w:type="spellEnd"/>
      <w:r w:rsidRPr="002D55A5">
        <w:rPr>
          <w:rFonts w:ascii="Arial" w:eastAsia="Times New Roman" w:hAnsi="Arial" w:cs="Times New Roman"/>
          <w:color w:val="4472C4" w:themeColor="accent1"/>
          <w:kern w:val="2"/>
          <w:sz w:val="24"/>
          <w:szCs w:val="24"/>
          <w:lang w:val="nl-NL"/>
          <w14:ligatures w14:val="standardContextual"/>
        </w:rPr>
        <w:t xml:space="preserve"> ondersteuning – groep – andere zorg- of hulpverlener)</w:t>
      </w:r>
    </w:p>
    <w:p w14:paraId="36F37880" w14:textId="77777777" w:rsidR="002D55A5" w:rsidRPr="002D55A5" w:rsidRDefault="002D55A5" w:rsidP="002D55A5">
      <w:pPr>
        <w:jc w:val="both"/>
        <w:rPr>
          <w:rFonts w:ascii="Arial" w:eastAsia="Times New Roman" w:hAnsi="Arial" w:cs="Times New Roman"/>
          <w:kern w:val="2"/>
          <w:sz w:val="24"/>
          <w:szCs w:val="24"/>
          <w14:ligatures w14:val="standardContextual"/>
        </w:rPr>
      </w:pPr>
      <w:r w:rsidRPr="002D55A5">
        <w:rPr>
          <w:rFonts w:ascii="Arial" w:eastAsia="Times New Roman" w:hAnsi="Arial" w:cs="Times New Roman"/>
          <w:kern w:val="2"/>
          <w:sz w:val="24"/>
          <w:szCs w:val="24"/>
          <w:highlight w:val="lightGray"/>
          <w:lang w:val="nl-NL"/>
          <w14:ligatures w14:val="standardContextual"/>
        </w:rPr>
        <w:t>Hier is er geen sprake van vindplaatsgericht werken</w:t>
      </w:r>
    </w:p>
    <w:p w14:paraId="68721DAB" w14:textId="77777777" w:rsidR="00226434" w:rsidRPr="002D55A5" w:rsidRDefault="00226434"/>
    <w:sectPr w:rsidR="00226434" w:rsidRPr="002D55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E2B"/>
    <w:multiLevelType w:val="multilevel"/>
    <w:tmpl w:val="130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A608CF"/>
    <w:multiLevelType w:val="hybridMultilevel"/>
    <w:tmpl w:val="D426483E"/>
    <w:lvl w:ilvl="0" w:tplc="4F584704">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95623434">
    <w:abstractNumId w:val="1"/>
  </w:num>
  <w:num w:numId="2" w16cid:durableId="70321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316cdff5-a329-4860-b362-7e16f9cc3651"/>
  </w:docVars>
  <w:rsids>
    <w:rsidRoot w:val="00F72A44"/>
    <w:rsid w:val="00226434"/>
    <w:rsid w:val="002D55A5"/>
    <w:rsid w:val="0041295A"/>
    <w:rsid w:val="004C180C"/>
    <w:rsid w:val="006417D2"/>
    <w:rsid w:val="007D4740"/>
    <w:rsid w:val="00800EA7"/>
    <w:rsid w:val="008822C8"/>
    <w:rsid w:val="00AA0836"/>
    <w:rsid w:val="00B05F09"/>
    <w:rsid w:val="00B6781A"/>
    <w:rsid w:val="00C000E1"/>
    <w:rsid w:val="00C27255"/>
    <w:rsid w:val="00C83ECA"/>
    <w:rsid w:val="00CD7B14"/>
    <w:rsid w:val="00D02B3D"/>
    <w:rsid w:val="00DC178B"/>
    <w:rsid w:val="00E12550"/>
    <w:rsid w:val="00E419A7"/>
    <w:rsid w:val="00F62BF6"/>
    <w:rsid w:val="00F72A44"/>
    <w:rsid w:val="00F9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2C7"/>
  <w15:chartTrackingRefBased/>
  <w15:docId w15:val="{310E1A0B-1EC8-442B-96C1-1C14CEAE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6434"/>
    <w:rPr>
      <w:rFonts w:ascii="Calibri" w:eastAsiaTheme="minorHAnsi" w:hAnsi="Calibri" w:cs="Calibri"/>
      <w:kern w:val="0"/>
      <w:sz w:val="22"/>
      <w:szCs w:val="22"/>
      <w:lang w:val="nl-BE" w:eastAsia="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12550"/>
    <w:rPr>
      <w:rFonts w:ascii="Calibri" w:eastAsiaTheme="minorHAnsi" w:hAnsi="Calibri" w:cs="Calibri"/>
      <w:kern w:val="0"/>
      <w:sz w:val="22"/>
      <w:szCs w:val="22"/>
      <w:lang w:val="nl-BE"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agent.be/nl/foundation/projecten" TargetMode="External"/><Relationship Id="rId3" Type="http://schemas.openxmlformats.org/officeDocument/2006/relationships/settings" Target="settings.xml"/><Relationship Id="rId7" Type="http://schemas.openxmlformats.org/officeDocument/2006/relationships/hyperlink" Target="https://wgcbrugsepoort.be/projec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13898</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Van Cauwenberge (RIZIV-INAMI)</dc:creator>
  <cp:keywords/>
  <dc:description/>
  <cp:lastModifiedBy>Margot Van Cauwenberge (RIZIV-INAMI)</cp:lastModifiedBy>
  <cp:revision>12</cp:revision>
  <dcterms:created xsi:type="dcterms:W3CDTF">2024-03-22T08:43:00Z</dcterms:created>
  <dcterms:modified xsi:type="dcterms:W3CDTF">2024-04-16T06:29:00Z</dcterms:modified>
</cp:coreProperties>
</file>