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48B61" w14:textId="2BD600AA" w:rsidR="009F3B84" w:rsidRPr="009F3B84" w:rsidRDefault="009F3B84" w:rsidP="009F3B84">
      <w:pPr>
        <w:spacing w:after="0" w:line="240" w:lineRule="auto"/>
        <w:jc w:val="center"/>
        <w:rPr>
          <w:rFonts w:ascii="Arial" w:eastAsia="Times New Roman" w:hAnsi="Arial" w:cs="Times New Roman"/>
          <w:sz w:val="20"/>
          <w:szCs w:val="24"/>
          <w:lang w:val="nl-BE"/>
        </w:rPr>
      </w:pPr>
      <w:r w:rsidRPr="009F3B84">
        <w:rPr>
          <w:rFonts w:ascii="Arial" w:eastAsia="Times New Roman" w:hAnsi="Arial" w:cs="Times New Roman"/>
          <w:b/>
          <w:sz w:val="20"/>
          <w:szCs w:val="24"/>
          <w:u w:val="single"/>
          <w:lang w:val="nl-BE"/>
        </w:rPr>
        <w:t>Bijlage 2:</w:t>
      </w:r>
      <w:r w:rsidRPr="009F3B84">
        <w:rPr>
          <w:rFonts w:ascii="Arial" w:eastAsia="Times New Roman" w:hAnsi="Arial" w:cs="Times New Roman"/>
          <w:sz w:val="20"/>
          <w:szCs w:val="24"/>
          <w:lang w:val="nl-BE"/>
        </w:rPr>
        <w:t xml:space="preserve"> Overzicht landen waarmee België een multi- of bilateraal verdrag inzake sociale zekerheid sector geneeskundige verzorging heeft gesloten</w:t>
      </w:r>
    </w:p>
    <w:tbl>
      <w:tblPr>
        <w:tblStyle w:val="TableGrid2"/>
        <w:tblW w:w="12950" w:type="dxa"/>
        <w:tblBorders>
          <w:insideH w:val="none" w:sz="0" w:space="0" w:color="auto"/>
          <w:insideV w:val="none" w:sz="0" w:space="0" w:color="auto"/>
        </w:tblBorders>
        <w:tblLook w:val="04A0" w:firstRow="1" w:lastRow="0" w:firstColumn="1" w:lastColumn="0" w:noHBand="0" w:noVBand="1"/>
      </w:tblPr>
      <w:tblGrid>
        <w:gridCol w:w="2317"/>
        <w:gridCol w:w="1660"/>
        <w:gridCol w:w="1291"/>
        <w:gridCol w:w="341"/>
        <w:gridCol w:w="1989"/>
        <w:gridCol w:w="530"/>
        <w:gridCol w:w="1735"/>
        <w:gridCol w:w="3087"/>
      </w:tblGrid>
      <w:tr w:rsidR="00E60AEF" w:rsidRPr="009F3B84" w14:paraId="2D3A66F2" w14:textId="77777777" w:rsidTr="00141F6B">
        <w:trPr>
          <w:trHeight w:val="1005"/>
        </w:trPr>
        <w:tc>
          <w:tcPr>
            <w:tcW w:w="2317" w:type="dxa"/>
            <w:tcBorders>
              <w:top w:val="single" w:sz="4" w:space="0" w:color="auto"/>
              <w:bottom w:val="single" w:sz="4" w:space="0" w:color="auto"/>
              <w:right w:val="single" w:sz="18" w:space="0" w:color="auto"/>
            </w:tcBorders>
            <w:shd w:val="clear" w:color="auto" w:fill="auto"/>
            <w:vAlign w:val="center"/>
          </w:tcPr>
          <w:p w14:paraId="0833C41C" w14:textId="77777777" w:rsidR="00E60AEF" w:rsidRPr="009F3B84" w:rsidRDefault="00E60AEF" w:rsidP="009F3B84">
            <w:pPr>
              <w:jc w:val="center"/>
              <w:rPr>
                <w:rFonts w:ascii="Arial" w:hAnsi="Arial"/>
                <w:b/>
                <w:szCs w:val="16"/>
              </w:rPr>
            </w:pPr>
          </w:p>
        </w:tc>
        <w:tc>
          <w:tcPr>
            <w:tcW w:w="5811" w:type="dxa"/>
            <w:gridSpan w:val="5"/>
            <w:tcBorders>
              <w:top w:val="single" w:sz="4" w:space="0" w:color="auto"/>
              <w:bottom w:val="single" w:sz="4" w:space="0" w:color="auto"/>
              <w:right w:val="single" w:sz="4" w:space="0" w:color="auto"/>
            </w:tcBorders>
            <w:shd w:val="clear" w:color="auto" w:fill="FBD4B4" w:themeFill="accent6" w:themeFillTint="66"/>
          </w:tcPr>
          <w:p w14:paraId="44F71EAB" w14:textId="2D082090" w:rsidR="00E60AEF" w:rsidRPr="009F3B84" w:rsidRDefault="00E60AEF" w:rsidP="009F3B84">
            <w:pPr>
              <w:jc w:val="center"/>
              <w:rPr>
                <w:rFonts w:ascii="Arial" w:hAnsi="Arial"/>
                <w:b/>
                <w:szCs w:val="16"/>
                <w:lang w:val="en-AU"/>
              </w:rPr>
            </w:pPr>
            <w:r w:rsidRPr="009F3B84">
              <w:rPr>
                <w:rFonts w:ascii="Arial" w:hAnsi="Arial"/>
                <w:b/>
                <w:szCs w:val="16"/>
                <w:lang w:val="en-AU"/>
              </w:rPr>
              <w:t>Art</w:t>
            </w:r>
            <w:r w:rsidR="0056350D">
              <w:rPr>
                <w:rFonts w:ascii="Arial" w:hAnsi="Arial"/>
                <w:b/>
                <w:szCs w:val="16"/>
                <w:lang w:val="en-AU"/>
              </w:rPr>
              <w:t>.</w:t>
            </w:r>
            <w:r w:rsidRPr="009F3B84">
              <w:rPr>
                <w:rFonts w:ascii="Arial" w:hAnsi="Arial"/>
                <w:b/>
                <w:szCs w:val="16"/>
                <w:lang w:val="en-AU"/>
              </w:rPr>
              <w:t xml:space="preserve"> 290, A, punt 2,</w:t>
            </w:r>
            <w:r w:rsidR="008414FA" w:rsidRPr="009F3B84">
              <w:rPr>
                <w:rFonts w:ascii="Arial" w:hAnsi="Arial"/>
                <w:b/>
                <w:szCs w:val="16"/>
                <w:lang w:val="en-AU"/>
              </w:rPr>
              <w:t xml:space="preserve"> 11</w:t>
            </w:r>
            <w:r w:rsidRPr="009F3B84">
              <w:rPr>
                <w:rFonts w:ascii="Arial" w:hAnsi="Arial"/>
                <w:b/>
                <w:szCs w:val="16"/>
                <w:lang w:val="en-AU"/>
              </w:rPr>
              <w:t>°</w:t>
            </w:r>
          </w:p>
          <w:p w14:paraId="57605E50" w14:textId="77777777" w:rsidR="00E60AEF" w:rsidRPr="009F3B84" w:rsidRDefault="00E60AEF" w:rsidP="009F3B84">
            <w:pPr>
              <w:jc w:val="center"/>
              <w:rPr>
                <w:rFonts w:ascii="Arial" w:hAnsi="Arial"/>
                <w:b/>
                <w:szCs w:val="16"/>
                <w:lang w:val="en-AU"/>
              </w:rPr>
            </w:pPr>
            <w:r w:rsidRPr="00E60AEF">
              <w:rPr>
                <w:rFonts w:ascii="Arial" w:hAnsi="Arial"/>
                <w:szCs w:val="16"/>
                <w:shd w:val="clear" w:color="auto" w:fill="FBD4B4" w:themeFill="accent6" w:themeFillTint="66"/>
                <w:lang w:val="en-AU"/>
              </w:rPr>
              <w:sym w:font="Wingdings" w:char="F0E8"/>
            </w:r>
            <w:r w:rsidRPr="00E60AEF">
              <w:rPr>
                <w:rFonts w:ascii="Arial" w:hAnsi="Arial"/>
                <w:szCs w:val="16"/>
                <w:shd w:val="clear" w:color="auto" w:fill="FBD4B4" w:themeFill="accent6" w:themeFillTint="66"/>
                <w:lang w:val="en-AU"/>
              </w:rPr>
              <w:t>Gelijkstelling</w:t>
            </w:r>
          </w:p>
        </w:tc>
        <w:tc>
          <w:tcPr>
            <w:tcW w:w="4822" w:type="dxa"/>
            <w:gridSpan w:val="2"/>
            <w:tcBorders>
              <w:top w:val="single" w:sz="4" w:space="0" w:color="auto"/>
              <w:left w:val="single" w:sz="4" w:space="0" w:color="auto"/>
              <w:bottom w:val="single" w:sz="4" w:space="0" w:color="auto"/>
            </w:tcBorders>
            <w:shd w:val="clear" w:color="auto" w:fill="8DB3E2"/>
            <w:vAlign w:val="center"/>
          </w:tcPr>
          <w:p w14:paraId="270EF4E3" w14:textId="211C7A17" w:rsidR="00E60AEF" w:rsidRPr="009F3B84" w:rsidRDefault="00E60AEF" w:rsidP="009F3B84">
            <w:pPr>
              <w:jc w:val="center"/>
              <w:rPr>
                <w:rFonts w:ascii="Arial" w:hAnsi="Arial"/>
                <w:b/>
                <w:szCs w:val="16"/>
                <w:lang w:val="en-AU"/>
              </w:rPr>
            </w:pPr>
            <w:r w:rsidRPr="009F3B84">
              <w:rPr>
                <w:rFonts w:ascii="Arial" w:hAnsi="Arial"/>
                <w:b/>
                <w:szCs w:val="16"/>
                <w:lang w:val="en-AU"/>
              </w:rPr>
              <w:t>Art. 290, B</w:t>
            </w:r>
            <w:r w:rsidR="0056350D">
              <w:rPr>
                <w:rFonts w:ascii="Arial" w:hAnsi="Arial"/>
                <w:b/>
                <w:szCs w:val="16"/>
                <w:lang w:val="en-AU"/>
              </w:rPr>
              <w:t>,</w:t>
            </w:r>
            <w:r w:rsidRPr="009F3B84">
              <w:rPr>
                <w:rFonts w:ascii="Arial" w:hAnsi="Arial"/>
                <w:b/>
                <w:szCs w:val="16"/>
                <w:lang w:val="en-AU"/>
              </w:rPr>
              <w:t xml:space="preserve"> §3</w:t>
            </w:r>
          </w:p>
          <w:p w14:paraId="03D5696F" w14:textId="77777777" w:rsidR="00E60AEF" w:rsidRPr="009F3B84" w:rsidRDefault="00E60AEF" w:rsidP="009F3B84">
            <w:pPr>
              <w:jc w:val="center"/>
              <w:rPr>
                <w:rFonts w:ascii="Arial" w:hAnsi="Arial"/>
                <w:b/>
                <w:szCs w:val="16"/>
                <w:lang w:val="en-AU"/>
              </w:rPr>
            </w:pPr>
            <w:r w:rsidRPr="009F3B84">
              <w:rPr>
                <w:rFonts w:ascii="Arial" w:hAnsi="Arial"/>
                <w:szCs w:val="16"/>
                <w:lang w:val="en-AU"/>
              </w:rPr>
              <w:sym w:font="Wingdings" w:char="F0E8"/>
            </w:r>
            <w:r w:rsidRPr="009F3B84">
              <w:rPr>
                <w:rFonts w:ascii="Arial" w:hAnsi="Arial"/>
                <w:szCs w:val="16"/>
                <w:lang w:val="en-AU"/>
              </w:rPr>
              <w:t>Immunisatie</w:t>
            </w:r>
          </w:p>
        </w:tc>
      </w:tr>
      <w:tr w:rsidR="00E60AEF" w:rsidRPr="004F0357" w14:paraId="2733D2CE" w14:textId="77777777" w:rsidTr="00141F6B">
        <w:trPr>
          <w:trHeight w:val="1974"/>
        </w:trPr>
        <w:tc>
          <w:tcPr>
            <w:tcW w:w="2317" w:type="dxa"/>
            <w:tcBorders>
              <w:top w:val="single" w:sz="4" w:space="0" w:color="auto"/>
              <w:bottom w:val="single" w:sz="4" w:space="0" w:color="auto"/>
              <w:right w:val="single" w:sz="18" w:space="0" w:color="auto"/>
            </w:tcBorders>
            <w:shd w:val="clear" w:color="auto" w:fill="FFCC99"/>
            <w:vAlign w:val="center"/>
          </w:tcPr>
          <w:p w14:paraId="348C1E6B" w14:textId="573D995E" w:rsidR="00E60AEF" w:rsidRPr="009F3B84" w:rsidRDefault="00E60AEF" w:rsidP="009F3B84">
            <w:pPr>
              <w:jc w:val="center"/>
              <w:rPr>
                <w:rFonts w:ascii="Arial" w:hAnsi="Arial"/>
                <w:szCs w:val="16"/>
              </w:rPr>
            </w:pPr>
            <w:r w:rsidRPr="009F3B84">
              <w:rPr>
                <w:rFonts w:ascii="Arial" w:hAnsi="Arial"/>
                <w:szCs w:val="16"/>
              </w:rPr>
              <w:t>Landen Europese Unie, Europese Economische Ruimte</w:t>
            </w:r>
            <w:r>
              <w:rPr>
                <w:rFonts w:ascii="Arial" w:hAnsi="Arial"/>
                <w:szCs w:val="16"/>
              </w:rPr>
              <w:t xml:space="preserve">, </w:t>
            </w:r>
            <w:r w:rsidRPr="009F3B84">
              <w:rPr>
                <w:rFonts w:ascii="Arial" w:hAnsi="Arial"/>
                <w:szCs w:val="16"/>
              </w:rPr>
              <w:t>Zwitserland</w:t>
            </w:r>
            <w:r>
              <w:rPr>
                <w:rFonts w:ascii="Arial" w:hAnsi="Arial"/>
                <w:szCs w:val="16"/>
              </w:rPr>
              <w:t xml:space="preserve"> en het Verenigd Koninkrijk (Terugtrekkings</w:t>
            </w:r>
            <w:r w:rsidR="00207092">
              <w:rPr>
                <w:rFonts w:ascii="Arial" w:hAnsi="Arial"/>
                <w:szCs w:val="16"/>
              </w:rPr>
              <w:t>akkoord</w:t>
            </w:r>
            <w:r>
              <w:rPr>
                <w:rFonts w:ascii="Arial" w:hAnsi="Arial"/>
                <w:szCs w:val="16"/>
              </w:rPr>
              <w:t xml:space="preserve"> + Protocol)</w:t>
            </w:r>
          </w:p>
        </w:tc>
        <w:tc>
          <w:tcPr>
            <w:tcW w:w="29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2DDE667A" w14:textId="0C27DC77" w:rsidR="00E60AEF" w:rsidRPr="009F3B84" w:rsidRDefault="00E60AEF" w:rsidP="009F3B84">
            <w:pPr>
              <w:jc w:val="center"/>
              <w:rPr>
                <w:rFonts w:ascii="Arial" w:hAnsi="Arial"/>
                <w:szCs w:val="16"/>
              </w:rPr>
            </w:pPr>
            <w:r w:rsidRPr="009F3B84">
              <w:rPr>
                <w:rFonts w:ascii="Arial" w:hAnsi="Arial"/>
                <w:szCs w:val="16"/>
              </w:rPr>
              <w:t xml:space="preserve">Onderworpen aan de reglementering </w:t>
            </w:r>
            <w:r w:rsidR="00FE3E63" w:rsidRPr="00FE3E63">
              <w:rPr>
                <w:rFonts w:ascii="Arial" w:hAnsi="Arial"/>
                <w:szCs w:val="16"/>
              </w:rPr>
              <w:t>geneeskundige verzorging</w:t>
            </w:r>
            <w:r w:rsidRPr="009F3B84">
              <w:rPr>
                <w:rFonts w:ascii="Arial" w:hAnsi="Arial"/>
                <w:szCs w:val="16"/>
              </w:rPr>
              <w:t xml:space="preserve"> van een lidstaat</w:t>
            </w:r>
            <w:r w:rsidRPr="009F3B84">
              <w:rPr>
                <w:rFonts w:ascii="Arial" w:hAnsi="Arial"/>
                <w:szCs w:val="16"/>
                <w:vertAlign w:val="superscript"/>
                <w:lang w:val="en-AU"/>
              </w:rPr>
              <w:footnoteReference w:id="1"/>
            </w:r>
          </w:p>
        </w:tc>
        <w:tc>
          <w:tcPr>
            <w:tcW w:w="2860" w:type="dxa"/>
            <w:gridSpan w:val="3"/>
            <w:tcBorders>
              <w:top w:val="single" w:sz="4" w:space="0" w:color="auto"/>
              <w:left w:val="single" w:sz="4" w:space="0" w:color="auto"/>
              <w:bottom w:val="single" w:sz="4" w:space="0" w:color="auto"/>
              <w:right w:val="single" w:sz="18" w:space="0" w:color="auto"/>
            </w:tcBorders>
            <w:vAlign w:val="center"/>
          </w:tcPr>
          <w:p w14:paraId="5139C3DF" w14:textId="62E14E44" w:rsidR="00E60AEF" w:rsidRPr="009F3B84" w:rsidRDefault="00E60AEF" w:rsidP="009F3B84">
            <w:pPr>
              <w:jc w:val="center"/>
              <w:rPr>
                <w:rFonts w:ascii="Arial" w:hAnsi="Arial"/>
                <w:szCs w:val="16"/>
              </w:rPr>
            </w:pPr>
            <w:r w:rsidRPr="009F3B84">
              <w:rPr>
                <w:rFonts w:ascii="Arial" w:hAnsi="Arial"/>
                <w:szCs w:val="16"/>
              </w:rPr>
              <w:t xml:space="preserve">Altijd een formulier </w:t>
            </w:r>
            <w:r w:rsidRPr="009F3B84">
              <w:rPr>
                <w:rFonts w:ascii="Arial" w:hAnsi="Arial"/>
                <w:szCs w:val="16"/>
              </w:rPr>
              <w:br/>
            </w:r>
            <w:r>
              <w:rPr>
                <w:rFonts w:ascii="Arial" w:hAnsi="Arial"/>
                <w:szCs w:val="16"/>
              </w:rPr>
              <w:t xml:space="preserve">SED </w:t>
            </w:r>
            <w:r w:rsidRPr="009F3B84">
              <w:rPr>
                <w:rFonts w:ascii="Arial" w:hAnsi="Arial"/>
                <w:szCs w:val="16"/>
              </w:rPr>
              <w:t>S041 (of gelijkgesteld)</w:t>
            </w:r>
            <w:r w:rsidRPr="009F3B84">
              <w:rPr>
                <w:rFonts w:ascii="Arial" w:hAnsi="Arial"/>
                <w:szCs w:val="16"/>
                <w:vertAlign w:val="superscript"/>
                <w:lang w:val="en-AU"/>
              </w:rPr>
              <w:footnoteReference w:id="2"/>
            </w:r>
          </w:p>
        </w:tc>
        <w:tc>
          <w:tcPr>
            <w:tcW w:w="1735" w:type="dxa"/>
            <w:tcBorders>
              <w:top w:val="single" w:sz="4" w:space="0" w:color="auto"/>
              <w:left w:val="single" w:sz="18" w:space="0" w:color="auto"/>
              <w:bottom w:val="single" w:sz="4" w:space="0" w:color="auto"/>
              <w:right w:val="single" w:sz="4" w:space="0" w:color="auto"/>
            </w:tcBorders>
            <w:vAlign w:val="center"/>
          </w:tcPr>
          <w:p w14:paraId="301C1A5A" w14:textId="77777777" w:rsidR="00E60AEF" w:rsidRPr="009F3B84" w:rsidRDefault="00E60AEF" w:rsidP="009F3B84">
            <w:pPr>
              <w:jc w:val="center"/>
              <w:rPr>
                <w:rFonts w:ascii="Arial" w:hAnsi="Arial"/>
                <w:szCs w:val="16"/>
              </w:rPr>
            </w:pPr>
            <w:r w:rsidRPr="009F3B84">
              <w:rPr>
                <w:rFonts w:ascii="Arial" w:hAnsi="Arial"/>
                <w:szCs w:val="16"/>
              </w:rPr>
              <w:t>Niet onderworpen aan de reglementering GV andere lidstaat</w:t>
            </w:r>
            <w:r w:rsidRPr="009F3B84">
              <w:rPr>
                <w:rFonts w:ascii="Arial" w:hAnsi="Arial"/>
                <w:szCs w:val="16"/>
                <w:lang w:val="en-AU"/>
              </w:rPr>
              <w:sym w:font="Wingdings" w:char="F0E8"/>
            </w:r>
          </w:p>
        </w:tc>
        <w:tc>
          <w:tcPr>
            <w:tcW w:w="3087" w:type="dxa"/>
            <w:vMerge w:val="restart"/>
            <w:tcBorders>
              <w:top w:val="single" w:sz="4" w:space="0" w:color="auto"/>
              <w:left w:val="single" w:sz="4" w:space="0" w:color="auto"/>
            </w:tcBorders>
            <w:vAlign w:val="center"/>
          </w:tcPr>
          <w:p w14:paraId="412BCE74" w14:textId="77777777" w:rsidR="00E60AEF" w:rsidRPr="009F3B84" w:rsidRDefault="00E60AEF" w:rsidP="009F3B84">
            <w:pPr>
              <w:pBdr>
                <w:left w:val="single" w:sz="8" w:space="4" w:color="auto"/>
                <w:right w:val="single" w:sz="8" w:space="4" w:color="auto"/>
              </w:pBdr>
              <w:jc w:val="center"/>
              <w:rPr>
                <w:rFonts w:ascii="Arial" w:hAnsi="Arial"/>
                <w:szCs w:val="16"/>
              </w:rPr>
            </w:pPr>
            <w:r w:rsidRPr="009F3B84">
              <w:rPr>
                <w:rFonts w:ascii="Arial" w:hAnsi="Arial"/>
                <w:szCs w:val="16"/>
              </w:rPr>
              <w:t>- Een verklaring op erewoord indien aanvraag mbt een bewijstuk voor een immunisatie wordt verstuurd naar de Directie toegankelijkheidsgegevens van de DAC</w:t>
            </w:r>
          </w:p>
          <w:p w14:paraId="489C1739" w14:textId="34BC3A50" w:rsidR="00E60AEF" w:rsidRPr="009F3B84" w:rsidRDefault="00E60AEF" w:rsidP="009F3B84">
            <w:pPr>
              <w:pBdr>
                <w:left w:val="single" w:sz="8" w:space="4" w:color="auto"/>
                <w:right w:val="single" w:sz="8" w:space="4" w:color="auto"/>
              </w:pBdr>
              <w:jc w:val="center"/>
              <w:rPr>
                <w:rFonts w:ascii="Arial" w:hAnsi="Arial"/>
                <w:szCs w:val="16"/>
              </w:rPr>
            </w:pPr>
            <w:r w:rsidRPr="009F3B84">
              <w:rPr>
                <w:rFonts w:ascii="Arial" w:hAnsi="Arial"/>
                <w:szCs w:val="16"/>
              </w:rPr>
              <w:t>- Bewijsstukken zoals gestipuleerd in omzendbrief V</w:t>
            </w:r>
            <w:r w:rsidR="00FE3E63">
              <w:rPr>
                <w:rFonts w:ascii="Arial" w:hAnsi="Arial"/>
                <w:szCs w:val="16"/>
              </w:rPr>
              <w:t>.</w:t>
            </w:r>
            <w:r w:rsidRPr="009F3B84">
              <w:rPr>
                <w:rFonts w:ascii="Arial" w:hAnsi="Arial"/>
                <w:szCs w:val="16"/>
              </w:rPr>
              <w:t>I</w:t>
            </w:r>
            <w:r w:rsidR="00FE3E63">
              <w:rPr>
                <w:rFonts w:ascii="Arial" w:hAnsi="Arial"/>
                <w:szCs w:val="16"/>
              </w:rPr>
              <w:t>.</w:t>
            </w:r>
          </w:p>
        </w:tc>
      </w:tr>
      <w:tr w:rsidR="00E60AEF" w:rsidRPr="009F3B84" w14:paraId="2F1364B0" w14:textId="77777777" w:rsidTr="00141F6B">
        <w:trPr>
          <w:trHeight w:val="1974"/>
        </w:trPr>
        <w:tc>
          <w:tcPr>
            <w:tcW w:w="2317" w:type="dxa"/>
            <w:tcBorders>
              <w:top w:val="single" w:sz="4" w:space="0" w:color="auto"/>
              <w:bottom w:val="single" w:sz="4" w:space="0" w:color="auto"/>
              <w:right w:val="single" w:sz="18" w:space="0" w:color="auto"/>
            </w:tcBorders>
            <w:shd w:val="clear" w:color="auto" w:fill="FFCC99"/>
            <w:vAlign w:val="center"/>
          </w:tcPr>
          <w:p w14:paraId="0A2AEE4C" w14:textId="77777777" w:rsidR="00E60AEF" w:rsidRPr="009F3B84" w:rsidRDefault="00E60AEF" w:rsidP="009F3B84">
            <w:pPr>
              <w:jc w:val="center"/>
              <w:rPr>
                <w:rFonts w:ascii="Arial" w:hAnsi="Arial"/>
                <w:szCs w:val="16"/>
              </w:rPr>
            </w:pPr>
            <w:r w:rsidRPr="009F3B84">
              <w:rPr>
                <w:rFonts w:ascii="Arial" w:hAnsi="Arial"/>
                <w:szCs w:val="16"/>
              </w:rPr>
              <w:t>Landen met een bilateraal verdrag met België</w:t>
            </w:r>
          </w:p>
        </w:tc>
        <w:tc>
          <w:tcPr>
            <w:tcW w:w="29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6285B022" w14:textId="008EBF09" w:rsidR="00E60AEF" w:rsidRPr="009F3B84" w:rsidRDefault="00E60AEF" w:rsidP="009F3B84">
            <w:pPr>
              <w:jc w:val="center"/>
              <w:rPr>
                <w:rFonts w:ascii="Arial" w:hAnsi="Arial"/>
                <w:szCs w:val="16"/>
              </w:rPr>
            </w:pPr>
            <w:r w:rsidRPr="009F3B84">
              <w:rPr>
                <w:rFonts w:ascii="Arial" w:hAnsi="Arial"/>
                <w:szCs w:val="16"/>
              </w:rPr>
              <w:t xml:space="preserve">Onderworpen aan de reglementering </w:t>
            </w:r>
            <w:r w:rsidR="00FE3E63" w:rsidRPr="00FE3E63">
              <w:rPr>
                <w:rFonts w:ascii="Arial" w:hAnsi="Arial"/>
                <w:szCs w:val="16"/>
              </w:rPr>
              <w:t>geneeskundige verzorging</w:t>
            </w:r>
            <w:r w:rsidRPr="009F3B84">
              <w:rPr>
                <w:rFonts w:ascii="Arial" w:hAnsi="Arial"/>
                <w:szCs w:val="16"/>
              </w:rPr>
              <w:t xml:space="preserve"> van het andere land</w:t>
            </w:r>
          </w:p>
        </w:tc>
        <w:tc>
          <w:tcPr>
            <w:tcW w:w="2860" w:type="dxa"/>
            <w:gridSpan w:val="3"/>
            <w:tcBorders>
              <w:top w:val="single" w:sz="4" w:space="0" w:color="auto"/>
              <w:left w:val="single" w:sz="4" w:space="0" w:color="auto"/>
              <w:bottom w:val="single" w:sz="4" w:space="0" w:color="auto"/>
              <w:right w:val="single" w:sz="18" w:space="0" w:color="auto"/>
            </w:tcBorders>
            <w:vAlign w:val="center"/>
          </w:tcPr>
          <w:p w14:paraId="47D5DD72" w14:textId="457EE23C" w:rsidR="00E60AEF" w:rsidRPr="009F3B84" w:rsidRDefault="00E60AEF" w:rsidP="009F3B84">
            <w:pPr>
              <w:jc w:val="center"/>
              <w:rPr>
                <w:rFonts w:ascii="Arial" w:hAnsi="Arial"/>
                <w:szCs w:val="16"/>
              </w:rPr>
            </w:pPr>
            <w:r w:rsidRPr="009F3B84">
              <w:rPr>
                <w:rFonts w:ascii="Arial" w:hAnsi="Arial"/>
                <w:szCs w:val="16"/>
              </w:rPr>
              <w:t xml:space="preserve">Formulier </w:t>
            </w:r>
            <w:r w:rsidR="00207092">
              <w:rPr>
                <w:rFonts w:ascii="Arial" w:hAnsi="Arial"/>
                <w:szCs w:val="16"/>
              </w:rPr>
              <w:t>“</w:t>
            </w:r>
            <w:r w:rsidRPr="009F3B84">
              <w:rPr>
                <w:rFonts w:ascii="Arial" w:hAnsi="Arial"/>
                <w:szCs w:val="16"/>
              </w:rPr>
              <w:t>104</w:t>
            </w:r>
            <w:r w:rsidR="00207092">
              <w:rPr>
                <w:rFonts w:ascii="Arial" w:hAnsi="Arial"/>
                <w:szCs w:val="16"/>
              </w:rPr>
              <w:t>”</w:t>
            </w:r>
            <w:r w:rsidRPr="009F3B84">
              <w:rPr>
                <w:rFonts w:ascii="Arial" w:hAnsi="Arial"/>
                <w:szCs w:val="16"/>
              </w:rPr>
              <w:t xml:space="preserve"> </w:t>
            </w:r>
            <w:r>
              <w:rPr>
                <w:rFonts w:ascii="Arial" w:hAnsi="Arial"/>
                <w:szCs w:val="16"/>
              </w:rPr>
              <w:t>of gelijkgesteld</w:t>
            </w:r>
            <w:r w:rsidR="00207092">
              <w:rPr>
                <w:rFonts w:ascii="Arial" w:hAnsi="Arial"/>
                <w:szCs w:val="16"/>
              </w:rPr>
              <w:t xml:space="preserve"> document</w:t>
            </w:r>
          </w:p>
        </w:tc>
        <w:tc>
          <w:tcPr>
            <w:tcW w:w="1735" w:type="dxa"/>
            <w:tcBorders>
              <w:top w:val="single" w:sz="4" w:space="0" w:color="auto"/>
              <w:left w:val="single" w:sz="18" w:space="0" w:color="auto"/>
              <w:bottom w:val="single" w:sz="4" w:space="0" w:color="auto"/>
              <w:right w:val="single" w:sz="4" w:space="0" w:color="auto"/>
            </w:tcBorders>
            <w:vAlign w:val="center"/>
          </w:tcPr>
          <w:p w14:paraId="729D39D3" w14:textId="77777777" w:rsidR="00E60AEF" w:rsidRPr="009F3B84" w:rsidRDefault="00E60AEF" w:rsidP="009F3B84">
            <w:pPr>
              <w:jc w:val="center"/>
              <w:rPr>
                <w:rFonts w:ascii="Arial" w:hAnsi="Arial"/>
                <w:szCs w:val="16"/>
                <w:lang w:val="en-AU"/>
              </w:rPr>
            </w:pPr>
            <w:r w:rsidRPr="009F3B84">
              <w:rPr>
                <w:rFonts w:ascii="Arial" w:hAnsi="Arial"/>
                <w:szCs w:val="16"/>
                <w:lang w:val="en-AU"/>
              </w:rPr>
              <w:t>Niet gewerkt</w:t>
            </w:r>
            <w:r w:rsidRPr="009F3B84">
              <w:rPr>
                <w:rFonts w:ascii="Arial" w:hAnsi="Arial"/>
                <w:szCs w:val="16"/>
                <w:vertAlign w:val="superscript"/>
                <w:lang w:val="en-AU"/>
              </w:rPr>
              <w:footnoteReference w:id="3"/>
            </w:r>
            <w:r w:rsidRPr="009F3B84">
              <w:rPr>
                <w:rFonts w:ascii="Arial" w:hAnsi="Arial"/>
                <w:szCs w:val="16"/>
                <w:lang w:val="en-AU"/>
              </w:rPr>
              <w:sym w:font="Wingdings" w:char="F0E8"/>
            </w:r>
          </w:p>
        </w:tc>
        <w:tc>
          <w:tcPr>
            <w:tcW w:w="3087" w:type="dxa"/>
            <w:vMerge/>
            <w:tcBorders>
              <w:left w:val="single" w:sz="4" w:space="0" w:color="auto"/>
            </w:tcBorders>
            <w:vAlign w:val="center"/>
          </w:tcPr>
          <w:p w14:paraId="14C04492" w14:textId="77777777" w:rsidR="00E60AEF" w:rsidRPr="009F3B84" w:rsidRDefault="00E60AEF" w:rsidP="009F3B84">
            <w:pPr>
              <w:jc w:val="center"/>
              <w:rPr>
                <w:rFonts w:ascii="Arial" w:hAnsi="Arial"/>
                <w:sz w:val="16"/>
                <w:szCs w:val="16"/>
                <w:lang w:val="en-AU"/>
              </w:rPr>
            </w:pPr>
          </w:p>
        </w:tc>
      </w:tr>
      <w:tr w:rsidR="00E60AEF" w:rsidRPr="009F3B84" w14:paraId="12AE9737" w14:textId="77777777" w:rsidTr="00141F6B">
        <w:trPr>
          <w:trHeight w:val="2124"/>
        </w:trPr>
        <w:tc>
          <w:tcPr>
            <w:tcW w:w="2317" w:type="dxa"/>
            <w:tcBorders>
              <w:top w:val="single" w:sz="4" w:space="0" w:color="auto"/>
              <w:bottom w:val="single" w:sz="4" w:space="0" w:color="auto"/>
              <w:right w:val="single" w:sz="18" w:space="0" w:color="auto"/>
            </w:tcBorders>
            <w:shd w:val="clear" w:color="auto" w:fill="FFCC99"/>
            <w:vAlign w:val="center"/>
          </w:tcPr>
          <w:p w14:paraId="160A9100" w14:textId="77777777" w:rsidR="00E60AEF" w:rsidRPr="009F3B84" w:rsidRDefault="00E60AEF" w:rsidP="009F3B84">
            <w:pPr>
              <w:jc w:val="center"/>
              <w:rPr>
                <w:rFonts w:ascii="Arial" w:hAnsi="Arial"/>
                <w:szCs w:val="16"/>
                <w:lang w:val="en-AU"/>
              </w:rPr>
            </w:pPr>
            <w:r w:rsidRPr="009F3B84">
              <w:rPr>
                <w:rFonts w:ascii="Arial" w:hAnsi="Arial"/>
                <w:szCs w:val="16"/>
                <w:lang w:val="en-AU"/>
              </w:rPr>
              <w:t>Andere landen</w:t>
            </w:r>
          </w:p>
        </w:tc>
        <w:tc>
          <w:tcPr>
            <w:tcW w:w="2951" w:type="dxa"/>
            <w:gridSpan w:val="2"/>
            <w:tcBorders>
              <w:top w:val="single" w:sz="4" w:space="0" w:color="auto"/>
              <w:left w:val="single" w:sz="18" w:space="0" w:color="auto"/>
              <w:bottom w:val="single" w:sz="4" w:space="0" w:color="auto"/>
              <w:right w:val="single" w:sz="4" w:space="0" w:color="auto"/>
            </w:tcBorders>
            <w:shd w:val="reverseDiagStripe" w:color="auto" w:fill="auto"/>
            <w:vAlign w:val="center"/>
          </w:tcPr>
          <w:p w14:paraId="7DD00565" w14:textId="77777777" w:rsidR="00E60AEF" w:rsidRPr="009F3B84" w:rsidRDefault="00E60AEF" w:rsidP="0049719B">
            <w:pPr>
              <w:rPr>
                <w:rFonts w:ascii="Arial" w:hAnsi="Arial"/>
                <w:szCs w:val="16"/>
                <w:lang w:val="en-AU"/>
              </w:rPr>
            </w:pPr>
          </w:p>
        </w:tc>
        <w:tc>
          <w:tcPr>
            <w:tcW w:w="2860" w:type="dxa"/>
            <w:gridSpan w:val="3"/>
            <w:tcBorders>
              <w:top w:val="single" w:sz="4" w:space="0" w:color="auto"/>
              <w:left w:val="single" w:sz="4" w:space="0" w:color="auto"/>
              <w:bottom w:val="single" w:sz="4" w:space="0" w:color="auto"/>
              <w:right w:val="single" w:sz="18" w:space="0" w:color="auto"/>
            </w:tcBorders>
            <w:shd w:val="reverseDiagStripe" w:color="auto" w:fill="auto"/>
            <w:vAlign w:val="center"/>
          </w:tcPr>
          <w:p w14:paraId="1F16926C" w14:textId="3DC30628" w:rsidR="00E60AEF" w:rsidRPr="009F3B84" w:rsidRDefault="00E60AEF" w:rsidP="0049719B">
            <w:pPr>
              <w:rPr>
                <w:rFonts w:ascii="Arial" w:hAnsi="Arial"/>
                <w:szCs w:val="16"/>
                <w:lang w:val="en-AU"/>
              </w:rPr>
            </w:pPr>
          </w:p>
        </w:tc>
        <w:tc>
          <w:tcPr>
            <w:tcW w:w="1735" w:type="dxa"/>
            <w:tcBorders>
              <w:top w:val="single" w:sz="4" w:space="0" w:color="auto"/>
              <w:left w:val="single" w:sz="18" w:space="0" w:color="auto"/>
              <w:bottom w:val="single" w:sz="4" w:space="0" w:color="auto"/>
              <w:right w:val="single" w:sz="4" w:space="0" w:color="auto"/>
            </w:tcBorders>
            <w:shd w:val="clear" w:color="auto" w:fill="auto"/>
            <w:vAlign w:val="center"/>
          </w:tcPr>
          <w:p w14:paraId="3FFBF135" w14:textId="29C96EA6" w:rsidR="00E60AEF" w:rsidRPr="009F3B84" w:rsidRDefault="00FE3E63" w:rsidP="009F3B84">
            <w:pPr>
              <w:jc w:val="center"/>
              <w:rPr>
                <w:rFonts w:ascii="Arial" w:hAnsi="Arial"/>
                <w:szCs w:val="16"/>
                <w:lang w:val="en-AU"/>
              </w:rPr>
            </w:pPr>
            <w:r>
              <w:rPr>
                <w:rFonts w:ascii="Arial" w:hAnsi="Arial"/>
                <w:szCs w:val="16"/>
                <w:lang w:val="en-AU"/>
              </w:rPr>
              <w:t>Ge</w:t>
            </w:r>
            <w:r w:rsidR="00E60AEF" w:rsidRPr="009F3B84">
              <w:rPr>
                <w:rFonts w:ascii="Arial" w:hAnsi="Arial"/>
                <w:szCs w:val="16"/>
                <w:lang w:val="en-AU"/>
              </w:rPr>
              <w:t>werkt of niet gewerkt</w:t>
            </w:r>
            <w:r w:rsidR="00E60AEF" w:rsidRPr="009F3B84">
              <w:rPr>
                <w:rFonts w:ascii="Arial" w:hAnsi="Arial"/>
                <w:szCs w:val="16"/>
                <w:lang w:val="en-AU"/>
              </w:rPr>
              <w:sym w:font="Wingdings" w:char="F0E8"/>
            </w:r>
          </w:p>
        </w:tc>
        <w:tc>
          <w:tcPr>
            <w:tcW w:w="3087" w:type="dxa"/>
            <w:vMerge/>
            <w:tcBorders>
              <w:left w:val="single" w:sz="4" w:space="0" w:color="auto"/>
            </w:tcBorders>
            <w:vAlign w:val="center"/>
          </w:tcPr>
          <w:p w14:paraId="3F614C08" w14:textId="77777777" w:rsidR="00E60AEF" w:rsidRPr="009F3B84" w:rsidRDefault="00E60AEF" w:rsidP="009F3B84">
            <w:pPr>
              <w:jc w:val="center"/>
              <w:rPr>
                <w:rFonts w:ascii="Arial" w:hAnsi="Arial"/>
                <w:sz w:val="16"/>
                <w:szCs w:val="16"/>
                <w:lang w:val="en-AU"/>
              </w:rPr>
            </w:pPr>
          </w:p>
        </w:tc>
      </w:tr>
      <w:tr w:rsidR="00B1353D" w:rsidRPr="009F3B84" w14:paraId="772C0F49" w14:textId="77777777" w:rsidTr="00141F6B">
        <w:tblPrEx>
          <w:tblBorders>
            <w:insideH w:val="single" w:sz="4" w:space="0" w:color="auto"/>
            <w:insideV w:val="single" w:sz="4" w:space="0" w:color="auto"/>
          </w:tblBorders>
        </w:tblPrEx>
        <w:trPr>
          <w:trHeight w:val="140"/>
        </w:trPr>
        <w:tc>
          <w:tcPr>
            <w:tcW w:w="7598" w:type="dxa"/>
            <w:gridSpan w:val="5"/>
            <w:tcBorders>
              <w:right w:val="single" w:sz="18" w:space="0" w:color="auto"/>
            </w:tcBorders>
            <w:shd w:val="clear" w:color="auto" w:fill="8DB3E2"/>
          </w:tcPr>
          <w:p w14:paraId="352B4FF6" w14:textId="75546D1F" w:rsidR="00B1353D" w:rsidRPr="009F3B84" w:rsidRDefault="00B1353D" w:rsidP="009F3B84">
            <w:pPr>
              <w:jc w:val="center"/>
              <w:rPr>
                <w:rFonts w:ascii="Arial" w:hAnsi="Arial"/>
                <w:b/>
                <w:szCs w:val="16"/>
                <w:lang w:val="en-AU"/>
              </w:rPr>
            </w:pPr>
            <w:r w:rsidRPr="009F3B84">
              <w:rPr>
                <w:rFonts w:ascii="Arial" w:hAnsi="Arial"/>
                <w:b/>
                <w:szCs w:val="16"/>
                <w:lang w:val="en-AU"/>
              </w:rPr>
              <w:lastRenderedPageBreak/>
              <w:t xml:space="preserve">Verordeningen (EG) 883/2004 en 987/2009 </w:t>
            </w:r>
          </w:p>
        </w:tc>
        <w:tc>
          <w:tcPr>
            <w:tcW w:w="2265" w:type="dxa"/>
            <w:gridSpan w:val="2"/>
            <w:tcBorders>
              <w:left w:val="single" w:sz="18" w:space="0" w:color="auto"/>
              <w:right w:val="single" w:sz="18" w:space="0" w:color="auto"/>
            </w:tcBorders>
            <w:shd w:val="clear" w:color="auto" w:fill="8DB3E2"/>
          </w:tcPr>
          <w:p w14:paraId="48B0436C" w14:textId="306BDDDE" w:rsidR="00B1353D" w:rsidRPr="009F3B84" w:rsidRDefault="00B1353D" w:rsidP="009F3B84">
            <w:pPr>
              <w:jc w:val="center"/>
              <w:rPr>
                <w:rFonts w:ascii="Arial" w:hAnsi="Arial"/>
                <w:b/>
                <w:szCs w:val="16"/>
                <w:lang w:val="en-AU"/>
              </w:rPr>
            </w:pPr>
            <w:r w:rsidRPr="009F3B84">
              <w:rPr>
                <w:rFonts w:ascii="Arial" w:hAnsi="Arial"/>
                <w:b/>
                <w:szCs w:val="16"/>
                <w:lang w:val="en-AU"/>
              </w:rPr>
              <w:t>Bilateraal akkoord met België</w:t>
            </w:r>
          </w:p>
        </w:tc>
        <w:tc>
          <w:tcPr>
            <w:tcW w:w="3087" w:type="dxa"/>
            <w:tcBorders>
              <w:left w:val="single" w:sz="18" w:space="0" w:color="auto"/>
            </w:tcBorders>
            <w:shd w:val="clear" w:color="auto" w:fill="8DB3E2"/>
          </w:tcPr>
          <w:p w14:paraId="2D176FE2" w14:textId="77777777" w:rsidR="00B1353D" w:rsidRPr="009F3B84" w:rsidRDefault="00B1353D" w:rsidP="009F3B84">
            <w:pPr>
              <w:jc w:val="center"/>
              <w:rPr>
                <w:rFonts w:ascii="Arial" w:hAnsi="Arial"/>
                <w:b/>
                <w:szCs w:val="16"/>
                <w:lang w:val="en-AU"/>
              </w:rPr>
            </w:pPr>
            <w:r w:rsidRPr="009F3B84">
              <w:rPr>
                <w:rFonts w:ascii="Arial" w:hAnsi="Arial"/>
                <w:b/>
                <w:szCs w:val="16"/>
                <w:lang w:val="en-AU"/>
              </w:rPr>
              <w:t>Overzeese gebieden</w:t>
            </w:r>
          </w:p>
        </w:tc>
      </w:tr>
      <w:tr w:rsidR="00B1353D" w:rsidRPr="009F3B84" w14:paraId="7F6AA494" w14:textId="77777777" w:rsidTr="00141F6B">
        <w:tblPrEx>
          <w:tblBorders>
            <w:insideH w:val="single" w:sz="4" w:space="0" w:color="auto"/>
            <w:insideV w:val="single" w:sz="4" w:space="0" w:color="auto"/>
          </w:tblBorders>
        </w:tblPrEx>
        <w:trPr>
          <w:trHeight w:val="140"/>
        </w:trPr>
        <w:tc>
          <w:tcPr>
            <w:tcW w:w="3977" w:type="dxa"/>
            <w:gridSpan w:val="2"/>
          </w:tcPr>
          <w:p w14:paraId="705349B8" w14:textId="77777777" w:rsidR="00B1353D" w:rsidRPr="009F3B84" w:rsidRDefault="00B1353D" w:rsidP="009F3B84">
            <w:pPr>
              <w:jc w:val="center"/>
              <w:rPr>
                <w:rFonts w:ascii="Arial" w:hAnsi="Arial"/>
                <w:b/>
                <w:i/>
                <w:szCs w:val="16"/>
                <w:lang w:val="en-AU"/>
              </w:rPr>
            </w:pPr>
            <w:r w:rsidRPr="009F3B84">
              <w:rPr>
                <w:rFonts w:ascii="Arial" w:hAnsi="Arial"/>
                <w:b/>
                <w:i/>
                <w:szCs w:val="18"/>
                <w:lang w:val="en-AU"/>
              </w:rPr>
              <w:t>EU (behalve België)</w:t>
            </w:r>
          </w:p>
        </w:tc>
        <w:tc>
          <w:tcPr>
            <w:tcW w:w="1632" w:type="dxa"/>
            <w:gridSpan w:val="2"/>
            <w:tcBorders>
              <w:right w:val="single" w:sz="18" w:space="0" w:color="auto"/>
            </w:tcBorders>
          </w:tcPr>
          <w:p w14:paraId="46400EC1" w14:textId="77777777" w:rsidR="00B1353D" w:rsidRPr="009F3B84" w:rsidRDefault="00B1353D" w:rsidP="009F3B84">
            <w:pPr>
              <w:jc w:val="center"/>
              <w:rPr>
                <w:rFonts w:ascii="Arial" w:hAnsi="Arial"/>
                <w:b/>
                <w:i/>
                <w:szCs w:val="16"/>
                <w:lang w:val="en-AU"/>
              </w:rPr>
            </w:pPr>
            <w:r w:rsidRPr="009F3B84">
              <w:rPr>
                <w:rFonts w:ascii="Arial" w:hAnsi="Arial"/>
                <w:b/>
                <w:i/>
                <w:szCs w:val="16"/>
                <w:lang w:val="en-AU"/>
              </w:rPr>
              <w:t>EER</w:t>
            </w:r>
          </w:p>
        </w:tc>
        <w:tc>
          <w:tcPr>
            <w:tcW w:w="1989" w:type="dxa"/>
            <w:tcBorders>
              <w:right w:val="single" w:sz="18" w:space="0" w:color="auto"/>
            </w:tcBorders>
          </w:tcPr>
          <w:p w14:paraId="0535355B" w14:textId="5366C865" w:rsidR="00B1353D" w:rsidRPr="00B1353D" w:rsidRDefault="00B1353D" w:rsidP="009F3B84">
            <w:pPr>
              <w:jc w:val="center"/>
              <w:rPr>
                <w:rFonts w:ascii="Arial" w:hAnsi="Arial"/>
                <w:b/>
                <w:bCs/>
                <w:i/>
                <w:iCs/>
                <w:szCs w:val="16"/>
                <w:lang w:val="en-AU"/>
              </w:rPr>
            </w:pPr>
            <w:r w:rsidRPr="00B1353D">
              <w:rPr>
                <w:rFonts w:ascii="Arial" w:hAnsi="Arial"/>
                <w:b/>
                <w:bCs/>
                <w:i/>
                <w:iCs/>
                <w:szCs w:val="16"/>
                <w:lang w:val="en-AU"/>
              </w:rPr>
              <w:t>UK</w:t>
            </w:r>
          </w:p>
        </w:tc>
        <w:tc>
          <w:tcPr>
            <w:tcW w:w="2265" w:type="dxa"/>
            <w:gridSpan w:val="2"/>
            <w:tcBorders>
              <w:left w:val="single" w:sz="18" w:space="0" w:color="auto"/>
              <w:right w:val="single" w:sz="18" w:space="0" w:color="auto"/>
            </w:tcBorders>
          </w:tcPr>
          <w:p w14:paraId="2282E625" w14:textId="59A760B0" w:rsidR="00B1353D" w:rsidRPr="009F3B84" w:rsidRDefault="00B1353D" w:rsidP="009F3B84">
            <w:pPr>
              <w:jc w:val="center"/>
              <w:rPr>
                <w:rFonts w:ascii="Arial" w:hAnsi="Arial"/>
                <w:szCs w:val="16"/>
                <w:lang w:val="en-AU"/>
              </w:rPr>
            </w:pPr>
            <w:r w:rsidRPr="009F3B84">
              <w:rPr>
                <w:rFonts w:ascii="Arial" w:hAnsi="Arial"/>
                <w:szCs w:val="16"/>
                <w:lang w:val="en-AU"/>
              </w:rPr>
              <w:t>Albanië</w:t>
            </w:r>
          </w:p>
        </w:tc>
        <w:tc>
          <w:tcPr>
            <w:tcW w:w="3087" w:type="dxa"/>
            <w:tcBorders>
              <w:left w:val="single" w:sz="18" w:space="0" w:color="auto"/>
            </w:tcBorders>
          </w:tcPr>
          <w:p w14:paraId="12C3DFBA" w14:textId="77777777" w:rsidR="00B1353D" w:rsidRPr="009F3B84" w:rsidRDefault="00B1353D" w:rsidP="009F3B84">
            <w:pPr>
              <w:jc w:val="center"/>
              <w:rPr>
                <w:rFonts w:ascii="Arial" w:hAnsi="Arial"/>
                <w:szCs w:val="16"/>
                <w:lang w:val="en-AU"/>
              </w:rPr>
            </w:pPr>
            <w:r w:rsidRPr="009F3B84">
              <w:rPr>
                <w:rFonts w:ascii="Arial" w:hAnsi="Arial"/>
                <w:szCs w:val="16"/>
                <w:lang w:val="en-AU"/>
              </w:rPr>
              <w:t>Aland eilanden</w:t>
            </w:r>
            <w:r w:rsidRPr="009F3B84">
              <w:rPr>
                <w:rFonts w:ascii="Arial" w:hAnsi="Arial"/>
                <w:szCs w:val="16"/>
                <w:lang w:val="en-AU"/>
              </w:rPr>
              <w:sym w:font="Wingdings" w:char="F0E8"/>
            </w:r>
            <w:r w:rsidRPr="009F3B84">
              <w:rPr>
                <w:rFonts w:ascii="Arial" w:hAnsi="Arial"/>
                <w:szCs w:val="16"/>
                <w:lang w:val="en-AU"/>
              </w:rPr>
              <w:t>Finland</w:t>
            </w:r>
          </w:p>
        </w:tc>
      </w:tr>
      <w:tr w:rsidR="00B1353D" w:rsidRPr="009F3B84" w14:paraId="011B0D63" w14:textId="77777777" w:rsidTr="00141F6B">
        <w:tblPrEx>
          <w:tblBorders>
            <w:insideH w:val="single" w:sz="4" w:space="0" w:color="auto"/>
            <w:insideV w:val="single" w:sz="4" w:space="0" w:color="auto"/>
          </w:tblBorders>
        </w:tblPrEx>
        <w:trPr>
          <w:trHeight w:val="140"/>
        </w:trPr>
        <w:tc>
          <w:tcPr>
            <w:tcW w:w="2317" w:type="dxa"/>
          </w:tcPr>
          <w:p w14:paraId="3938C2F1" w14:textId="77777777" w:rsidR="00B1353D" w:rsidRPr="009F3B84" w:rsidRDefault="00B1353D" w:rsidP="009F3B84">
            <w:pPr>
              <w:jc w:val="center"/>
              <w:rPr>
                <w:rFonts w:ascii="Arial" w:hAnsi="Arial"/>
                <w:szCs w:val="18"/>
                <w:lang w:val="en-AU"/>
              </w:rPr>
            </w:pPr>
            <w:r w:rsidRPr="009F3B84">
              <w:rPr>
                <w:rFonts w:ascii="Arial" w:hAnsi="Arial"/>
                <w:szCs w:val="18"/>
                <w:lang w:val="en-AU"/>
              </w:rPr>
              <w:t>Bulgarije</w:t>
            </w:r>
          </w:p>
        </w:tc>
        <w:tc>
          <w:tcPr>
            <w:tcW w:w="1660" w:type="dxa"/>
          </w:tcPr>
          <w:p w14:paraId="519B7715" w14:textId="77777777" w:rsidR="00B1353D" w:rsidRPr="009F3B84" w:rsidRDefault="00B1353D" w:rsidP="009F3B84">
            <w:pPr>
              <w:jc w:val="center"/>
              <w:rPr>
                <w:rFonts w:ascii="Arial" w:hAnsi="Arial"/>
                <w:szCs w:val="16"/>
                <w:lang w:val="en-AU"/>
              </w:rPr>
            </w:pPr>
            <w:r w:rsidRPr="009F3B84">
              <w:rPr>
                <w:rFonts w:ascii="Arial" w:hAnsi="Arial"/>
                <w:szCs w:val="16"/>
                <w:lang w:val="en-AU"/>
              </w:rPr>
              <w:t>GH Luxemburg</w:t>
            </w:r>
          </w:p>
        </w:tc>
        <w:tc>
          <w:tcPr>
            <w:tcW w:w="1632" w:type="dxa"/>
            <w:gridSpan w:val="2"/>
            <w:tcBorders>
              <w:right w:val="single" w:sz="18" w:space="0" w:color="auto"/>
            </w:tcBorders>
          </w:tcPr>
          <w:p w14:paraId="5434512C" w14:textId="77777777" w:rsidR="00B1353D" w:rsidRPr="009F3B84" w:rsidRDefault="00B1353D" w:rsidP="009F3B84">
            <w:pPr>
              <w:jc w:val="center"/>
              <w:rPr>
                <w:rFonts w:ascii="Arial" w:hAnsi="Arial"/>
                <w:szCs w:val="16"/>
                <w:lang w:val="en-AU"/>
              </w:rPr>
            </w:pPr>
            <w:r w:rsidRPr="009F3B84">
              <w:rPr>
                <w:rFonts w:ascii="Arial" w:hAnsi="Arial"/>
                <w:szCs w:val="16"/>
                <w:lang w:val="en-AU"/>
              </w:rPr>
              <w:t>IJsland</w:t>
            </w:r>
          </w:p>
        </w:tc>
        <w:tc>
          <w:tcPr>
            <w:tcW w:w="1989" w:type="dxa"/>
            <w:tcBorders>
              <w:right w:val="single" w:sz="18" w:space="0" w:color="auto"/>
            </w:tcBorders>
          </w:tcPr>
          <w:p w14:paraId="443EECE2" w14:textId="20A9BEAB" w:rsidR="00B1353D" w:rsidRPr="009F3B84" w:rsidRDefault="00B1353D" w:rsidP="009F3B84">
            <w:pPr>
              <w:jc w:val="center"/>
              <w:rPr>
                <w:rFonts w:ascii="Arial" w:hAnsi="Arial"/>
                <w:szCs w:val="16"/>
                <w:lang w:val="en-AU"/>
              </w:rPr>
            </w:pPr>
            <w:r>
              <w:rPr>
                <w:rFonts w:ascii="Arial" w:hAnsi="Arial"/>
                <w:szCs w:val="16"/>
                <w:lang w:val="en-AU"/>
              </w:rPr>
              <w:t>Verenigd Koninkrijk</w:t>
            </w:r>
            <w:r w:rsidR="00E60AEF">
              <w:rPr>
                <w:rStyle w:val="FootnoteReference"/>
                <w:rFonts w:ascii="Arial" w:hAnsi="Arial"/>
                <w:szCs w:val="16"/>
                <w:lang w:val="en-AU"/>
              </w:rPr>
              <w:footnoteReference w:id="4"/>
            </w:r>
          </w:p>
        </w:tc>
        <w:tc>
          <w:tcPr>
            <w:tcW w:w="2265" w:type="dxa"/>
            <w:gridSpan w:val="2"/>
            <w:tcBorders>
              <w:left w:val="single" w:sz="18" w:space="0" w:color="auto"/>
              <w:right w:val="single" w:sz="18" w:space="0" w:color="auto"/>
            </w:tcBorders>
          </w:tcPr>
          <w:p w14:paraId="761AD814" w14:textId="654C895F" w:rsidR="00B1353D" w:rsidRPr="009F3B84" w:rsidRDefault="00B1353D" w:rsidP="009F3B84">
            <w:pPr>
              <w:jc w:val="center"/>
              <w:rPr>
                <w:rFonts w:ascii="Arial" w:hAnsi="Arial"/>
                <w:szCs w:val="16"/>
                <w:lang w:val="en-AU"/>
              </w:rPr>
            </w:pPr>
            <w:r w:rsidRPr="009F3B84">
              <w:rPr>
                <w:rFonts w:ascii="Arial" w:hAnsi="Arial"/>
                <w:szCs w:val="16"/>
                <w:lang w:val="en-AU"/>
              </w:rPr>
              <w:t>Algerije</w:t>
            </w:r>
          </w:p>
        </w:tc>
        <w:tc>
          <w:tcPr>
            <w:tcW w:w="3087" w:type="dxa"/>
            <w:tcBorders>
              <w:left w:val="single" w:sz="18" w:space="0" w:color="auto"/>
            </w:tcBorders>
          </w:tcPr>
          <w:p w14:paraId="7EE061F6" w14:textId="77777777" w:rsidR="00B1353D" w:rsidRPr="009F3B84" w:rsidRDefault="00B1353D" w:rsidP="009F3B84">
            <w:pPr>
              <w:jc w:val="center"/>
              <w:rPr>
                <w:rFonts w:ascii="Arial" w:hAnsi="Arial"/>
                <w:szCs w:val="16"/>
                <w:lang w:val="en-AU"/>
              </w:rPr>
            </w:pPr>
            <w:r w:rsidRPr="009F3B84">
              <w:rPr>
                <w:rFonts w:ascii="Arial" w:hAnsi="Arial"/>
                <w:szCs w:val="16"/>
                <w:lang w:val="en-AU"/>
              </w:rPr>
              <w:t>Guadeloupe</w:t>
            </w:r>
            <w:r w:rsidRPr="009F3B84">
              <w:rPr>
                <w:rFonts w:ascii="Arial" w:hAnsi="Arial"/>
                <w:szCs w:val="16"/>
                <w:lang w:val="en-AU"/>
              </w:rPr>
              <w:sym w:font="Wingdings" w:char="F0E8"/>
            </w:r>
            <w:r w:rsidRPr="009F3B84">
              <w:rPr>
                <w:rFonts w:ascii="Arial" w:hAnsi="Arial"/>
                <w:szCs w:val="16"/>
                <w:lang w:val="en-AU"/>
              </w:rPr>
              <w:t xml:space="preserve"> Frankrijk</w:t>
            </w:r>
          </w:p>
        </w:tc>
      </w:tr>
      <w:tr w:rsidR="00B1353D" w:rsidRPr="009F3B84" w14:paraId="7600B8CA" w14:textId="77777777" w:rsidTr="00141F6B">
        <w:tblPrEx>
          <w:tblBorders>
            <w:insideH w:val="single" w:sz="4" w:space="0" w:color="auto"/>
            <w:insideV w:val="single" w:sz="4" w:space="0" w:color="auto"/>
          </w:tblBorders>
        </w:tblPrEx>
        <w:trPr>
          <w:trHeight w:val="140"/>
        </w:trPr>
        <w:tc>
          <w:tcPr>
            <w:tcW w:w="2317" w:type="dxa"/>
          </w:tcPr>
          <w:p w14:paraId="05DD3B8D" w14:textId="77777777" w:rsidR="00B1353D" w:rsidRPr="009F3B84" w:rsidRDefault="00B1353D" w:rsidP="009F3B84">
            <w:pPr>
              <w:jc w:val="center"/>
              <w:rPr>
                <w:rFonts w:ascii="Arial" w:hAnsi="Arial"/>
                <w:szCs w:val="18"/>
                <w:lang w:val="en-AU"/>
              </w:rPr>
            </w:pPr>
            <w:r w:rsidRPr="009F3B84">
              <w:rPr>
                <w:rFonts w:ascii="Arial" w:hAnsi="Arial"/>
                <w:szCs w:val="18"/>
                <w:lang w:val="en-AU"/>
              </w:rPr>
              <w:t>Cyprus</w:t>
            </w:r>
          </w:p>
        </w:tc>
        <w:tc>
          <w:tcPr>
            <w:tcW w:w="1660" w:type="dxa"/>
          </w:tcPr>
          <w:p w14:paraId="134246A0" w14:textId="77777777" w:rsidR="00B1353D" w:rsidRPr="009F3B84" w:rsidRDefault="00B1353D" w:rsidP="009F3B84">
            <w:pPr>
              <w:jc w:val="center"/>
              <w:rPr>
                <w:rFonts w:ascii="Arial" w:hAnsi="Arial"/>
                <w:szCs w:val="16"/>
                <w:lang w:val="en-AU"/>
              </w:rPr>
            </w:pPr>
            <w:r w:rsidRPr="009F3B84">
              <w:rPr>
                <w:rFonts w:ascii="Arial" w:hAnsi="Arial"/>
                <w:szCs w:val="16"/>
                <w:lang w:val="en-AU"/>
              </w:rPr>
              <w:t>Malta</w:t>
            </w:r>
          </w:p>
        </w:tc>
        <w:tc>
          <w:tcPr>
            <w:tcW w:w="1632" w:type="dxa"/>
            <w:gridSpan w:val="2"/>
            <w:tcBorders>
              <w:right w:val="single" w:sz="18" w:space="0" w:color="auto"/>
            </w:tcBorders>
          </w:tcPr>
          <w:p w14:paraId="709C2226" w14:textId="77777777" w:rsidR="00B1353D" w:rsidRPr="009F3B84" w:rsidRDefault="00B1353D" w:rsidP="009F3B84">
            <w:pPr>
              <w:jc w:val="center"/>
              <w:rPr>
                <w:rFonts w:ascii="Arial" w:hAnsi="Arial"/>
                <w:szCs w:val="16"/>
                <w:lang w:val="en-AU"/>
              </w:rPr>
            </w:pPr>
            <w:r w:rsidRPr="009F3B84">
              <w:rPr>
                <w:rFonts w:ascii="Arial" w:hAnsi="Arial"/>
                <w:szCs w:val="16"/>
                <w:lang w:val="en-AU"/>
              </w:rPr>
              <w:t>Liechtenstein</w:t>
            </w:r>
          </w:p>
        </w:tc>
        <w:tc>
          <w:tcPr>
            <w:tcW w:w="1989" w:type="dxa"/>
            <w:tcBorders>
              <w:right w:val="single" w:sz="18" w:space="0" w:color="auto"/>
            </w:tcBorders>
          </w:tcPr>
          <w:p w14:paraId="09A302F5"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30D70B51" w14:textId="3D127F1B" w:rsidR="00B1353D" w:rsidRPr="009F3B84" w:rsidRDefault="00B1353D" w:rsidP="009F3B84">
            <w:pPr>
              <w:jc w:val="center"/>
              <w:rPr>
                <w:rFonts w:ascii="Arial" w:hAnsi="Arial"/>
                <w:szCs w:val="16"/>
                <w:lang w:val="en-AU"/>
              </w:rPr>
            </w:pPr>
            <w:r w:rsidRPr="009F3B84">
              <w:rPr>
                <w:rFonts w:ascii="Arial" w:hAnsi="Arial"/>
                <w:szCs w:val="16"/>
                <w:lang w:val="en-AU"/>
              </w:rPr>
              <w:t>Bosnië-Herzegovina</w:t>
            </w:r>
          </w:p>
        </w:tc>
        <w:tc>
          <w:tcPr>
            <w:tcW w:w="3087" w:type="dxa"/>
            <w:tcBorders>
              <w:left w:val="single" w:sz="18" w:space="0" w:color="auto"/>
            </w:tcBorders>
          </w:tcPr>
          <w:p w14:paraId="44D9E3B0" w14:textId="77777777" w:rsidR="00B1353D" w:rsidRPr="009F3B84" w:rsidRDefault="00B1353D" w:rsidP="009F3B84">
            <w:pPr>
              <w:jc w:val="center"/>
              <w:rPr>
                <w:rFonts w:ascii="Arial" w:hAnsi="Arial"/>
                <w:szCs w:val="16"/>
                <w:lang w:val="en-AU"/>
              </w:rPr>
            </w:pPr>
            <w:r w:rsidRPr="009F3B84">
              <w:rPr>
                <w:rFonts w:ascii="Arial" w:hAnsi="Arial"/>
                <w:szCs w:val="16"/>
                <w:lang w:val="en-AU"/>
              </w:rPr>
              <w:t>Guyane Francaise</w:t>
            </w:r>
            <w:r w:rsidRPr="009F3B84">
              <w:rPr>
                <w:rFonts w:ascii="Arial" w:hAnsi="Arial"/>
                <w:szCs w:val="16"/>
                <w:lang w:val="en-AU"/>
              </w:rPr>
              <w:sym w:font="Wingdings" w:char="F0E8"/>
            </w:r>
            <w:r w:rsidRPr="009F3B84">
              <w:rPr>
                <w:rFonts w:ascii="Arial" w:hAnsi="Arial"/>
                <w:szCs w:val="16"/>
                <w:lang w:val="en-AU"/>
              </w:rPr>
              <w:t xml:space="preserve"> Frankrijk</w:t>
            </w:r>
          </w:p>
        </w:tc>
      </w:tr>
      <w:tr w:rsidR="00B1353D" w:rsidRPr="009F3B84" w14:paraId="25362394" w14:textId="77777777" w:rsidTr="00141F6B">
        <w:tblPrEx>
          <w:tblBorders>
            <w:insideH w:val="single" w:sz="4" w:space="0" w:color="auto"/>
            <w:insideV w:val="single" w:sz="4" w:space="0" w:color="auto"/>
          </w:tblBorders>
        </w:tblPrEx>
        <w:trPr>
          <w:trHeight w:val="140"/>
        </w:trPr>
        <w:tc>
          <w:tcPr>
            <w:tcW w:w="2317" w:type="dxa"/>
          </w:tcPr>
          <w:p w14:paraId="14BE2621" w14:textId="77777777" w:rsidR="00B1353D" w:rsidRPr="009F3B84" w:rsidRDefault="00B1353D" w:rsidP="009F3B84">
            <w:pPr>
              <w:jc w:val="center"/>
              <w:rPr>
                <w:rFonts w:ascii="Arial" w:hAnsi="Arial"/>
                <w:szCs w:val="18"/>
                <w:lang w:val="en-AU"/>
              </w:rPr>
            </w:pPr>
            <w:r w:rsidRPr="009F3B84">
              <w:rPr>
                <w:rFonts w:ascii="Arial" w:hAnsi="Arial"/>
                <w:szCs w:val="18"/>
                <w:lang w:val="en-AU"/>
              </w:rPr>
              <w:t>Denemarken</w:t>
            </w:r>
            <w:r w:rsidRPr="009F3B84">
              <w:rPr>
                <w:rFonts w:ascii="Arial" w:hAnsi="Arial"/>
                <w:szCs w:val="18"/>
                <w:vertAlign w:val="superscript"/>
                <w:lang w:val="en-AU"/>
              </w:rPr>
              <w:footnoteReference w:id="5"/>
            </w:r>
          </w:p>
        </w:tc>
        <w:tc>
          <w:tcPr>
            <w:tcW w:w="1660" w:type="dxa"/>
          </w:tcPr>
          <w:p w14:paraId="5DC9867F" w14:textId="77777777" w:rsidR="00B1353D" w:rsidRPr="009F3B84" w:rsidRDefault="00B1353D" w:rsidP="009F3B84">
            <w:pPr>
              <w:jc w:val="center"/>
              <w:rPr>
                <w:rFonts w:ascii="Arial" w:hAnsi="Arial"/>
                <w:szCs w:val="16"/>
                <w:lang w:val="en-AU"/>
              </w:rPr>
            </w:pPr>
            <w:r w:rsidRPr="009F3B84">
              <w:rPr>
                <w:rFonts w:ascii="Arial" w:hAnsi="Arial"/>
                <w:szCs w:val="16"/>
                <w:lang w:val="en-AU"/>
              </w:rPr>
              <w:t>Nederland</w:t>
            </w:r>
          </w:p>
        </w:tc>
        <w:tc>
          <w:tcPr>
            <w:tcW w:w="1632" w:type="dxa"/>
            <w:gridSpan w:val="2"/>
            <w:tcBorders>
              <w:right w:val="single" w:sz="18" w:space="0" w:color="auto"/>
            </w:tcBorders>
          </w:tcPr>
          <w:p w14:paraId="17398D0E" w14:textId="77777777" w:rsidR="00B1353D" w:rsidRPr="009F3B84" w:rsidRDefault="00B1353D" w:rsidP="009F3B84">
            <w:pPr>
              <w:jc w:val="center"/>
              <w:rPr>
                <w:rFonts w:ascii="Arial" w:hAnsi="Arial"/>
                <w:szCs w:val="16"/>
                <w:lang w:val="en-AU"/>
              </w:rPr>
            </w:pPr>
            <w:r w:rsidRPr="009F3B84">
              <w:rPr>
                <w:rFonts w:ascii="Arial" w:hAnsi="Arial"/>
                <w:szCs w:val="16"/>
                <w:lang w:val="en-AU"/>
              </w:rPr>
              <w:t>Noorwegen</w:t>
            </w:r>
          </w:p>
        </w:tc>
        <w:tc>
          <w:tcPr>
            <w:tcW w:w="1989" w:type="dxa"/>
            <w:tcBorders>
              <w:right w:val="single" w:sz="18" w:space="0" w:color="auto"/>
            </w:tcBorders>
          </w:tcPr>
          <w:p w14:paraId="392B7585"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15E5208A" w14:textId="4DB523CE" w:rsidR="00B1353D" w:rsidRPr="009F3B84" w:rsidRDefault="00B1353D" w:rsidP="009F3B84">
            <w:pPr>
              <w:jc w:val="center"/>
              <w:rPr>
                <w:rFonts w:ascii="Arial" w:hAnsi="Arial"/>
                <w:szCs w:val="16"/>
                <w:lang w:val="en-AU"/>
              </w:rPr>
            </w:pPr>
            <w:r w:rsidRPr="009F3B84">
              <w:rPr>
                <w:rFonts w:ascii="Arial" w:hAnsi="Arial"/>
                <w:szCs w:val="16"/>
                <w:lang w:val="en-AU"/>
              </w:rPr>
              <w:t>Macedonië</w:t>
            </w:r>
          </w:p>
        </w:tc>
        <w:tc>
          <w:tcPr>
            <w:tcW w:w="3087" w:type="dxa"/>
            <w:tcBorders>
              <w:left w:val="single" w:sz="18" w:space="0" w:color="auto"/>
            </w:tcBorders>
          </w:tcPr>
          <w:p w14:paraId="121E086E" w14:textId="77777777" w:rsidR="00B1353D" w:rsidRPr="009F3B84" w:rsidRDefault="00B1353D" w:rsidP="009F3B84">
            <w:pPr>
              <w:jc w:val="center"/>
              <w:rPr>
                <w:rFonts w:ascii="Arial" w:hAnsi="Arial"/>
                <w:szCs w:val="16"/>
                <w:lang w:val="en-AU"/>
              </w:rPr>
            </w:pPr>
            <w:r w:rsidRPr="009F3B84">
              <w:rPr>
                <w:rFonts w:ascii="Arial" w:hAnsi="Arial"/>
                <w:szCs w:val="16"/>
                <w:lang w:val="en-AU"/>
              </w:rPr>
              <w:t>Martinique</w:t>
            </w:r>
            <w:r w:rsidRPr="009F3B84">
              <w:rPr>
                <w:rFonts w:ascii="Arial" w:hAnsi="Arial"/>
                <w:szCs w:val="16"/>
                <w:lang w:val="en-AU"/>
              </w:rPr>
              <w:sym w:font="Wingdings" w:char="F0E8"/>
            </w:r>
            <w:r w:rsidRPr="009F3B84">
              <w:rPr>
                <w:rFonts w:ascii="Arial" w:hAnsi="Arial"/>
                <w:szCs w:val="16"/>
                <w:lang w:val="en-AU"/>
              </w:rPr>
              <w:t>Frankrijk</w:t>
            </w:r>
          </w:p>
        </w:tc>
      </w:tr>
      <w:tr w:rsidR="00B1353D" w:rsidRPr="009F3B84" w14:paraId="6E079EDB" w14:textId="77777777" w:rsidTr="00141F6B">
        <w:tblPrEx>
          <w:tblBorders>
            <w:insideH w:val="single" w:sz="4" w:space="0" w:color="auto"/>
            <w:insideV w:val="single" w:sz="4" w:space="0" w:color="auto"/>
          </w:tblBorders>
        </w:tblPrEx>
        <w:trPr>
          <w:trHeight w:val="140"/>
        </w:trPr>
        <w:tc>
          <w:tcPr>
            <w:tcW w:w="2317" w:type="dxa"/>
          </w:tcPr>
          <w:p w14:paraId="28FFA069" w14:textId="77777777" w:rsidR="00B1353D" w:rsidRPr="009F3B84" w:rsidRDefault="00B1353D" w:rsidP="009F3B84">
            <w:pPr>
              <w:jc w:val="center"/>
              <w:rPr>
                <w:rFonts w:ascii="Arial" w:hAnsi="Arial"/>
                <w:szCs w:val="18"/>
                <w:lang w:val="en-AU"/>
              </w:rPr>
            </w:pPr>
            <w:r w:rsidRPr="009F3B84">
              <w:rPr>
                <w:rFonts w:ascii="Arial" w:hAnsi="Arial"/>
                <w:szCs w:val="18"/>
                <w:lang w:val="en-AU"/>
              </w:rPr>
              <w:t>Duitsland</w:t>
            </w:r>
            <w:r w:rsidRPr="009F3B84">
              <w:rPr>
                <w:rFonts w:ascii="Arial" w:hAnsi="Arial"/>
                <w:szCs w:val="18"/>
                <w:vertAlign w:val="superscript"/>
                <w:lang w:val="en-AU"/>
              </w:rPr>
              <w:footnoteReference w:id="6"/>
            </w:r>
          </w:p>
        </w:tc>
        <w:tc>
          <w:tcPr>
            <w:tcW w:w="1660" w:type="dxa"/>
          </w:tcPr>
          <w:p w14:paraId="71B9A619" w14:textId="77777777" w:rsidR="00B1353D" w:rsidRPr="009F3B84" w:rsidRDefault="00B1353D" w:rsidP="009F3B84">
            <w:pPr>
              <w:jc w:val="center"/>
              <w:rPr>
                <w:rFonts w:ascii="Arial" w:hAnsi="Arial"/>
                <w:szCs w:val="16"/>
                <w:lang w:val="en-AU"/>
              </w:rPr>
            </w:pPr>
            <w:r w:rsidRPr="009F3B84">
              <w:rPr>
                <w:rFonts w:ascii="Arial" w:hAnsi="Arial"/>
                <w:szCs w:val="16"/>
                <w:lang w:val="en-AU"/>
              </w:rPr>
              <w:t>Oostenrijk</w:t>
            </w:r>
          </w:p>
        </w:tc>
        <w:tc>
          <w:tcPr>
            <w:tcW w:w="1632" w:type="dxa"/>
            <w:gridSpan w:val="2"/>
            <w:tcBorders>
              <w:right w:val="single" w:sz="18" w:space="0" w:color="auto"/>
            </w:tcBorders>
          </w:tcPr>
          <w:p w14:paraId="7A25F1A2"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16E9382E"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1CB3CB11" w14:textId="5348476E" w:rsidR="00B1353D" w:rsidRPr="009F3B84" w:rsidRDefault="00B1353D" w:rsidP="009F3B84">
            <w:pPr>
              <w:jc w:val="center"/>
              <w:rPr>
                <w:rFonts w:ascii="Arial" w:hAnsi="Arial"/>
                <w:szCs w:val="16"/>
                <w:lang w:val="en-AU"/>
              </w:rPr>
            </w:pPr>
            <w:r w:rsidRPr="009F3B84">
              <w:rPr>
                <w:rFonts w:ascii="Arial" w:hAnsi="Arial"/>
                <w:szCs w:val="16"/>
                <w:lang w:val="en-AU"/>
              </w:rPr>
              <w:t>Marokko</w:t>
            </w:r>
          </w:p>
        </w:tc>
        <w:tc>
          <w:tcPr>
            <w:tcW w:w="3087" w:type="dxa"/>
            <w:tcBorders>
              <w:left w:val="single" w:sz="18" w:space="0" w:color="auto"/>
            </w:tcBorders>
          </w:tcPr>
          <w:p w14:paraId="3881FE5A" w14:textId="77777777" w:rsidR="00B1353D" w:rsidRPr="009F3B84" w:rsidRDefault="00B1353D" w:rsidP="009F3B84">
            <w:pPr>
              <w:jc w:val="center"/>
              <w:rPr>
                <w:rFonts w:ascii="Arial" w:hAnsi="Arial"/>
                <w:szCs w:val="16"/>
                <w:lang w:val="en-AU"/>
              </w:rPr>
            </w:pPr>
            <w:r w:rsidRPr="009F3B84">
              <w:rPr>
                <w:rFonts w:ascii="Arial" w:hAnsi="Arial"/>
                <w:szCs w:val="16"/>
                <w:lang w:val="en-AU"/>
              </w:rPr>
              <w:t>Réunion</w:t>
            </w:r>
            <w:r w:rsidRPr="009F3B84">
              <w:rPr>
                <w:rFonts w:ascii="Arial" w:hAnsi="Arial"/>
                <w:szCs w:val="16"/>
                <w:lang w:val="en-AU"/>
              </w:rPr>
              <w:sym w:font="Wingdings" w:char="F0E8"/>
            </w:r>
            <w:r w:rsidRPr="009F3B84">
              <w:rPr>
                <w:rFonts w:ascii="Arial" w:hAnsi="Arial"/>
                <w:szCs w:val="16"/>
                <w:lang w:val="en-AU"/>
              </w:rPr>
              <w:t>Frankrijk</w:t>
            </w:r>
          </w:p>
        </w:tc>
      </w:tr>
      <w:tr w:rsidR="00B1353D" w:rsidRPr="009F3B84" w14:paraId="0711BDEF" w14:textId="77777777" w:rsidTr="00141F6B">
        <w:tblPrEx>
          <w:tblBorders>
            <w:insideH w:val="single" w:sz="4" w:space="0" w:color="auto"/>
            <w:insideV w:val="single" w:sz="4" w:space="0" w:color="auto"/>
          </w:tblBorders>
        </w:tblPrEx>
        <w:trPr>
          <w:trHeight w:val="140"/>
        </w:trPr>
        <w:tc>
          <w:tcPr>
            <w:tcW w:w="2317" w:type="dxa"/>
          </w:tcPr>
          <w:p w14:paraId="3566216F" w14:textId="77777777" w:rsidR="00B1353D" w:rsidRPr="009F3B84" w:rsidRDefault="00B1353D" w:rsidP="009F3B84">
            <w:pPr>
              <w:jc w:val="center"/>
              <w:rPr>
                <w:rFonts w:ascii="Arial" w:hAnsi="Arial"/>
                <w:szCs w:val="18"/>
                <w:lang w:val="en-AU"/>
              </w:rPr>
            </w:pPr>
            <w:r w:rsidRPr="009F3B84">
              <w:rPr>
                <w:rFonts w:ascii="Arial" w:hAnsi="Arial"/>
                <w:szCs w:val="18"/>
                <w:lang w:val="en-AU"/>
              </w:rPr>
              <w:t>Estland</w:t>
            </w:r>
          </w:p>
        </w:tc>
        <w:tc>
          <w:tcPr>
            <w:tcW w:w="1660" w:type="dxa"/>
          </w:tcPr>
          <w:p w14:paraId="2A1D6C21" w14:textId="77777777" w:rsidR="00B1353D" w:rsidRPr="009F3B84" w:rsidRDefault="00B1353D" w:rsidP="009F3B84">
            <w:pPr>
              <w:jc w:val="center"/>
              <w:rPr>
                <w:rFonts w:ascii="Arial" w:hAnsi="Arial"/>
                <w:szCs w:val="16"/>
                <w:lang w:val="en-AU"/>
              </w:rPr>
            </w:pPr>
            <w:r w:rsidRPr="009F3B84">
              <w:rPr>
                <w:rFonts w:ascii="Arial" w:hAnsi="Arial"/>
                <w:szCs w:val="16"/>
                <w:lang w:val="en-AU"/>
              </w:rPr>
              <w:t>Polen</w:t>
            </w:r>
          </w:p>
        </w:tc>
        <w:tc>
          <w:tcPr>
            <w:tcW w:w="1632" w:type="dxa"/>
            <w:gridSpan w:val="2"/>
            <w:tcBorders>
              <w:right w:val="single" w:sz="18" w:space="0" w:color="auto"/>
            </w:tcBorders>
          </w:tcPr>
          <w:p w14:paraId="45C9E86F"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4FDAB4B8"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6DE6B7DF" w14:textId="0C1D01CC" w:rsidR="00B1353D" w:rsidRPr="009F3B84" w:rsidRDefault="00B1353D" w:rsidP="009F3B84">
            <w:pPr>
              <w:jc w:val="center"/>
              <w:rPr>
                <w:rFonts w:ascii="Arial" w:hAnsi="Arial"/>
                <w:szCs w:val="16"/>
                <w:lang w:val="en-AU"/>
              </w:rPr>
            </w:pPr>
            <w:r w:rsidRPr="009F3B84">
              <w:rPr>
                <w:rFonts w:ascii="Arial" w:hAnsi="Arial"/>
                <w:szCs w:val="16"/>
                <w:lang w:val="en-AU"/>
              </w:rPr>
              <w:t>Montenegro</w:t>
            </w:r>
          </w:p>
        </w:tc>
        <w:tc>
          <w:tcPr>
            <w:tcW w:w="3087" w:type="dxa"/>
            <w:tcBorders>
              <w:left w:val="single" w:sz="18" w:space="0" w:color="auto"/>
            </w:tcBorders>
          </w:tcPr>
          <w:p w14:paraId="4728E624" w14:textId="77777777" w:rsidR="00B1353D" w:rsidRPr="009F3B84" w:rsidRDefault="00B1353D" w:rsidP="009F3B84">
            <w:pPr>
              <w:jc w:val="center"/>
              <w:rPr>
                <w:rFonts w:ascii="Arial" w:hAnsi="Arial"/>
                <w:szCs w:val="16"/>
                <w:lang w:val="en-AU"/>
              </w:rPr>
            </w:pPr>
            <w:r w:rsidRPr="009F3B84">
              <w:rPr>
                <w:rFonts w:ascii="Arial" w:hAnsi="Arial"/>
                <w:szCs w:val="16"/>
                <w:lang w:val="en-AU"/>
              </w:rPr>
              <w:t>Saint Barthélémy</w:t>
            </w:r>
            <w:r w:rsidRPr="009F3B84">
              <w:rPr>
                <w:rFonts w:ascii="Arial" w:hAnsi="Arial"/>
                <w:szCs w:val="16"/>
                <w:lang w:val="en-AU"/>
              </w:rPr>
              <w:sym w:font="Wingdings" w:char="F0E8"/>
            </w:r>
            <w:r w:rsidRPr="009F3B84">
              <w:rPr>
                <w:rFonts w:ascii="Arial" w:hAnsi="Arial"/>
                <w:szCs w:val="16"/>
                <w:lang w:val="en-AU"/>
              </w:rPr>
              <w:t xml:space="preserve"> Frankrijk</w:t>
            </w:r>
          </w:p>
        </w:tc>
      </w:tr>
      <w:tr w:rsidR="00B1353D" w:rsidRPr="009F3B84" w14:paraId="64EFDC74" w14:textId="77777777" w:rsidTr="00141F6B">
        <w:tblPrEx>
          <w:tblBorders>
            <w:insideH w:val="single" w:sz="4" w:space="0" w:color="auto"/>
            <w:insideV w:val="single" w:sz="4" w:space="0" w:color="auto"/>
          </w:tblBorders>
        </w:tblPrEx>
        <w:trPr>
          <w:trHeight w:val="140"/>
        </w:trPr>
        <w:tc>
          <w:tcPr>
            <w:tcW w:w="2317" w:type="dxa"/>
          </w:tcPr>
          <w:p w14:paraId="4EB03EE8" w14:textId="77777777" w:rsidR="00B1353D" w:rsidRPr="009F3B84" w:rsidRDefault="00B1353D" w:rsidP="009F3B84">
            <w:pPr>
              <w:jc w:val="center"/>
              <w:rPr>
                <w:rFonts w:ascii="Arial" w:hAnsi="Arial"/>
                <w:szCs w:val="18"/>
                <w:lang w:val="en-AU"/>
              </w:rPr>
            </w:pPr>
            <w:r w:rsidRPr="009F3B84">
              <w:rPr>
                <w:rFonts w:ascii="Arial" w:hAnsi="Arial"/>
                <w:szCs w:val="18"/>
                <w:lang w:val="en-AU"/>
              </w:rPr>
              <w:t>Finland</w:t>
            </w:r>
          </w:p>
        </w:tc>
        <w:tc>
          <w:tcPr>
            <w:tcW w:w="1660" w:type="dxa"/>
          </w:tcPr>
          <w:p w14:paraId="5A6A3640" w14:textId="77777777" w:rsidR="00B1353D" w:rsidRPr="009F3B84" w:rsidRDefault="00B1353D" w:rsidP="009F3B84">
            <w:pPr>
              <w:jc w:val="center"/>
              <w:rPr>
                <w:rFonts w:ascii="Arial" w:hAnsi="Arial"/>
                <w:szCs w:val="16"/>
                <w:lang w:val="en-AU"/>
              </w:rPr>
            </w:pPr>
            <w:r w:rsidRPr="009F3B84">
              <w:rPr>
                <w:rFonts w:ascii="Arial" w:hAnsi="Arial"/>
                <w:szCs w:val="16"/>
                <w:lang w:val="en-AU"/>
              </w:rPr>
              <w:t>Portugal</w:t>
            </w:r>
          </w:p>
        </w:tc>
        <w:tc>
          <w:tcPr>
            <w:tcW w:w="1632" w:type="dxa"/>
            <w:gridSpan w:val="2"/>
            <w:tcBorders>
              <w:right w:val="single" w:sz="18" w:space="0" w:color="auto"/>
            </w:tcBorders>
          </w:tcPr>
          <w:p w14:paraId="37B02BA3"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6D010C2F"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7C86E5C0" w14:textId="1453C6DF" w:rsidR="00B1353D" w:rsidRPr="009F3B84" w:rsidRDefault="00B1353D" w:rsidP="009F3B84">
            <w:pPr>
              <w:jc w:val="center"/>
              <w:rPr>
                <w:rFonts w:ascii="Arial" w:hAnsi="Arial"/>
                <w:szCs w:val="16"/>
                <w:lang w:val="en-AU"/>
              </w:rPr>
            </w:pPr>
            <w:r w:rsidRPr="009F3B84">
              <w:rPr>
                <w:rFonts w:ascii="Arial" w:hAnsi="Arial"/>
                <w:szCs w:val="16"/>
                <w:lang w:val="en-AU"/>
              </w:rPr>
              <w:t>Québec</w:t>
            </w:r>
          </w:p>
        </w:tc>
        <w:tc>
          <w:tcPr>
            <w:tcW w:w="3087" w:type="dxa"/>
            <w:tcBorders>
              <w:left w:val="single" w:sz="18" w:space="0" w:color="auto"/>
            </w:tcBorders>
          </w:tcPr>
          <w:p w14:paraId="5E28F946" w14:textId="77777777" w:rsidR="00B1353D" w:rsidRPr="009F3B84" w:rsidRDefault="00B1353D" w:rsidP="009F3B84">
            <w:pPr>
              <w:jc w:val="center"/>
              <w:rPr>
                <w:rFonts w:ascii="Arial" w:hAnsi="Arial"/>
                <w:szCs w:val="16"/>
                <w:lang w:val="en-AU"/>
              </w:rPr>
            </w:pPr>
            <w:r w:rsidRPr="009F3B84">
              <w:rPr>
                <w:rFonts w:ascii="Arial" w:hAnsi="Arial"/>
                <w:szCs w:val="16"/>
                <w:lang w:val="en-AU"/>
              </w:rPr>
              <w:t>Saint Martin</w:t>
            </w:r>
            <w:r w:rsidRPr="009F3B84">
              <w:rPr>
                <w:rFonts w:ascii="Arial" w:hAnsi="Arial"/>
                <w:szCs w:val="16"/>
                <w:lang w:val="en-AU"/>
              </w:rPr>
              <w:sym w:font="Wingdings" w:char="F0E8"/>
            </w:r>
            <w:r w:rsidRPr="009F3B84">
              <w:rPr>
                <w:rFonts w:ascii="Arial" w:hAnsi="Arial"/>
                <w:szCs w:val="16"/>
                <w:lang w:val="en-AU"/>
              </w:rPr>
              <w:t>Frankrijk</w:t>
            </w:r>
          </w:p>
        </w:tc>
      </w:tr>
      <w:tr w:rsidR="00B1353D" w:rsidRPr="009F3B84" w14:paraId="52912C59" w14:textId="77777777" w:rsidTr="00141F6B">
        <w:tblPrEx>
          <w:tblBorders>
            <w:insideH w:val="single" w:sz="4" w:space="0" w:color="auto"/>
            <w:insideV w:val="single" w:sz="4" w:space="0" w:color="auto"/>
          </w:tblBorders>
        </w:tblPrEx>
        <w:trPr>
          <w:trHeight w:val="140"/>
        </w:trPr>
        <w:tc>
          <w:tcPr>
            <w:tcW w:w="2317" w:type="dxa"/>
          </w:tcPr>
          <w:p w14:paraId="60E928CD" w14:textId="77777777" w:rsidR="00B1353D" w:rsidRPr="009F3B84" w:rsidRDefault="00B1353D" w:rsidP="009F3B84">
            <w:pPr>
              <w:jc w:val="center"/>
              <w:rPr>
                <w:rFonts w:ascii="Arial" w:hAnsi="Arial"/>
                <w:szCs w:val="18"/>
                <w:lang w:val="en-AU"/>
              </w:rPr>
            </w:pPr>
            <w:r w:rsidRPr="009F3B84">
              <w:rPr>
                <w:rFonts w:ascii="Arial" w:hAnsi="Arial"/>
                <w:szCs w:val="18"/>
                <w:lang w:val="en-AU"/>
              </w:rPr>
              <w:t>Frankrijk</w:t>
            </w:r>
          </w:p>
        </w:tc>
        <w:tc>
          <w:tcPr>
            <w:tcW w:w="1660" w:type="dxa"/>
          </w:tcPr>
          <w:p w14:paraId="6BCF386E" w14:textId="77777777" w:rsidR="00B1353D" w:rsidRPr="009F3B84" w:rsidRDefault="00B1353D" w:rsidP="009F3B84">
            <w:pPr>
              <w:jc w:val="center"/>
              <w:rPr>
                <w:rFonts w:ascii="Arial" w:hAnsi="Arial"/>
                <w:szCs w:val="16"/>
                <w:lang w:val="en-AU"/>
              </w:rPr>
            </w:pPr>
            <w:r w:rsidRPr="009F3B84">
              <w:rPr>
                <w:rFonts w:ascii="Arial" w:hAnsi="Arial"/>
                <w:szCs w:val="16"/>
                <w:lang w:val="en-AU"/>
              </w:rPr>
              <w:t>Roemenië</w:t>
            </w:r>
          </w:p>
        </w:tc>
        <w:tc>
          <w:tcPr>
            <w:tcW w:w="1632" w:type="dxa"/>
            <w:gridSpan w:val="2"/>
            <w:tcBorders>
              <w:right w:val="single" w:sz="18" w:space="0" w:color="auto"/>
            </w:tcBorders>
          </w:tcPr>
          <w:p w14:paraId="07B4CCC0" w14:textId="77777777" w:rsidR="00B1353D" w:rsidRPr="009F3B84" w:rsidRDefault="00B1353D" w:rsidP="009F3B84">
            <w:pPr>
              <w:jc w:val="center"/>
              <w:rPr>
                <w:rFonts w:ascii="Arial" w:hAnsi="Arial"/>
                <w:szCs w:val="16"/>
                <w:lang w:val="en-AU"/>
              </w:rPr>
            </w:pPr>
            <w:r w:rsidRPr="009F3B84">
              <w:rPr>
                <w:rFonts w:ascii="Arial" w:hAnsi="Arial"/>
                <w:szCs w:val="16"/>
                <w:lang w:val="en-AU"/>
              </w:rPr>
              <w:t>Zwitserland</w:t>
            </w:r>
            <w:r w:rsidRPr="009F3B84">
              <w:rPr>
                <w:rFonts w:ascii="Arial" w:hAnsi="Arial"/>
                <w:szCs w:val="16"/>
                <w:vertAlign w:val="superscript"/>
                <w:lang w:val="en-AU"/>
              </w:rPr>
              <w:footnoteReference w:id="7"/>
            </w:r>
          </w:p>
        </w:tc>
        <w:tc>
          <w:tcPr>
            <w:tcW w:w="1989" w:type="dxa"/>
            <w:tcBorders>
              <w:right w:val="single" w:sz="18" w:space="0" w:color="auto"/>
            </w:tcBorders>
          </w:tcPr>
          <w:p w14:paraId="3B08FC9B"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3E1F8DBC" w14:textId="5C3D6999" w:rsidR="00B1353D" w:rsidRPr="009F3B84" w:rsidRDefault="00B1353D" w:rsidP="009F3B84">
            <w:pPr>
              <w:jc w:val="center"/>
              <w:rPr>
                <w:rFonts w:ascii="Arial" w:hAnsi="Arial"/>
                <w:szCs w:val="16"/>
                <w:lang w:val="en-AU"/>
              </w:rPr>
            </w:pPr>
            <w:r w:rsidRPr="009F3B84">
              <w:rPr>
                <w:rFonts w:ascii="Arial" w:hAnsi="Arial"/>
                <w:szCs w:val="16"/>
                <w:lang w:val="en-AU"/>
              </w:rPr>
              <w:t>Servië</w:t>
            </w:r>
          </w:p>
        </w:tc>
        <w:tc>
          <w:tcPr>
            <w:tcW w:w="3087" w:type="dxa"/>
            <w:tcBorders>
              <w:left w:val="single" w:sz="18" w:space="0" w:color="auto"/>
            </w:tcBorders>
          </w:tcPr>
          <w:p w14:paraId="5B8D30AC" w14:textId="77777777" w:rsidR="00B1353D" w:rsidRPr="009F3B84" w:rsidRDefault="00B1353D" w:rsidP="009F3B84">
            <w:pPr>
              <w:jc w:val="center"/>
              <w:rPr>
                <w:rFonts w:ascii="Arial" w:hAnsi="Arial"/>
                <w:szCs w:val="16"/>
                <w:lang w:val="en-AU"/>
              </w:rPr>
            </w:pPr>
            <w:r w:rsidRPr="009F3B84">
              <w:rPr>
                <w:rFonts w:ascii="Arial" w:hAnsi="Arial"/>
                <w:szCs w:val="16"/>
                <w:lang w:val="en-AU"/>
              </w:rPr>
              <w:t>Gibraltar</w:t>
            </w:r>
            <w:r w:rsidRPr="009F3B84">
              <w:rPr>
                <w:rFonts w:ascii="Arial" w:hAnsi="Arial"/>
                <w:szCs w:val="16"/>
                <w:lang w:val="en-AU"/>
              </w:rPr>
              <w:sym w:font="Wingdings" w:char="F0E8"/>
            </w:r>
            <w:r w:rsidRPr="009F3B84">
              <w:rPr>
                <w:rFonts w:ascii="Arial" w:hAnsi="Arial"/>
                <w:szCs w:val="16"/>
                <w:lang w:val="en-AU"/>
              </w:rPr>
              <w:t>Vereningd Koninkrijk</w:t>
            </w:r>
          </w:p>
        </w:tc>
      </w:tr>
      <w:tr w:rsidR="00B1353D" w:rsidRPr="009F3B84" w14:paraId="08B3A9FE" w14:textId="77777777" w:rsidTr="00141F6B">
        <w:tblPrEx>
          <w:tblBorders>
            <w:insideH w:val="single" w:sz="4" w:space="0" w:color="auto"/>
            <w:insideV w:val="single" w:sz="4" w:space="0" w:color="auto"/>
          </w:tblBorders>
        </w:tblPrEx>
        <w:trPr>
          <w:trHeight w:val="140"/>
        </w:trPr>
        <w:tc>
          <w:tcPr>
            <w:tcW w:w="2317" w:type="dxa"/>
          </w:tcPr>
          <w:p w14:paraId="265F2175" w14:textId="77777777" w:rsidR="00B1353D" w:rsidRPr="009F3B84" w:rsidRDefault="00B1353D" w:rsidP="009F3B84">
            <w:pPr>
              <w:jc w:val="center"/>
              <w:rPr>
                <w:rFonts w:ascii="Arial" w:hAnsi="Arial"/>
                <w:szCs w:val="18"/>
                <w:lang w:val="en-AU"/>
              </w:rPr>
            </w:pPr>
            <w:r w:rsidRPr="009F3B84">
              <w:rPr>
                <w:rFonts w:ascii="Arial" w:hAnsi="Arial"/>
                <w:szCs w:val="18"/>
                <w:lang w:val="en-AU"/>
              </w:rPr>
              <w:t>Griekenland</w:t>
            </w:r>
          </w:p>
        </w:tc>
        <w:tc>
          <w:tcPr>
            <w:tcW w:w="1660" w:type="dxa"/>
          </w:tcPr>
          <w:p w14:paraId="2A935827" w14:textId="77777777" w:rsidR="00B1353D" w:rsidRPr="009F3B84" w:rsidRDefault="00B1353D" w:rsidP="009F3B84">
            <w:pPr>
              <w:jc w:val="center"/>
              <w:rPr>
                <w:rFonts w:ascii="Arial" w:hAnsi="Arial"/>
                <w:szCs w:val="16"/>
                <w:lang w:val="en-AU"/>
              </w:rPr>
            </w:pPr>
            <w:r w:rsidRPr="009F3B84">
              <w:rPr>
                <w:rFonts w:ascii="Arial" w:hAnsi="Arial"/>
                <w:szCs w:val="16"/>
                <w:lang w:val="en-AU"/>
              </w:rPr>
              <w:t>Slovakije</w:t>
            </w:r>
          </w:p>
        </w:tc>
        <w:tc>
          <w:tcPr>
            <w:tcW w:w="1632" w:type="dxa"/>
            <w:gridSpan w:val="2"/>
            <w:tcBorders>
              <w:right w:val="single" w:sz="18" w:space="0" w:color="auto"/>
            </w:tcBorders>
          </w:tcPr>
          <w:p w14:paraId="71A9910E"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525F420E"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112EAB78" w14:textId="62CFA0F8" w:rsidR="00B1353D" w:rsidRPr="009F3B84" w:rsidRDefault="00B1353D" w:rsidP="009F3B84">
            <w:pPr>
              <w:jc w:val="center"/>
              <w:rPr>
                <w:rFonts w:ascii="Arial" w:hAnsi="Arial"/>
                <w:szCs w:val="16"/>
                <w:lang w:val="en-AU"/>
              </w:rPr>
            </w:pPr>
            <w:r w:rsidRPr="009F3B84">
              <w:rPr>
                <w:rFonts w:ascii="Arial" w:hAnsi="Arial"/>
                <w:szCs w:val="16"/>
                <w:lang w:val="en-AU"/>
              </w:rPr>
              <w:t>Tunesië</w:t>
            </w:r>
          </w:p>
        </w:tc>
        <w:tc>
          <w:tcPr>
            <w:tcW w:w="3087" w:type="dxa"/>
            <w:tcBorders>
              <w:left w:val="single" w:sz="18" w:space="0" w:color="auto"/>
            </w:tcBorders>
          </w:tcPr>
          <w:p w14:paraId="4674C4EE" w14:textId="77777777" w:rsidR="00B1353D" w:rsidRPr="009F3B84" w:rsidRDefault="00B1353D" w:rsidP="009F3B84">
            <w:pPr>
              <w:jc w:val="center"/>
              <w:rPr>
                <w:rFonts w:ascii="Arial" w:hAnsi="Arial"/>
                <w:szCs w:val="16"/>
                <w:lang w:val="en-AU"/>
              </w:rPr>
            </w:pPr>
            <w:r w:rsidRPr="009F3B84">
              <w:rPr>
                <w:rFonts w:ascii="Arial" w:hAnsi="Arial"/>
                <w:szCs w:val="16"/>
                <w:lang w:val="en-AU"/>
              </w:rPr>
              <w:t>Azoren</w:t>
            </w:r>
            <w:r w:rsidRPr="009F3B84">
              <w:rPr>
                <w:rFonts w:ascii="Arial" w:hAnsi="Arial"/>
                <w:szCs w:val="16"/>
                <w:lang w:val="en-AU"/>
              </w:rPr>
              <w:sym w:font="Wingdings" w:char="F0E8"/>
            </w:r>
            <w:r w:rsidRPr="009F3B84">
              <w:rPr>
                <w:rFonts w:ascii="Arial" w:hAnsi="Arial"/>
                <w:szCs w:val="16"/>
                <w:lang w:val="en-AU"/>
              </w:rPr>
              <w:t>Portugal</w:t>
            </w:r>
          </w:p>
        </w:tc>
      </w:tr>
      <w:tr w:rsidR="00B1353D" w:rsidRPr="009F3B84" w14:paraId="59429A69" w14:textId="77777777" w:rsidTr="00141F6B">
        <w:tblPrEx>
          <w:tblBorders>
            <w:insideH w:val="single" w:sz="4" w:space="0" w:color="auto"/>
            <w:insideV w:val="single" w:sz="4" w:space="0" w:color="auto"/>
          </w:tblBorders>
        </w:tblPrEx>
        <w:trPr>
          <w:trHeight w:val="140"/>
        </w:trPr>
        <w:tc>
          <w:tcPr>
            <w:tcW w:w="2317" w:type="dxa"/>
          </w:tcPr>
          <w:p w14:paraId="6F8D2C58" w14:textId="77777777" w:rsidR="00B1353D" w:rsidRPr="009F3B84" w:rsidRDefault="00B1353D" w:rsidP="009F3B84">
            <w:pPr>
              <w:jc w:val="center"/>
              <w:rPr>
                <w:rFonts w:ascii="Arial" w:hAnsi="Arial"/>
                <w:szCs w:val="18"/>
                <w:lang w:val="en-AU"/>
              </w:rPr>
            </w:pPr>
            <w:r w:rsidRPr="009F3B84">
              <w:rPr>
                <w:rFonts w:ascii="Arial" w:hAnsi="Arial"/>
                <w:szCs w:val="18"/>
                <w:lang w:val="en-AU"/>
              </w:rPr>
              <w:t>Hongarije</w:t>
            </w:r>
          </w:p>
        </w:tc>
        <w:tc>
          <w:tcPr>
            <w:tcW w:w="1660" w:type="dxa"/>
          </w:tcPr>
          <w:p w14:paraId="15EB1938" w14:textId="77777777" w:rsidR="00B1353D" w:rsidRPr="009F3B84" w:rsidRDefault="00B1353D" w:rsidP="009F3B84">
            <w:pPr>
              <w:jc w:val="center"/>
              <w:rPr>
                <w:rFonts w:ascii="Arial" w:hAnsi="Arial"/>
                <w:szCs w:val="16"/>
                <w:lang w:val="en-AU"/>
              </w:rPr>
            </w:pPr>
            <w:r w:rsidRPr="009F3B84">
              <w:rPr>
                <w:rFonts w:ascii="Arial" w:hAnsi="Arial"/>
                <w:szCs w:val="16"/>
                <w:lang w:val="en-AU"/>
              </w:rPr>
              <w:t>Slovenië</w:t>
            </w:r>
          </w:p>
        </w:tc>
        <w:tc>
          <w:tcPr>
            <w:tcW w:w="1632" w:type="dxa"/>
            <w:gridSpan w:val="2"/>
            <w:tcBorders>
              <w:right w:val="single" w:sz="18" w:space="0" w:color="auto"/>
            </w:tcBorders>
          </w:tcPr>
          <w:p w14:paraId="77332686"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64F27E92"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0059D0D4" w14:textId="2B75E582" w:rsidR="00B1353D" w:rsidRPr="009F3B84" w:rsidRDefault="00B1353D" w:rsidP="009F3B84">
            <w:pPr>
              <w:jc w:val="center"/>
              <w:rPr>
                <w:rFonts w:ascii="Arial" w:hAnsi="Arial"/>
                <w:szCs w:val="16"/>
                <w:lang w:val="en-AU"/>
              </w:rPr>
            </w:pPr>
            <w:r w:rsidRPr="009F3B84">
              <w:rPr>
                <w:rFonts w:ascii="Arial" w:hAnsi="Arial"/>
                <w:szCs w:val="16"/>
                <w:lang w:val="en-AU"/>
              </w:rPr>
              <w:t>Turkije</w:t>
            </w:r>
          </w:p>
        </w:tc>
        <w:tc>
          <w:tcPr>
            <w:tcW w:w="3087" w:type="dxa"/>
            <w:tcBorders>
              <w:left w:val="single" w:sz="18" w:space="0" w:color="auto"/>
            </w:tcBorders>
          </w:tcPr>
          <w:p w14:paraId="10AD0918" w14:textId="77777777" w:rsidR="00B1353D" w:rsidRPr="009F3B84" w:rsidRDefault="00B1353D" w:rsidP="009F3B84">
            <w:pPr>
              <w:jc w:val="center"/>
              <w:rPr>
                <w:rFonts w:ascii="Arial" w:hAnsi="Arial"/>
                <w:szCs w:val="16"/>
                <w:lang w:val="en-AU"/>
              </w:rPr>
            </w:pPr>
            <w:r w:rsidRPr="009F3B84">
              <w:rPr>
                <w:rFonts w:ascii="Arial" w:hAnsi="Arial"/>
                <w:szCs w:val="16"/>
                <w:lang w:val="en-AU"/>
              </w:rPr>
              <w:t>Madeira</w:t>
            </w:r>
            <w:r w:rsidRPr="009F3B84">
              <w:rPr>
                <w:rFonts w:ascii="Arial" w:hAnsi="Arial"/>
                <w:szCs w:val="16"/>
                <w:lang w:val="en-AU"/>
              </w:rPr>
              <w:sym w:font="Wingdings" w:char="F0E8"/>
            </w:r>
            <w:r w:rsidRPr="009F3B84">
              <w:rPr>
                <w:rFonts w:ascii="Arial" w:hAnsi="Arial"/>
                <w:szCs w:val="16"/>
                <w:lang w:val="en-AU"/>
              </w:rPr>
              <w:t>Portugal</w:t>
            </w:r>
          </w:p>
        </w:tc>
      </w:tr>
      <w:tr w:rsidR="00B1353D" w:rsidRPr="009F3B84" w14:paraId="22CB4C7C" w14:textId="77777777" w:rsidTr="00141F6B">
        <w:tblPrEx>
          <w:tblBorders>
            <w:insideH w:val="single" w:sz="4" w:space="0" w:color="auto"/>
            <w:insideV w:val="single" w:sz="4" w:space="0" w:color="auto"/>
          </w:tblBorders>
        </w:tblPrEx>
        <w:trPr>
          <w:trHeight w:val="140"/>
        </w:trPr>
        <w:tc>
          <w:tcPr>
            <w:tcW w:w="2317" w:type="dxa"/>
          </w:tcPr>
          <w:p w14:paraId="6B2A9B4B" w14:textId="77777777" w:rsidR="00B1353D" w:rsidRPr="009F3B84" w:rsidRDefault="00B1353D" w:rsidP="009F3B84">
            <w:pPr>
              <w:jc w:val="center"/>
              <w:rPr>
                <w:rFonts w:ascii="Arial" w:hAnsi="Arial"/>
                <w:szCs w:val="18"/>
                <w:lang w:val="en-AU"/>
              </w:rPr>
            </w:pPr>
            <w:r w:rsidRPr="009F3B84">
              <w:rPr>
                <w:rFonts w:ascii="Arial" w:hAnsi="Arial"/>
                <w:szCs w:val="18"/>
                <w:lang w:val="en-AU"/>
              </w:rPr>
              <w:t>Ierland</w:t>
            </w:r>
          </w:p>
        </w:tc>
        <w:tc>
          <w:tcPr>
            <w:tcW w:w="1660" w:type="dxa"/>
          </w:tcPr>
          <w:p w14:paraId="5C9486E7" w14:textId="77777777" w:rsidR="00B1353D" w:rsidRPr="009F3B84" w:rsidRDefault="00B1353D" w:rsidP="009F3B84">
            <w:pPr>
              <w:jc w:val="center"/>
              <w:rPr>
                <w:rFonts w:ascii="Arial" w:hAnsi="Arial"/>
                <w:szCs w:val="16"/>
                <w:lang w:val="en-AU"/>
              </w:rPr>
            </w:pPr>
            <w:r w:rsidRPr="009F3B84">
              <w:rPr>
                <w:rFonts w:ascii="Arial" w:hAnsi="Arial"/>
                <w:szCs w:val="16"/>
                <w:lang w:val="en-AU"/>
              </w:rPr>
              <w:t>Spanje</w:t>
            </w:r>
          </w:p>
        </w:tc>
        <w:tc>
          <w:tcPr>
            <w:tcW w:w="1632" w:type="dxa"/>
            <w:gridSpan w:val="2"/>
            <w:tcBorders>
              <w:right w:val="single" w:sz="18" w:space="0" w:color="auto"/>
            </w:tcBorders>
          </w:tcPr>
          <w:p w14:paraId="49083318"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6D680027"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5A9CFE21" w14:textId="45EE98C8" w:rsidR="00B1353D" w:rsidRPr="009F3B84" w:rsidRDefault="00B1353D" w:rsidP="009F3B84">
            <w:pPr>
              <w:jc w:val="center"/>
              <w:rPr>
                <w:rFonts w:ascii="Arial" w:hAnsi="Arial"/>
                <w:szCs w:val="16"/>
                <w:lang w:val="en-AU"/>
              </w:rPr>
            </w:pPr>
          </w:p>
        </w:tc>
        <w:tc>
          <w:tcPr>
            <w:tcW w:w="3087" w:type="dxa"/>
            <w:tcBorders>
              <w:left w:val="single" w:sz="18" w:space="0" w:color="auto"/>
            </w:tcBorders>
          </w:tcPr>
          <w:p w14:paraId="53CE0CBB" w14:textId="77777777" w:rsidR="00B1353D" w:rsidRPr="009F3B84" w:rsidRDefault="00B1353D" w:rsidP="009F3B84">
            <w:pPr>
              <w:jc w:val="center"/>
              <w:rPr>
                <w:rFonts w:ascii="Arial" w:hAnsi="Arial"/>
                <w:szCs w:val="16"/>
                <w:lang w:val="en-AU"/>
              </w:rPr>
            </w:pPr>
            <w:r w:rsidRPr="009F3B84">
              <w:rPr>
                <w:rFonts w:ascii="Arial" w:hAnsi="Arial"/>
                <w:szCs w:val="16"/>
                <w:lang w:val="en-AU"/>
              </w:rPr>
              <w:t>Canarische Eilanden</w:t>
            </w:r>
            <w:r w:rsidRPr="009F3B84">
              <w:rPr>
                <w:rFonts w:ascii="Arial" w:hAnsi="Arial"/>
                <w:szCs w:val="16"/>
                <w:lang w:val="en-AU"/>
              </w:rPr>
              <w:sym w:font="Wingdings" w:char="F0E8"/>
            </w:r>
            <w:r w:rsidRPr="009F3B84">
              <w:rPr>
                <w:rFonts w:ascii="Arial" w:hAnsi="Arial"/>
                <w:szCs w:val="16"/>
                <w:lang w:val="en-AU"/>
              </w:rPr>
              <w:t>Spanje</w:t>
            </w:r>
          </w:p>
        </w:tc>
      </w:tr>
      <w:tr w:rsidR="00B1353D" w:rsidRPr="009F3B84" w14:paraId="3F2E211A" w14:textId="77777777" w:rsidTr="00141F6B">
        <w:tblPrEx>
          <w:tblBorders>
            <w:insideH w:val="single" w:sz="4" w:space="0" w:color="auto"/>
            <w:insideV w:val="single" w:sz="4" w:space="0" w:color="auto"/>
          </w:tblBorders>
        </w:tblPrEx>
        <w:trPr>
          <w:trHeight w:val="140"/>
        </w:trPr>
        <w:tc>
          <w:tcPr>
            <w:tcW w:w="2317" w:type="dxa"/>
          </w:tcPr>
          <w:p w14:paraId="6C41EFC2" w14:textId="77777777" w:rsidR="00B1353D" w:rsidRPr="009F3B84" w:rsidRDefault="00B1353D" w:rsidP="009F3B84">
            <w:pPr>
              <w:jc w:val="center"/>
              <w:rPr>
                <w:rFonts w:ascii="Arial" w:hAnsi="Arial"/>
                <w:szCs w:val="18"/>
                <w:lang w:val="en-AU"/>
              </w:rPr>
            </w:pPr>
            <w:r w:rsidRPr="009F3B84">
              <w:rPr>
                <w:rFonts w:ascii="Arial" w:hAnsi="Arial"/>
                <w:szCs w:val="18"/>
                <w:lang w:val="en-AU"/>
              </w:rPr>
              <w:t>Italië</w:t>
            </w:r>
          </w:p>
        </w:tc>
        <w:tc>
          <w:tcPr>
            <w:tcW w:w="1660" w:type="dxa"/>
          </w:tcPr>
          <w:p w14:paraId="3897E6F4" w14:textId="77777777" w:rsidR="00B1353D" w:rsidRPr="009F3B84" w:rsidRDefault="00B1353D" w:rsidP="009F3B84">
            <w:pPr>
              <w:jc w:val="center"/>
              <w:rPr>
                <w:rFonts w:ascii="Arial" w:hAnsi="Arial"/>
                <w:szCs w:val="16"/>
                <w:lang w:val="en-AU"/>
              </w:rPr>
            </w:pPr>
            <w:r w:rsidRPr="009F3B84">
              <w:rPr>
                <w:rFonts w:ascii="Arial" w:hAnsi="Arial"/>
                <w:szCs w:val="16"/>
                <w:lang w:val="en-AU"/>
              </w:rPr>
              <w:t>Tsjechië</w:t>
            </w:r>
          </w:p>
        </w:tc>
        <w:tc>
          <w:tcPr>
            <w:tcW w:w="1632" w:type="dxa"/>
            <w:gridSpan w:val="2"/>
            <w:tcBorders>
              <w:right w:val="single" w:sz="18" w:space="0" w:color="auto"/>
            </w:tcBorders>
          </w:tcPr>
          <w:p w14:paraId="3683F3AF"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6A1078AD"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7F2860A1" w14:textId="49DACDA8" w:rsidR="00B1353D" w:rsidRPr="009F3B84" w:rsidRDefault="00B1353D" w:rsidP="009F3B84">
            <w:pPr>
              <w:jc w:val="center"/>
              <w:rPr>
                <w:rFonts w:ascii="Arial" w:hAnsi="Arial"/>
                <w:szCs w:val="16"/>
                <w:lang w:val="en-AU"/>
              </w:rPr>
            </w:pPr>
            <w:r w:rsidRPr="009F3B84">
              <w:rPr>
                <w:rFonts w:ascii="Arial" w:hAnsi="Arial"/>
                <w:szCs w:val="16"/>
                <w:lang w:val="en-AU"/>
              </w:rPr>
              <w:t>Australië</w:t>
            </w:r>
            <w:r w:rsidRPr="009F3B84">
              <w:rPr>
                <w:rFonts w:ascii="Arial" w:hAnsi="Arial"/>
                <w:szCs w:val="16"/>
                <w:vertAlign w:val="superscript"/>
                <w:lang w:val="en-AU"/>
              </w:rPr>
              <w:footnoteReference w:id="8"/>
            </w:r>
          </w:p>
        </w:tc>
        <w:tc>
          <w:tcPr>
            <w:tcW w:w="3087" w:type="dxa"/>
            <w:tcBorders>
              <w:left w:val="single" w:sz="18" w:space="0" w:color="auto"/>
            </w:tcBorders>
          </w:tcPr>
          <w:p w14:paraId="4B0FFB72" w14:textId="77777777" w:rsidR="00B1353D" w:rsidRPr="009F3B84" w:rsidRDefault="00B1353D" w:rsidP="009F3B84">
            <w:pPr>
              <w:jc w:val="center"/>
              <w:rPr>
                <w:rFonts w:ascii="Arial" w:hAnsi="Arial"/>
                <w:szCs w:val="16"/>
                <w:lang w:val="en-AU"/>
              </w:rPr>
            </w:pPr>
          </w:p>
        </w:tc>
      </w:tr>
      <w:tr w:rsidR="00B1353D" w:rsidRPr="009F3B84" w14:paraId="18C25277" w14:textId="77777777" w:rsidTr="00141F6B">
        <w:tblPrEx>
          <w:tblBorders>
            <w:insideH w:val="single" w:sz="4" w:space="0" w:color="auto"/>
            <w:insideV w:val="single" w:sz="4" w:space="0" w:color="auto"/>
          </w:tblBorders>
        </w:tblPrEx>
        <w:trPr>
          <w:trHeight w:val="140"/>
        </w:trPr>
        <w:tc>
          <w:tcPr>
            <w:tcW w:w="2317" w:type="dxa"/>
          </w:tcPr>
          <w:p w14:paraId="67B8B05E" w14:textId="77777777" w:rsidR="00B1353D" w:rsidRPr="009F3B84" w:rsidRDefault="00B1353D" w:rsidP="009F3B84">
            <w:pPr>
              <w:jc w:val="center"/>
              <w:rPr>
                <w:rFonts w:ascii="Arial" w:hAnsi="Arial"/>
                <w:szCs w:val="16"/>
                <w:lang w:val="en-AU"/>
              </w:rPr>
            </w:pPr>
            <w:r w:rsidRPr="009F3B84">
              <w:rPr>
                <w:rFonts w:ascii="Arial" w:hAnsi="Arial"/>
                <w:szCs w:val="16"/>
                <w:lang w:val="en-AU"/>
              </w:rPr>
              <w:t>Kroatië</w:t>
            </w:r>
          </w:p>
        </w:tc>
        <w:tc>
          <w:tcPr>
            <w:tcW w:w="1660" w:type="dxa"/>
            <w:shd w:val="clear" w:color="auto" w:fill="FFFFFF" w:themeFill="background1"/>
          </w:tcPr>
          <w:p w14:paraId="335302C1" w14:textId="6322A807" w:rsidR="00B1353D" w:rsidRPr="009F3B84" w:rsidRDefault="00141F6B" w:rsidP="009F3B84">
            <w:pPr>
              <w:jc w:val="center"/>
              <w:rPr>
                <w:rFonts w:ascii="Arial" w:hAnsi="Arial"/>
                <w:szCs w:val="16"/>
                <w:lang w:val="en-AU"/>
              </w:rPr>
            </w:pPr>
            <w:r w:rsidRPr="009F3B84">
              <w:rPr>
                <w:rFonts w:ascii="Arial" w:hAnsi="Arial"/>
                <w:szCs w:val="16"/>
                <w:lang w:val="en-AU"/>
              </w:rPr>
              <w:t>Letland</w:t>
            </w:r>
          </w:p>
        </w:tc>
        <w:tc>
          <w:tcPr>
            <w:tcW w:w="1632" w:type="dxa"/>
            <w:gridSpan w:val="2"/>
            <w:tcBorders>
              <w:right w:val="single" w:sz="18" w:space="0" w:color="auto"/>
            </w:tcBorders>
          </w:tcPr>
          <w:p w14:paraId="129D8294"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3329E076"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3FA720C9" w14:textId="0BCF70AA" w:rsidR="00B1353D" w:rsidRPr="009F3B84" w:rsidRDefault="00B1353D" w:rsidP="009F3B84">
            <w:pPr>
              <w:jc w:val="center"/>
              <w:rPr>
                <w:rFonts w:ascii="Arial" w:hAnsi="Arial"/>
                <w:szCs w:val="16"/>
                <w:lang w:val="en-AU"/>
              </w:rPr>
            </w:pPr>
            <w:r>
              <w:rPr>
                <w:rFonts w:ascii="Arial" w:hAnsi="Arial"/>
                <w:szCs w:val="16"/>
                <w:lang w:val="en-AU"/>
              </w:rPr>
              <w:t>Verenigd Koninkrijk</w:t>
            </w:r>
            <w:r w:rsidR="00E60AEF">
              <w:rPr>
                <w:rStyle w:val="FootnoteReference"/>
                <w:rFonts w:ascii="Arial" w:hAnsi="Arial"/>
                <w:szCs w:val="16"/>
                <w:lang w:val="en-AU"/>
              </w:rPr>
              <w:footnoteReference w:id="9"/>
            </w:r>
          </w:p>
        </w:tc>
        <w:tc>
          <w:tcPr>
            <w:tcW w:w="3087" w:type="dxa"/>
            <w:tcBorders>
              <w:left w:val="single" w:sz="18" w:space="0" w:color="auto"/>
            </w:tcBorders>
          </w:tcPr>
          <w:p w14:paraId="09A1A1A1" w14:textId="77777777" w:rsidR="00B1353D" w:rsidRPr="009F3B84" w:rsidRDefault="00B1353D" w:rsidP="009F3B84">
            <w:pPr>
              <w:jc w:val="center"/>
              <w:rPr>
                <w:rFonts w:ascii="Arial" w:hAnsi="Arial"/>
                <w:szCs w:val="16"/>
                <w:lang w:val="en-AU"/>
              </w:rPr>
            </w:pPr>
          </w:p>
        </w:tc>
      </w:tr>
      <w:tr w:rsidR="00B1353D" w:rsidRPr="009F3B84" w14:paraId="7DD3F3A8" w14:textId="77777777" w:rsidTr="00141F6B">
        <w:tblPrEx>
          <w:tblBorders>
            <w:insideH w:val="single" w:sz="4" w:space="0" w:color="auto"/>
            <w:insideV w:val="single" w:sz="4" w:space="0" w:color="auto"/>
          </w:tblBorders>
        </w:tblPrEx>
        <w:trPr>
          <w:trHeight w:val="103"/>
        </w:trPr>
        <w:tc>
          <w:tcPr>
            <w:tcW w:w="2317" w:type="dxa"/>
          </w:tcPr>
          <w:p w14:paraId="71E262D0" w14:textId="7BD5B5AC" w:rsidR="00B1353D" w:rsidRPr="009F3B84" w:rsidRDefault="00141F6B" w:rsidP="009F3B84">
            <w:pPr>
              <w:jc w:val="center"/>
              <w:rPr>
                <w:rFonts w:ascii="Arial" w:hAnsi="Arial"/>
                <w:szCs w:val="16"/>
                <w:lang w:val="en-AU"/>
              </w:rPr>
            </w:pPr>
            <w:r>
              <w:rPr>
                <w:rFonts w:ascii="Arial" w:hAnsi="Arial"/>
                <w:szCs w:val="16"/>
                <w:lang w:val="en-AU"/>
              </w:rPr>
              <w:t>Zweden</w:t>
            </w:r>
          </w:p>
        </w:tc>
        <w:tc>
          <w:tcPr>
            <w:tcW w:w="1660" w:type="dxa"/>
          </w:tcPr>
          <w:p w14:paraId="14F5BFA0" w14:textId="5B9B7796" w:rsidR="00B1353D" w:rsidRPr="009F3B84" w:rsidRDefault="00141F6B" w:rsidP="009F3B84">
            <w:pPr>
              <w:jc w:val="center"/>
              <w:rPr>
                <w:rFonts w:ascii="Arial" w:hAnsi="Arial"/>
                <w:szCs w:val="16"/>
                <w:lang w:val="en-AU"/>
              </w:rPr>
            </w:pPr>
            <w:r w:rsidRPr="009F3B84">
              <w:rPr>
                <w:rFonts w:ascii="Arial" w:hAnsi="Arial"/>
                <w:szCs w:val="16"/>
                <w:lang w:val="en-AU"/>
              </w:rPr>
              <w:t>Litouwen</w:t>
            </w:r>
          </w:p>
        </w:tc>
        <w:tc>
          <w:tcPr>
            <w:tcW w:w="1632" w:type="dxa"/>
            <w:gridSpan w:val="2"/>
            <w:tcBorders>
              <w:right w:val="single" w:sz="18" w:space="0" w:color="auto"/>
            </w:tcBorders>
          </w:tcPr>
          <w:p w14:paraId="32C50C8E" w14:textId="77777777" w:rsidR="00B1353D" w:rsidRPr="009F3B84" w:rsidRDefault="00B1353D" w:rsidP="009F3B84">
            <w:pPr>
              <w:jc w:val="center"/>
              <w:rPr>
                <w:rFonts w:ascii="Arial" w:hAnsi="Arial"/>
                <w:szCs w:val="16"/>
                <w:lang w:val="en-AU"/>
              </w:rPr>
            </w:pPr>
          </w:p>
        </w:tc>
        <w:tc>
          <w:tcPr>
            <w:tcW w:w="1989" w:type="dxa"/>
            <w:tcBorders>
              <w:right w:val="single" w:sz="18" w:space="0" w:color="auto"/>
            </w:tcBorders>
          </w:tcPr>
          <w:p w14:paraId="324EA956" w14:textId="77777777" w:rsidR="00B1353D" w:rsidRPr="009F3B84" w:rsidRDefault="00B1353D" w:rsidP="009F3B84">
            <w:pPr>
              <w:jc w:val="center"/>
              <w:rPr>
                <w:rFonts w:ascii="Arial" w:hAnsi="Arial"/>
                <w:szCs w:val="16"/>
                <w:lang w:val="en-AU"/>
              </w:rPr>
            </w:pPr>
          </w:p>
        </w:tc>
        <w:tc>
          <w:tcPr>
            <w:tcW w:w="2265" w:type="dxa"/>
            <w:gridSpan w:val="2"/>
            <w:tcBorders>
              <w:left w:val="single" w:sz="18" w:space="0" w:color="auto"/>
              <w:right w:val="single" w:sz="18" w:space="0" w:color="auto"/>
            </w:tcBorders>
          </w:tcPr>
          <w:p w14:paraId="4C7F7C9A" w14:textId="6894DF7D" w:rsidR="00B1353D" w:rsidRPr="009F3B84" w:rsidRDefault="00B1353D" w:rsidP="009F3B84">
            <w:pPr>
              <w:jc w:val="center"/>
              <w:rPr>
                <w:rFonts w:ascii="Arial" w:hAnsi="Arial"/>
                <w:szCs w:val="16"/>
                <w:lang w:val="en-AU"/>
              </w:rPr>
            </w:pPr>
          </w:p>
        </w:tc>
        <w:tc>
          <w:tcPr>
            <w:tcW w:w="3087" w:type="dxa"/>
            <w:tcBorders>
              <w:left w:val="single" w:sz="18" w:space="0" w:color="auto"/>
            </w:tcBorders>
          </w:tcPr>
          <w:p w14:paraId="51DBF1B1" w14:textId="77777777" w:rsidR="00B1353D" w:rsidRPr="009F3B84" w:rsidRDefault="00B1353D" w:rsidP="009F3B84">
            <w:pPr>
              <w:jc w:val="center"/>
              <w:rPr>
                <w:rFonts w:ascii="Arial" w:hAnsi="Arial"/>
                <w:szCs w:val="16"/>
                <w:lang w:val="en-AU"/>
              </w:rPr>
            </w:pPr>
          </w:p>
        </w:tc>
      </w:tr>
    </w:tbl>
    <w:p w14:paraId="1A253037" w14:textId="77777777" w:rsidR="001E1871" w:rsidRDefault="001E1871" w:rsidP="00FE3E63"/>
    <w:sectPr w:rsidR="001E1871" w:rsidSect="009F3B84">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97573" w14:textId="77777777" w:rsidR="00716936" w:rsidRDefault="00716936" w:rsidP="009F3B84">
      <w:pPr>
        <w:spacing w:after="0" w:line="240" w:lineRule="auto"/>
      </w:pPr>
      <w:r>
        <w:separator/>
      </w:r>
    </w:p>
  </w:endnote>
  <w:endnote w:type="continuationSeparator" w:id="0">
    <w:p w14:paraId="20D8A301" w14:textId="77777777" w:rsidR="00716936" w:rsidRDefault="00716936" w:rsidP="009F3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04649" w14:textId="77777777" w:rsidR="00716936" w:rsidRDefault="00716936" w:rsidP="009F3B84">
      <w:pPr>
        <w:spacing w:after="0" w:line="240" w:lineRule="auto"/>
      </w:pPr>
      <w:r>
        <w:separator/>
      </w:r>
    </w:p>
  </w:footnote>
  <w:footnote w:type="continuationSeparator" w:id="0">
    <w:p w14:paraId="31093472" w14:textId="77777777" w:rsidR="00716936" w:rsidRDefault="00716936" w:rsidP="009F3B84">
      <w:pPr>
        <w:spacing w:after="0" w:line="240" w:lineRule="auto"/>
      </w:pPr>
      <w:r>
        <w:continuationSeparator/>
      </w:r>
    </w:p>
  </w:footnote>
  <w:footnote w:id="1">
    <w:p w14:paraId="6BCA7F1F" w14:textId="507E6F99" w:rsidR="00E60AEF" w:rsidRPr="00F36D0A" w:rsidRDefault="00E60AEF" w:rsidP="009F3B84">
      <w:pPr>
        <w:pStyle w:val="FootnoteText"/>
        <w:jc w:val="both"/>
        <w:rPr>
          <w:sz w:val="18"/>
          <w:lang w:val="nl-BE"/>
        </w:rPr>
      </w:pPr>
      <w:r w:rsidRPr="00276F11">
        <w:rPr>
          <w:rStyle w:val="FootnoteReference"/>
          <w:sz w:val="18"/>
        </w:rPr>
        <w:footnoteRef/>
      </w:r>
      <w:r w:rsidRPr="009F3B84">
        <w:rPr>
          <w:sz w:val="18"/>
          <w:lang w:val="nl-BE"/>
        </w:rPr>
        <w:t xml:space="preserve"> Een persoon die niet gewerkt heeft in </w:t>
      </w:r>
      <w:r w:rsidRPr="004E0A7D">
        <w:rPr>
          <w:sz w:val="18"/>
          <w:lang w:val="nl-BE"/>
        </w:rPr>
        <w:t>een andere EU lidstaat kan voor</w:t>
      </w:r>
      <w:r w:rsidRPr="009F3B84">
        <w:rPr>
          <w:sz w:val="18"/>
          <w:lang w:val="nl-BE"/>
        </w:rPr>
        <w:t xml:space="preserve"> de periodes waarin hij woonde in </w:t>
      </w:r>
      <w:r w:rsidRPr="004E0A7D">
        <w:rPr>
          <w:sz w:val="18"/>
          <w:lang w:val="nl-BE"/>
        </w:rPr>
        <w:t>deze lidstaat soms niet</w:t>
      </w:r>
      <w:r w:rsidRPr="009F3B84">
        <w:rPr>
          <w:sz w:val="18"/>
          <w:lang w:val="nl-BE"/>
        </w:rPr>
        <w:t xml:space="preserve"> in aanmerking komen voor “immunisatie” omdat hij toch onderworpen is aan de reglementering GV van het woonland.  Bijv. iemand is niet beroepsactief maar woont in een andere lidstaat. </w:t>
      </w:r>
      <w:r w:rsidR="00FE3E63">
        <w:rPr>
          <w:sz w:val="18"/>
          <w:lang w:val="nl-BE"/>
        </w:rPr>
        <w:t>H</w:t>
      </w:r>
      <w:r w:rsidRPr="009F3B84">
        <w:rPr>
          <w:sz w:val="18"/>
          <w:lang w:val="nl-BE"/>
        </w:rPr>
        <w:t xml:space="preserve">ij is onderworpen aan de wetgeving van zijn woonland (artikel 11, lid 3, e), </w:t>
      </w:r>
      <w:r w:rsidRPr="00F36D0A">
        <w:rPr>
          <w:sz w:val="18"/>
          <w:lang w:val="nl-BE"/>
        </w:rPr>
        <w:t>V</w:t>
      </w:r>
      <w:r w:rsidR="00F36D0A" w:rsidRPr="00F36D0A">
        <w:rPr>
          <w:sz w:val="18"/>
          <w:lang w:val="nl-BE"/>
        </w:rPr>
        <w:t>erordening (EG)</w:t>
      </w:r>
      <w:r w:rsidRPr="00F36D0A">
        <w:rPr>
          <w:sz w:val="18"/>
          <w:lang w:val="nl-BE"/>
        </w:rPr>
        <w:t xml:space="preserve"> 883/2004), en dient een </w:t>
      </w:r>
      <w:r w:rsidR="00F36D0A" w:rsidRPr="00F36D0A">
        <w:rPr>
          <w:sz w:val="18"/>
          <w:lang w:val="nl-BE"/>
        </w:rPr>
        <w:t>SED S041</w:t>
      </w:r>
      <w:r w:rsidRPr="00F36D0A">
        <w:rPr>
          <w:sz w:val="18"/>
          <w:lang w:val="nl-BE"/>
        </w:rPr>
        <w:t xml:space="preserve"> voor te leggen.</w:t>
      </w:r>
    </w:p>
  </w:footnote>
  <w:footnote w:id="2">
    <w:p w14:paraId="527BB9C7" w14:textId="5B3A2E57" w:rsidR="00E60AEF" w:rsidRPr="009F3B84" w:rsidRDefault="00E60AEF" w:rsidP="009F3B84">
      <w:pPr>
        <w:pStyle w:val="FootnoteText"/>
        <w:jc w:val="both"/>
        <w:rPr>
          <w:sz w:val="18"/>
          <w:lang w:val="nl-BE"/>
        </w:rPr>
      </w:pPr>
      <w:r w:rsidRPr="00F36D0A">
        <w:rPr>
          <w:rStyle w:val="FootnoteReference"/>
          <w:sz w:val="18"/>
        </w:rPr>
        <w:footnoteRef/>
      </w:r>
      <w:r w:rsidRPr="00F36D0A">
        <w:rPr>
          <w:sz w:val="18"/>
          <w:lang w:val="nl-BE"/>
        </w:rPr>
        <w:t xml:space="preserve"> </w:t>
      </w:r>
      <w:r w:rsidR="00A86830" w:rsidRPr="00F36D0A">
        <w:rPr>
          <w:sz w:val="18"/>
          <w:lang w:val="nl-BE"/>
        </w:rPr>
        <w:t>Zie</w:t>
      </w:r>
      <w:r w:rsidRPr="00F36D0A">
        <w:rPr>
          <w:sz w:val="18"/>
          <w:lang w:val="nl-BE"/>
        </w:rPr>
        <w:t xml:space="preserve"> uitzondering procedure blz. 4 van de omzendbrief</w:t>
      </w:r>
    </w:p>
  </w:footnote>
  <w:footnote w:id="3">
    <w:p w14:paraId="6F92E853" w14:textId="235BF199" w:rsidR="00E60AEF" w:rsidRPr="009F3B84" w:rsidRDefault="00E60AEF" w:rsidP="009F3B84">
      <w:pPr>
        <w:pStyle w:val="FootnoteText"/>
        <w:jc w:val="both"/>
        <w:rPr>
          <w:lang w:val="nl-BE"/>
        </w:rPr>
      </w:pPr>
      <w:r w:rsidRPr="00276F11">
        <w:rPr>
          <w:rStyle w:val="FootnoteReference"/>
          <w:sz w:val="18"/>
        </w:rPr>
        <w:footnoteRef/>
      </w:r>
      <w:r w:rsidRPr="009F3B84">
        <w:rPr>
          <w:sz w:val="18"/>
          <w:lang w:val="nl-BE"/>
        </w:rPr>
        <w:t xml:space="preserve"> In </w:t>
      </w:r>
      <w:r w:rsidRPr="00F36D0A">
        <w:rPr>
          <w:sz w:val="18"/>
          <w:lang w:val="nl-BE"/>
        </w:rPr>
        <w:t xml:space="preserve">tegenstelling tot </w:t>
      </w:r>
      <w:r w:rsidR="00F36D0A" w:rsidRPr="00F36D0A">
        <w:rPr>
          <w:sz w:val="18"/>
          <w:lang w:val="nl-BE"/>
        </w:rPr>
        <w:t>Verordening</w:t>
      </w:r>
      <w:r w:rsidR="00F36D0A">
        <w:rPr>
          <w:sz w:val="18"/>
          <w:lang w:val="nl-BE"/>
        </w:rPr>
        <w:t xml:space="preserve"> (EG)</w:t>
      </w:r>
      <w:r w:rsidRPr="009F3B84">
        <w:rPr>
          <w:sz w:val="18"/>
          <w:lang w:val="nl-BE"/>
        </w:rPr>
        <w:t xml:space="preserve"> 883/2004 bevatten de bilaterale overeenkomsten geen expliciete aanwijsregel dat niet-beroepsactieven onderworpen zijn aan de wetgeving van het woonland.  Dus, immunisatie is in deze gevallen niet uitgesloten.</w:t>
      </w:r>
    </w:p>
  </w:footnote>
  <w:footnote w:id="4">
    <w:p w14:paraId="2B046417" w14:textId="725A1465" w:rsidR="00E60AEF" w:rsidRPr="00A86830" w:rsidRDefault="00E60AEF">
      <w:pPr>
        <w:pStyle w:val="FootnoteText"/>
        <w:rPr>
          <w:lang w:val="nl-NL"/>
        </w:rPr>
      </w:pPr>
      <w:r>
        <w:rPr>
          <w:rStyle w:val="FootnoteReference"/>
        </w:rPr>
        <w:footnoteRef/>
      </w:r>
      <w:r w:rsidRPr="00E60AEF">
        <w:rPr>
          <w:lang w:val="nl-NL"/>
        </w:rPr>
        <w:t xml:space="preserve"> </w:t>
      </w:r>
      <w:r w:rsidRPr="00E60AEF">
        <w:rPr>
          <w:sz w:val="18"/>
          <w:lang w:val="nl-NL"/>
        </w:rPr>
        <w:t xml:space="preserve">De </w:t>
      </w:r>
      <w:r w:rsidRPr="00FE3E63">
        <w:rPr>
          <w:sz w:val="18"/>
          <w:lang w:val="nl-NL"/>
        </w:rPr>
        <w:t>grensoverschrijdende</w:t>
      </w:r>
      <w:r w:rsidRPr="00E60AEF">
        <w:rPr>
          <w:sz w:val="18"/>
          <w:lang w:val="nl-NL"/>
        </w:rPr>
        <w:t xml:space="preserve"> situaties waarnaar wordt verwezen in artikel 30 of artikel 32 van het </w:t>
      </w:r>
      <w:r w:rsidR="00F25744">
        <w:rPr>
          <w:sz w:val="18"/>
          <w:lang w:val="nl-NL"/>
        </w:rPr>
        <w:t>T</w:t>
      </w:r>
      <w:r w:rsidRPr="00E60AEF">
        <w:rPr>
          <w:sz w:val="18"/>
          <w:lang w:val="nl-NL"/>
        </w:rPr>
        <w:t xml:space="preserve">erugtrekkingsakkoord, gesloten tussen de Europese Unie en het Verenigd </w:t>
      </w:r>
      <w:r w:rsidRPr="00A86830">
        <w:rPr>
          <w:sz w:val="18"/>
          <w:lang w:val="nl-NL"/>
        </w:rPr>
        <w:t>Koninkrijk, blijven onderworpen aan de Verordeningen (EG) 883/2004 en 987/2009.</w:t>
      </w:r>
    </w:p>
  </w:footnote>
  <w:footnote w:id="5">
    <w:p w14:paraId="71E79A9B" w14:textId="28CCEB53" w:rsidR="00B1353D" w:rsidRPr="00A86830" w:rsidRDefault="00B1353D" w:rsidP="009F3B84">
      <w:pPr>
        <w:pStyle w:val="FootnoteText"/>
        <w:jc w:val="both"/>
        <w:rPr>
          <w:sz w:val="18"/>
          <w:lang w:val="nl-BE"/>
        </w:rPr>
      </w:pPr>
      <w:r w:rsidRPr="00A86830">
        <w:rPr>
          <w:rStyle w:val="FootnoteReference"/>
          <w:sz w:val="18"/>
        </w:rPr>
        <w:footnoteRef/>
      </w:r>
      <w:r w:rsidRPr="00A86830">
        <w:rPr>
          <w:sz w:val="18"/>
          <w:lang w:val="nl-BE"/>
        </w:rPr>
        <w:t xml:space="preserve"> Groenland is een autonoom gebied met bijna volledig zelfbestuur binnen het Koninkrijk Denemarken, en maakt geen deel uit van de Europese Unie (Groenland is op 1 februari 1985 uit de Europese Economische Gemeenschap getreden).  Een formulier E.104, of gelijkwaardig document, kan enkel opgevraagd worden voor de periodes tijdens de welke de Verordeningen (EEG) 1408/71 en 574/72 op Groenland van toepassing waren, nl. van 1 januari 1973 tot en met 31 januari 1985.  Vanaf 1 februari 1985 is in de relaties met Groenland enkel het recht op geneeskundige zorg gedurende een tijdelijk verblijf voorzien (op basis van de Europese ziekteverzekeringskaart).</w:t>
      </w:r>
    </w:p>
  </w:footnote>
  <w:footnote w:id="6">
    <w:p w14:paraId="5D232039" w14:textId="72B56CBB" w:rsidR="00B1353D" w:rsidRPr="00A86830" w:rsidRDefault="00B1353D" w:rsidP="009F3B84">
      <w:pPr>
        <w:pStyle w:val="FootnoteText"/>
        <w:jc w:val="both"/>
        <w:rPr>
          <w:sz w:val="18"/>
          <w:lang w:val="nl-BE"/>
        </w:rPr>
      </w:pPr>
      <w:r w:rsidRPr="00A86830">
        <w:rPr>
          <w:rStyle w:val="FootnoteReference"/>
          <w:sz w:val="18"/>
        </w:rPr>
        <w:footnoteRef/>
      </w:r>
      <w:r w:rsidRPr="00A86830">
        <w:rPr>
          <w:sz w:val="18"/>
          <w:lang w:val="nl-BE"/>
        </w:rPr>
        <w:t xml:space="preserve"> Inkomen hoger dan een drempelbedrag </w:t>
      </w:r>
      <w:r w:rsidRPr="00A86830">
        <w:rPr>
          <w:sz w:val="18"/>
          <w:szCs w:val="18"/>
        </w:rPr>
        <w:sym w:font="Wingdings" w:char="F0E8"/>
      </w:r>
      <w:r w:rsidRPr="00A86830">
        <w:rPr>
          <w:sz w:val="18"/>
          <w:szCs w:val="18"/>
          <w:lang w:val="nl-BE"/>
        </w:rPr>
        <w:t xml:space="preserve"> </w:t>
      </w:r>
      <w:r w:rsidRPr="00A86830">
        <w:rPr>
          <w:sz w:val="18"/>
          <w:lang w:val="nl-BE"/>
        </w:rPr>
        <w:t xml:space="preserve">private verzekering afsluiten </w:t>
      </w:r>
      <w:r w:rsidRPr="00A86830">
        <w:rPr>
          <w:sz w:val="18"/>
          <w:szCs w:val="18"/>
        </w:rPr>
        <w:sym w:font="Wingdings" w:char="F0E8"/>
      </w:r>
      <w:r w:rsidRPr="00A86830">
        <w:rPr>
          <w:sz w:val="18"/>
          <w:szCs w:val="18"/>
          <w:lang w:val="nl-BE"/>
        </w:rPr>
        <w:t xml:space="preserve"> </w:t>
      </w:r>
      <w:r w:rsidRPr="00A86830">
        <w:rPr>
          <w:sz w:val="18"/>
          <w:lang w:val="nl-BE"/>
        </w:rPr>
        <w:t xml:space="preserve">kunnen geen </w:t>
      </w:r>
      <w:r w:rsidR="00F25744" w:rsidRPr="00A86830">
        <w:rPr>
          <w:sz w:val="18"/>
          <w:lang w:val="nl-BE"/>
        </w:rPr>
        <w:t>SED S041</w:t>
      </w:r>
      <w:r w:rsidRPr="00A86830">
        <w:rPr>
          <w:sz w:val="18"/>
          <w:lang w:val="nl-BE"/>
        </w:rPr>
        <w:t xml:space="preserve"> bekomen.</w:t>
      </w:r>
    </w:p>
  </w:footnote>
  <w:footnote w:id="7">
    <w:p w14:paraId="2798048C" w14:textId="0B3028EE" w:rsidR="00B1353D" w:rsidRPr="00A86830" w:rsidRDefault="00B1353D" w:rsidP="009F3B84">
      <w:pPr>
        <w:pStyle w:val="FootnoteText"/>
        <w:jc w:val="both"/>
        <w:rPr>
          <w:sz w:val="18"/>
          <w:lang w:val="nl-BE"/>
        </w:rPr>
      </w:pPr>
      <w:r w:rsidRPr="00A86830">
        <w:rPr>
          <w:rStyle w:val="FootnoteReference"/>
          <w:sz w:val="18"/>
        </w:rPr>
        <w:footnoteRef/>
      </w:r>
      <w:r w:rsidRPr="00A86830">
        <w:rPr>
          <w:sz w:val="18"/>
          <w:lang w:val="nl-BE"/>
        </w:rPr>
        <w:t xml:space="preserve"> Onderworpen aan de Zwitserse reglementering </w:t>
      </w:r>
      <w:r w:rsidRPr="00A86830">
        <w:rPr>
          <w:sz w:val="18"/>
          <w:szCs w:val="18"/>
        </w:rPr>
        <w:sym w:font="Wingdings" w:char="F0E8"/>
      </w:r>
      <w:r w:rsidRPr="00A86830">
        <w:rPr>
          <w:sz w:val="18"/>
          <w:lang w:val="nl-BE"/>
        </w:rPr>
        <w:t xml:space="preserve"> afsluiten van private verzekering of bij een “erkende kas”.  Alleen deze “erkende kassen“ mogen een formulier </w:t>
      </w:r>
      <w:r w:rsidR="00AC4C2B" w:rsidRPr="00A86830">
        <w:rPr>
          <w:sz w:val="18"/>
          <w:lang w:val="nl-BE"/>
        </w:rPr>
        <w:t>SED S041</w:t>
      </w:r>
      <w:r w:rsidRPr="00A86830">
        <w:rPr>
          <w:sz w:val="18"/>
          <w:lang w:val="nl-BE"/>
        </w:rPr>
        <w:t xml:space="preserve"> afleveren.</w:t>
      </w:r>
    </w:p>
  </w:footnote>
  <w:footnote w:id="8">
    <w:p w14:paraId="0DF34089" w14:textId="3C86047C" w:rsidR="00B1353D" w:rsidRPr="00A86830" w:rsidRDefault="00B1353D" w:rsidP="009F3B84">
      <w:pPr>
        <w:pStyle w:val="FootnoteText"/>
        <w:jc w:val="both"/>
        <w:rPr>
          <w:sz w:val="18"/>
          <w:lang w:val="nl-BE"/>
        </w:rPr>
      </w:pPr>
      <w:r w:rsidRPr="00A86830">
        <w:rPr>
          <w:rStyle w:val="FootnoteReference"/>
          <w:sz w:val="18"/>
        </w:rPr>
        <w:footnoteRef/>
      </w:r>
      <w:r w:rsidRPr="00A86830">
        <w:rPr>
          <w:sz w:val="18"/>
          <w:lang w:val="nl-BE"/>
        </w:rPr>
        <w:t xml:space="preserve"> De Overeenkomst betreffende de gezondheidszorgenverzekering tussen België en Australië bevat geen bepalingen met het oog op de samentelling van de verzekeringstijdvakken zodat geen formulier gelijkwaardig aan</w:t>
      </w:r>
      <w:r w:rsidR="00AC4C2B" w:rsidRPr="00A86830">
        <w:rPr>
          <w:sz w:val="18"/>
          <w:lang w:val="nl-BE"/>
        </w:rPr>
        <w:t xml:space="preserve"> de SED S041 of</w:t>
      </w:r>
      <w:r w:rsidRPr="00A86830">
        <w:rPr>
          <w:sz w:val="18"/>
          <w:lang w:val="nl-BE"/>
        </w:rPr>
        <w:t xml:space="preserve"> het formulier </w:t>
      </w:r>
      <w:r w:rsidR="00AC4C2B" w:rsidRPr="00A86830">
        <w:rPr>
          <w:sz w:val="18"/>
          <w:lang w:val="nl-BE"/>
        </w:rPr>
        <w:t>“</w:t>
      </w:r>
      <w:r w:rsidRPr="00A86830">
        <w:rPr>
          <w:sz w:val="18"/>
          <w:lang w:val="nl-BE"/>
        </w:rPr>
        <w:t>104</w:t>
      </w:r>
      <w:r w:rsidR="00AC4C2B" w:rsidRPr="00A86830">
        <w:rPr>
          <w:sz w:val="18"/>
          <w:lang w:val="nl-BE"/>
        </w:rPr>
        <w:t>”</w:t>
      </w:r>
      <w:r w:rsidRPr="00A86830">
        <w:rPr>
          <w:sz w:val="18"/>
          <w:lang w:val="nl-BE"/>
        </w:rPr>
        <w:t xml:space="preserve"> kan worden opgevraagd /voorgelegd.  Een visum voor een “working holiday” in Australie wordt als dusdanig niet erkend als een voldoende bewijsmiddel voor het verblijf in het buitenland in het kader van de immunisatie.</w:t>
      </w:r>
    </w:p>
    <w:p w14:paraId="47FF7ACC" w14:textId="77777777" w:rsidR="00B1353D" w:rsidRPr="00A86830" w:rsidRDefault="00B1353D" w:rsidP="009F3B84">
      <w:pPr>
        <w:pStyle w:val="FootnoteText"/>
        <w:jc w:val="both"/>
        <w:rPr>
          <w:sz w:val="18"/>
          <w:lang w:val="nl-BE"/>
        </w:rPr>
      </w:pPr>
      <w:r w:rsidRPr="00A86830">
        <w:rPr>
          <w:sz w:val="18"/>
          <w:lang w:val="nl-BE"/>
        </w:rPr>
        <w:t xml:space="preserve">Een goedkeuring voor een immunisatie op basis van een visum gebeurd op basis van de stempels op het visum die geplaatst worden in het land van verblijf. </w:t>
      </w:r>
    </w:p>
    <w:p w14:paraId="2F16B256" w14:textId="4504AF46" w:rsidR="00B1353D" w:rsidRPr="009F3B84" w:rsidRDefault="00B1353D" w:rsidP="009F3B84">
      <w:pPr>
        <w:pStyle w:val="FootnoteText"/>
        <w:jc w:val="both"/>
        <w:rPr>
          <w:lang w:val="nl-BE"/>
        </w:rPr>
      </w:pPr>
      <w:r w:rsidRPr="00A86830">
        <w:rPr>
          <w:sz w:val="18"/>
          <w:lang w:val="nl-BE"/>
        </w:rPr>
        <w:t xml:space="preserve">Deze stempels worden geplaatst bij aankomst en vertrek en vormen als dusdanig een bewijs dat de persoon in kwestie wel degelijk verbleef in het land in kwestie. </w:t>
      </w:r>
    </w:p>
  </w:footnote>
  <w:footnote w:id="9">
    <w:p w14:paraId="3021EACC" w14:textId="052D4C64" w:rsidR="00E60AEF" w:rsidRPr="00E60AEF" w:rsidRDefault="00E60AEF">
      <w:pPr>
        <w:pStyle w:val="FootnoteText"/>
        <w:rPr>
          <w:lang w:val="nl-NL"/>
        </w:rPr>
      </w:pPr>
      <w:r>
        <w:rPr>
          <w:rStyle w:val="FootnoteReference"/>
        </w:rPr>
        <w:footnoteRef/>
      </w:r>
      <w:r w:rsidRPr="00E60AEF">
        <w:rPr>
          <w:lang w:val="nl-NL"/>
        </w:rPr>
        <w:t xml:space="preserve"> </w:t>
      </w:r>
      <w:r w:rsidRPr="00F25744">
        <w:rPr>
          <w:sz w:val="18"/>
          <w:lang w:val="nl-BE"/>
        </w:rPr>
        <w:t>Grensoverschrijdende</w:t>
      </w:r>
      <w:r w:rsidRPr="00E60AEF">
        <w:rPr>
          <w:sz w:val="18"/>
          <w:lang w:val="nl-BE"/>
        </w:rPr>
        <w:t xml:space="preserve"> situaties die niet vallen onder artikel 30 of artikel 32 van het </w:t>
      </w:r>
      <w:r w:rsidR="00F25744">
        <w:rPr>
          <w:sz w:val="18"/>
          <w:lang w:val="nl-BE"/>
        </w:rPr>
        <w:t>T</w:t>
      </w:r>
      <w:r w:rsidRPr="00E60AEF">
        <w:rPr>
          <w:sz w:val="18"/>
          <w:lang w:val="nl-BE"/>
        </w:rPr>
        <w:t xml:space="preserve">erugtrekkingsakkoord, gesloten tussen de Europese Unie en het Verenigd Koninkrijk, kunnen (indien ze binnen het toepassingsgebied ervan vallen) worden geregeld door het </w:t>
      </w:r>
      <w:r w:rsidR="00F25744">
        <w:rPr>
          <w:sz w:val="18"/>
          <w:lang w:val="nl-BE"/>
        </w:rPr>
        <w:t>P</w:t>
      </w:r>
      <w:r w:rsidRPr="00E60AEF">
        <w:rPr>
          <w:sz w:val="18"/>
          <w:lang w:val="nl-BE"/>
        </w:rPr>
        <w:t xml:space="preserve">rotocol </w:t>
      </w:r>
      <w:r w:rsidR="00F25744">
        <w:rPr>
          <w:sz w:val="18"/>
          <w:lang w:val="nl-BE"/>
        </w:rPr>
        <w:t>betreffende de coördinatie van de</w:t>
      </w:r>
      <w:r w:rsidRPr="00E60AEF">
        <w:rPr>
          <w:sz w:val="18"/>
          <w:lang w:val="nl-BE"/>
        </w:rPr>
        <w:t xml:space="preserve"> sociale zekerheid, gesloten in het kader van het Handels- en Samenwerkingsakkoord van 24 december 2020. Dit is strikt genomen geen bilateraal akkoord tussen het Verenigd Koninkrijk en België, maar een akkoord gesloten tussen het Verenigd Koninkrijk en de Europese Unie (namens de verschillende lidstaten).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B84"/>
    <w:rsid w:val="0006729B"/>
    <w:rsid w:val="00141F6B"/>
    <w:rsid w:val="001E1871"/>
    <w:rsid w:val="00207092"/>
    <w:rsid w:val="00405E3F"/>
    <w:rsid w:val="0049719B"/>
    <w:rsid w:val="004E0A7D"/>
    <w:rsid w:val="004F0357"/>
    <w:rsid w:val="0056350D"/>
    <w:rsid w:val="00716936"/>
    <w:rsid w:val="007A4C94"/>
    <w:rsid w:val="008414FA"/>
    <w:rsid w:val="0084153B"/>
    <w:rsid w:val="009F3B84"/>
    <w:rsid w:val="00A86830"/>
    <w:rsid w:val="00AA00B1"/>
    <w:rsid w:val="00AC4C2B"/>
    <w:rsid w:val="00AD5609"/>
    <w:rsid w:val="00B1353D"/>
    <w:rsid w:val="00BD2EE5"/>
    <w:rsid w:val="00CB496C"/>
    <w:rsid w:val="00E242D5"/>
    <w:rsid w:val="00E60AEF"/>
    <w:rsid w:val="00EE7F68"/>
    <w:rsid w:val="00F25744"/>
    <w:rsid w:val="00F36D0A"/>
    <w:rsid w:val="00FE3E63"/>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39EA"/>
  <w15:chartTrackingRefBased/>
  <w15:docId w15:val="{2D3032BD-180F-43A0-BD20-DB915013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3B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B84"/>
    <w:rPr>
      <w:sz w:val="20"/>
      <w:szCs w:val="20"/>
    </w:rPr>
  </w:style>
  <w:style w:type="character" w:styleId="FootnoteReference">
    <w:name w:val="footnote reference"/>
    <w:basedOn w:val="DefaultParagraphFont"/>
    <w:uiPriority w:val="99"/>
    <w:semiHidden/>
    <w:unhideWhenUsed/>
    <w:rsid w:val="009F3B84"/>
    <w:rPr>
      <w:vertAlign w:val="superscript"/>
    </w:rPr>
  </w:style>
  <w:style w:type="table" w:customStyle="1" w:styleId="TableGrid2">
    <w:name w:val="Table Grid2"/>
    <w:basedOn w:val="TableNormal"/>
    <w:next w:val="TableGrid"/>
    <w:uiPriority w:val="59"/>
    <w:rsid w:val="009F3B84"/>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F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350D"/>
    <w:rPr>
      <w:sz w:val="16"/>
      <w:szCs w:val="16"/>
    </w:rPr>
  </w:style>
  <w:style w:type="paragraph" w:styleId="CommentText">
    <w:name w:val="annotation text"/>
    <w:basedOn w:val="Normal"/>
    <w:link w:val="CommentTextChar"/>
    <w:uiPriority w:val="99"/>
    <w:semiHidden/>
    <w:unhideWhenUsed/>
    <w:rsid w:val="0056350D"/>
    <w:pPr>
      <w:spacing w:line="240" w:lineRule="auto"/>
    </w:pPr>
    <w:rPr>
      <w:sz w:val="20"/>
      <w:szCs w:val="20"/>
    </w:rPr>
  </w:style>
  <w:style w:type="character" w:customStyle="1" w:styleId="CommentTextChar">
    <w:name w:val="Comment Text Char"/>
    <w:basedOn w:val="DefaultParagraphFont"/>
    <w:link w:val="CommentText"/>
    <w:uiPriority w:val="99"/>
    <w:semiHidden/>
    <w:rsid w:val="0056350D"/>
    <w:rPr>
      <w:sz w:val="20"/>
      <w:szCs w:val="20"/>
    </w:rPr>
  </w:style>
  <w:style w:type="paragraph" w:styleId="CommentSubject">
    <w:name w:val="annotation subject"/>
    <w:basedOn w:val="CommentText"/>
    <w:next w:val="CommentText"/>
    <w:link w:val="CommentSubjectChar"/>
    <w:uiPriority w:val="99"/>
    <w:semiHidden/>
    <w:unhideWhenUsed/>
    <w:rsid w:val="0056350D"/>
    <w:rPr>
      <w:b/>
      <w:bCs/>
    </w:rPr>
  </w:style>
  <w:style w:type="character" w:customStyle="1" w:styleId="CommentSubjectChar">
    <w:name w:val="Comment Subject Char"/>
    <w:basedOn w:val="CommentTextChar"/>
    <w:link w:val="CommentSubject"/>
    <w:uiPriority w:val="99"/>
    <w:semiHidden/>
    <w:rsid w:val="00563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640B52E-7753-4A26-A03C-2B4BF83E3676}">
  <ds:schemaRefs>
    <ds:schemaRef ds:uri="http://schemas.openxmlformats.org/officeDocument/2006/bibliography"/>
  </ds:schemaRefs>
</ds:datastoreItem>
</file>

<file path=customXml/itemProps2.xml><?xml version="1.0" encoding="utf-8"?>
<ds:datastoreItem xmlns:ds="http://schemas.openxmlformats.org/officeDocument/2006/customXml" ds:itemID="{94807A58-41B1-48FE-999B-B5251D984029}"/>
</file>

<file path=customXml/itemProps3.xml><?xml version="1.0" encoding="utf-8"?>
<ds:datastoreItem xmlns:ds="http://schemas.openxmlformats.org/officeDocument/2006/customXml" ds:itemID="{7BB7FB66-26F2-4CF6-BAE6-9B24E04B1CF8}"/>
</file>

<file path=customXml/itemProps4.xml><?xml version="1.0" encoding="utf-8"?>
<ds:datastoreItem xmlns:ds="http://schemas.openxmlformats.org/officeDocument/2006/customXml" ds:itemID="{02EC918A-4C02-4842-8571-55D3CEB8CD3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2022/319 – bijlage 2 - Dienst administratieve controle</dc:title>
  <dc:subject/>
  <dc:creator>Karlien Van Hellemont</dc:creator>
  <cp:keywords/>
  <dc:description/>
  <cp:lastModifiedBy>Maaike De Loor (RIZIV-INAMI)</cp:lastModifiedBy>
  <cp:revision>2</cp:revision>
  <dcterms:created xsi:type="dcterms:W3CDTF">2022-09-06T08:35:00Z</dcterms:created>
  <dcterms:modified xsi:type="dcterms:W3CDTF">2022-09-06T08:35:00Z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