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D8D2" w14:textId="77777777" w:rsidR="00C97136" w:rsidRPr="00DD24AD" w:rsidRDefault="00752475" w:rsidP="00794001">
      <w:pPr>
        <w:tabs>
          <w:tab w:val="left" w:pos="5954"/>
        </w:tabs>
        <w:ind w:left="-142" w:right="-140" w:firstLine="1560"/>
        <w:rPr>
          <w:lang w:val="nl-BE"/>
        </w:rPr>
      </w:pPr>
      <w:bookmarkStart w:id="0" w:name="_Hlk136845451"/>
      <w:r>
        <w:rPr>
          <w:noProof/>
          <w:lang w:eastAsia="fr-BE"/>
        </w:rPr>
        <mc:AlternateContent>
          <mc:Choice Requires="wps">
            <w:drawing>
              <wp:anchor distT="0" distB="0" distL="114300" distR="114300" simplePos="0" relativeHeight="251656192" behindDoc="0" locked="0" layoutInCell="1" allowOverlap="1" wp14:anchorId="417E2026" wp14:editId="1EA42ABF">
                <wp:simplePos x="0" y="0"/>
                <wp:positionH relativeFrom="column">
                  <wp:posOffset>3869182</wp:posOffset>
                </wp:positionH>
                <wp:positionV relativeFrom="page">
                  <wp:posOffset>1728216</wp:posOffset>
                </wp:positionV>
                <wp:extent cx="2908800" cy="1097280"/>
                <wp:effectExtent l="0" t="0" r="6350" b="7620"/>
                <wp:wrapNone/>
                <wp:docPr id="8" name="Rectangle 8"/>
                <wp:cNvGraphicFramePr/>
                <a:graphic xmlns:a="http://schemas.openxmlformats.org/drawingml/2006/main">
                  <a:graphicData uri="http://schemas.microsoft.com/office/word/2010/wordprocessingShape">
                    <wps:wsp>
                      <wps:cNvSpPr/>
                      <wps:spPr>
                        <a:xfrm>
                          <a:off x="0" y="0"/>
                          <a:ext cx="2908800" cy="1097280"/>
                        </a:xfrm>
                        <a:prstGeom prst="rect">
                          <a:avLst/>
                        </a:prstGeom>
                        <a:ln w="6350">
                          <a:noFill/>
                          <a:prstDash val="dash"/>
                        </a:ln>
                      </wps:spPr>
                      <wps:style>
                        <a:lnRef idx="2">
                          <a:schemeClr val="dk1"/>
                        </a:lnRef>
                        <a:fillRef idx="1">
                          <a:schemeClr val="lt1"/>
                        </a:fillRef>
                        <a:effectRef idx="0">
                          <a:schemeClr val="dk1"/>
                        </a:effectRef>
                        <a:fontRef idx="minor">
                          <a:schemeClr val="dk1"/>
                        </a:fontRef>
                      </wps:style>
                      <wps:txbx>
                        <w:txbxContent>
                          <w:p w14:paraId="1F800BC1" w14:textId="77777777" w:rsidR="00654C00" w:rsidRPr="00E775CA" w:rsidRDefault="00654C00" w:rsidP="00654C00">
                            <w:pPr>
                              <w:pStyle w:val="Header"/>
                              <w:tabs>
                                <w:tab w:val="left" w:pos="5670"/>
                              </w:tabs>
                              <w:rPr>
                                <w:rFonts w:ascii="Arial" w:hAnsi="Arial"/>
                                <w:sz w:val="20"/>
                                <w:szCs w:val="20"/>
                                <w:lang w:val="nl-BE"/>
                              </w:rPr>
                            </w:pPr>
                            <w:r w:rsidRPr="00E775CA">
                              <w:rPr>
                                <w:rFonts w:ascii="Arial" w:hAnsi="Arial"/>
                                <w:sz w:val="20"/>
                                <w:szCs w:val="20"/>
                                <w:lang w:val="nl-BE"/>
                              </w:rPr>
                              <w:t>OMZENDBRIEF AAN DE VERPLEEGINRICHTINGEN</w:t>
                            </w:r>
                          </w:p>
                          <w:p w14:paraId="0E4F9E5E" w14:textId="77777777" w:rsidR="00654C00" w:rsidRPr="00E775CA" w:rsidRDefault="00654C00" w:rsidP="00654C00">
                            <w:pPr>
                              <w:pStyle w:val="Header"/>
                              <w:tabs>
                                <w:tab w:val="left" w:pos="5670"/>
                              </w:tabs>
                              <w:rPr>
                                <w:rFonts w:ascii="Arial" w:hAnsi="Arial"/>
                                <w:sz w:val="20"/>
                                <w:szCs w:val="20"/>
                                <w:lang w:val="nl-BE"/>
                              </w:rPr>
                            </w:pPr>
                          </w:p>
                          <w:p w14:paraId="1F7B38EB" w14:textId="323DCC73" w:rsidR="00654C00" w:rsidRPr="00E775CA" w:rsidRDefault="00654C00" w:rsidP="00654C00">
                            <w:pPr>
                              <w:pStyle w:val="Header"/>
                              <w:tabs>
                                <w:tab w:val="left" w:pos="5670"/>
                              </w:tabs>
                              <w:rPr>
                                <w:rFonts w:ascii="Arial" w:hAnsi="Arial"/>
                                <w:sz w:val="20"/>
                                <w:szCs w:val="20"/>
                                <w:lang w:val="nl-BE"/>
                              </w:rPr>
                            </w:pPr>
                            <w:r w:rsidRPr="00E775CA">
                              <w:rPr>
                                <w:rFonts w:ascii="Arial" w:hAnsi="Arial"/>
                                <w:sz w:val="20"/>
                                <w:szCs w:val="20"/>
                                <w:lang w:val="nl-BE"/>
                              </w:rPr>
                              <w:t>OMZ. ZH. 202</w:t>
                            </w:r>
                            <w:r w:rsidR="00EE70CD">
                              <w:rPr>
                                <w:rFonts w:ascii="Arial" w:hAnsi="Arial"/>
                                <w:sz w:val="20"/>
                                <w:szCs w:val="20"/>
                                <w:lang w:val="nl-BE"/>
                              </w:rPr>
                              <w:t>3</w:t>
                            </w:r>
                            <w:r w:rsidRPr="00E775CA">
                              <w:rPr>
                                <w:rFonts w:ascii="Arial" w:hAnsi="Arial"/>
                                <w:sz w:val="20"/>
                                <w:szCs w:val="20"/>
                                <w:lang w:val="nl-BE"/>
                              </w:rPr>
                              <w:t>/</w:t>
                            </w:r>
                            <w:r w:rsidR="005773DC">
                              <w:rPr>
                                <w:rFonts w:ascii="Arial" w:hAnsi="Arial"/>
                                <w:sz w:val="20"/>
                                <w:szCs w:val="20"/>
                                <w:lang w:val="nl-BE"/>
                              </w:rPr>
                              <w:t>7</w:t>
                            </w:r>
                          </w:p>
                          <w:p w14:paraId="55434EC2" w14:textId="7C3A8211" w:rsidR="00D63B40" w:rsidRPr="00E775CA" w:rsidRDefault="00654C00" w:rsidP="00654C00">
                            <w:pPr>
                              <w:spacing w:after="0"/>
                              <w:rPr>
                                <w:sz w:val="20"/>
                                <w:szCs w:val="20"/>
                                <w:lang w:val="en-GB"/>
                              </w:rPr>
                            </w:pPr>
                            <w:r w:rsidRPr="00E775CA">
                              <w:rPr>
                                <w:rFonts w:ascii="Arial" w:hAnsi="Arial"/>
                                <w:sz w:val="20"/>
                                <w:szCs w:val="20"/>
                              </w:rPr>
                              <w:t>OMZ. PSY. 20</w:t>
                            </w:r>
                            <w:bookmarkStart w:id="1" w:name="Adres3"/>
                            <w:bookmarkStart w:id="2" w:name="Adres4"/>
                            <w:bookmarkStart w:id="3" w:name="Adres5"/>
                            <w:bookmarkEnd w:id="1"/>
                            <w:bookmarkEnd w:id="2"/>
                            <w:bookmarkEnd w:id="3"/>
                            <w:r w:rsidRPr="00E775CA">
                              <w:rPr>
                                <w:rFonts w:ascii="Arial" w:hAnsi="Arial"/>
                                <w:sz w:val="20"/>
                                <w:szCs w:val="20"/>
                              </w:rPr>
                              <w:t>2</w:t>
                            </w:r>
                            <w:r w:rsidR="00EE70CD" w:rsidRPr="005773DC">
                              <w:rPr>
                                <w:rFonts w:ascii="Arial" w:hAnsi="Arial"/>
                                <w:sz w:val="20"/>
                                <w:szCs w:val="20"/>
                                <w:lang w:val="nl-BE"/>
                              </w:rPr>
                              <w:t>3</w:t>
                            </w:r>
                            <w:r w:rsidRPr="005773DC">
                              <w:rPr>
                                <w:rFonts w:ascii="Arial" w:hAnsi="Arial"/>
                                <w:sz w:val="20"/>
                                <w:szCs w:val="20"/>
                                <w:lang w:val="nl-BE"/>
                              </w:rPr>
                              <w:t>/</w:t>
                            </w:r>
                            <w:r w:rsidR="005773DC" w:rsidRPr="005773DC">
                              <w:rPr>
                                <w:rFonts w:ascii="Arial" w:hAnsi="Arial"/>
                                <w:sz w:val="20"/>
                                <w:szCs w:val="20"/>
                                <w:lang w:val="nl-B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E2026" id="Rectangle 8" o:spid="_x0000_s1026" style="position:absolute;left:0;text-align:left;margin-left:304.65pt;margin-top:136.1pt;width:229.05pt;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kbAIAACkFAAAOAAAAZHJzL2Uyb0RvYy54bWysVEtv2zAMvg/YfxB0X21nfaRBnSJo0WFA&#10;0QZrh54VWaqNyaJGKbGzXz9Kdtyi6y7DLjJlfnx9JHVx2beG7RT6BmzJi6OcM2UlVI19Lvn3x5tP&#10;c858ELYSBqwq+V55frn8+OGicws1gxpMpZCRE+sXnSt5HYJbZJmXtWqFPwKnLCk1YCsCXfE5q1B0&#10;5L012SzPT7MOsHIIUnlPf68HJV8m/1orGe619iowU3LKLaQT07mJZ7a8EItnFK5u5JiG+IcsWtFY&#10;Cjq5uhZBsC02f7hqG4ngQYcjCW0GWjdSpRqomiJ/U81DLZxKtRA53k00+f/nVt7tHtwaiYbO+YUn&#10;MVbRa2zjl/JjfSJrP5Gl+sAk/Zyd5/N5TpxK0hX5+dlsnujMXswd+vBFQcuiUHKkbiSSxO7WBwpJ&#10;0AMkRjOWdSU//XySJ5SFm8aY1KCIuha+ZjtBfaxIio0jc2Pp85J5ksLeqMHdN6VZU8Vck8M0VOrK&#10;4OjmRzF5IWQ00RRwMireMzLhYDRio5lKgzYZDun/NdqEThHBhsmwbSzge1GrKVU94A9VD7XGskO/&#10;6ccubqDar5EhDNPunbxpiMBb4cNaII03NY1WNtzToQ0Q5zBKnNWAv977H/E0daTlrKN1Kbn/uRWo&#10;ODNfLc3jeXF8HPcrXY5PzmZ0wdeazWuN3bZXQJ0s6HFwMokRH8xB1AjtE232KkYllbCSYpdcBjxc&#10;rsKwxvQ2SLVaJRjtlBPh1j44GZ1HguPoPPZPAt04hYEG+A4OqyUWb4ZxwEZLC6ttAN2kSY0UD7yO&#10;1NM+pgkc34648K/vCfXywi1/AwAA//8DAFBLAwQUAAYACAAAACEAa0LkEeEAAAAMAQAADwAAAGRy&#10;cy9kb3ducmV2LnhtbEyPQU7DMBBF90jcwRokdtTGTZMS4lSoopuqVKL0AG48JIF4HMVuGm6Pu4Ll&#10;6D/9/6ZYTbZjIw6+daTgcSaAIVXOtFQrOH5sHpbAfNBkdOcIFfygh1V5e1Po3LgLveN4CDWLJeRz&#10;raAJoc8591WDVvuZ65Fi9ukGq0M8h5qbQV9iue24FCLlVrcUFxrd47rB6vtwtgreFvNssGKTJbs1&#10;ynG33X+9bvdK3d9NL8/AAk7hD4arflSHMjqd3JmMZ52CVDzNI6pAZlICuxIizRJgJwVJshDAy4L/&#10;f6L8BQAA//8DAFBLAQItABQABgAIAAAAIQC2gziS/gAAAOEBAAATAAAAAAAAAAAAAAAAAAAAAABb&#10;Q29udGVudF9UeXBlc10ueG1sUEsBAi0AFAAGAAgAAAAhADj9If/WAAAAlAEAAAsAAAAAAAAAAAAA&#10;AAAALwEAAF9yZWxzLy5yZWxzUEsBAi0AFAAGAAgAAAAhACRT82RsAgAAKQUAAA4AAAAAAAAAAAAA&#10;AAAALgIAAGRycy9lMm9Eb2MueG1sUEsBAi0AFAAGAAgAAAAhAGtC5BHhAAAADAEAAA8AAAAAAAAA&#10;AAAAAAAAxgQAAGRycy9kb3ducmV2LnhtbFBLBQYAAAAABAAEAPMAAADUBQAAAAA=&#10;" fillcolor="white [3201]" stroked="f" strokeweight=".5pt">
                <v:stroke dashstyle="dash"/>
                <v:textbox>
                  <w:txbxContent>
                    <w:p w14:paraId="1F800BC1" w14:textId="77777777" w:rsidR="00654C00" w:rsidRPr="00E775CA" w:rsidRDefault="00654C00" w:rsidP="00654C00">
                      <w:pPr>
                        <w:pStyle w:val="Header"/>
                        <w:tabs>
                          <w:tab w:val="left" w:pos="5670"/>
                        </w:tabs>
                        <w:rPr>
                          <w:rFonts w:ascii="Arial" w:hAnsi="Arial"/>
                          <w:sz w:val="20"/>
                          <w:szCs w:val="20"/>
                          <w:lang w:val="nl-BE"/>
                        </w:rPr>
                      </w:pPr>
                      <w:r w:rsidRPr="00E775CA">
                        <w:rPr>
                          <w:rFonts w:ascii="Arial" w:hAnsi="Arial"/>
                          <w:sz w:val="20"/>
                          <w:szCs w:val="20"/>
                          <w:lang w:val="nl-BE"/>
                        </w:rPr>
                        <w:t>OMZENDBRIEF AAN DE VERPLEEGINRICHTINGEN</w:t>
                      </w:r>
                    </w:p>
                    <w:p w14:paraId="0E4F9E5E" w14:textId="77777777" w:rsidR="00654C00" w:rsidRPr="00E775CA" w:rsidRDefault="00654C00" w:rsidP="00654C00">
                      <w:pPr>
                        <w:pStyle w:val="Header"/>
                        <w:tabs>
                          <w:tab w:val="left" w:pos="5670"/>
                        </w:tabs>
                        <w:rPr>
                          <w:rFonts w:ascii="Arial" w:hAnsi="Arial"/>
                          <w:sz w:val="20"/>
                          <w:szCs w:val="20"/>
                          <w:lang w:val="nl-BE"/>
                        </w:rPr>
                      </w:pPr>
                    </w:p>
                    <w:p w14:paraId="1F7B38EB" w14:textId="323DCC73" w:rsidR="00654C00" w:rsidRPr="00E775CA" w:rsidRDefault="00654C00" w:rsidP="00654C00">
                      <w:pPr>
                        <w:pStyle w:val="Header"/>
                        <w:tabs>
                          <w:tab w:val="left" w:pos="5670"/>
                        </w:tabs>
                        <w:rPr>
                          <w:rFonts w:ascii="Arial" w:hAnsi="Arial"/>
                          <w:sz w:val="20"/>
                          <w:szCs w:val="20"/>
                          <w:lang w:val="nl-BE"/>
                        </w:rPr>
                      </w:pPr>
                      <w:r w:rsidRPr="00E775CA">
                        <w:rPr>
                          <w:rFonts w:ascii="Arial" w:hAnsi="Arial"/>
                          <w:sz w:val="20"/>
                          <w:szCs w:val="20"/>
                          <w:lang w:val="nl-BE"/>
                        </w:rPr>
                        <w:t>OMZ. ZH. 202</w:t>
                      </w:r>
                      <w:r w:rsidR="00EE70CD">
                        <w:rPr>
                          <w:rFonts w:ascii="Arial" w:hAnsi="Arial"/>
                          <w:sz w:val="20"/>
                          <w:szCs w:val="20"/>
                          <w:lang w:val="nl-BE"/>
                        </w:rPr>
                        <w:t>3</w:t>
                      </w:r>
                      <w:r w:rsidRPr="00E775CA">
                        <w:rPr>
                          <w:rFonts w:ascii="Arial" w:hAnsi="Arial"/>
                          <w:sz w:val="20"/>
                          <w:szCs w:val="20"/>
                          <w:lang w:val="nl-BE"/>
                        </w:rPr>
                        <w:t>/</w:t>
                      </w:r>
                      <w:r w:rsidR="005773DC">
                        <w:rPr>
                          <w:rFonts w:ascii="Arial" w:hAnsi="Arial"/>
                          <w:sz w:val="20"/>
                          <w:szCs w:val="20"/>
                          <w:lang w:val="nl-BE"/>
                        </w:rPr>
                        <w:t>7</w:t>
                      </w:r>
                    </w:p>
                    <w:p w14:paraId="55434EC2" w14:textId="7C3A8211" w:rsidR="00D63B40" w:rsidRPr="00E775CA" w:rsidRDefault="00654C00" w:rsidP="00654C00">
                      <w:pPr>
                        <w:spacing w:after="0"/>
                        <w:rPr>
                          <w:sz w:val="20"/>
                          <w:szCs w:val="20"/>
                          <w:lang w:val="en-GB"/>
                        </w:rPr>
                      </w:pPr>
                      <w:r w:rsidRPr="00E775CA">
                        <w:rPr>
                          <w:rFonts w:ascii="Arial" w:hAnsi="Arial"/>
                          <w:sz w:val="20"/>
                          <w:szCs w:val="20"/>
                        </w:rPr>
                        <w:t>OMZ. PSY. 20</w:t>
                      </w:r>
                      <w:bookmarkStart w:id="4" w:name="Adres3"/>
                      <w:bookmarkStart w:id="5" w:name="Adres4"/>
                      <w:bookmarkStart w:id="6" w:name="Adres5"/>
                      <w:bookmarkEnd w:id="4"/>
                      <w:bookmarkEnd w:id="5"/>
                      <w:bookmarkEnd w:id="6"/>
                      <w:r w:rsidRPr="00E775CA">
                        <w:rPr>
                          <w:rFonts w:ascii="Arial" w:hAnsi="Arial"/>
                          <w:sz w:val="20"/>
                          <w:szCs w:val="20"/>
                        </w:rPr>
                        <w:t>2</w:t>
                      </w:r>
                      <w:r w:rsidR="00EE70CD" w:rsidRPr="005773DC">
                        <w:rPr>
                          <w:rFonts w:ascii="Arial" w:hAnsi="Arial"/>
                          <w:sz w:val="20"/>
                          <w:szCs w:val="20"/>
                          <w:lang w:val="nl-BE"/>
                        </w:rPr>
                        <w:t>3</w:t>
                      </w:r>
                      <w:r w:rsidRPr="005773DC">
                        <w:rPr>
                          <w:rFonts w:ascii="Arial" w:hAnsi="Arial"/>
                          <w:sz w:val="20"/>
                          <w:szCs w:val="20"/>
                          <w:lang w:val="nl-BE"/>
                        </w:rPr>
                        <w:t>/</w:t>
                      </w:r>
                      <w:r w:rsidR="005773DC" w:rsidRPr="005773DC">
                        <w:rPr>
                          <w:rFonts w:ascii="Arial" w:hAnsi="Arial"/>
                          <w:sz w:val="20"/>
                          <w:szCs w:val="20"/>
                          <w:lang w:val="nl-BE"/>
                        </w:rPr>
                        <w:t>3</w:t>
                      </w:r>
                    </w:p>
                  </w:txbxContent>
                </v:textbox>
                <w10:wrap anchory="page"/>
              </v:rect>
            </w:pict>
          </mc:Fallback>
        </mc:AlternateContent>
      </w:r>
      <w:r w:rsidR="0066281C">
        <w:rPr>
          <w:noProof/>
          <w:lang w:eastAsia="fr-BE"/>
        </w:rPr>
        <w:drawing>
          <wp:inline distT="0" distB="0" distL="0" distR="0" wp14:anchorId="1B08AC2B" wp14:editId="36C1ABBD">
            <wp:extent cx="1627505" cy="9023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7505" cy="902335"/>
                    </a:xfrm>
                    <a:prstGeom prst="rect">
                      <a:avLst/>
                    </a:prstGeom>
                    <a:noFill/>
                  </pic:spPr>
                </pic:pic>
              </a:graphicData>
            </a:graphic>
          </wp:inline>
        </w:drawing>
      </w:r>
    </w:p>
    <w:p w14:paraId="08EEE987" w14:textId="77777777" w:rsidR="00A42619" w:rsidRPr="00654C00" w:rsidRDefault="00DC4BEF" w:rsidP="00E25595">
      <w:pPr>
        <w:spacing w:after="0"/>
        <w:ind w:left="-142" w:firstLine="1559"/>
        <w:rPr>
          <w:rFonts w:ascii="Arial Narrow" w:hAnsi="Arial Narrow" w:cstheme="minorHAnsi"/>
          <w:b/>
          <w:sz w:val="40"/>
          <w:szCs w:val="40"/>
          <w:lang w:val="nl-BE"/>
        </w:rPr>
      </w:pPr>
      <w:r w:rsidRPr="00654C00">
        <w:rPr>
          <w:rFonts w:ascii="Arial Narrow" w:hAnsi="Arial Narrow" w:cs="Arial"/>
          <w:b/>
          <w:noProof/>
          <w:sz w:val="40"/>
          <w:szCs w:val="40"/>
          <w:lang w:eastAsia="fr-BE"/>
        </w:rPr>
        <mc:AlternateContent>
          <mc:Choice Requires="wps">
            <w:drawing>
              <wp:anchor distT="0" distB="0" distL="114300" distR="114300" simplePos="0" relativeHeight="251654144" behindDoc="0" locked="0" layoutInCell="1" allowOverlap="1" wp14:anchorId="3EE63B64" wp14:editId="21813AFB">
                <wp:simplePos x="0" y="0"/>
                <wp:positionH relativeFrom="column">
                  <wp:posOffset>899132</wp:posOffset>
                </wp:positionH>
                <wp:positionV relativeFrom="paragraph">
                  <wp:posOffset>328930</wp:posOffset>
                </wp:positionV>
                <wp:extent cx="1800000" cy="0"/>
                <wp:effectExtent l="0" t="0" r="29210" b="19050"/>
                <wp:wrapNone/>
                <wp:docPr id="3" name="Connecteur droit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8FD39" id="Connecteur droit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25.9pt" to="212.5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fztAEAAMEDAAAOAAAAZHJzL2Uyb0RvYy54bWysU01v2zAMvQ/YfxB0X+y0wFAYcXpIsV6K&#10;LdjHD1BlKhYgiQKlxs6/H6Uk7rANGDbMB1m0+B75nujN/eydOAIli6GX61UrBQSNgw2HXn77+uHd&#10;nRQpqzAohwF6eYIk77dv32ym2MENjugGIMEkIXVT7OWYc+yaJukRvEorjBD40CB5lTmkQzOQmpjd&#10;u+ambd83E9IQCTWkxF8fzodyW/mNAZ0/GZMgC9dL7i3Xler6XNZmu1HdgVQcrb60of6hC69s4KIL&#10;1YPKSryQ/YXKW02Y0OSVRt+gMVZD1cBq1u1Par6MKkLVwuakuNiU/h+t/njck7BDL2+lCMrzFe0w&#10;BPYNXkgMhDaL2+LSFFPHybuwp0uU4p6K5NmQL28WI+bq7GlxFuYsNH9c37XlkUJfz5pXYKSUHwG9&#10;KJteOhuKaNWp41PKXIxTrykclEbOpesunxyUZBc+g2EhpVhF1xGCnSNxVHz5SmsIeV2kMF/NLjBj&#10;nVuA7Z+Bl/wChTpefwNeELUyhryAvQ1Iv6ue52vL5px/deCsu1jwjMOpXkq1huekKrzMdBnEH+MK&#10;f/3ztt8BAAD//wMAUEsDBBQABgAIAAAAIQBU/tVr3wAAAAkBAAAPAAAAZHJzL2Rvd25yZXYueG1s&#10;TI9BS8NAEIXvBf/DMoKXYjcpSSkxm6JC6UFFbPwB2+yYBLOzIbtJU3+9Ix70+N58vHkv3822ExMO&#10;vnWkIF5FIJAqZ1qqFbyX+9stCB80Gd05QgUX9LArrha5zow70xtOx1ALDiGfaQVNCH0mpa8atNqv&#10;XI/Etw83WB1YDrU0gz5zuO3kOoo20uqW+EOje3xssPo8jlbBYf+AT+llrBOTHsrlVD6/fL1ulbq5&#10;nu/vQAScwx8MP/W5OhTc6eRGMl50rJN4w6iCNOYJDCTrNAZx+jVkkcv/C4pvAAAA//8DAFBLAQIt&#10;ABQABgAIAAAAIQC2gziS/gAAAOEBAAATAAAAAAAAAAAAAAAAAAAAAABbQ29udGVudF9UeXBlc10u&#10;eG1sUEsBAi0AFAAGAAgAAAAhADj9If/WAAAAlAEAAAsAAAAAAAAAAAAAAAAALwEAAF9yZWxzLy5y&#10;ZWxzUEsBAi0AFAAGAAgAAAAhANkvB/O0AQAAwQMAAA4AAAAAAAAAAAAAAAAALgIAAGRycy9lMm9E&#10;b2MueG1sUEsBAi0AFAAGAAgAAAAhAFT+1WvfAAAACQEAAA8AAAAAAAAAAAAAAAAADgQAAGRycy9k&#10;b3ducmV2LnhtbFBLBQYAAAAABAAEAPMAAAAaBQAAAAA=&#10;" strokecolor="#4579b8 [3044]"/>
            </w:pict>
          </mc:Fallback>
        </mc:AlternateContent>
      </w:r>
      <w:r w:rsidR="00D24CB7" w:rsidRPr="00654C00">
        <w:rPr>
          <w:rFonts w:ascii="Arial Narrow" w:hAnsi="Arial Narrow" w:cs="Arial"/>
          <w:b/>
          <w:sz w:val="40"/>
          <w:szCs w:val="40"/>
          <w:lang w:val="nl-BE"/>
        </w:rPr>
        <w:t>R</w:t>
      </w:r>
      <w:r w:rsidR="00A42619" w:rsidRPr="00654C00">
        <w:rPr>
          <w:rFonts w:ascii="Arial Narrow" w:hAnsi="Arial Narrow" w:cs="Arial"/>
          <w:b/>
          <w:sz w:val="40"/>
          <w:szCs w:val="40"/>
          <w:lang w:val="nl-BE"/>
        </w:rPr>
        <w:t xml:space="preserve"> </w:t>
      </w:r>
      <w:r w:rsidR="00D24CB7" w:rsidRPr="00654C00">
        <w:rPr>
          <w:rFonts w:ascii="Arial Narrow" w:hAnsi="Arial Narrow" w:cs="Arial"/>
          <w:b/>
          <w:sz w:val="40"/>
          <w:szCs w:val="40"/>
          <w:lang w:val="nl-BE"/>
        </w:rPr>
        <w:t>I</w:t>
      </w:r>
      <w:r w:rsidR="00A42619" w:rsidRPr="00654C00">
        <w:rPr>
          <w:rFonts w:ascii="Arial Narrow" w:hAnsi="Arial Narrow" w:cs="Arial"/>
          <w:b/>
          <w:sz w:val="40"/>
          <w:szCs w:val="40"/>
          <w:lang w:val="nl-BE"/>
        </w:rPr>
        <w:t xml:space="preserve"> </w:t>
      </w:r>
      <w:r w:rsidR="00D24CB7" w:rsidRPr="00654C00">
        <w:rPr>
          <w:rFonts w:ascii="Arial Narrow" w:hAnsi="Arial Narrow" w:cs="Arial"/>
          <w:b/>
          <w:sz w:val="40"/>
          <w:szCs w:val="40"/>
          <w:lang w:val="nl-BE"/>
        </w:rPr>
        <w:t>Z</w:t>
      </w:r>
      <w:r w:rsidR="00A42619" w:rsidRPr="00654C00">
        <w:rPr>
          <w:rFonts w:ascii="Arial Narrow" w:hAnsi="Arial Narrow" w:cs="Arial"/>
          <w:b/>
          <w:sz w:val="40"/>
          <w:szCs w:val="40"/>
          <w:lang w:val="nl-BE"/>
        </w:rPr>
        <w:t xml:space="preserve"> </w:t>
      </w:r>
      <w:r w:rsidR="00D24CB7" w:rsidRPr="00654C00">
        <w:rPr>
          <w:rFonts w:ascii="Arial Narrow" w:hAnsi="Arial Narrow" w:cs="Arial"/>
          <w:b/>
          <w:sz w:val="40"/>
          <w:szCs w:val="40"/>
          <w:lang w:val="nl-BE"/>
        </w:rPr>
        <w:t>I</w:t>
      </w:r>
      <w:r w:rsidR="00A42619" w:rsidRPr="00654C00">
        <w:rPr>
          <w:rFonts w:ascii="Arial Narrow" w:hAnsi="Arial Narrow" w:cs="Arial"/>
          <w:b/>
          <w:sz w:val="40"/>
          <w:szCs w:val="40"/>
          <w:lang w:val="nl-BE"/>
        </w:rPr>
        <w:t xml:space="preserve"> </w:t>
      </w:r>
      <w:r w:rsidR="00D24CB7" w:rsidRPr="00654C00">
        <w:rPr>
          <w:rFonts w:ascii="Arial Narrow" w:hAnsi="Arial Narrow" w:cs="Arial"/>
          <w:b/>
          <w:sz w:val="40"/>
          <w:szCs w:val="40"/>
          <w:lang w:val="nl-BE"/>
        </w:rPr>
        <w:t>V</w:t>
      </w:r>
    </w:p>
    <w:p w14:paraId="50818F79" w14:textId="77777777" w:rsidR="00A42619" w:rsidRPr="00D24CB7" w:rsidRDefault="00865C4C" w:rsidP="00E25595">
      <w:pPr>
        <w:ind w:left="-142" w:firstLine="1560"/>
        <w:rPr>
          <w:rFonts w:ascii="Arial Narrow" w:hAnsi="Arial Narrow" w:cs="Arial"/>
          <w:sz w:val="14"/>
          <w:szCs w:val="14"/>
          <w:lang w:val="nl-BE"/>
        </w:rPr>
      </w:pPr>
      <w:r w:rsidRPr="00D24CB7">
        <w:rPr>
          <w:rFonts w:ascii="Arial Narrow" w:hAnsi="Arial Narrow" w:cs="Arial"/>
          <w:sz w:val="14"/>
          <w:szCs w:val="14"/>
          <w:lang w:val="nl-BE"/>
        </w:rPr>
        <w:t>Rijksinstituut voor Ziekte- en Invaliditeitsverzekering</w:t>
      </w:r>
    </w:p>
    <w:p w14:paraId="1569EDFA" w14:textId="77777777" w:rsidR="00752475" w:rsidRPr="00DD24AD" w:rsidRDefault="00752475" w:rsidP="00794001">
      <w:pPr>
        <w:ind w:left="-142" w:right="-140" w:firstLine="1560"/>
        <w:rPr>
          <w:rFonts w:cstheme="minorHAnsi"/>
          <w:b/>
          <w:sz w:val="16"/>
          <w:szCs w:val="16"/>
          <w:lang w:val="nl-BE"/>
        </w:rPr>
      </w:pPr>
    </w:p>
    <w:p w14:paraId="1BDB3B35" w14:textId="77777777" w:rsidR="00A64870" w:rsidRPr="00DD24AD" w:rsidRDefault="00794001" w:rsidP="0066281C">
      <w:pPr>
        <w:ind w:firstLine="1560"/>
        <w:rPr>
          <w:rFonts w:cstheme="minorHAnsi"/>
          <w:b/>
          <w:sz w:val="16"/>
          <w:szCs w:val="16"/>
          <w:lang w:val="nl-BE"/>
        </w:rPr>
      </w:pPr>
      <w:r>
        <w:rPr>
          <w:rFonts w:cstheme="minorHAnsi"/>
          <w:b/>
          <w:noProof/>
          <w:sz w:val="16"/>
          <w:szCs w:val="16"/>
          <w:lang w:eastAsia="fr-BE"/>
        </w:rPr>
        <mc:AlternateContent>
          <mc:Choice Requires="wps">
            <w:drawing>
              <wp:anchor distT="0" distB="0" distL="114300" distR="114300" simplePos="0" relativeHeight="251668992" behindDoc="0" locked="0" layoutInCell="1" allowOverlap="1" wp14:anchorId="75C065E1" wp14:editId="71115981">
                <wp:simplePos x="0" y="0"/>
                <wp:positionH relativeFrom="page">
                  <wp:posOffset>777240</wp:posOffset>
                </wp:positionH>
                <wp:positionV relativeFrom="page">
                  <wp:posOffset>2880360</wp:posOffset>
                </wp:positionV>
                <wp:extent cx="6001200" cy="941832"/>
                <wp:effectExtent l="0" t="0" r="19050" b="10795"/>
                <wp:wrapNone/>
                <wp:docPr id="6" name="Rectangle 6"/>
                <wp:cNvGraphicFramePr/>
                <a:graphic xmlns:a="http://schemas.openxmlformats.org/drawingml/2006/main">
                  <a:graphicData uri="http://schemas.microsoft.com/office/word/2010/wordprocessingShape">
                    <wps:wsp>
                      <wps:cNvSpPr/>
                      <wps:spPr>
                        <a:xfrm>
                          <a:off x="0" y="0"/>
                          <a:ext cx="6001200" cy="941832"/>
                        </a:xfrm>
                        <a:prstGeom prst="rec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B6AF3" id="Rectangle 6" o:spid="_x0000_s1026" style="position:absolute;margin-left:61.2pt;margin-top:226.8pt;width:472.55pt;height:74.1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3BWQIAABYFAAAOAAAAZHJzL2Uyb0RvYy54bWysVG1r2zAQ/j7YfxD6vtrOsqwNdUpo6RiU&#10;tvSFflZlKTFIOu2kxMl+/U6ynZauMDb2Rdb53p97TqdnO2vYVmFowdW8Oio5U05C07pVzR8fLj8d&#10;cxaicI0w4FTN9yrws8XHD6edn6sJrME0ChkFcWHe+ZqvY/TzoghyrawIR+CVI6UGtCKSiKuiQdFR&#10;dGuKSVnOig6w8QhShUB/L3olX+T4WisZb7QOKjJTc6ot5hPz+ZzOYnEq5isUft3KoQzxD1VY0TpK&#10;egh1IaJgG2x/C2VbiRBAxyMJtgCtW6lyD9RNVb7p5n4tvMq9EDjBH2AK/y+svN7eImubms84c8LS&#10;iO4INOFWRrFZgqfzYU5W9/4WBynQNfW602jTl7pguwzp/gCp2kUm6eesLCuaE2eSdCfT6vjzJAUt&#10;Xrw9hvhNgWXpUnOk7BlJsb0KsTcdTcgvVdPnz7e4NyqVYNyd0tQGZayydyaQOjfItoJGL6RULlZD&#10;6myd3HRrzMGx/LPjYJ9cVSbX3zgfPHJmcPHgbFsH+F72uBtL1r39iEDfd4LgGZo9TRChp3bw8rIl&#10;IK9EiLcCicuEPe1nvKFDG+hqDsONszXgz/f+J3uiGGk562g3ah5+bAQqzsx3R+Q7qabTtExZmH75&#10;OiEBX2ueX2vcxp4DzaCil8DLfE320YxXjWCfaI2XKSuphJOUu+Yy4iicx35n6SGQarnMZrRAXsQr&#10;d+/lOPVElIfdk0A/sCkSD69h3CMxf0Oq3jbNw8FyE0G3mXEvuA540/Jlzg4PRdru13K2ennOFr8A&#10;AAD//wMAUEsDBBQABgAIAAAAIQBSSRml4wAAAAwBAAAPAAAAZHJzL2Rvd25yZXYueG1sTI/LTsMw&#10;EEX3SPyDNUhsUGs3tCmEOBUg8RASlSgsWLrxkAfxOIpdJ/w97gqWV3N075l8M5mOBRxcY0nCYi6A&#10;IZVWN1RJ+Hh/mF0Bc16RVp0llPCDDjbF6UmuMm1HesOw8xWLJeQyJaH2vs84d2WNRrm57ZHi7csO&#10;RvkYh4rrQY2x3HQ8ESLlRjUUF2rV432N5ffuYCS0+Px0t37ZPn6Gi5Gm0LaBv7ZSnp9NtzfAPE7+&#10;D4ajflSHIjrt7YG0Y13MSbKMqITl6jIFdiREul4B20tIxeIaeJHz/08UvwAAAP//AwBQSwECLQAU&#10;AAYACAAAACEAtoM4kv4AAADhAQAAEwAAAAAAAAAAAAAAAAAAAAAAW0NvbnRlbnRfVHlwZXNdLnht&#10;bFBLAQItABQABgAIAAAAIQA4/SH/1gAAAJQBAAALAAAAAAAAAAAAAAAAAC8BAABfcmVscy8ucmVs&#10;c1BLAQItABQABgAIAAAAIQClVx3BWQIAABYFAAAOAAAAAAAAAAAAAAAAAC4CAABkcnMvZTJvRG9j&#10;LnhtbFBLAQItABQABgAIAAAAIQBSSRml4wAAAAwBAAAPAAAAAAAAAAAAAAAAALMEAABkcnMvZG93&#10;bnJldi54bWxQSwUGAAAAAAQABADzAAAAwwUAAAAA&#10;" filled="f" strokecolor="#4579b8 [3044]">
                <w10:wrap anchorx="page" anchory="page"/>
              </v:rect>
            </w:pict>
          </mc:Fallback>
        </mc:AlternateContent>
      </w:r>
    </w:p>
    <w:tbl>
      <w:tblPr>
        <w:tblStyle w:val="TableGrid"/>
        <w:tblW w:w="9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236"/>
        <w:gridCol w:w="4565"/>
      </w:tblGrid>
      <w:tr w:rsidR="00704B33" w:rsidRPr="00A64870" w14:paraId="7A0EF7E4" w14:textId="77777777" w:rsidTr="00794001">
        <w:trPr>
          <w:jc w:val="center"/>
        </w:trPr>
        <w:tc>
          <w:tcPr>
            <w:tcW w:w="4469" w:type="dxa"/>
          </w:tcPr>
          <w:p w14:paraId="447B1A40" w14:textId="77777777" w:rsidR="00704B33" w:rsidRPr="00654C00" w:rsidRDefault="00654C00" w:rsidP="006E7667">
            <w:pPr>
              <w:rPr>
                <w:rFonts w:ascii="Arial" w:hAnsi="Arial" w:cs="Arial"/>
                <w:sz w:val="18"/>
                <w:szCs w:val="18"/>
              </w:rPr>
            </w:pPr>
            <w:r>
              <w:rPr>
                <w:rFonts w:ascii="Arial" w:hAnsi="Arial"/>
                <w:b/>
                <w:sz w:val="18"/>
              </w:rPr>
              <w:t>Dienst voor geneeskundige verzorging</w:t>
            </w:r>
          </w:p>
        </w:tc>
        <w:tc>
          <w:tcPr>
            <w:tcW w:w="236" w:type="dxa"/>
          </w:tcPr>
          <w:p w14:paraId="41AAD35B" w14:textId="77777777" w:rsidR="00704B33" w:rsidRPr="00654C00" w:rsidRDefault="00704B33" w:rsidP="0066281C">
            <w:pPr>
              <w:rPr>
                <w:rFonts w:ascii="Arial" w:hAnsi="Arial" w:cs="Arial"/>
                <w:sz w:val="18"/>
                <w:szCs w:val="18"/>
              </w:rPr>
            </w:pPr>
          </w:p>
        </w:tc>
        <w:tc>
          <w:tcPr>
            <w:tcW w:w="4565" w:type="dxa"/>
          </w:tcPr>
          <w:p w14:paraId="517B162F" w14:textId="77777777" w:rsidR="00704B33" w:rsidRPr="00654C00" w:rsidRDefault="00704B33" w:rsidP="009F7551">
            <w:pPr>
              <w:rPr>
                <w:rFonts w:ascii="Arial" w:hAnsi="Arial" w:cs="Arial"/>
                <w:sz w:val="18"/>
                <w:szCs w:val="18"/>
              </w:rPr>
            </w:pPr>
          </w:p>
        </w:tc>
      </w:tr>
      <w:tr w:rsidR="00654C00" w:rsidRPr="009314A1" w14:paraId="228018D7" w14:textId="77777777" w:rsidTr="00794001">
        <w:trPr>
          <w:jc w:val="center"/>
        </w:trPr>
        <w:tc>
          <w:tcPr>
            <w:tcW w:w="4469" w:type="dxa"/>
          </w:tcPr>
          <w:p w14:paraId="2B48D878" w14:textId="77777777" w:rsidR="00654C00" w:rsidRPr="00654C00" w:rsidRDefault="00654C00" w:rsidP="00654C00">
            <w:pPr>
              <w:tabs>
                <w:tab w:val="left" w:pos="5670"/>
              </w:tabs>
              <w:ind w:left="1445" w:hanging="1445"/>
              <w:rPr>
                <w:rFonts w:ascii="Arial" w:hAnsi="Arial"/>
                <w:b/>
                <w:sz w:val="18"/>
                <w:lang w:val="nl-BE"/>
              </w:rPr>
            </w:pPr>
            <w:r w:rsidRPr="00654C00">
              <w:rPr>
                <w:rFonts w:ascii="Arial" w:hAnsi="Arial"/>
                <w:b/>
                <w:sz w:val="18"/>
                <w:lang w:val="nl-BE"/>
              </w:rPr>
              <w:t>Correspondent:</w:t>
            </w:r>
            <w:r w:rsidRPr="00654C00">
              <w:rPr>
                <w:rFonts w:ascii="Arial" w:hAnsi="Arial"/>
                <w:sz w:val="18"/>
                <w:lang w:val="nl-BE"/>
              </w:rPr>
              <w:t xml:space="preserve"> Directie verzorgingsinstellingen en diensten</w:t>
            </w:r>
          </w:p>
        </w:tc>
        <w:tc>
          <w:tcPr>
            <w:tcW w:w="236" w:type="dxa"/>
          </w:tcPr>
          <w:p w14:paraId="24A54A23" w14:textId="77777777" w:rsidR="00654C00" w:rsidRPr="00654C00" w:rsidRDefault="00654C00" w:rsidP="00654C00">
            <w:pPr>
              <w:rPr>
                <w:rFonts w:ascii="Arial" w:hAnsi="Arial" w:cs="Arial"/>
                <w:sz w:val="18"/>
                <w:szCs w:val="18"/>
                <w:lang w:val="nl-BE"/>
              </w:rPr>
            </w:pPr>
          </w:p>
        </w:tc>
        <w:tc>
          <w:tcPr>
            <w:tcW w:w="4565" w:type="dxa"/>
          </w:tcPr>
          <w:p w14:paraId="7419F2AF" w14:textId="77777777" w:rsidR="00654C00" w:rsidRPr="00654C00" w:rsidRDefault="00654C00" w:rsidP="00654C00">
            <w:pPr>
              <w:rPr>
                <w:rFonts w:ascii="Arial" w:hAnsi="Arial" w:cs="Arial"/>
                <w:sz w:val="18"/>
                <w:szCs w:val="18"/>
                <w:lang w:val="nl-BE"/>
              </w:rPr>
            </w:pPr>
          </w:p>
        </w:tc>
      </w:tr>
      <w:tr w:rsidR="00654C00" w:rsidRPr="00A64870" w14:paraId="1948117F" w14:textId="77777777" w:rsidTr="00794001">
        <w:trPr>
          <w:jc w:val="center"/>
        </w:trPr>
        <w:tc>
          <w:tcPr>
            <w:tcW w:w="4469" w:type="dxa"/>
          </w:tcPr>
          <w:p w14:paraId="2745ADEC" w14:textId="77777777" w:rsidR="00654C00" w:rsidRPr="00654C00" w:rsidRDefault="00654C00" w:rsidP="00654C00">
            <w:pPr>
              <w:rPr>
                <w:rFonts w:ascii="Arial" w:hAnsi="Arial" w:cs="Arial"/>
                <w:sz w:val="18"/>
                <w:szCs w:val="18"/>
              </w:rPr>
            </w:pPr>
            <w:r w:rsidRPr="00654C00">
              <w:rPr>
                <w:rFonts w:ascii="Arial" w:hAnsi="Arial" w:cs="Arial"/>
                <w:b/>
                <w:sz w:val="18"/>
                <w:szCs w:val="18"/>
              </w:rPr>
              <w:t>Tel. :</w:t>
            </w:r>
            <w:r w:rsidRPr="00654C00">
              <w:rPr>
                <w:rFonts w:ascii="Arial" w:hAnsi="Arial" w:cs="Arial"/>
                <w:sz w:val="18"/>
                <w:szCs w:val="18"/>
              </w:rPr>
              <w:t xml:space="preserve"> </w:t>
            </w:r>
            <w:r>
              <w:rPr>
                <w:rFonts w:ascii="Arial" w:hAnsi="Arial"/>
                <w:sz w:val="18"/>
              </w:rPr>
              <w:t>02/739.72.18</w:t>
            </w:r>
          </w:p>
        </w:tc>
        <w:tc>
          <w:tcPr>
            <w:tcW w:w="236" w:type="dxa"/>
          </w:tcPr>
          <w:p w14:paraId="372E0AF4" w14:textId="77777777" w:rsidR="00654C00" w:rsidRPr="00654C00" w:rsidRDefault="00654C00" w:rsidP="00654C00">
            <w:pPr>
              <w:rPr>
                <w:rFonts w:ascii="Arial" w:hAnsi="Arial" w:cs="Arial"/>
                <w:sz w:val="18"/>
                <w:szCs w:val="18"/>
              </w:rPr>
            </w:pPr>
          </w:p>
        </w:tc>
        <w:tc>
          <w:tcPr>
            <w:tcW w:w="4565" w:type="dxa"/>
          </w:tcPr>
          <w:p w14:paraId="7C6712C5" w14:textId="77777777" w:rsidR="00654C00" w:rsidRPr="00654C00" w:rsidRDefault="00654C00" w:rsidP="00654C00">
            <w:pPr>
              <w:rPr>
                <w:rFonts w:ascii="Arial" w:hAnsi="Arial" w:cs="Arial"/>
                <w:sz w:val="18"/>
                <w:szCs w:val="18"/>
              </w:rPr>
            </w:pPr>
          </w:p>
        </w:tc>
      </w:tr>
      <w:tr w:rsidR="00654C00" w:rsidRPr="009314A1" w14:paraId="6861A2C6" w14:textId="77777777" w:rsidTr="00794001">
        <w:trPr>
          <w:jc w:val="center"/>
        </w:trPr>
        <w:tc>
          <w:tcPr>
            <w:tcW w:w="9270" w:type="dxa"/>
            <w:gridSpan w:val="3"/>
          </w:tcPr>
          <w:p w14:paraId="7CD3E769" w14:textId="77777777" w:rsidR="00654C00" w:rsidRPr="00654C00" w:rsidRDefault="00654C00" w:rsidP="00654C00">
            <w:pPr>
              <w:rPr>
                <w:rFonts w:ascii="Arial" w:hAnsi="Arial" w:cs="Arial"/>
                <w:sz w:val="18"/>
                <w:szCs w:val="18"/>
                <w:lang w:val="de-DE"/>
              </w:rPr>
            </w:pPr>
            <w:r w:rsidRPr="00654C00">
              <w:rPr>
                <w:rFonts w:ascii="Arial" w:hAnsi="Arial" w:cs="Arial"/>
                <w:b/>
                <w:sz w:val="18"/>
                <w:szCs w:val="18"/>
                <w:lang w:val="de-DE"/>
              </w:rPr>
              <w:t>E-mail :</w:t>
            </w:r>
            <w:r w:rsidRPr="00654C00">
              <w:rPr>
                <w:rFonts w:ascii="Arial" w:hAnsi="Arial" w:cs="Arial"/>
                <w:sz w:val="18"/>
                <w:szCs w:val="18"/>
                <w:lang w:val="de-DE"/>
              </w:rPr>
              <w:t xml:space="preserve"> </w:t>
            </w:r>
            <w:r w:rsidRPr="00654C00">
              <w:rPr>
                <w:rFonts w:ascii="Arial" w:hAnsi="Arial"/>
                <w:sz w:val="18"/>
                <w:lang w:val="de-DE"/>
              </w:rPr>
              <w:t>hospit@riziv-inami.fgov.be</w:t>
            </w:r>
          </w:p>
        </w:tc>
      </w:tr>
      <w:tr w:rsidR="00654C00" w:rsidRPr="00A64870" w14:paraId="04480C42" w14:textId="77777777" w:rsidTr="00794001">
        <w:trPr>
          <w:jc w:val="center"/>
        </w:trPr>
        <w:tc>
          <w:tcPr>
            <w:tcW w:w="4469" w:type="dxa"/>
          </w:tcPr>
          <w:p w14:paraId="04AE7B0C" w14:textId="18F6B3F5" w:rsidR="00654C00" w:rsidRPr="00654C00" w:rsidRDefault="00654C00" w:rsidP="00654C00">
            <w:pPr>
              <w:rPr>
                <w:rFonts w:ascii="Arial" w:hAnsi="Arial" w:cs="Arial"/>
                <w:sz w:val="18"/>
                <w:szCs w:val="18"/>
                <w:lang w:val="nl-BE"/>
              </w:rPr>
            </w:pPr>
            <w:r w:rsidRPr="00654C00">
              <w:rPr>
                <w:rFonts w:ascii="Arial" w:hAnsi="Arial" w:cs="Arial"/>
                <w:b/>
                <w:sz w:val="18"/>
                <w:szCs w:val="18"/>
                <w:lang w:val="nl-BE"/>
              </w:rPr>
              <w:t>Onze referentie :</w:t>
            </w:r>
            <w:r w:rsidRPr="00654C00">
              <w:rPr>
                <w:rFonts w:ascii="Arial" w:hAnsi="Arial" w:cs="Arial"/>
                <w:sz w:val="18"/>
                <w:szCs w:val="18"/>
                <w:lang w:val="nl-BE"/>
              </w:rPr>
              <w:t xml:space="preserve"> </w:t>
            </w:r>
            <w:r w:rsidRPr="00654C00">
              <w:rPr>
                <w:rFonts w:ascii="Arial" w:hAnsi="Arial"/>
                <w:sz w:val="18"/>
                <w:lang w:val="nl-BE"/>
              </w:rPr>
              <w:t>Omz ZH 202</w:t>
            </w:r>
            <w:r w:rsidR="00EE70CD">
              <w:rPr>
                <w:rFonts w:ascii="Arial" w:hAnsi="Arial"/>
                <w:sz w:val="18"/>
                <w:lang w:val="nl-BE"/>
              </w:rPr>
              <w:t>3</w:t>
            </w:r>
            <w:r>
              <w:rPr>
                <w:rFonts w:ascii="Arial" w:hAnsi="Arial"/>
                <w:sz w:val="18"/>
                <w:lang w:val="nl-BE"/>
              </w:rPr>
              <w:t>-</w:t>
            </w:r>
            <w:r w:rsidR="00C978A0">
              <w:rPr>
                <w:rFonts w:ascii="Arial" w:hAnsi="Arial"/>
                <w:sz w:val="18"/>
                <w:lang w:val="nl-BE"/>
              </w:rPr>
              <w:t>7</w:t>
            </w:r>
            <w:r w:rsidRPr="00654C00">
              <w:rPr>
                <w:rFonts w:ascii="Arial" w:hAnsi="Arial"/>
                <w:sz w:val="18"/>
                <w:lang w:val="nl-BE"/>
              </w:rPr>
              <w:t xml:space="preserve"> -Psy-202</w:t>
            </w:r>
            <w:r w:rsidR="00EE70CD">
              <w:rPr>
                <w:rFonts w:ascii="Arial" w:hAnsi="Arial"/>
                <w:sz w:val="18"/>
                <w:lang w:val="nl-BE"/>
              </w:rPr>
              <w:t>3</w:t>
            </w:r>
            <w:r>
              <w:rPr>
                <w:rFonts w:ascii="Arial" w:hAnsi="Arial"/>
                <w:sz w:val="18"/>
                <w:lang w:val="nl-BE"/>
              </w:rPr>
              <w:t>-</w:t>
            </w:r>
            <w:r w:rsidR="00C978A0">
              <w:rPr>
                <w:rFonts w:ascii="Arial" w:hAnsi="Arial"/>
                <w:sz w:val="18"/>
                <w:lang w:val="nl-BE"/>
              </w:rPr>
              <w:t>03</w:t>
            </w:r>
          </w:p>
        </w:tc>
        <w:tc>
          <w:tcPr>
            <w:tcW w:w="236" w:type="dxa"/>
          </w:tcPr>
          <w:p w14:paraId="34B32B2A" w14:textId="77777777" w:rsidR="00654C00" w:rsidRPr="00654C00" w:rsidRDefault="00654C00" w:rsidP="00654C00">
            <w:pPr>
              <w:rPr>
                <w:rFonts w:ascii="Arial" w:hAnsi="Arial" w:cs="Arial"/>
                <w:sz w:val="18"/>
                <w:szCs w:val="18"/>
                <w:lang w:val="nl-BE"/>
              </w:rPr>
            </w:pPr>
          </w:p>
        </w:tc>
        <w:tc>
          <w:tcPr>
            <w:tcW w:w="4565" w:type="dxa"/>
          </w:tcPr>
          <w:p w14:paraId="588BBFC0" w14:textId="1C4D3B98" w:rsidR="00654C00" w:rsidRPr="00654C00" w:rsidRDefault="00654C00" w:rsidP="00654C00">
            <w:pPr>
              <w:rPr>
                <w:rFonts w:ascii="Arial" w:hAnsi="Arial" w:cs="Arial"/>
                <w:sz w:val="18"/>
                <w:szCs w:val="18"/>
              </w:rPr>
            </w:pPr>
            <w:r w:rsidRPr="00654C00">
              <w:rPr>
                <w:rFonts w:ascii="Arial" w:hAnsi="Arial" w:cs="Arial"/>
                <w:b/>
                <w:sz w:val="18"/>
                <w:szCs w:val="18"/>
              </w:rPr>
              <w:t xml:space="preserve">Brussel, </w:t>
            </w:r>
            <w:r w:rsidR="00ED3E20">
              <w:rPr>
                <w:rFonts w:ascii="Arial" w:hAnsi="Arial" w:cs="Arial"/>
                <w:b/>
                <w:sz w:val="18"/>
                <w:szCs w:val="18"/>
              </w:rPr>
              <w:t>2</w:t>
            </w:r>
            <w:r w:rsidR="009314A1">
              <w:rPr>
                <w:rFonts w:ascii="Arial" w:hAnsi="Arial" w:cs="Arial"/>
                <w:b/>
                <w:sz w:val="18"/>
                <w:szCs w:val="18"/>
              </w:rPr>
              <w:t>8</w:t>
            </w:r>
            <w:r w:rsidR="00ED3E20">
              <w:rPr>
                <w:rFonts w:ascii="Arial" w:hAnsi="Arial" w:cs="Arial"/>
                <w:b/>
                <w:sz w:val="18"/>
                <w:szCs w:val="18"/>
              </w:rPr>
              <w:t xml:space="preserve"> juni 2023</w:t>
            </w:r>
          </w:p>
        </w:tc>
      </w:tr>
    </w:tbl>
    <w:p w14:paraId="5B0AFBD8" w14:textId="77777777" w:rsidR="00752475" w:rsidRPr="00654C00" w:rsidRDefault="00630A6E" w:rsidP="00654C00">
      <w:pPr>
        <w:spacing w:after="0"/>
        <w:ind w:left="1276"/>
        <w:rPr>
          <w:rFonts w:ascii="Arial" w:hAnsi="Arial" w:cs="Arial"/>
          <w:b/>
          <w:sz w:val="20"/>
          <w:szCs w:val="20"/>
        </w:rPr>
      </w:pPr>
      <w:r w:rsidRPr="00084246">
        <w:rPr>
          <w:rFonts w:ascii="Arial Narrow" w:hAnsi="Arial Narrow" w:cs="Arial"/>
          <w:noProof/>
          <w:sz w:val="14"/>
          <w:szCs w:val="14"/>
          <w:lang w:eastAsia="fr-BE"/>
        </w:rPr>
        <mc:AlternateContent>
          <mc:Choice Requires="wps">
            <w:drawing>
              <wp:anchor distT="0" distB="0" distL="114300" distR="114300" simplePos="0" relativeHeight="251648512" behindDoc="0" locked="0" layoutInCell="1" allowOverlap="1" wp14:anchorId="41A391F0" wp14:editId="3B228991">
                <wp:simplePos x="0" y="0"/>
                <wp:positionH relativeFrom="column">
                  <wp:posOffset>0</wp:posOffset>
                </wp:positionH>
                <wp:positionV relativeFrom="paragraph">
                  <wp:posOffset>390284</wp:posOffset>
                </wp:positionV>
                <wp:extent cx="291548" cy="0"/>
                <wp:effectExtent l="0" t="0" r="32385" b="19050"/>
                <wp:wrapNone/>
                <wp:docPr id="4" name="Connecteur droit 4"/>
                <wp:cNvGraphicFramePr/>
                <a:graphic xmlns:a="http://schemas.openxmlformats.org/drawingml/2006/main">
                  <a:graphicData uri="http://schemas.microsoft.com/office/word/2010/wordprocessingShape">
                    <wps:wsp>
                      <wps:cNvCnPr/>
                      <wps:spPr>
                        <a:xfrm>
                          <a:off x="0" y="0"/>
                          <a:ext cx="2915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ADD06" id="Connecteur droit 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75pt" to="22.9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1LitQEAAMADAAAOAAAAZHJzL2Uyb0RvYy54bWysU8GO0zAQvSPxD5bvNGlVEERN99AVXBBU&#10;wH6A1xm3lmyPNfY26d8zdtssAiQE4uJ47Hlv5j1PNneTd+IElCyGXi4XrRQQNA42HHr58O39q7dS&#10;pKzCoBwG6OUZkrzbvnyxGWMHKzyiG4AEk4TUjbGXx5xj1zRJH8GrtMAIgS8NkleZQzo0A6mR2b1r&#10;Vm37phmRhkioISU+vb9cym3lNwZ0/mxMgixcL7m3XFeq62NZm+1GdQdS8Wj1tQ31D114ZQMXnanu&#10;VVbiiewvVN5qwoQmLzT6Bo2xGqoGVrNsf1Lz9agiVC1sToqzTen/0epPpz0JO/RyLUVQnp9ohyGw&#10;b/BEYiC0WayLS2NMHSfvwp6uUYp7KpInQ758WYyYqrPn2VmYstB8uHq3fL3mUdC3q+YZFynlD4Be&#10;lE0vnQ1Fs+rU6WPKXItTbykclD4ulesunx2UZBe+gGEdXGtZ0XWCYOdInBS/vdIaQl4WJcxXswvM&#10;WOdmYPtn4DW/QKFO19+AZ0StjCHPYG8D0u+q5+nWsrnk3xy46C4WPOJwrm9SreExqQqvI13m8Me4&#10;wp9/vO13AAAA//8DAFBLAwQUAAYACAAAACEAeMfOUNwAAAAFAQAADwAAAGRycy9kb3ducmV2Lnht&#10;bEyPQUvDQBSE74L/YXmCF7GbSlPaNJuiQunBitj4A16zr0lo9m3IbtLUX++Kh3ocZpj5Jl2PphED&#10;da62rGA6iUAQF1bXXCr4yjePCxDOI2tsLJOCCzlYZ7c3KSbanvmThr0vRShhl6CCyvs2kdIVFRl0&#10;E9sSB+9oO4M+yK6UusNzKDeNfIqiuTRYc1iosKXXiorTvjcKtpsXeosvfTnT8TZ/GPLd+/fHQqn7&#10;u/F5BcLT6K9h+MUP6JAFpoPtWTvRKAhHvIL5NAYR3Fm8BHH40zJL5X/67AcAAP//AwBQSwECLQAU&#10;AAYACAAAACEAtoM4kv4AAADhAQAAEwAAAAAAAAAAAAAAAAAAAAAAW0NvbnRlbnRfVHlwZXNdLnht&#10;bFBLAQItABQABgAIAAAAIQA4/SH/1gAAAJQBAAALAAAAAAAAAAAAAAAAAC8BAABfcmVscy8ucmVs&#10;c1BLAQItABQABgAIAAAAIQDxW1LitQEAAMADAAAOAAAAAAAAAAAAAAAAAC4CAABkcnMvZTJvRG9j&#10;LnhtbFBLAQItABQABgAIAAAAIQB4x85Q3AAAAAUBAAAPAAAAAAAAAAAAAAAAAA8EAABkcnMvZG93&#10;bnJldi54bWxQSwUGAAAAAAQABADzAAAAGAUAAAAA&#10;" strokecolor="#4579b8 [3044]"/>
            </w:pict>
          </mc:Fallback>
        </mc:AlternateContent>
      </w:r>
    </w:p>
    <w:p w14:paraId="4F6C6C54" w14:textId="77777777" w:rsidR="00654C00" w:rsidRPr="00654C00" w:rsidRDefault="00654C00" w:rsidP="00654C00">
      <w:pPr>
        <w:spacing w:after="0"/>
        <w:ind w:left="1276"/>
        <w:rPr>
          <w:rFonts w:ascii="Arial" w:hAnsi="Arial" w:cs="Arial"/>
          <w:b/>
          <w:sz w:val="20"/>
          <w:szCs w:val="20"/>
        </w:rPr>
      </w:pPr>
    </w:p>
    <w:p w14:paraId="5292E105" w14:textId="22B2A646" w:rsidR="00EE70CD" w:rsidRPr="00EE70CD" w:rsidRDefault="00EE70CD" w:rsidP="00A952B0">
      <w:pPr>
        <w:spacing w:after="0"/>
        <w:ind w:left="1276" w:right="992"/>
        <w:rPr>
          <w:rFonts w:ascii="Arial" w:hAnsi="Arial" w:cs="Arial"/>
          <w:b/>
          <w:sz w:val="20"/>
          <w:szCs w:val="20"/>
          <w:lang w:val="nl-BE"/>
        </w:rPr>
      </w:pPr>
      <w:bookmarkStart w:id="7" w:name="_Hlk136845391"/>
      <w:r w:rsidRPr="00EE70CD">
        <w:rPr>
          <w:rFonts w:ascii="Arial" w:hAnsi="Arial" w:cs="Arial"/>
          <w:b/>
          <w:sz w:val="20"/>
          <w:szCs w:val="20"/>
          <w:lang w:val="nl-BE"/>
        </w:rPr>
        <w:t>Digitalisering van de</w:t>
      </w:r>
      <w:r w:rsidR="00DE561C">
        <w:rPr>
          <w:rFonts w:ascii="Arial" w:hAnsi="Arial" w:cs="Arial"/>
          <w:b/>
          <w:sz w:val="20"/>
          <w:szCs w:val="20"/>
          <w:lang w:val="nl-BE"/>
        </w:rPr>
        <w:t xml:space="preserve"> procedure van</w:t>
      </w:r>
      <w:r w:rsidRPr="00EE70CD">
        <w:rPr>
          <w:rFonts w:ascii="Arial" w:hAnsi="Arial" w:cs="Arial"/>
          <w:b/>
          <w:sz w:val="20"/>
          <w:szCs w:val="20"/>
          <w:lang w:val="nl-BE"/>
        </w:rPr>
        <w:t xml:space="preserve"> mededeling van de maximumtarieve</w:t>
      </w:r>
      <w:r w:rsidR="00A952B0">
        <w:rPr>
          <w:rFonts w:ascii="Arial" w:hAnsi="Arial" w:cs="Arial"/>
          <w:b/>
          <w:sz w:val="20"/>
          <w:szCs w:val="20"/>
          <w:lang w:val="nl-BE"/>
        </w:rPr>
        <w:t xml:space="preserve">n </w:t>
      </w:r>
      <w:r w:rsidR="00161EBC">
        <w:rPr>
          <w:rFonts w:ascii="Arial" w:hAnsi="Arial" w:cs="Arial"/>
          <w:b/>
          <w:sz w:val="20"/>
          <w:szCs w:val="20"/>
          <w:lang w:val="nl-BE"/>
        </w:rPr>
        <w:t>voor</w:t>
      </w:r>
      <w:r w:rsidR="00A952B0">
        <w:rPr>
          <w:rFonts w:ascii="Arial" w:hAnsi="Arial" w:cs="Arial"/>
          <w:b/>
          <w:sz w:val="20"/>
          <w:szCs w:val="20"/>
          <w:lang w:val="nl-BE"/>
        </w:rPr>
        <w:t xml:space="preserve"> </w:t>
      </w:r>
      <w:r w:rsidR="00161EBC">
        <w:rPr>
          <w:rFonts w:ascii="Arial" w:hAnsi="Arial" w:cs="Arial"/>
          <w:b/>
          <w:sz w:val="20"/>
          <w:szCs w:val="20"/>
          <w:lang w:val="nl-BE"/>
        </w:rPr>
        <w:t xml:space="preserve">de kamer- en </w:t>
      </w:r>
      <w:r w:rsidR="00A952B0">
        <w:rPr>
          <w:rFonts w:ascii="Arial" w:hAnsi="Arial" w:cs="Arial"/>
          <w:b/>
          <w:sz w:val="20"/>
          <w:szCs w:val="20"/>
          <w:lang w:val="nl-BE"/>
        </w:rPr>
        <w:t>honorariumsupplementen</w:t>
      </w:r>
    </w:p>
    <w:bookmarkEnd w:id="7"/>
    <w:p w14:paraId="67CF52D5" w14:textId="77777777" w:rsidR="00EE70CD" w:rsidRPr="00EE70CD" w:rsidRDefault="00EE70CD" w:rsidP="00EE70CD">
      <w:pPr>
        <w:spacing w:after="0"/>
        <w:ind w:left="1276"/>
        <w:rPr>
          <w:rFonts w:ascii="Arial" w:hAnsi="Arial" w:cs="Arial"/>
          <w:b/>
          <w:sz w:val="20"/>
          <w:szCs w:val="20"/>
          <w:lang w:val="nl-BE"/>
        </w:rPr>
      </w:pPr>
    </w:p>
    <w:p w14:paraId="17A9A34D" w14:textId="68922ED9" w:rsidR="00EE70CD" w:rsidRPr="00EE70CD" w:rsidRDefault="00EE70CD" w:rsidP="00EE70CD">
      <w:pPr>
        <w:spacing w:after="0"/>
        <w:ind w:left="1276" w:right="992"/>
        <w:jc w:val="both"/>
        <w:rPr>
          <w:rFonts w:ascii="Arial" w:hAnsi="Arial" w:cs="Arial"/>
          <w:bCs/>
          <w:sz w:val="20"/>
          <w:szCs w:val="20"/>
          <w:lang w:val="nl-BE"/>
        </w:rPr>
      </w:pPr>
      <w:r w:rsidRPr="00EE70CD">
        <w:rPr>
          <w:rFonts w:ascii="Arial" w:hAnsi="Arial" w:cs="Arial"/>
          <w:bCs/>
          <w:sz w:val="20"/>
          <w:szCs w:val="20"/>
          <w:lang w:val="nl-BE"/>
        </w:rPr>
        <w:t xml:space="preserve">De ziekenhuizen zijn verplicht om </w:t>
      </w:r>
      <w:r w:rsidR="005C64B1">
        <w:rPr>
          <w:rFonts w:ascii="Arial" w:hAnsi="Arial" w:cs="Arial"/>
          <w:bCs/>
          <w:sz w:val="20"/>
          <w:szCs w:val="20"/>
          <w:lang w:val="nl-BE"/>
        </w:rPr>
        <w:t xml:space="preserve">de maximumtarieven </w:t>
      </w:r>
      <w:r w:rsidR="00161EBC">
        <w:rPr>
          <w:rFonts w:ascii="Arial" w:hAnsi="Arial" w:cs="Arial"/>
          <w:bCs/>
          <w:sz w:val="20"/>
          <w:szCs w:val="20"/>
          <w:lang w:val="nl-BE"/>
        </w:rPr>
        <w:t>voor de</w:t>
      </w:r>
      <w:r w:rsidR="005C64B1">
        <w:rPr>
          <w:rFonts w:ascii="Arial" w:hAnsi="Arial" w:cs="Arial"/>
          <w:bCs/>
          <w:sz w:val="20"/>
          <w:szCs w:val="20"/>
          <w:lang w:val="nl-BE"/>
        </w:rPr>
        <w:t xml:space="preserve"> honorariumsupplementen </w:t>
      </w:r>
      <w:r w:rsidR="00455619" w:rsidRPr="00455619">
        <w:rPr>
          <w:rFonts w:ascii="Arial" w:hAnsi="Arial" w:cs="Arial"/>
          <w:bCs/>
          <w:sz w:val="20"/>
          <w:szCs w:val="20"/>
          <w:lang w:val="nl-BE"/>
        </w:rPr>
        <w:t>in de individuele kamer</w:t>
      </w:r>
      <w:r w:rsidR="00455619">
        <w:rPr>
          <w:rFonts w:ascii="Arial" w:hAnsi="Arial" w:cs="Arial"/>
          <w:bCs/>
          <w:sz w:val="20"/>
          <w:szCs w:val="20"/>
          <w:lang w:val="nl-BE"/>
        </w:rPr>
        <w:t>,</w:t>
      </w:r>
      <w:r w:rsidR="00455619" w:rsidRPr="00455619">
        <w:rPr>
          <w:rFonts w:ascii="Arial" w:hAnsi="Arial" w:cs="Arial"/>
          <w:bCs/>
          <w:sz w:val="20"/>
          <w:szCs w:val="20"/>
          <w:lang w:val="nl-BE"/>
        </w:rPr>
        <w:t xml:space="preserve"> </w:t>
      </w:r>
      <w:r w:rsidR="005C64B1">
        <w:rPr>
          <w:rFonts w:ascii="Arial" w:hAnsi="Arial" w:cs="Arial"/>
          <w:bCs/>
          <w:sz w:val="20"/>
          <w:szCs w:val="20"/>
          <w:lang w:val="nl-BE"/>
        </w:rPr>
        <w:t>die in de algemene regeling van het ziekenhuis zijn opgenomen,</w:t>
      </w:r>
      <w:r w:rsidRPr="00EE70CD">
        <w:rPr>
          <w:rFonts w:ascii="Arial" w:hAnsi="Arial" w:cs="Arial"/>
          <w:bCs/>
          <w:sz w:val="20"/>
          <w:szCs w:val="20"/>
          <w:lang w:val="nl-BE"/>
        </w:rPr>
        <w:t xml:space="preserve"> door te sturen naar het RIZIV in toepassing van artikel </w:t>
      </w:r>
      <w:r w:rsidR="005C64B1">
        <w:rPr>
          <w:rFonts w:ascii="Arial" w:hAnsi="Arial" w:cs="Arial"/>
          <w:bCs/>
          <w:sz w:val="20"/>
          <w:szCs w:val="20"/>
          <w:lang w:val="nl-BE"/>
        </w:rPr>
        <w:t>152, §2, vierde lid, van de gecoördineerde wet op de ziekenhuizen. Daarnaast zijn ziekenhuizen op basis van artikel 4, tweede lid, van het koninklijk besluit van 17 juni 2004 betreffende de verklaring bij opname in een ziekenhuis verplicht om hun modellen van de opnameverklaring over te maken.</w:t>
      </w:r>
      <w:r w:rsidRPr="00EE70CD">
        <w:rPr>
          <w:rFonts w:ascii="Arial" w:hAnsi="Arial" w:cs="Arial"/>
          <w:bCs/>
          <w:sz w:val="20"/>
          <w:szCs w:val="20"/>
          <w:lang w:val="nl-BE"/>
        </w:rPr>
        <w:t xml:space="preserve"> Het RIZIV stelt de</w:t>
      </w:r>
      <w:r w:rsidR="005C64B1">
        <w:rPr>
          <w:rFonts w:ascii="Arial" w:hAnsi="Arial" w:cs="Arial"/>
          <w:bCs/>
          <w:sz w:val="20"/>
          <w:szCs w:val="20"/>
          <w:lang w:val="nl-BE"/>
        </w:rPr>
        <w:t>ze</w:t>
      </w:r>
      <w:r w:rsidRPr="00EE70CD">
        <w:rPr>
          <w:rFonts w:ascii="Arial" w:hAnsi="Arial" w:cs="Arial"/>
          <w:bCs/>
          <w:sz w:val="20"/>
          <w:szCs w:val="20"/>
          <w:lang w:val="nl-BE"/>
        </w:rPr>
        <w:t xml:space="preserve"> gegevens ter beschikking van de verzekeringsinstellingen. </w:t>
      </w:r>
    </w:p>
    <w:p w14:paraId="61EA865B" w14:textId="77777777" w:rsidR="00EE70CD" w:rsidRPr="00EE70CD" w:rsidRDefault="00EE70CD" w:rsidP="00EE70CD">
      <w:pPr>
        <w:spacing w:after="0"/>
        <w:ind w:left="1276" w:right="992"/>
        <w:jc w:val="both"/>
        <w:rPr>
          <w:rFonts w:ascii="Arial" w:hAnsi="Arial" w:cs="Arial"/>
          <w:bCs/>
          <w:sz w:val="20"/>
          <w:szCs w:val="20"/>
          <w:lang w:val="nl-BE"/>
        </w:rPr>
      </w:pPr>
    </w:p>
    <w:p w14:paraId="6BCC23B7" w14:textId="38877658" w:rsidR="004310D1" w:rsidRDefault="00EE70CD" w:rsidP="00A952B0">
      <w:pPr>
        <w:spacing w:after="0"/>
        <w:ind w:left="1276" w:right="992"/>
        <w:jc w:val="both"/>
        <w:rPr>
          <w:rFonts w:ascii="Arial" w:hAnsi="Arial" w:cs="Arial"/>
          <w:bCs/>
          <w:sz w:val="20"/>
          <w:szCs w:val="20"/>
          <w:lang w:val="nl-BE"/>
        </w:rPr>
      </w:pPr>
      <w:r w:rsidRPr="00EE70CD">
        <w:rPr>
          <w:rFonts w:ascii="Arial" w:hAnsi="Arial" w:cs="Arial"/>
          <w:bCs/>
          <w:sz w:val="20"/>
          <w:szCs w:val="20"/>
          <w:lang w:val="nl-BE"/>
        </w:rPr>
        <w:t xml:space="preserve">Teneinde het proces te vereenvoudigen en de transparantie van de gegevens waarover het RIZIV beschikt te vergroten, stelt het RIZIV, na een testfase met een aantal ziekenhuizen, </w:t>
      </w:r>
      <w:r w:rsidR="00161EBC">
        <w:rPr>
          <w:rFonts w:ascii="Arial" w:hAnsi="Arial" w:cs="Arial"/>
          <w:bCs/>
          <w:sz w:val="20"/>
          <w:szCs w:val="20"/>
          <w:lang w:val="nl-BE"/>
        </w:rPr>
        <w:t xml:space="preserve">vanaf </w:t>
      </w:r>
      <w:r w:rsidR="00234C8F">
        <w:rPr>
          <w:rFonts w:ascii="Arial" w:hAnsi="Arial" w:cs="Arial"/>
          <w:bCs/>
          <w:sz w:val="20"/>
          <w:szCs w:val="20"/>
          <w:lang w:val="nl-BE"/>
        </w:rPr>
        <w:t>3</w:t>
      </w:r>
      <w:r w:rsidR="00161EBC">
        <w:rPr>
          <w:rFonts w:ascii="Arial" w:hAnsi="Arial" w:cs="Arial"/>
          <w:bCs/>
          <w:sz w:val="20"/>
          <w:szCs w:val="20"/>
          <w:lang w:val="nl-BE"/>
        </w:rPr>
        <w:t xml:space="preserve"> juli 2023</w:t>
      </w:r>
      <w:r w:rsidRPr="00EE70CD">
        <w:rPr>
          <w:rFonts w:ascii="Arial" w:hAnsi="Arial" w:cs="Arial"/>
          <w:bCs/>
          <w:sz w:val="20"/>
          <w:szCs w:val="20"/>
          <w:lang w:val="nl-BE"/>
        </w:rPr>
        <w:t xml:space="preserve"> </w:t>
      </w:r>
      <w:r w:rsidR="004310D1">
        <w:rPr>
          <w:rFonts w:ascii="Arial" w:hAnsi="Arial" w:cs="Arial"/>
          <w:bCs/>
          <w:sz w:val="20"/>
          <w:szCs w:val="20"/>
          <w:lang w:val="nl-BE"/>
        </w:rPr>
        <w:t>de</w:t>
      </w:r>
      <w:r w:rsidRPr="00EE70CD">
        <w:rPr>
          <w:rFonts w:ascii="Arial" w:hAnsi="Arial" w:cs="Arial"/>
          <w:bCs/>
          <w:sz w:val="20"/>
          <w:szCs w:val="20"/>
          <w:lang w:val="nl-BE"/>
        </w:rPr>
        <w:t xml:space="preserve"> toepassing </w:t>
      </w:r>
      <w:r w:rsidR="004310D1">
        <w:rPr>
          <w:rFonts w:ascii="Arial" w:hAnsi="Arial" w:cs="Arial"/>
          <w:bCs/>
          <w:sz w:val="20"/>
          <w:szCs w:val="20"/>
          <w:lang w:val="nl-BE"/>
        </w:rPr>
        <w:t>“</w:t>
      </w:r>
      <w:r w:rsidRPr="00EE70CD">
        <w:rPr>
          <w:rFonts w:ascii="Arial" w:hAnsi="Arial" w:cs="Arial"/>
          <w:bCs/>
          <w:sz w:val="20"/>
          <w:szCs w:val="20"/>
          <w:lang w:val="nl-BE"/>
        </w:rPr>
        <w:t>HospiSup</w:t>
      </w:r>
      <w:r w:rsidR="004310D1">
        <w:rPr>
          <w:rFonts w:ascii="Arial" w:hAnsi="Arial" w:cs="Arial"/>
          <w:bCs/>
          <w:sz w:val="20"/>
          <w:szCs w:val="20"/>
          <w:lang w:val="nl-BE"/>
        </w:rPr>
        <w:t>”</w:t>
      </w:r>
      <w:r w:rsidRPr="00EE70CD">
        <w:rPr>
          <w:rFonts w:ascii="Arial" w:hAnsi="Arial" w:cs="Arial"/>
          <w:bCs/>
          <w:sz w:val="20"/>
          <w:szCs w:val="20"/>
          <w:lang w:val="nl-BE"/>
        </w:rPr>
        <w:t xml:space="preserve"> ter beschikking van de ziekenhuizen. </w:t>
      </w:r>
    </w:p>
    <w:p w14:paraId="7D313289" w14:textId="664C7E82" w:rsidR="00EE70CD" w:rsidRPr="00EE70CD" w:rsidRDefault="00EE70CD" w:rsidP="00A952B0">
      <w:pPr>
        <w:spacing w:after="0"/>
        <w:ind w:left="1276" w:right="992"/>
        <w:jc w:val="both"/>
        <w:rPr>
          <w:rFonts w:ascii="Arial" w:hAnsi="Arial" w:cs="Arial"/>
          <w:bCs/>
          <w:sz w:val="20"/>
          <w:szCs w:val="20"/>
          <w:lang w:val="nl-BE"/>
        </w:rPr>
      </w:pPr>
      <w:r w:rsidRPr="00EE70CD">
        <w:rPr>
          <w:rFonts w:ascii="Arial" w:hAnsi="Arial" w:cs="Arial"/>
          <w:bCs/>
          <w:sz w:val="20"/>
          <w:szCs w:val="20"/>
          <w:lang w:val="nl-BE"/>
        </w:rPr>
        <w:t xml:space="preserve">Binnen deze toepassing zullen de ziekenhuizen hun maximum </w:t>
      </w:r>
      <w:r w:rsidRPr="004310D1">
        <w:rPr>
          <w:rFonts w:ascii="Arial" w:hAnsi="Arial" w:cs="Arial"/>
          <w:b/>
          <w:sz w:val="20"/>
          <w:szCs w:val="20"/>
          <w:lang w:val="nl-BE"/>
        </w:rPr>
        <w:t>kamer- en honorariumsupplementen kunnen aangeven op ziekenhuis-, campus- en/of dienstniveau</w:t>
      </w:r>
      <w:r w:rsidRPr="00EE70CD">
        <w:rPr>
          <w:rFonts w:ascii="Arial" w:hAnsi="Arial" w:cs="Arial"/>
          <w:bCs/>
          <w:sz w:val="20"/>
          <w:szCs w:val="20"/>
          <w:lang w:val="nl-BE"/>
        </w:rPr>
        <w:t xml:space="preserve">. Dit </w:t>
      </w:r>
      <w:r w:rsidR="007D08FC">
        <w:rPr>
          <w:rFonts w:ascii="Arial" w:hAnsi="Arial" w:cs="Arial"/>
          <w:bCs/>
          <w:sz w:val="20"/>
          <w:szCs w:val="20"/>
          <w:lang w:val="nl-BE"/>
        </w:rPr>
        <w:t xml:space="preserve">kan </w:t>
      </w:r>
      <w:r w:rsidRPr="00EE70CD">
        <w:rPr>
          <w:rFonts w:ascii="Arial" w:hAnsi="Arial" w:cs="Arial"/>
          <w:bCs/>
          <w:sz w:val="20"/>
          <w:szCs w:val="20"/>
          <w:lang w:val="nl-BE"/>
        </w:rPr>
        <w:t xml:space="preserve">zowel voor klassieke als daghospitalisatie. Die informatie zal </w:t>
      </w:r>
      <w:r w:rsidR="007069E4">
        <w:rPr>
          <w:rFonts w:ascii="Arial" w:hAnsi="Arial" w:cs="Arial"/>
          <w:bCs/>
          <w:sz w:val="20"/>
          <w:szCs w:val="20"/>
          <w:lang w:val="nl-BE"/>
        </w:rPr>
        <w:t xml:space="preserve">in een latere fase (wellicht vanaf augustus) </w:t>
      </w:r>
      <w:r w:rsidR="004310D1">
        <w:rPr>
          <w:rFonts w:ascii="Arial" w:hAnsi="Arial" w:cs="Arial"/>
          <w:bCs/>
          <w:sz w:val="20"/>
          <w:szCs w:val="20"/>
          <w:lang w:val="nl-BE"/>
        </w:rPr>
        <w:t>automatisch</w:t>
      </w:r>
      <w:r w:rsidRPr="00EE70CD">
        <w:rPr>
          <w:rFonts w:ascii="Arial" w:hAnsi="Arial" w:cs="Arial"/>
          <w:bCs/>
          <w:sz w:val="20"/>
          <w:szCs w:val="20"/>
          <w:lang w:val="nl-BE"/>
        </w:rPr>
        <w:t xml:space="preserve"> worden doorgestuurd naar de verzekeringsinstellingen. </w:t>
      </w:r>
    </w:p>
    <w:p w14:paraId="04174E4E" w14:textId="77777777" w:rsidR="004310D1" w:rsidRPr="00EE70CD" w:rsidRDefault="004310D1" w:rsidP="00EE70CD">
      <w:pPr>
        <w:spacing w:after="0"/>
        <w:ind w:left="1276" w:right="992"/>
        <w:jc w:val="both"/>
        <w:rPr>
          <w:rFonts w:ascii="Arial" w:hAnsi="Arial" w:cs="Arial"/>
          <w:bCs/>
          <w:sz w:val="20"/>
          <w:szCs w:val="20"/>
          <w:lang w:val="nl-BE"/>
        </w:rPr>
      </w:pPr>
    </w:p>
    <w:p w14:paraId="0A3F800D" w14:textId="44CD9B0E" w:rsidR="004310D1" w:rsidRPr="004310D1" w:rsidRDefault="004310D1" w:rsidP="004310D1">
      <w:pPr>
        <w:ind w:left="1276" w:right="992"/>
        <w:jc w:val="both"/>
        <w:rPr>
          <w:rFonts w:ascii="Arial" w:eastAsia="Calibri" w:hAnsi="Arial" w:cs="Arial"/>
          <w:bCs/>
          <w:sz w:val="20"/>
          <w:szCs w:val="20"/>
          <w:lang w:val="nl-NL"/>
        </w:rPr>
      </w:pPr>
      <w:r w:rsidRPr="004310D1">
        <w:rPr>
          <w:rFonts w:ascii="Arial" w:eastAsia="Calibri" w:hAnsi="Arial" w:cs="Arial"/>
          <w:bCs/>
          <w:sz w:val="20"/>
          <w:szCs w:val="20"/>
          <w:lang w:val="nl-NL"/>
        </w:rPr>
        <w:t>Bij elke aanmelding van een maximum supplement wordt in de toepassing een onderscheid gemaakt tussen:</w:t>
      </w:r>
    </w:p>
    <w:p w14:paraId="0BB9496F" w14:textId="1C0662AE" w:rsidR="004310D1" w:rsidRPr="004310D1" w:rsidRDefault="004310D1" w:rsidP="004310D1">
      <w:pPr>
        <w:numPr>
          <w:ilvl w:val="0"/>
          <w:numId w:val="4"/>
        </w:numPr>
        <w:spacing w:after="0"/>
        <w:ind w:right="992"/>
        <w:jc w:val="both"/>
        <w:rPr>
          <w:rFonts w:ascii="Arial" w:eastAsia="Calibri" w:hAnsi="Arial" w:cs="Arial"/>
          <w:bCs/>
          <w:sz w:val="20"/>
          <w:szCs w:val="20"/>
        </w:rPr>
      </w:pPr>
      <w:r>
        <w:rPr>
          <w:rFonts w:ascii="Arial" w:eastAsia="Calibri" w:hAnsi="Arial" w:cs="Arial"/>
          <w:bCs/>
          <w:sz w:val="20"/>
          <w:szCs w:val="20"/>
        </w:rPr>
        <w:t>k</w:t>
      </w:r>
      <w:r w:rsidRPr="004310D1">
        <w:rPr>
          <w:rFonts w:ascii="Arial" w:eastAsia="Calibri" w:hAnsi="Arial" w:cs="Arial"/>
          <w:bCs/>
          <w:sz w:val="20"/>
          <w:szCs w:val="20"/>
        </w:rPr>
        <w:t xml:space="preserve">amer- of honorariumsupplement </w:t>
      </w:r>
    </w:p>
    <w:p w14:paraId="5E42D148" w14:textId="1026244B" w:rsidR="004310D1" w:rsidRPr="004310D1" w:rsidRDefault="004310D1" w:rsidP="004310D1">
      <w:pPr>
        <w:numPr>
          <w:ilvl w:val="0"/>
          <w:numId w:val="4"/>
        </w:numPr>
        <w:spacing w:after="0"/>
        <w:ind w:right="992"/>
        <w:jc w:val="both"/>
        <w:rPr>
          <w:rFonts w:ascii="Arial" w:eastAsia="Calibri" w:hAnsi="Arial" w:cs="Arial"/>
          <w:bCs/>
          <w:sz w:val="20"/>
          <w:szCs w:val="20"/>
          <w:lang w:val="nl-NL"/>
        </w:rPr>
      </w:pPr>
      <w:r>
        <w:rPr>
          <w:rFonts w:ascii="Arial" w:eastAsia="Calibri" w:hAnsi="Arial" w:cs="Arial"/>
          <w:bCs/>
          <w:sz w:val="20"/>
          <w:szCs w:val="20"/>
          <w:lang w:val="nl-NL"/>
        </w:rPr>
        <w:t>s</w:t>
      </w:r>
      <w:r w:rsidRPr="004310D1">
        <w:rPr>
          <w:rFonts w:ascii="Arial" w:eastAsia="Calibri" w:hAnsi="Arial" w:cs="Arial"/>
          <w:bCs/>
          <w:sz w:val="20"/>
          <w:szCs w:val="20"/>
          <w:lang w:val="nl-NL"/>
        </w:rPr>
        <w:t>upplement bij dagziekenhuis of bij klassieke hospitalisatie</w:t>
      </w:r>
    </w:p>
    <w:p w14:paraId="4463AC92" w14:textId="65AAC04C" w:rsidR="004310D1" w:rsidRPr="007D08FC" w:rsidRDefault="005E1A99" w:rsidP="004310D1">
      <w:pPr>
        <w:numPr>
          <w:ilvl w:val="0"/>
          <w:numId w:val="4"/>
        </w:numPr>
        <w:spacing w:after="0"/>
        <w:ind w:right="992"/>
        <w:jc w:val="both"/>
        <w:rPr>
          <w:rFonts w:ascii="Arial" w:eastAsia="Calibri" w:hAnsi="Arial" w:cs="Arial"/>
          <w:bCs/>
          <w:sz w:val="20"/>
          <w:szCs w:val="20"/>
          <w:lang w:val="nl-BE"/>
        </w:rPr>
      </w:pPr>
      <w:r w:rsidRPr="007D08FC">
        <w:rPr>
          <w:rFonts w:ascii="Arial" w:eastAsia="Calibri" w:hAnsi="Arial" w:cs="Arial"/>
          <w:bCs/>
          <w:sz w:val="20"/>
          <w:szCs w:val="20"/>
          <w:lang w:val="nl-BE"/>
        </w:rPr>
        <w:t>g</w:t>
      </w:r>
      <w:r w:rsidR="004310D1" w:rsidRPr="007D08FC">
        <w:rPr>
          <w:rFonts w:ascii="Arial" w:eastAsia="Calibri" w:hAnsi="Arial" w:cs="Arial"/>
          <w:bCs/>
          <w:sz w:val="20"/>
          <w:szCs w:val="20"/>
          <w:lang w:val="nl-BE"/>
        </w:rPr>
        <w:t>ewone eenpersoonskamer of luxekamer</w:t>
      </w:r>
      <w:r w:rsidR="007D08FC" w:rsidRPr="007D08FC">
        <w:rPr>
          <w:rFonts w:ascii="Arial" w:eastAsia="Calibri" w:hAnsi="Arial" w:cs="Arial"/>
          <w:bCs/>
          <w:sz w:val="20"/>
          <w:szCs w:val="20"/>
          <w:lang w:val="nl-BE"/>
        </w:rPr>
        <w:t xml:space="preserve"> </w:t>
      </w:r>
      <w:r w:rsidR="007D08FC">
        <w:rPr>
          <w:rFonts w:ascii="Arial" w:eastAsia="Calibri" w:hAnsi="Arial" w:cs="Arial"/>
          <w:bCs/>
          <w:sz w:val="20"/>
          <w:szCs w:val="20"/>
          <w:lang w:val="nl-BE"/>
        </w:rPr>
        <w:t>(</w:t>
      </w:r>
      <w:r w:rsidR="007D08FC">
        <w:rPr>
          <w:rFonts w:ascii="Arial" w:hAnsi="Arial" w:cs="Arial"/>
          <w:bCs/>
          <w:sz w:val="20"/>
          <w:szCs w:val="20"/>
          <w:lang w:val="nl-BE"/>
        </w:rPr>
        <w:t>voorlopige werknaam voor individuele kamers met extra comfort)</w:t>
      </w:r>
    </w:p>
    <w:p w14:paraId="3EE028B8" w14:textId="719431D3" w:rsidR="004310D1" w:rsidRPr="004310D1" w:rsidRDefault="005E1A99" w:rsidP="004310D1">
      <w:pPr>
        <w:numPr>
          <w:ilvl w:val="0"/>
          <w:numId w:val="4"/>
        </w:numPr>
        <w:spacing w:after="0"/>
        <w:ind w:right="992"/>
        <w:jc w:val="both"/>
        <w:rPr>
          <w:rFonts w:ascii="Arial" w:eastAsia="Calibri" w:hAnsi="Arial" w:cs="Arial"/>
          <w:bCs/>
          <w:sz w:val="20"/>
          <w:szCs w:val="20"/>
          <w:lang w:val="nl-NL"/>
        </w:rPr>
      </w:pPr>
      <w:r>
        <w:rPr>
          <w:rFonts w:ascii="Arial" w:eastAsia="Calibri" w:hAnsi="Arial" w:cs="Arial"/>
          <w:bCs/>
          <w:sz w:val="20"/>
          <w:szCs w:val="20"/>
          <w:lang w:val="nl-NL"/>
        </w:rPr>
        <w:t>d</w:t>
      </w:r>
      <w:r w:rsidR="004310D1" w:rsidRPr="004310D1">
        <w:rPr>
          <w:rFonts w:ascii="Arial" w:eastAsia="Calibri" w:hAnsi="Arial" w:cs="Arial"/>
          <w:bCs/>
          <w:sz w:val="20"/>
          <w:szCs w:val="20"/>
          <w:lang w:val="nl-NL"/>
        </w:rPr>
        <w:t xml:space="preserve">rie mogelijke niveaus om supplementen mee te delen : </w:t>
      </w:r>
    </w:p>
    <w:p w14:paraId="3886DFDA" w14:textId="3A25B2EF" w:rsidR="004310D1" w:rsidRPr="004310D1" w:rsidRDefault="005E1A99" w:rsidP="004310D1">
      <w:pPr>
        <w:numPr>
          <w:ilvl w:val="0"/>
          <w:numId w:val="3"/>
        </w:numPr>
        <w:spacing w:after="0"/>
        <w:ind w:right="992"/>
        <w:jc w:val="both"/>
        <w:rPr>
          <w:rFonts w:ascii="Arial" w:eastAsia="Calibri" w:hAnsi="Arial" w:cs="Arial"/>
          <w:bCs/>
          <w:sz w:val="20"/>
          <w:szCs w:val="20"/>
          <w:lang w:val="nl-NL"/>
        </w:rPr>
      </w:pPr>
      <w:r>
        <w:rPr>
          <w:rFonts w:ascii="Arial" w:eastAsia="Calibri" w:hAnsi="Arial" w:cs="Arial"/>
          <w:bCs/>
          <w:sz w:val="20"/>
          <w:szCs w:val="20"/>
          <w:lang w:val="nl-NL"/>
        </w:rPr>
        <w:t>h</w:t>
      </w:r>
      <w:r w:rsidR="004310D1" w:rsidRPr="004310D1">
        <w:rPr>
          <w:rFonts w:ascii="Arial" w:eastAsia="Calibri" w:hAnsi="Arial" w:cs="Arial"/>
          <w:bCs/>
          <w:sz w:val="20"/>
          <w:szCs w:val="20"/>
          <w:lang w:val="nl-NL"/>
        </w:rPr>
        <w:t>et maximum supplement dat van toepassing is op niveau van het ganse ziekenhuis</w:t>
      </w:r>
    </w:p>
    <w:p w14:paraId="29469333" w14:textId="7C8C0C86" w:rsidR="004310D1" w:rsidRPr="004310D1" w:rsidRDefault="005E1A99" w:rsidP="004310D1">
      <w:pPr>
        <w:numPr>
          <w:ilvl w:val="0"/>
          <w:numId w:val="3"/>
        </w:numPr>
        <w:spacing w:after="0"/>
        <w:ind w:right="992"/>
        <w:jc w:val="both"/>
        <w:rPr>
          <w:rFonts w:ascii="Arial" w:eastAsia="Calibri" w:hAnsi="Arial" w:cs="Arial"/>
          <w:bCs/>
          <w:sz w:val="20"/>
          <w:szCs w:val="20"/>
          <w:lang w:val="nl-NL"/>
        </w:rPr>
      </w:pPr>
      <w:r>
        <w:rPr>
          <w:rFonts w:ascii="Arial" w:eastAsia="Calibri" w:hAnsi="Arial" w:cs="Arial"/>
          <w:bCs/>
          <w:sz w:val="20"/>
          <w:szCs w:val="20"/>
          <w:lang w:val="nl-NL"/>
        </w:rPr>
        <w:t>h</w:t>
      </w:r>
      <w:r w:rsidR="004310D1" w:rsidRPr="004310D1">
        <w:rPr>
          <w:rFonts w:ascii="Arial" w:eastAsia="Calibri" w:hAnsi="Arial" w:cs="Arial"/>
          <w:bCs/>
          <w:sz w:val="20"/>
          <w:szCs w:val="20"/>
          <w:lang w:val="nl-NL"/>
        </w:rPr>
        <w:t>et maximum supplement dat van toepassing is op niveau van een campus</w:t>
      </w:r>
      <w:r w:rsidR="004310D1" w:rsidRPr="004310D1">
        <w:rPr>
          <w:rStyle w:val="FootnoteReference"/>
          <w:rFonts w:ascii="Arial" w:eastAsia="Calibri" w:hAnsi="Arial" w:cs="Arial"/>
          <w:bCs/>
          <w:sz w:val="20"/>
          <w:szCs w:val="20"/>
        </w:rPr>
        <w:footnoteReference w:id="1"/>
      </w:r>
      <w:r w:rsidR="004310D1" w:rsidRPr="004310D1">
        <w:rPr>
          <w:rFonts w:ascii="Arial" w:eastAsia="Calibri" w:hAnsi="Arial" w:cs="Arial"/>
          <w:bCs/>
          <w:sz w:val="20"/>
          <w:szCs w:val="20"/>
          <w:lang w:val="nl-NL"/>
        </w:rPr>
        <w:t xml:space="preserve"> van een ziekenhuis</w:t>
      </w:r>
    </w:p>
    <w:p w14:paraId="1389DFAD" w14:textId="02E5354D" w:rsidR="004310D1" w:rsidRPr="004310D1" w:rsidRDefault="005E1A99" w:rsidP="004310D1">
      <w:pPr>
        <w:numPr>
          <w:ilvl w:val="0"/>
          <w:numId w:val="3"/>
        </w:numPr>
        <w:spacing w:after="0"/>
        <w:ind w:right="992"/>
        <w:jc w:val="both"/>
        <w:rPr>
          <w:rFonts w:ascii="Arial" w:eastAsia="Calibri" w:hAnsi="Arial" w:cs="Arial"/>
          <w:bCs/>
          <w:sz w:val="20"/>
          <w:szCs w:val="20"/>
          <w:lang w:val="nl-NL"/>
        </w:rPr>
      </w:pPr>
      <w:r>
        <w:rPr>
          <w:rFonts w:ascii="Arial" w:eastAsia="Calibri" w:hAnsi="Arial" w:cs="Arial"/>
          <w:bCs/>
          <w:sz w:val="20"/>
          <w:szCs w:val="20"/>
          <w:lang w:val="nl-NL"/>
        </w:rPr>
        <w:t>h</w:t>
      </w:r>
      <w:r w:rsidR="004310D1" w:rsidRPr="004310D1">
        <w:rPr>
          <w:rFonts w:ascii="Arial" w:eastAsia="Calibri" w:hAnsi="Arial" w:cs="Arial"/>
          <w:bCs/>
          <w:sz w:val="20"/>
          <w:szCs w:val="20"/>
          <w:lang w:val="nl-NL"/>
        </w:rPr>
        <w:t>et maximum supplement dat van toepassing is op niveau van een dienst</w:t>
      </w:r>
      <w:r w:rsidR="004310D1" w:rsidRPr="004310D1">
        <w:rPr>
          <w:rStyle w:val="FootnoteReference"/>
          <w:rFonts w:ascii="Arial" w:eastAsia="Calibri" w:hAnsi="Arial" w:cs="Arial"/>
          <w:bCs/>
          <w:sz w:val="20"/>
          <w:szCs w:val="20"/>
        </w:rPr>
        <w:footnoteReference w:id="2"/>
      </w:r>
      <w:r w:rsidR="004310D1" w:rsidRPr="004310D1">
        <w:rPr>
          <w:rFonts w:ascii="Arial" w:eastAsia="Calibri" w:hAnsi="Arial" w:cs="Arial"/>
          <w:bCs/>
          <w:sz w:val="20"/>
          <w:szCs w:val="20"/>
          <w:lang w:val="nl-NL"/>
        </w:rPr>
        <w:t>.</w:t>
      </w:r>
    </w:p>
    <w:p w14:paraId="35AA99FD" w14:textId="746DEB41" w:rsidR="004310D1" w:rsidRPr="004310D1" w:rsidRDefault="004310D1" w:rsidP="004310D1">
      <w:pPr>
        <w:ind w:left="1276" w:right="992"/>
        <w:jc w:val="both"/>
        <w:rPr>
          <w:rFonts w:ascii="Arial" w:eastAsia="Calibri" w:hAnsi="Arial" w:cs="Arial"/>
          <w:bCs/>
          <w:sz w:val="20"/>
          <w:szCs w:val="20"/>
          <w:lang w:val="nl-NL"/>
        </w:rPr>
      </w:pPr>
      <w:r w:rsidRPr="004310D1">
        <w:rPr>
          <w:rFonts w:ascii="Arial" w:eastAsia="Calibri" w:hAnsi="Arial" w:cs="Arial"/>
          <w:bCs/>
          <w:sz w:val="20"/>
          <w:szCs w:val="20"/>
          <w:lang w:val="nl-NL"/>
        </w:rPr>
        <w:lastRenderedPageBreak/>
        <w:t xml:space="preserve">Er moet steeds een “algemeen” maximumsupplement op niveau van het ganse ziekenhuis worden meegedeeld. De toepassing voorziet dat in </w:t>
      </w:r>
      <w:r w:rsidR="008E2CDE">
        <w:rPr>
          <w:rFonts w:ascii="Arial" w:eastAsia="Calibri" w:hAnsi="Arial" w:cs="Arial"/>
          <w:bCs/>
          <w:sz w:val="20"/>
          <w:szCs w:val="20"/>
          <w:lang w:val="nl-NL"/>
        </w:rPr>
        <w:t xml:space="preserve">een </w:t>
      </w:r>
      <w:r w:rsidRPr="004310D1">
        <w:rPr>
          <w:rFonts w:ascii="Arial" w:eastAsia="Calibri" w:hAnsi="Arial" w:cs="Arial"/>
          <w:bCs/>
          <w:sz w:val="20"/>
          <w:szCs w:val="20"/>
          <w:lang w:val="nl-NL"/>
        </w:rPr>
        <w:t xml:space="preserve">aantal gevallen kan afgeweken worden van dit “algemeen” supplement, en dit ofwel op niveau van een campus of zelfs op niveau van een dienst. De toepassing voorziet voorlopig geen andere uitzonderingen (bijvoorbeeld uitzonderingen binnen een dienst). </w:t>
      </w:r>
    </w:p>
    <w:p w14:paraId="6CE25706" w14:textId="0A3ECD0E" w:rsidR="004310D1" w:rsidRPr="004310D1" w:rsidRDefault="004310D1" w:rsidP="004310D1">
      <w:pPr>
        <w:ind w:left="1276" w:right="992"/>
        <w:jc w:val="both"/>
        <w:rPr>
          <w:rFonts w:ascii="Arial" w:eastAsia="Calibri" w:hAnsi="Arial" w:cs="Arial"/>
          <w:bCs/>
          <w:sz w:val="20"/>
          <w:szCs w:val="20"/>
          <w:lang w:val="nl-NL"/>
        </w:rPr>
      </w:pPr>
      <w:r w:rsidRPr="004310D1">
        <w:rPr>
          <w:rFonts w:ascii="Arial" w:eastAsia="Calibri" w:hAnsi="Arial" w:cs="Arial"/>
          <w:bCs/>
          <w:sz w:val="20"/>
          <w:szCs w:val="20"/>
          <w:lang w:val="nl-NL"/>
        </w:rPr>
        <w:t>Als er geen maximum wo</w:t>
      </w:r>
      <w:r w:rsidRPr="004310D1">
        <w:rPr>
          <w:rFonts w:ascii="Arial" w:eastAsia="Calibri" w:hAnsi="Arial" w:cs="Arial"/>
          <w:bCs/>
          <w:sz w:val="20"/>
          <w:szCs w:val="20"/>
          <w:lang w:val="nl-BE"/>
        </w:rPr>
        <w:t>rdt</w:t>
      </w:r>
      <w:r w:rsidRPr="004310D1">
        <w:rPr>
          <w:rFonts w:ascii="Arial" w:eastAsia="Calibri" w:hAnsi="Arial" w:cs="Arial"/>
          <w:bCs/>
          <w:sz w:val="20"/>
          <w:szCs w:val="20"/>
          <w:lang w:val="nl-NL"/>
        </w:rPr>
        <w:t xml:space="preserve"> aangeduid op niveau </w:t>
      </w:r>
      <w:r w:rsidR="008E2CDE">
        <w:rPr>
          <w:rFonts w:ascii="Arial" w:eastAsia="Calibri" w:hAnsi="Arial" w:cs="Arial"/>
          <w:bCs/>
          <w:sz w:val="20"/>
          <w:szCs w:val="20"/>
          <w:lang w:val="nl-NL"/>
        </w:rPr>
        <w:t xml:space="preserve">van een </w:t>
      </w:r>
      <w:r w:rsidRPr="004310D1">
        <w:rPr>
          <w:rFonts w:ascii="Arial" w:eastAsia="Calibri" w:hAnsi="Arial" w:cs="Arial"/>
          <w:bCs/>
          <w:sz w:val="20"/>
          <w:szCs w:val="20"/>
          <w:lang w:val="nl-NL"/>
        </w:rPr>
        <w:t xml:space="preserve">campus of op niveau van een dienst, dan geldt het algemeen maximum dat van toepassing is voor het ganse ziekenhuis.  </w:t>
      </w:r>
    </w:p>
    <w:p w14:paraId="42317266" w14:textId="2308A5FA" w:rsidR="004310D1" w:rsidRPr="001225B0" w:rsidRDefault="004310D1" w:rsidP="004310D1">
      <w:pPr>
        <w:ind w:left="1276" w:right="992"/>
        <w:jc w:val="both"/>
        <w:rPr>
          <w:rFonts w:ascii="Arial" w:eastAsia="Calibri" w:hAnsi="Arial" w:cs="Arial"/>
          <w:bCs/>
          <w:sz w:val="20"/>
          <w:szCs w:val="20"/>
          <w:lang w:val="nl-NL"/>
        </w:rPr>
      </w:pPr>
      <w:r w:rsidRPr="001225B0">
        <w:rPr>
          <w:rFonts w:ascii="Arial" w:eastAsia="Calibri" w:hAnsi="Arial" w:cs="Arial"/>
          <w:bCs/>
          <w:sz w:val="20"/>
          <w:szCs w:val="20"/>
          <w:lang w:val="nl-NL"/>
        </w:rPr>
        <w:t xml:space="preserve">In </w:t>
      </w:r>
      <w:r w:rsidR="00751909" w:rsidRPr="001225B0">
        <w:rPr>
          <w:rFonts w:ascii="Arial" w:eastAsia="Calibri" w:hAnsi="Arial" w:cs="Arial"/>
          <w:bCs/>
          <w:sz w:val="20"/>
          <w:szCs w:val="20"/>
          <w:lang w:val="nl-NL"/>
        </w:rPr>
        <w:t xml:space="preserve">het </w:t>
      </w:r>
      <w:r w:rsidRPr="001225B0">
        <w:rPr>
          <w:rFonts w:ascii="Arial" w:eastAsia="Calibri" w:hAnsi="Arial" w:cs="Arial"/>
          <w:bCs/>
          <w:sz w:val="20"/>
          <w:szCs w:val="20"/>
          <w:lang w:val="nl-NL"/>
        </w:rPr>
        <w:t xml:space="preserve">geval </w:t>
      </w:r>
      <w:r w:rsidR="00751909" w:rsidRPr="001225B0">
        <w:rPr>
          <w:rFonts w:ascii="Arial" w:eastAsia="Calibri" w:hAnsi="Arial" w:cs="Arial"/>
          <w:bCs/>
          <w:sz w:val="20"/>
          <w:szCs w:val="20"/>
          <w:lang w:val="nl-NL"/>
        </w:rPr>
        <w:t xml:space="preserve">dat </w:t>
      </w:r>
      <w:r w:rsidRPr="001225B0">
        <w:rPr>
          <w:rFonts w:ascii="Arial" w:eastAsia="Calibri" w:hAnsi="Arial" w:cs="Arial"/>
          <w:bCs/>
          <w:sz w:val="20"/>
          <w:szCs w:val="20"/>
          <w:lang w:val="nl-NL"/>
        </w:rPr>
        <w:t>er op</w:t>
      </w:r>
      <w:r w:rsidR="00751909" w:rsidRPr="001225B0">
        <w:rPr>
          <w:rFonts w:ascii="Arial" w:eastAsia="Calibri" w:hAnsi="Arial" w:cs="Arial"/>
          <w:bCs/>
          <w:sz w:val="20"/>
          <w:szCs w:val="20"/>
          <w:lang w:val="nl-NL"/>
        </w:rPr>
        <w:t xml:space="preserve"> het</w:t>
      </w:r>
      <w:r w:rsidRPr="001225B0">
        <w:rPr>
          <w:rFonts w:ascii="Arial" w:eastAsia="Calibri" w:hAnsi="Arial" w:cs="Arial"/>
          <w:bCs/>
          <w:sz w:val="20"/>
          <w:szCs w:val="20"/>
          <w:lang w:val="nl-NL"/>
        </w:rPr>
        <w:t xml:space="preserve"> niveau van een campus een maximum wordt aangeduid, dan heeft dit maximum voorrang op het “algemeen” maximum. </w:t>
      </w:r>
    </w:p>
    <w:p w14:paraId="2656A28F" w14:textId="16513792" w:rsidR="004310D1" w:rsidRPr="004310D1" w:rsidRDefault="004310D1" w:rsidP="004310D1">
      <w:pPr>
        <w:ind w:left="1276" w:right="992"/>
        <w:jc w:val="both"/>
        <w:rPr>
          <w:rFonts w:ascii="Arial" w:eastAsia="Calibri" w:hAnsi="Arial" w:cs="Arial"/>
          <w:bCs/>
          <w:sz w:val="20"/>
          <w:szCs w:val="20"/>
          <w:lang w:val="nl-NL"/>
        </w:rPr>
      </w:pPr>
      <w:r w:rsidRPr="001225B0">
        <w:rPr>
          <w:rFonts w:ascii="Arial" w:eastAsia="Calibri" w:hAnsi="Arial" w:cs="Arial"/>
          <w:bCs/>
          <w:sz w:val="20"/>
          <w:szCs w:val="20"/>
          <w:lang w:val="nl-NL"/>
        </w:rPr>
        <w:t>In het geval dat er een maximum is vermeld voor een specifieke dienst, dan heeft dit maximum voorrang op het “algemeen” maximum of, desgevallend op het maximum dat is aangeduid voor een campus.</w:t>
      </w:r>
      <w:r w:rsidRPr="004310D1">
        <w:rPr>
          <w:rFonts w:ascii="Arial" w:eastAsia="Calibri" w:hAnsi="Arial" w:cs="Arial"/>
          <w:bCs/>
          <w:sz w:val="20"/>
          <w:szCs w:val="20"/>
          <w:lang w:val="nl-NL"/>
        </w:rPr>
        <w:t xml:space="preserve"> </w:t>
      </w:r>
    </w:p>
    <w:p w14:paraId="64A71400" w14:textId="6A606C18" w:rsidR="004310D1" w:rsidRPr="004310D1" w:rsidRDefault="004310D1" w:rsidP="004310D1">
      <w:pPr>
        <w:ind w:left="1276" w:right="992"/>
        <w:jc w:val="both"/>
        <w:rPr>
          <w:rFonts w:ascii="Arial" w:eastAsia="Calibri" w:hAnsi="Arial" w:cs="Arial"/>
          <w:bCs/>
          <w:sz w:val="20"/>
          <w:szCs w:val="20"/>
        </w:rPr>
      </w:pPr>
      <w:r w:rsidRPr="004310D1">
        <w:rPr>
          <w:rFonts w:ascii="Arial" w:eastAsia="Calibri" w:hAnsi="Arial" w:cs="Arial"/>
          <w:bCs/>
          <w:sz w:val="20"/>
          <w:szCs w:val="20"/>
        </w:rPr>
        <w:t>Voorbeeld voor het honorariumsupplement</w:t>
      </w:r>
      <w:r w:rsidR="00D13FCE">
        <w:rPr>
          <w:rFonts w:ascii="Arial" w:eastAsia="Calibri" w:hAnsi="Arial" w:cs="Arial"/>
          <w:bCs/>
          <w:sz w:val="20"/>
          <w:szCs w:val="20"/>
        </w:rPr>
        <w:t> :</w:t>
      </w:r>
    </w:p>
    <w:tbl>
      <w:tblPr>
        <w:tblStyle w:val="GridTable1Light-Accent1"/>
        <w:tblW w:w="0" w:type="auto"/>
        <w:tblInd w:w="1384" w:type="dxa"/>
        <w:tblLook w:val="04A0" w:firstRow="1" w:lastRow="0" w:firstColumn="1" w:lastColumn="0" w:noHBand="0" w:noVBand="1"/>
      </w:tblPr>
      <w:tblGrid>
        <w:gridCol w:w="2865"/>
        <w:gridCol w:w="3117"/>
        <w:gridCol w:w="3119"/>
      </w:tblGrid>
      <w:tr w:rsidR="004310D1" w:rsidRPr="004310D1" w14:paraId="6EF8E81E" w14:textId="77777777" w:rsidTr="005C2C6F">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865" w:type="dxa"/>
          </w:tcPr>
          <w:p w14:paraId="261A1A98" w14:textId="77777777" w:rsidR="004310D1" w:rsidRPr="004310D1" w:rsidRDefault="004310D1" w:rsidP="005E1A99">
            <w:pPr>
              <w:spacing w:line="276" w:lineRule="auto"/>
              <w:ind w:right="171"/>
              <w:jc w:val="center"/>
              <w:rPr>
                <w:rFonts w:ascii="Arial" w:eastAsia="Calibri" w:hAnsi="Arial" w:cs="Arial"/>
                <w:bCs w:val="0"/>
              </w:rPr>
            </w:pPr>
            <w:r w:rsidRPr="004310D1">
              <w:rPr>
                <w:rFonts w:ascii="Arial" w:hAnsi="Arial" w:cs="Arial"/>
                <w:bCs w:val="0"/>
              </w:rPr>
              <w:t>Op ziekenhuisniveau</w:t>
            </w:r>
          </w:p>
        </w:tc>
        <w:tc>
          <w:tcPr>
            <w:tcW w:w="3117" w:type="dxa"/>
          </w:tcPr>
          <w:p w14:paraId="527B0F50" w14:textId="77777777" w:rsidR="004310D1" w:rsidRPr="004310D1" w:rsidRDefault="004310D1" w:rsidP="005E1A99">
            <w:pPr>
              <w:spacing w:line="276" w:lineRule="auto"/>
              <w:ind w:right="318"/>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rPr>
            </w:pPr>
            <w:r w:rsidRPr="004310D1">
              <w:rPr>
                <w:rFonts w:ascii="Arial" w:hAnsi="Arial" w:cs="Arial"/>
                <w:bCs w:val="0"/>
              </w:rPr>
              <w:t>Op campusniveau</w:t>
            </w:r>
          </w:p>
        </w:tc>
        <w:tc>
          <w:tcPr>
            <w:tcW w:w="3119" w:type="dxa"/>
          </w:tcPr>
          <w:p w14:paraId="56073E96" w14:textId="0A22D9BF" w:rsidR="004310D1" w:rsidRPr="004310D1" w:rsidRDefault="004310D1" w:rsidP="005E1A99">
            <w:pPr>
              <w:spacing w:line="276" w:lineRule="auto"/>
              <w:ind w:right="311"/>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rPr>
            </w:pPr>
            <w:r w:rsidRPr="004310D1">
              <w:rPr>
                <w:rFonts w:ascii="Arial" w:hAnsi="Arial" w:cs="Arial"/>
                <w:bCs w:val="0"/>
              </w:rPr>
              <w:t>Op dienstniveau</w:t>
            </w:r>
          </w:p>
        </w:tc>
      </w:tr>
      <w:tr w:rsidR="004310D1" w:rsidRPr="004310D1" w14:paraId="669E60C5" w14:textId="77777777" w:rsidTr="005E1A99">
        <w:tc>
          <w:tcPr>
            <w:cnfStyle w:val="001000000000" w:firstRow="0" w:lastRow="0" w:firstColumn="1" w:lastColumn="0" w:oddVBand="0" w:evenVBand="0" w:oddHBand="0" w:evenHBand="0" w:firstRowFirstColumn="0" w:firstRowLastColumn="0" w:lastRowFirstColumn="0" w:lastRowLastColumn="0"/>
            <w:tcW w:w="2865" w:type="dxa"/>
            <w:shd w:val="clear" w:color="auto" w:fill="CCC0D9" w:themeFill="accent4" w:themeFillTint="66"/>
          </w:tcPr>
          <w:p w14:paraId="5DEDA8C1" w14:textId="77777777" w:rsidR="004310D1" w:rsidRPr="004310D1" w:rsidRDefault="004310D1" w:rsidP="005E1A99">
            <w:pPr>
              <w:spacing w:line="276" w:lineRule="auto"/>
              <w:ind w:right="171"/>
              <w:jc w:val="center"/>
              <w:rPr>
                <w:rFonts w:ascii="Arial" w:eastAsia="Calibri" w:hAnsi="Arial" w:cs="Arial"/>
                <w:b w:val="0"/>
              </w:rPr>
            </w:pPr>
            <w:r w:rsidRPr="004310D1">
              <w:rPr>
                <w:rFonts w:ascii="Arial" w:eastAsia="Calibri" w:hAnsi="Arial" w:cs="Arial"/>
                <w:b w:val="0"/>
              </w:rPr>
              <w:t>100 %</w:t>
            </w:r>
          </w:p>
        </w:tc>
        <w:tc>
          <w:tcPr>
            <w:tcW w:w="3117" w:type="dxa"/>
          </w:tcPr>
          <w:p w14:paraId="016FD6A6" w14:textId="77777777" w:rsidR="004310D1" w:rsidRPr="004310D1" w:rsidRDefault="004310D1" w:rsidP="005E1A99">
            <w:pPr>
              <w:spacing w:line="276" w:lineRule="auto"/>
              <w:ind w:right="318"/>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p>
        </w:tc>
        <w:tc>
          <w:tcPr>
            <w:tcW w:w="3119" w:type="dxa"/>
          </w:tcPr>
          <w:p w14:paraId="3A8A4C50" w14:textId="77777777" w:rsidR="004310D1" w:rsidRPr="004310D1" w:rsidRDefault="004310D1" w:rsidP="005E1A99">
            <w:pPr>
              <w:spacing w:line="276" w:lineRule="auto"/>
              <w:ind w:right="311"/>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p>
        </w:tc>
      </w:tr>
      <w:tr w:rsidR="004310D1" w:rsidRPr="004310D1" w14:paraId="54DB6603" w14:textId="77777777" w:rsidTr="005E1A99">
        <w:tc>
          <w:tcPr>
            <w:cnfStyle w:val="001000000000" w:firstRow="0" w:lastRow="0" w:firstColumn="1" w:lastColumn="0" w:oddVBand="0" w:evenVBand="0" w:oddHBand="0" w:evenHBand="0" w:firstRowFirstColumn="0" w:firstRowLastColumn="0" w:lastRowFirstColumn="0" w:lastRowLastColumn="0"/>
            <w:tcW w:w="2865" w:type="dxa"/>
          </w:tcPr>
          <w:p w14:paraId="64F34459" w14:textId="77777777" w:rsidR="004310D1" w:rsidRPr="004310D1" w:rsidRDefault="004310D1" w:rsidP="005E1A99">
            <w:pPr>
              <w:spacing w:line="276" w:lineRule="auto"/>
              <w:ind w:right="171"/>
              <w:jc w:val="center"/>
              <w:rPr>
                <w:rFonts w:ascii="Arial" w:eastAsia="Calibri" w:hAnsi="Arial" w:cs="Arial"/>
                <w:bCs w:val="0"/>
              </w:rPr>
            </w:pPr>
          </w:p>
        </w:tc>
        <w:tc>
          <w:tcPr>
            <w:tcW w:w="3117" w:type="dxa"/>
            <w:shd w:val="clear" w:color="auto" w:fill="CCC0D9" w:themeFill="accent4" w:themeFillTint="66"/>
          </w:tcPr>
          <w:p w14:paraId="639201EA" w14:textId="77777777" w:rsidR="004310D1" w:rsidRPr="004310D1" w:rsidRDefault="004310D1" w:rsidP="005E1A99">
            <w:pPr>
              <w:spacing w:line="276" w:lineRule="auto"/>
              <w:ind w:right="318"/>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r w:rsidRPr="004310D1">
              <w:rPr>
                <w:rFonts w:ascii="Arial" w:eastAsia="Calibri" w:hAnsi="Arial" w:cs="Arial"/>
                <w:bCs/>
              </w:rPr>
              <w:t>150 % voor campus A</w:t>
            </w:r>
          </w:p>
        </w:tc>
        <w:tc>
          <w:tcPr>
            <w:tcW w:w="3119" w:type="dxa"/>
          </w:tcPr>
          <w:p w14:paraId="73606A50" w14:textId="77777777" w:rsidR="004310D1" w:rsidRPr="004310D1" w:rsidRDefault="004310D1" w:rsidP="005E1A99">
            <w:pPr>
              <w:spacing w:line="276" w:lineRule="auto"/>
              <w:ind w:right="311"/>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p>
        </w:tc>
      </w:tr>
      <w:tr w:rsidR="004310D1" w:rsidRPr="004310D1" w14:paraId="6F1E6E02" w14:textId="77777777" w:rsidTr="005E1A99">
        <w:tc>
          <w:tcPr>
            <w:cnfStyle w:val="001000000000" w:firstRow="0" w:lastRow="0" w:firstColumn="1" w:lastColumn="0" w:oddVBand="0" w:evenVBand="0" w:oddHBand="0" w:evenHBand="0" w:firstRowFirstColumn="0" w:firstRowLastColumn="0" w:lastRowFirstColumn="0" w:lastRowLastColumn="0"/>
            <w:tcW w:w="2865" w:type="dxa"/>
          </w:tcPr>
          <w:p w14:paraId="551B3C7D" w14:textId="77777777" w:rsidR="004310D1" w:rsidRDefault="004310D1" w:rsidP="005E1A99">
            <w:pPr>
              <w:spacing w:line="276" w:lineRule="auto"/>
              <w:ind w:right="171"/>
              <w:jc w:val="center"/>
              <w:rPr>
                <w:rFonts w:ascii="Arial" w:eastAsia="Calibri" w:hAnsi="Arial" w:cs="Arial"/>
                <w:b w:val="0"/>
              </w:rPr>
            </w:pPr>
          </w:p>
          <w:p w14:paraId="7FE5711B" w14:textId="5EED6A7E" w:rsidR="005E1A99" w:rsidRPr="004310D1" w:rsidRDefault="005E1A99" w:rsidP="005E1A99">
            <w:pPr>
              <w:spacing w:line="276" w:lineRule="auto"/>
              <w:ind w:right="171"/>
              <w:jc w:val="center"/>
              <w:rPr>
                <w:rFonts w:ascii="Arial" w:eastAsia="Calibri" w:hAnsi="Arial" w:cs="Arial"/>
                <w:bCs w:val="0"/>
              </w:rPr>
            </w:pPr>
          </w:p>
        </w:tc>
        <w:tc>
          <w:tcPr>
            <w:tcW w:w="3117" w:type="dxa"/>
            <w:shd w:val="clear" w:color="auto" w:fill="CCC0D9" w:themeFill="accent4" w:themeFillTint="66"/>
          </w:tcPr>
          <w:p w14:paraId="57B7A1C8" w14:textId="77777777" w:rsidR="005E1A99" w:rsidRDefault="005E1A99" w:rsidP="005E1A99">
            <w:pPr>
              <w:spacing w:line="276" w:lineRule="auto"/>
              <w:ind w:right="318"/>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p>
          <w:p w14:paraId="203107DB" w14:textId="10EC63A6" w:rsidR="004310D1" w:rsidRPr="004310D1" w:rsidRDefault="004310D1" w:rsidP="005E1A99">
            <w:pPr>
              <w:spacing w:line="276" w:lineRule="auto"/>
              <w:ind w:right="318"/>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r w:rsidRPr="004310D1">
              <w:rPr>
                <w:rFonts w:ascii="Arial" w:eastAsia="Calibri" w:hAnsi="Arial" w:cs="Arial"/>
                <w:bCs/>
              </w:rPr>
              <w:t>75 % voor campus B</w:t>
            </w:r>
          </w:p>
        </w:tc>
        <w:tc>
          <w:tcPr>
            <w:tcW w:w="3119" w:type="dxa"/>
          </w:tcPr>
          <w:p w14:paraId="14071788" w14:textId="77777777" w:rsidR="004310D1" w:rsidRPr="004310D1" w:rsidRDefault="004310D1" w:rsidP="005E1A99">
            <w:pPr>
              <w:spacing w:line="276" w:lineRule="auto"/>
              <w:ind w:right="311"/>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p>
        </w:tc>
      </w:tr>
      <w:tr w:rsidR="004310D1" w:rsidRPr="004310D1" w14:paraId="7D05D5BD" w14:textId="77777777" w:rsidTr="005C2C6F">
        <w:trPr>
          <w:trHeight w:val="589"/>
        </w:trPr>
        <w:tc>
          <w:tcPr>
            <w:cnfStyle w:val="001000000000" w:firstRow="0" w:lastRow="0" w:firstColumn="1" w:lastColumn="0" w:oddVBand="0" w:evenVBand="0" w:oddHBand="0" w:evenHBand="0" w:firstRowFirstColumn="0" w:firstRowLastColumn="0" w:lastRowFirstColumn="0" w:lastRowLastColumn="0"/>
            <w:tcW w:w="2865" w:type="dxa"/>
          </w:tcPr>
          <w:p w14:paraId="7D6F2601" w14:textId="77777777" w:rsidR="004310D1" w:rsidRPr="004310D1" w:rsidRDefault="004310D1" w:rsidP="005E1A99">
            <w:pPr>
              <w:spacing w:line="276" w:lineRule="auto"/>
              <w:ind w:right="171"/>
              <w:jc w:val="center"/>
              <w:rPr>
                <w:rFonts w:ascii="Arial" w:eastAsia="Calibri" w:hAnsi="Arial" w:cs="Arial"/>
                <w:bCs w:val="0"/>
              </w:rPr>
            </w:pPr>
          </w:p>
        </w:tc>
        <w:tc>
          <w:tcPr>
            <w:tcW w:w="3117" w:type="dxa"/>
            <w:shd w:val="clear" w:color="auto" w:fill="auto"/>
          </w:tcPr>
          <w:p w14:paraId="2C11E821" w14:textId="3AC664A0" w:rsidR="004310D1" w:rsidRPr="004310D1" w:rsidRDefault="004310D1" w:rsidP="005E1A99">
            <w:pPr>
              <w:spacing w:line="276" w:lineRule="auto"/>
              <w:ind w:right="318"/>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r w:rsidRPr="004310D1">
              <w:rPr>
                <w:rFonts w:ascii="Arial" w:eastAsia="Calibri" w:hAnsi="Arial" w:cs="Arial"/>
                <w:bCs/>
              </w:rPr>
              <w:t>Geen specifiek supplement voor campus C</w:t>
            </w:r>
          </w:p>
        </w:tc>
        <w:tc>
          <w:tcPr>
            <w:tcW w:w="3119" w:type="dxa"/>
          </w:tcPr>
          <w:p w14:paraId="460305E4" w14:textId="77777777" w:rsidR="004310D1" w:rsidRPr="004310D1" w:rsidRDefault="004310D1" w:rsidP="005E1A99">
            <w:pPr>
              <w:spacing w:line="276" w:lineRule="auto"/>
              <w:ind w:right="311"/>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p>
        </w:tc>
      </w:tr>
      <w:tr w:rsidR="004310D1" w:rsidRPr="004310D1" w14:paraId="12D6CDB7" w14:textId="77777777" w:rsidTr="005E1A99">
        <w:tc>
          <w:tcPr>
            <w:cnfStyle w:val="001000000000" w:firstRow="0" w:lastRow="0" w:firstColumn="1" w:lastColumn="0" w:oddVBand="0" w:evenVBand="0" w:oddHBand="0" w:evenHBand="0" w:firstRowFirstColumn="0" w:firstRowLastColumn="0" w:lastRowFirstColumn="0" w:lastRowLastColumn="0"/>
            <w:tcW w:w="2865" w:type="dxa"/>
          </w:tcPr>
          <w:p w14:paraId="63E5B2A9" w14:textId="77777777" w:rsidR="004310D1" w:rsidRPr="004310D1" w:rsidRDefault="004310D1" w:rsidP="005E1A99">
            <w:pPr>
              <w:spacing w:line="276" w:lineRule="auto"/>
              <w:ind w:right="992"/>
              <w:jc w:val="center"/>
              <w:rPr>
                <w:rFonts w:ascii="Arial" w:eastAsia="Calibri" w:hAnsi="Arial" w:cs="Arial"/>
                <w:bCs w:val="0"/>
              </w:rPr>
            </w:pPr>
          </w:p>
        </w:tc>
        <w:tc>
          <w:tcPr>
            <w:tcW w:w="3117" w:type="dxa"/>
          </w:tcPr>
          <w:p w14:paraId="7E03F919" w14:textId="77777777" w:rsidR="004310D1" w:rsidRPr="004310D1" w:rsidRDefault="004310D1" w:rsidP="005E1A99">
            <w:pPr>
              <w:spacing w:line="276" w:lineRule="auto"/>
              <w:ind w:right="318"/>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p>
        </w:tc>
        <w:tc>
          <w:tcPr>
            <w:tcW w:w="3119" w:type="dxa"/>
            <w:shd w:val="clear" w:color="auto" w:fill="CCC0D9" w:themeFill="accent4" w:themeFillTint="66"/>
          </w:tcPr>
          <w:p w14:paraId="79783003" w14:textId="50B636CF" w:rsidR="004310D1" w:rsidRPr="004310D1" w:rsidRDefault="004310D1" w:rsidP="005E1A99">
            <w:pPr>
              <w:spacing w:line="276" w:lineRule="auto"/>
              <w:ind w:right="311"/>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r w:rsidRPr="004310D1">
              <w:rPr>
                <w:rFonts w:ascii="Arial" w:eastAsia="Calibri" w:hAnsi="Arial" w:cs="Arial"/>
                <w:bCs/>
              </w:rPr>
              <w:t>200 %</w:t>
            </w:r>
            <w:r w:rsidR="006D7953">
              <w:rPr>
                <w:rFonts w:ascii="Arial" w:eastAsia="Calibri" w:hAnsi="Arial" w:cs="Arial"/>
                <w:bCs/>
              </w:rPr>
              <w:t xml:space="preserve"> voor</w:t>
            </w:r>
            <w:r w:rsidR="001225B0">
              <w:rPr>
                <w:rFonts w:ascii="Arial" w:eastAsia="Calibri" w:hAnsi="Arial" w:cs="Arial"/>
                <w:bCs/>
              </w:rPr>
              <w:t xml:space="preserve"> kraamdienst</w:t>
            </w:r>
            <w:r w:rsidR="006D7953">
              <w:rPr>
                <w:rFonts w:ascii="Arial" w:eastAsia="Calibri" w:hAnsi="Arial" w:cs="Arial"/>
                <w:bCs/>
              </w:rPr>
              <w:t xml:space="preserve"> (260)</w:t>
            </w:r>
          </w:p>
        </w:tc>
      </w:tr>
      <w:tr w:rsidR="004310D1" w:rsidRPr="004310D1" w14:paraId="1C7111DD" w14:textId="77777777" w:rsidTr="00D13FCE">
        <w:tc>
          <w:tcPr>
            <w:cnfStyle w:val="001000000000" w:firstRow="0" w:lastRow="0" w:firstColumn="1" w:lastColumn="0" w:oddVBand="0" w:evenVBand="0" w:oddHBand="0" w:evenHBand="0" w:firstRowFirstColumn="0" w:firstRowLastColumn="0" w:lastRowFirstColumn="0" w:lastRowLastColumn="0"/>
            <w:tcW w:w="2865" w:type="dxa"/>
          </w:tcPr>
          <w:p w14:paraId="559EAB3D" w14:textId="77777777" w:rsidR="004310D1" w:rsidRPr="004310D1" w:rsidRDefault="004310D1" w:rsidP="005E1A99">
            <w:pPr>
              <w:spacing w:line="276" w:lineRule="auto"/>
              <w:ind w:right="992"/>
              <w:jc w:val="center"/>
              <w:rPr>
                <w:rFonts w:ascii="Arial" w:eastAsia="Calibri" w:hAnsi="Arial" w:cs="Arial"/>
                <w:bCs w:val="0"/>
              </w:rPr>
            </w:pPr>
          </w:p>
        </w:tc>
        <w:tc>
          <w:tcPr>
            <w:tcW w:w="3117" w:type="dxa"/>
            <w:shd w:val="clear" w:color="auto" w:fill="auto"/>
          </w:tcPr>
          <w:p w14:paraId="431C211F" w14:textId="098426E8" w:rsidR="004310D1" w:rsidRPr="004310D1" w:rsidRDefault="004310D1" w:rsidP="005E1A99">
            <w:pPr>
              <w:spacing w:line="276" w:lineRule="auto"/>
              <w:ind w:right="318"/>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p>
        </w:tc>
        <w:tc>
          <w:tcPr>
            <w:tcW w:w="3119" w:type="dxa"/>
            <w:shd w:val="clear" w:color="auto" w:fill="CCC0D9" w:themeFill="accent4" w:themeFillTint="66"/>
          </w:tcPr>
          <w:p w14:paraId="292F7390" w14:textId="017BE81C" w:rsidR="004310D1" w:rsidRPr="004310D1" w:rsidRDefault="004310D1" w:rsidP="005E1A99">
            <w:pPr>
              <w:spacing w:line="276" w:lineRule="auto"/>
              <w:ind w:right="311"/>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r w:rsidRPr="004310D1">
              <w:rPr>
                <w:rFonts w:ascii="Arial" w:eastAsia="Calibri" w:hAnsi="Arial" w:cs="Arial"/>
                <w:bCs/>
              </w:rPr>
              <w:t>150 %</w:t>
            </w:r>
            <w:r w:rsidR="001225B0">
              <w:rPr>
                <w:rFonts w:ascii="Arial" w:eastAsia="Calibri" w:hAnsi="Arial" w:cs="Arial"/>
                <w:bCs/>
              </w:rPr>
              <w:t xml:space="preserve"> voor kraamdienst (260) campus B</w:t>
            </w:r>
          </w:p>
        </w:tc>
      </w:tr>
    </w:tbl>
    <w:p w14:paraId="7A81DD69" w14:textId="77777777" w:rsidR="005C2C6F" w:rsidRDefault="005C2C6F" w:rsidP="004310D1">
      <w:pPr>
        <w:ind w:left="1276" w:right="992"/>
        <w:jc w:val="both"/>
        <w:rPr>
          <w:rFonts w:ascii="Arial" w:eastAsia="Calibri" w:hAnsi="Arial" w:cs="Arial"/>
          <w:bCs/>
          <w:sz w:val="20"/>
          <w:szCs w:val="20"/>
        </w:rPr>
      </w:pPr>
    </w:p>
    <w:p w14:paraId="468140FE" w14:textId="08ECABA7" w:rsidR="004310D1" w:rsidRPr="004310D1" w:rsidRDefault="004310D1" w:rsidP="004310D1">
      <w:pPr>
        <w:ind w:left="1276" w:right="992"/>
        <w:jc w:val="both"/>
        <w:rPr>
          <w:rFonts w:ascii="Arial" w:eastAsia="Calibri" w:hAnsi="Arial" w:cs="Arial"/>
          <w:bCs/>
          <w:sz w:val="20"/>
          <w:szCs w:val="20"/>
        </w:rPr>
      </w:pPr>
      <w:r w:rsidRPr="005C2C6F">
        <w:rPr>
          <w:rFonts w:ascii="Arial" w:eastAsia="Calibri" w:hAnsi="Arial" w:cs="Arial"/>
          <w:bCs/>
          <w:sz w:val="20"/>
          <w:szCs w:val="20"/>
          <w:lang w:val="nl-BE"/>
        </w:rPr>
        <w:t>In dit voorbeeld :</w:t>
      </w:r>
    </w:p>
    <w:p w14:paraId="67A72DDB" w14:textId="16B86072" w:rsidR="004310D1" w:rsidRPr="004310D1" w:rsidRDefault="005E1A99" w:rsidP="004310D1">
      <w:pPr>
        <w:numPr>
          <w:ilvl w:val="0"/>
          <w:numId w:val="4"/>
        </w:numPr>
        <w:spacing w:after="0"/>
        <w:ind w:right="992"/>
        <w:jc w:val="both"/>
        <w:rPr>
          <w:rFonts w:ascii="Arial" w:eastAsia="Calibri" w:hAnsi="Arial" w:cs="Arial"/>
          <w:bCs/>
          <w:sz w:val="20"/>
          <w:szCs w:val="20"/>
        </w:rPr>
      </w:pPr>
      <w:r w:rsidRPr="005C2C6F">
        <w:rPr>
          <w:rFonts w:ascii="Arial" w:eastAsia="Calibri" w:hAnsi="Arial" w:cs="Arial"/>
          <w:bCs/>
          <w:sz w:val="20"/>
          <w:szCs w:val="20"/>
          <w:lang w:val="nl-BE"/>
        </w:rPr>
        <w:t>o</w:t>
      </w:r>
      <w:r w:rsidR="004310D1" w:rsidRPr="005C2C6F">
        <w:rPr>
          <w:rFonts w:ascii="Arial" w:eastAsia="Calibri" w:hAnsi="Arial" w:cs="Arial"/>
          <w:bCs/>
          <w:sz w:val="20"/>
          <w:szCs w:val="20"/>
          <w:lang w:val="nl-BE"/>
        </w:rPr>
        <w:t>p ziekenhuisniveau = 100 %</w:t>
      </w:r>
    </w:p>
    <w:p w14:paraId="139725BE" w14:textId="7A47CC3D" w:rsidR="004310D1" w:rsidRPr="004310D1" w:rsidRDefault="005E1A99" w:rsidP="004310D1">
      <w:pPr>
        <w:numPr>
          <w:ilvl w:val="0"/>
          <w:numId w:val="4"/>
        </w:numPr>
        <w:spacing w:after="0"/>
        <w:ind w:right="992"/>
        <w:jc w:val="both"/>
        <w:rPr>
          <w:rFonts w:ascii="Arial" w:eastAsia="Calibri" w:hAnsi="Arial" w:cs="Arial"/>
          <w:bCs/>
          <w:sz w:val="20"/>
          <w:szCs w:val="20"/>
          <w:lang w:val="nl-NL"/>
        </w:rPr>
      </w:pPr>
      <w:r>
        <w:rPr>
          <w:rFonts w:ascii="Arial" w:eastAsia="Calibri" w:hAnsi="Arial" w:cs="Arial"/>
          <w:bCs/>
          <w:sz w:val="20"/>
          <w:szCs w:val="20"/>
          <w:lang w:val="nl-NL"/>
        </w:rPr>
        <w:t>a</w:t>
      </w:r>
      <w:r w:rsidR="004310D1" w:rsidRPr="004310D1">
        <w:rPr>
          <w:rFonts w:ascii="Arial" w:eastAsia="Calibri" w:hAnsi="Arial" w:cs="Arial"/>
          <w:bCs/>
          <w:sz w:val="20"/>
          <w:szCs w:val="20"/>
          <w:lang w:val="nl-NL"/>
        </w:rPr>
        <w:t>fwijking van de 100 % voor campus A en B.  Campus C volgt het “algemeen” supplement, want geen specifiek supplement voorzien.</w:t>
      </w:r>
      <w:r w:rsidR="000E4489" w:rsidRPr="000E4489">
        <w:rPr>
          <w:lang w:val="nl-NL"/>
        </w:rPr>
        <w:t xml:space="preserve"> </w:t>
      </w:r>
      <w:r w:rsidR="000E4489" w:rsidRPr="000E4489">
        <w:rPr>
          <w:rFonts w:ascii="Arial" w:eastAsia="Calibri" w:hAnsi="Arial" w:cs="Arial"/>
          <w:bCs/>
          <w:sz w:val="20"/>
          <w:szCs w:val="20"/>
          <w:lang w:val="nl-NL"/>
        </w:rPr>
        <w:t>Voor campus C dient men geen registratie te doen in de toepassing.</w:t>
      </w:r>
    </w:p>
    <w:p w14:paraId="288FB52E" w14:textId="74ADC674" w:rsidR="004310D1" w:rsidRPr="004310D1" w:rsidRDefault="005E1A99" w:rsidP="004310D1">
      <w:pPr>
        <w:numPr>
          <w:ilvl w:val="0"/>
          <w:numId w:val="4"/>
        </w:numPr>
        <w:spacing w:after="0"/>
        <w:ind w:right="992"/>
        <w:jc w:val="both"/>
        <w:rPr>
          <w:rFonts w:eastAsia="Calibri" w:cs="Arial"/>
          <w:bCs/>
          <w:lang w:val="nl-NL"/>
        </w:rPr>
      </w:pPr>
      <w:r>
        <w:rPr>
          <w:rFonts w:ascii="Arial" w:eastAsia="Calibri" w:hAnsi="Arial" w:cs="Arial"/>
          <w:bCs/>
          <w:sz w:val="20"/>
          <w:szCs w:val="20"/>
          <w:lang w:val="nl-NL"/>
        </w:rPr>
        <w:t>a</w:t>
      </w:r>
      <w:r w:rsidR="004310D1" w:rsidRPr="004310D1">
        <w:rPr>
          <w:rFonts w:ascii="Arial" w:eastAsia="Calibri" w:hAnsi="Arial" w:cs="Arial"/>
          <w:bCs/>
          <w:sz w:val="20"/>
          <w:szCs w:val="20"/>
          <w:lang w:val="nl-NL"/>
        </w:rPr>
        <w:t>fwijking van het algemeen supplement én van de supplementen op campusniveau bij</w:t>
      </w:r>
      <w:r w:rsidR="001225B0">
        <w:rPr>
          <w:rFonts w:ascii="Arial" w:eastAsia="Calibri" w:hAnsi="Arial" w:cs="Arial"/>
          <w:bCs/>
          <w:sz w:val="20"/>
          <w:szCs w:val="20"/>
          <w:lang w:val="nl-NL"/>
        </w:rPr>
        <w:t xml:space="preserve"> de kraam</w:t>
      </w:r>
      <w:r w:rsidR="004310D1" w:rsidRPr="004310D1">
        <w:rPr>
          <w:rFonts w:ascii="Arial" w:eastAsia="Calibri" w:hAnsi="Arial" w:cs="Arial"/>
          <w:bCs/>
          <w:sz w:val="20"/>
          <w:szCs w:val="20"/>
          <w:lang w:val="nl-NL"/>
        </w:rPr>
        <w:t xml:space="preserve">dienst </w:t>
      </w:r>
      <w:r w:rsidR="001225B0">
        <w:rPr>
          <w:rFonts w:ascii="Arial" w:eastAsia="Calibri" w:hAnsi="Arial" w:cs="Arial"/>
          <w:bCs/>
          <w:sz w:val="20"/>
          <w:szCs w:val="20"/>
          <w:lang w:val="nl-NL"/>
        </w:rPr>
        <w:t>(</w:t>
      </w:r>
      <w:r w:rsidR="004310D1" w:rsidRPr="004310D1">
        <w:rPr>
          <w:rFonts w:ascii="Arial" w:eastAsia="Calibri" w:hAnsi="Arial" w:cs="Arial"/>
          <w:bCs/>
          <w:sz w:val="20"/>
          <w:szCs w:val="20"/>
          <w:lang w:val="nl-NL"/>
        </w:rPr>
        <w:t>260</w:t>
      </w:r>
      <w:r w:rsidR="001225B0">
        <w:rPr>
          <w:rFonts w:ascii="Arial" w:eastAsia="Calibri" w:hAnsi="Arial" w:cs="Arial"/>
          <w:bCs/>
          <w:sz w:val="20"/>
          <w:szCs w:val="20"/>
          <w:lang w:val="nl-NL"/>
        </w:rPr>
        <w:t>)</w:t>
      </w:r>
      <w:r w:rsidR="004310D1" w:rsidRPr="004310D1">
        <w:rPr>
          <w:rFonts w:ascii="Arial" w:eastAsia="Calibri" w:hAnsi="Arial" w:cs="Arial"/>
          <w:bCs/>
          <w:sz w:val="20"/>
          <w:szCs w:val="20"/>
          <w:lang w:val="nl-NL"/>
        </w:rPr>
        <w:t xml:space="preserve"> : voor </w:t>
      </w:r>
      <w:r w:rsidR="008E2CDE">
        <w:rPr>
          <w:rFonts w:ascii="Arial" w:eastAsia="Calibri" w:hAnsi="Arial" w:cs="Arial"/>
          <w:bCs/>
          <w:sz w:val="20"/>
          <w:szCs w:val="20"/>
          <w:lang w:val="nl-NL"/>
        </w:rPr>
        <w:t xml:space="preserve">het </w:t>
      </w:r>
      <w:r w:rsidR="004310D1" w:rsidRPr="004310D1">
        <w:rPr>
          <w:rFonts w:ascii="Arial" w:eastAsia="Calibri" w:hAnsi="Arial" w:cs="Arial"/>
          <w:bCs/>
          <w:sz w:val="20"/>
          <w:szCs w:val="20"/>
          <w:lang w:val="nl-NL"/>
        </w:rPr>
        <w:t>ganse ziekenhuis geldt 200 %, behalve voor campus B waar het 150 % is.</w:t>
      </w:r>
      <w:r w:rsidR="004310D1" w:rsidRPr="004310D1">
        <w:rPr>
          <w:rFonts w:eastAsia="Calibri" w:cs="Arial"/>
          <w:bCs/>
          <w:lang w:val="nl-NL"/>
        </w:rPr>
        <w:t xml:space="preserve"> </w:t>
      </w:r>
    </w:p>
    <w:p w14:paraId="7E57A676" w14:textId="77777777" w:rsidR="005E1A99" w:rsidRDefault="005E1A99" w:rsidP="00EE70CD">
      <w:pPr>
        <w:spacing w:after="0"/>
        <w:ind w:left="1276" w:right="992"/>
        <w:jc w:val="both"/>
        <w:rPr>
          <w:rFonts w:ascii="Arial" w:hAnsi="Arial" w:cs="Arial"/>
          <w:bCs/>
          <w:sz w:val="20"/>
          <w:szCs w:val="20"/>
          <w:lang w:val="nl-BE"/>
        </w:rPr>
      </w:pPr>
    </w:p>
    <w:p w14:paraId="3142CF84" w14:textId="167C4B8C" w:rsidR="00455619" w:rsidRDefault="00455619" w:rsidP="00EE70CD">
      <w:pPr>
        <w:spacing w:after="0"/>
        <w:ind w:left="1276" w:right="992"/>
        <w:jc w:val="both"/>
        <w:rPr>
          <w:rFonts w:ascii="Arial" w:hAnsi="Arial" w:cs="Arial"/>
          <w:bCs/>
          <w:sz w:val="20"/>
          <w:szCs w:val="20"/>
          <w:lang w:val="nl-BE"/>
        </w:rPr>
      </w:pPr>
      <w:r w:rsidRPr="00455619">
        <w:rPr>
          <w:rFonts w:ascii="Arial" w:hAnsi="Arial" w:cs="Arial"/>
          <w:bCs/>
          <w:sz w:val="20"/>
          <w:szCs w:val="20"/>
          <w:lang w:val="nl-BE"/>
        </w:rPr>
        <w:t xml:space="preserve">Teneinde de verzekeringsinstellingen de mogelijkheid te geven </w:t>
      </w:r>
      <w:r w:rsidR="006D7953">
        <w:rPr>
          <w:rFonts w:ascii="Arial" w:hAnsi="Arial" w:cs="Arial"/>
          <w:bCs/>
          <w:sz w:val="20"/>
          <w:szCs w:val="20"/>
          <w:lang w:val="nl-BE"/>
        </w:rPr>
        <w:t xml:space="preserve">over actuele date te beschikken en </w:t>
      </w:r>
      <w:r w:rsidRPr="00455619">
        <w:rPr>
          <w:rFonts w:ascii="Arial" w:hAnsi="Arial" w:cs="Arial"/>
          <w:bCs/>
          <w:sz w:val="20"/>
          <w:szCs w:val="20"/>
          <w:lang w:val="nl-BE"/>
        </w:rPr>
        <w:t>hun leden correct te informeren over maximumsupplementen</w:t>
      </w:r>
      <w:r w:rsidR="0012221C">
        <w:rPr>
          <w:rFonts w:ascii="Arial" w:hAnsi="Arial" w:cs="Arial"/>
          <w:bCs/>
          <w:sz w:val="20"/>
          <w:szCs w:val="20"/>
          <w:lang w:val="nl-BE"/>
        </w:rPr>
        <w:t xml:space="preserve"> voor geplande hospitalisaties</w:t>
      </w:r>
      <w:r w:rsidRPr="00455619">
        <w:rPr>
          <w:rFonts w:ascii="Arial" w:hAnsi="Arial" w:cs="Arial"/>
          <w:bCs/>
          <w:sz w:val="20"/>
          <w:szCs w:val="20"/>
          <w:lang w:val="nl-BE"/>
        </w:rPr>
        <w:t xml:space="preserve"> dienen</w:t>
      </w:r>
      <w:r w:rsidR="00EE70CD" w:rsidRPr="00EE70CD">
        <w:rPr>
          <w:rFonts w:ascii="Arial" w:hAnsi="Arial" w:cs="Arial"/>
          <w:bCs/>
          <w:sz w:val="20"/>
          <w:szCs w:val="20"/>
          <w:lang w:val="nl-BE"/>
        </w:rPr>
        <w:t xml:space="preserve"> </w:t>
      </w:r>
      <w:r w:rsidR="0012221C">
        <w:rPr>
          <w:rFonts w:ascii="Arial" w:hAnsi="Arial" w:cs="Arial"/>
          <w:bCs/>
          <w:sz w:val="20"/>
          <w:szCs w:val="20"/>
          <w:lang w:val="nl-BE"/>
        </w:rPr>
        <w:t xml:space="preserve">de </w:t>
      </w:r>
      <w:r w:rsidR="003D30B6">
        <w:rPr>
          <w:rFonts w:ascii="Arial" w:hAnsi="Arial" w:cs="Arial"/>
          <w:bCs/>
          <w:sz w:val="20"/>
          <w:szCs w:val="20"/>
          <w:lang w:val="nl-BE"/>
        </w:rPr>
        <w:t>maximumtarieven</w:t>
      </w:r>
      <w:r w:rsidR="00EE70CD" w:rsidRPr="00EE70CD">
        <w:rPr>
          <w:rFonts w:ascii="Arial" w:hAnsi="Arial" w:cs="Arial"/>
          <w:bCs/>
          <w:sz w:val="20"/>
          <w:szCs w:val="20"/>
          <w:lang w:val="nl-BE"/>
        </w:rPr>
        <w:t xml:space="preserve"> proactief ingebracht </w:t>
      </w:r>
      <w:r>
        <w:rPr>
          <w:rFonts w:ascii="Arial" w:hAnsi="Arial" w:cs="Arial"/>
          <w:bCs/>
          <w:sz w:val="20"/>
          <w:szCs w:val="20"/>
          <w:lang w:val="nl-BE"/>
        </w:rPr>
        <w:t xml:space="preserve">te </w:t>
      </w:r>
      <w:r w:rsidR="00EE70CD" w:rsidRPr="00EE70CD">
        <w:rPr>
          <w:rFonts w:ascii="Arial" w:hAnsi="Arial" w:cs="Arial"/>
          <w:bCs/>
          <w:sz w:val="20"/>
          <w:szCs w:val="20"/>
          <w:lang w:val="nl-BE"/>
        </w:rPr>
        <w:t>worden,</w:t>
      </w:r>
      <w:r w:rsidR="007069E4">
        <w:rPr>
          <w:rFonts w:ascii="Arial" w:hAnsi="Arial" w:cs="Arial"/>
          <w:bCs/>
          <w:sz w:val="20"/>
          <w:szCs w:val="20"/>
          <w:lang w:val="nl-BE"/>
        </w:rPr>
        <w:t xml:space="preserve"> met name</w:t>
      </w:r>
      <w:r w:rsidR="00EE70CD" w:rsidRPr="00EE70CD">
        <w:rPr>
          <w:rFonts w:ascii="Arial" w:hAnsi="Arial" w:cs="Arial"/>
          <w:bCs/>
          <w:sz w:val="20"/>
          <w:szCs w:val="20"/>
          <w:lang w:val="nl-BE"/>
        </w:rPr>
        <w:t xml:space="preserve"> </w:t>
      </w:r>
      <w:r w:rsidR="008E2CDE">
        <w:rPr>
          <w:rFonts w:ascii="Arial" w:hAnsi="Arial" w:cs="Arial"/>
          <w:bCs/>
          <w:sz w:val="20"/>
          <w:szCs w:val="20"/>
          <w:lang w:val="nl-BE"/>
        </w:rPr>
        <w:t xml:space="preserve">minstens </w:t>
      </w:r>
      <w:r w:rsidR="00EE70CD" w:rsidRPr="00EE70CD">
        <w:rPr>
          <w:rFonts w:ascii="Arial" w:hAnsi="Arial" w:cs="Arial"/>
          <w:bCs/>
          <w:sz w:val="20"/>
          <w:szCs w:val="20"/>
          <w:lang w:val="nl-BE"/>
        </w:rPr>
        <w:t xml:space="preserve">14 dagen voor de inwerkingtreding van de nieuwe </w:t>
      </w:r>
      <w:r w:rsidR="003D30B6">
        <w:rPr>
          <w:rFonts w:ascii="Arial" w:hAnsi="Arial" w:cs="Arial"/>
          <w:bCs/>
          <w:sz w:val="20"/>
          <w:szCs w:val="20"/>
          <w:lang w:val="nl-BE"/>
        </w:rPr>
        <w:t>tarieven</w:t>
      </w:r>
      <w:r w:rsidR="00EE70CD" w:rsidRPr="00EE70CD">
        <w:rPr>
          <w:rFonts w:ascii="Arial" w:hAnsi="Arial" w:cs="Arial"/>
          <w:bCs/>
          <w:sz w:val="20"/>
          <w:szCs w:val="20"/>
          <w:lang w:val="nl-BE"/>
        </w:rPr>
        <w:t>.</w:t>
      </w:r>
    </w:p>
    <w:p w14:paraId="4EFD115B" w14:textId="77777777" w:rsidR="006D7953" w:rsidRPr="00EE70CD" w:rsidRDefault="006D7953" w:rsidP="00EE70CD">
      <w:pPr>
        <w:spacing w:after="0"/>
        <w:ind w:left="1276" w:right="992"/>
        <w:jc w:val="both"/>
        <w:rPr>
          <w:rFonts w:ascii="Arial" w:hAnsi="Arial" w:cs="Arial"/>
          <w:bCs/>
          <w:sz w:val="20"/>
          <w:szCs w:val="20"/>
          <w:lang w:val="nl-BE"/>
        </w:rPr>
      </w:pPr>
    </w:p>
    <w:p w14:paraId="021A6A5E" w14:textId="3E684DC5" w:rsidR="004E04A0" w:rsidRDefault="00EE70CD" w:rsidP="00EE70CD">
      <w:pPr>
        <w:spacing w:after="0"/>
        <w:ind w:left="1276" w:right="992"/>
        <w:jc w:val="both"/>
        <w:rPr>
          <w:rFonts w:ascii="Arial" w:hAnsi="Arial" w:cs="Arial"/>
          <w:bCs/>
          <w:sz w:val="20"/>
          <w:szCs w:val="20"/>
          <w:lang w:val="nl-BE"/>
        </w:rPr>
      </w:pPr>
      <w:r w:rsidRPr="00EE70CD">
        <w:rPr>
          <w:rFonts w:ascii="Arial" w:hAnsi="Arial" w:cs="Arial"/>
          <w:bCs/>
          <w:sz w:val="20"/>
          <w:szCs w:val="20"/>
          <w:lang w:val="nl-BE"/>
        </w:rPr>
        <w:t xml:space="preserve">De ziekenhuizen zullen </w:t>
      </w:r>
      <w:r w:rsidR="004E04A0">
        <w:rPr>
          <w:rFonts w:ascii="Arial" w:hAnsi="Arial" w:cs="Arial"/>
          <w:bCs/>
          <w:sz w:val="20"/>
          <w:szCs w:val="20"/>
          <w:lang w:val="nl-BE"/>
        </w:rPr>
        <w:t xml:space="preserve">vanaf </w:t>
      </w:r>
      <w:r w:rsidR="00234C8F">
        <w:rPr>
          <w:rFonts w:ascii="Arial" w:hAnsi="Arial" w:cs="Arial"/>
          <w:bCs/>
          <w:sz w:val="20"/>
          <w:szCs w:val="20"/>
          <w:lang w:val="nl-BE"/>
        </w:rPr>
        <w:t>3</w:t>
      </w:r>
      <w:r w:rsidR="003E01DF">
        <w:rPr>
          <w:rFonts w:ascii="Arial" w:hAnsi="Arial" w:cs="Arial"/>
          <w:bCs/>
          <w:sz w:val="20"/>
          <w:szCs w:val="20"/>
          <w:lang w:val="nl-BE"/>
        </w:rPr>
        <w:t xml:space="preserve"> juli</w:t>
      </w:r>
      <w:r w:rsidRPr="00EE70CD">
        <w:rPr>
          <w:rFonts w:ascii="Arial" w:hAnsi="Arial" w:cs="Arial"/>
          <w:bCs/>
          <w:sz w:val="20"/>
          <w:szCs w:val="20"/>
          <w:lang w:val="nl-BE"/>
        </w:rPr>
        <w:t xml:space="preserve"> 2023 toegang krijgen tot de toepassing. </w:t>
      </w:r>
      <w:r w:rsidR="006D7953">
        <w:rPr>
          <w:rFonts w:ascii="Arial" w:hAnsi="Arial" w:cs="Arial"/>
          <w:bCs/>
          <w:sz w:val="20"/>
          <w:szCs w:val="20"/>
          <w:lang w:val="nl-BE"/>
        </w:rPr>
        <w:t xml:space="preserve">De toegangsbeheerder dient eerst de bevoegde personen toegang te verlenen tot de toepassing </w:t>
      </w:r>
      <w:r w:rsidRPr="00EE70CD">
        <w:rPr>
          <w:rFonts w:ascii="Arial" w:hAnsi="Arial" w:cs="Arial"/>
          <w:bCs/>
          <w:sz w:val="20"/>
          <w:szCs w:val="20"/>
          <w:lang w:val="nl-BE"/>
        </w:rPr>
        <w:t>(</w:t>
      </w:r>
      <w:r w:rsidR="008E2CDE">
        <w:rPr>
          <w:rFonts w:ascii="Arial" w:hAnsi="Arial" w:cs="Arial"/>
          <w:bCs/>
          <w:sz w:val="20"/>
          <w:szCs w:val="20"/>
          <w:lang w:val="nl-BE"/>
        </w:rPr>
        <w:t xml:space="preserve">zie </w:t>
      </w:r>
      <w:r w:rsidRPr="00EE70CD">
        <w:rPr>
          <w:rFonts w:ascii="Arial" w:hAnsi="Arial" w:cs="Arial"/>
          <w:bCs/>
          <w:sz w:val="20"/>
          <w:szCs w:val="20"/>
          <w:lang w:val="nl-BE"/>
        </w:rPr>
        <w:t xml:space="preserve">handleiding in bijlage). </w:t>
      </w:r>
    </w:p>
    <w:p w14:paraId="571A7831" w14:textId="369AA7FD" w:rsidR="004E04A0" w:rsidRDefault="004E04A0" w:rsidP="00EE70CD">
      <w:pPr>
        <w:spacing w:after="0"/>
        <w:ind w:left="1276" w:right="992"/>
        <w:jc w:val="both"/>
        <w:rPr>
          <w:rFonts w:ascii="Arial" w:hAnsi="Arial" w:cs="Arial"/>
          <w:bCs/>
          <w:sz w:val="20"/>
          <w:szCs w:val="20"/>
          <w:lang w:val="nl-NL"/>
        </w:rPr>
      </w:pPr>
      <w:r w:rsidRPr="004E04A0">
        <w:rPr>
          <w:rFonts w:ascii="Arial" w:eastAsia="Calibri" w:hAnsi="Arial" w:cs="Arial"/>
          <w:bCs/>
          <w:sz w:val="20"/>
          <w:szCs w:val="20"/>
          <w:lang w:val="nl-NL"/>
        </w:rPr>
        <w:t xml:space="preserve">Het is </w:t>
      </w:r>
      <w:r w:rsidR="006D7953">
        <w:rPr>
          <w:rFonts w:ascii="Arial" w:eastAsia="Calibri" w:hAnsi="Arial" w:cs="Arial"/>
          <w:bCs/>
          <w:sz w:val="20"/>
          <w:szCs w:val="20"/>
          <w:lang w:val="nl-NL"/>
        </w:rPr>
        <w:t>belangrijk</w:t>
      </w:r>
      <w:r w:rsidRPr="004E04A0">
        <w:rPr>
          <w:rFonts w:ascii="Arial" w:eastAsia="Calibri" w:hAnsi="Arial" w:cs="Arial"/>
          <w:bCs/>
          <w:sz w:val="20"/>
          <w:szCs w:val="20"/>
          <w:lang w:val="nl-NL"/>
        </w:rPr>
        <w:t xml:space="preserve"> om de maximumtarieven te verifiëren waarover het Riziv vandaag beschikt en die zijn </w:t>
      </w:r>
      <w:r w:rsidRPr="000E4489">
        <w:rPr>
          <w:rFonts w:ascii="Arial" w:eastAsia="Calibri" w:hAnsi="Arial" w:cs="Arial"/>
          <w:bCs/>
          <w:sz w:val="20"/>
          <w:szCs w:val="20"/>
          <w:lang w:val="nl-NL"/>
        </w:rPr>
        <w:t>opgenomen in de toepassing</w:t>
      </w:r>
      <w:r w:rsidR="0012221C">
        <w:rPr>
          <w:rFonts w:ascii="Arial" w:eastAsia="Calibri" w:hAnsi="Arial" w:cs="Arial"/>
          <w:bCs/>
          <w:sz w:val="20"/>
          <w:szCs w:val="20"/>
          <w:lang w:val="nl-NL"/>
        </w:rPr>
        <w:t>. I</w:t>
      </w:r>
      <w:r w:rsidRPr="000E4489">
        <w:rPr>
          <w:rFonts w:ascii="Arial" w:eastAsia="Calibri" w:hAnsi="Arial" w:cs="Arial"/>
          <w:bCs/>
          <w:sz w:val="20"/>
          <w:szCs w:val="20"/>
          <w:lang w:val="nl-NL"/>
        </w:rPr>
        <w:t>ndien de vermelde gegevens niet correct zijn</w:t>
      </w:r>
      <w:r w:rsidR="0012221C">
        <w:rPr>
          <w:rFonts w:ascii="Arial" w:eastAsia="Calibri" w:hAnsi="Arial" w:cs="Arial"/>
          <w:bCs/>
          <w:sz w:val="20"/>
          <w:szCs w:val="20"/>
          <w:lang w:val="nl-NL"/>
        </w:rPr>
        <w:t>, dan</w:t>
      </w:r>
      <w:r w:rsidRPr="000E4489">
        <w:rPr>
          <w:rFonts w:ascii="Arial" w:eastAsia="Calibri" w:hAnsi="Arial" w:cs="Arial"/>
          <w:bCs/>
          <w:sz w:val="20"/>
          <w:szCs w:val="20"/>
          <w:lang w:val="nl-NL"/>
        </w:rPr>
        <w:t xml:space="preserve"> dient het ziekenhuis </w:t>
      </w:r>
      <w:r w:rsidR="000E4489" w:rsidRPr="000E4489">
        <w:rPr>
          <w:rFonts w:ascii="Arial" w:eastAsia="Calibri" w:hAnsi="Arial" w:cs="Arial"/>
          <w:bCs/>
          <w:sz w:val="20"/>
          <w:szCs w:val="20"/>
          <w:lang w:val="nl-NL"/>
        </w:rPr>
        <w:t xml:space="preserve">de aanvraag tot aanpassing voor eind oktober 2023 </w:t>
      </w:r>
      <w:r w:rsidRPr="000E4489">
        <w:rPr>
          <w:rFonts w:ascii="Arial" w:eastAsia="Calibri" w:hAnsi="Arial" w:cs="Arial"/>
          <w:bCs/>
          <w:sz w:val="20"/>
          <w:szCs w:val="20"/>
          <w:lang w:val="nl-NL"/>
        </w:rPr>
        <w:t>over te maken</w:t>
      </w:r>
      <w:r w:rsidRPr="004E04A0">
        <w:rPr>
          <w:rFonts w:ascii="Arial" w:eastAsia="Calibri" w:hAnsi="Arial" w:cs="Arial"/>
          <w:bCs/>
          <w:sz w:val="20"/>
          <w:szCs w:val="20"/>
          <w:lang w:val="nl-NL"/>
        </w:rPr>
        <w:t xml:space="preserve"> via het mailadres </w:t>
      </w:r>
      <w:hyperlink r:id="rId11" w:history="1">
        <w:r w:rsidRPr="004E04A0">
          <w:rPr>
            <w:rStyle w:val="Hyperlink"/>
            <w:rFonts w:ascii="Arial" w:eastAsia="Calibri" w:hAnsi="Arial" w:cs="Arial"/>
            <w:bCs/>
            <w:sz w:val="20"/>
            <w:szCs w:val="20"/>
            <w:lang w:val="nl-NL"/>
          </w:rPr>
          <w:t>hospit@riziv-inami.fgov.be</w:t>
        </w:r>
      </w:hyperlink>
      <w:r w:rsidRPr="004E04A0">
        <w:rPr>
          <w:rFonts w:ascii="Arial" w:eastAsia="Calibri" w:hAnsi="Arial" w:cs="Arial"/>
          <w:bCs/>
          <w:sz w:val="20"/>
          <w:szCs w:val="20"/>
          <w:lang w:val="nl-NL"/>
        </w:rPr>
        <w:t xml:space="preserve"> met vermelding van het juiste niveau en </w:t>
      </w:r>
      <w:r w:rsidR="00D13FCE">
        <w:rPr>
          <w:rFonts w:ascii="Arial" w:eastAsia="Calibri" w:hAnsi="Arial" w:cs="Arial"/>
          <w:bCs/>
          <w:sz w:val="20"/>
          <w:szCs w:val="20"/>
          <w:lang w:val="nl-NL"/>
        </w:rPr>
        <w:t>de</w:t>
      </w:r>
      <w:r w:rsidRPr="004E04A0">
        <w:rPr>
          <w:rFonts w:ascii="Arial" w:eastAsia="Calibri" w:hAnsi="Arial" w:cs="Arial"/>
          <w:bCs/>
          <w:sz w:val="20"/>
          <w:szCs w:val="20"/>
          <w:lang w:val="nl-NL"/>
        </w:rPr>
        <w:t xml:space="preserve"> startdatum</w:t>
      </w:r>
      <w:r w:rsidR="006D7953">
        <w:rPr>
          <w:rFonts w:ascii="Arial" w:eastAsia="Calibri" w:hAnsi="Arial" w:cs="Arial"/>
          <w:bCs/>
          <w:sz w:val="20"/>
          <w:szCs w:val="20"/>
          <w:lang w:val="nl-NL"/>
        </w:rPr>
        <w:t xml:space="preserve">. </w:t>
      </w:r>
      <w:r w:rsidR="008E2CDE">
        <w:rPr>
          <w:rFonts w:ascii="Arial" w:eastAsia="Calibri" w:hAnsi="Arial" w:cs="Arial"/>
          <w:bCs/>
          <w:sz w:val="20"/>
          <w:szCs w:val="20"/>
          <w:lang w:val="nl-NL"/>
        </w:rPr>
        <w:t xml:space="preserve">Vanaf </w:t>
      </w:r>
      <w:r w:rsidR="00234C8F">
        <w:rPr>
          <w:rFonts w:ascii="Arial" w:eastAsia="Calibri" w:hAnsi="Arial" w:cs="Arial"/>
          <w:bCs/>
          <w:sz w:val="20"/>
          <w:szCs w:val="20"/>
          <w:lang w:val="nl-NL"/>
        </w:rPr>
        <w:t>3</w:t>
      </w:r>
      <w:r w:rsidR="008E2CDE">
        <w:rPr>
          <w:rFonts w:ascii="Arial" w:eastAsia="Calibri" w:hAnsi="Arial" w:cs="Arial"/>
          <w:bCs/>
          <w:sz w:val="20"/>
          <w:szCs w:val="20"/>
          <w:lang w:val="nl-NL"/>
        </w:rPr>
        <w:t xml:space="preserve"> juli 2023 dient elk ziekenhuis a</w:t>
      </w:r>
      <w:r w:rsidRPr="004E04A0">
        <w:rPr>
          <w:rFonts w:ascii="Arial" w:hAnsi="Arial" w:cs="Arial"/>
          <w:bCs/>
          <w:sz w:val="20"/>
          <w:szCs w:val="20"/>
          <w:lang w:val="nl-NL"/>
        </w:rPr>
        <w:t xml:space="preserve">lle nieuwe aanpassingen en toevoegingen (campus, dienst) </w:t>
      </w:r>
      <w:r w:rsidR="00C12CF4">
        <w:rPr>
          <w:rFonts w:ascii="Arial" w:hAnsi="Arial" w:cs="Arial"/>
          <w:bCs/>
          <w:sz w:val="20"/>
          <w:szCs w:val="20"/>
          <w:lang w:val="nl-NL"/>
        </w:rPr>
        <w:t xml:space="preserve">zelf </w:t>
      </w:r>
      <w:r w:rsidRPr="004E04A0">
        <w:rPr>
          <w:rFonts w:ascii="Arial" w:hAnsi="Arial" w:cs="Arial"/>
          <w:bCs/>
          <w:sz w:val="20"/>
          <w:szCs w:val="20"/>
          <w:lang w:val="nl-NL"/>
        </w:rPr>
        <w:t xml:space="preserve">in de toepassing </w:t>
      </w:r>
      <w:r w:rsidR="008E2CDE">
        <w:rPr>
          <w:rFonts w:ascii="Arial" w:hAnsi="Arial" w:cs="Arial"/>
          <w:bCs/>
          <w:sz w:val="20"/>
          <w:szCs w:val="20"/>
          <w:lang w:val="nl-NL"/>
        </w:rPr>
        <w:t>in te brengen</w:t>
      </w:r>
      <w:r w:rsidRPr="004E04A0">
        <w:rPr>
          <w:rFonts w:ascii="Arial" w:hAnsi="Arial" w:cs="Arial"/>
          <w:bCs/>
          <w:sz w:val="20"/>
          <w:szCs w:val="20"/>
          <w:lang w:val="nl-NL"/>
        </w:rPr>
        <w:t>.</w:t>
      </w:r>
    </w:p>
    <w:p w14:paraId="557ABC9F" w14:textId="77777777" w:rsidR="005C2C6F" w:rsidRPr="004E04A0" w:rsidRDefault="005C2C6F" w:rsidP="00EE70CD">
      <w:pPr>
        <w:spacing w:after="0"/>
        <w:ind w:left="1276" w:right="992"/>
        <w:jc w:val="both"/>
        <w:rPr>
          <w:rFonts w:ascii="Arial" w:hAnsi="Arial" w:cs="Arial"/>
          <w:bCs/>
          <w:sz w:val="20"/>
          <w:szCs w:val="20"/>
          <w:lang w:val="nl-NL"/>
        </w:rPr>
      </w:pPr>
    </w:p>
    <w:p w14:paraId="743DA875" w14:textId="41F4A763" w:rsidR="00EE70CD" w:rsidRPr="00EE70CD" w:rsidRDefault="00455619" w:rsidP="00EE70CD">
      <w:pPr>
        <w:spacing w:after="0"/>
        <w:ind w:left="1276" w:right="992"/>
        <w:jc w:val="both"/>
        <w:rPr>
          <w:rFonts w:ascii="Arial" w:hAnsi="Arial" w:cs="Arial"/>
          <w:bCs/>
          <w:sz w:val="20"/>
          <w:szCs w:val="20"/>
          <w:lang w:val="nl-BE"/>
        </w:rPr>
      </w:pPr>
      <w:r w:rsidRPr="00455619">
        <w:rPr>
          <w:rFonts w:ascii="Arial" w:hAnsi="Arial" w:cs="Arial"/>
          <w:bCs/>
          <w:sz w:val="20"/>
          <w:szCs w:val="20"/>
          <w:lang w:val="nl-BE"/>
        </w:rPr>
        <w:t xml:space="preserve">Technische vragen mogen ook naar </w:t>
      </w:r>
      <w:r w:rsidR="00C12CF4">
        <w:rPr>
          <w:rFonts w:ascii="Arial" w:hAnsi="Arial" w:cs="Arial"/>
          <w:bCs/>
          <w:sz w:val="20"/>
          <w:szCs w:val="20"/>
          <w:lang w:val="nl-BE"/>
        </w:rPr>
        <w:t xml:space="preserve">het </w:t>
      </w:r>
      <w:r w:rsidRPr="00455619">
        <w:rPr>
          <w:rFonts w:ascii="Arial" w:hAnsi="Arial" w:cs="Arial"/>
          <w:bCs/>
          <w:sz w:val="20"/>
          <w:szCs w:val="20"/>
          <w:lang w:val="nl-BE"/>
        </w:rPr>
        <w:t xml:space="preserve">eerder vermeld mailadres gestuurd </w:t>
      </w:r>
      <w:r w:rsidR="00931CAC" w:rsidRPr="00455619">
        <w:rPr>
          <w:rFonts w:ascii="Arial" w:hAnsi="Arial" w:cs="Arial"/>
          <w:bCs/>
          <w:sz w:val="20"/>
          <w:szCs w:val="20"/>
          <w:lang w:val="nl-BE"/>
        </w:rPr>
        <w:t>worden.</w:t>
      </w:r>
      <w:r w:rsidR="00931CAC">
        <w:rPr>
          <w:rFonts w:ascii="Arial" w:hAnsi="Arial" w:cs="Arial"/>
          <w:bCs/>
          <w:sz w:val="20"/>
          <w:szCs w:val="20"/>
          <w:lang w:val="nl-BE"/>
        </w:rPr>
        <w:t xml:space="preserve"> </w:t>
      </w:r>
      <w:r w:rsidR="004E04A0" w:rsidRPr="004E04A0">
        <w:rPr>
          <w:rFonts w:ascii="Arial" w:hAnsi="Arial" w:cs="Arial"/>
          <w:bCs/>
          <w:sz w:val="20"/>
          <w:szCs w:val="20"/>
          <w:lang w:val="nl-BE"/>
        </w:rPr>
        <w:t>Indien ziekenhuizen omwille van technische reden</w:t>
      </w:r>
      <w:r w:rsidR="00C12CF4">
        <w:rPr>
          <w:rFonts w:ascii="Arial" w:hAnsi="Arial" w:cs="Arial"/>
          <w:bCs/>
          <w:sz w:val="20"/>
          <w:szCs w:val="20"/>
          <w:lang w:val="nl-BE"/>
        </w:rPr>
        <w:t>en</w:t>
      </w:r>
      <w:r w:rsidR="004E04A0" w:rsidRPr="004E04A0">
        <w:rPr>
          <w:rFonts w:ascii="Arial" w:hAnsi="Arial" w:cs="Arial"/>
          <w:bCs/>
          <w:sz w:val="20"/>
          <w:szCs w:val="20"/>
          <w:lang w:val="nl-BE"/>
        </w:rPr>
        <w:t xml:space="preserve"> niet in staat zouden zijn om de aanpassingen via de toepassing mee te </w:t>
      </w:r>
      <w:r w:rsidR="004E04A0" w:rsidRPr="004E04A0">
        <w:rPr>
          <w:rFonts w:ascii="Arial" w:hAnsi="Arial" w:cs="Arial"/>
          <w:bCs/>
          <w:sz w:val="20"/>
          <w:szCs w:val="20"/>
          <w:lang w:val="nl-BE"/>
        </w:rPr>
        <w:lastRenderedPageBreak/>
        <w:t xml:space="preserve">delen, </w:t>
      </w:r>
      <w:r w:rsidR="00C12CF4">
        <w:rPr>
          <w:rFonts w:ascii="Arial" w:hAnsi="Arial" w:cs="Arial"/>
          <w:bCs/>
          <w:sz w:val="20"/>
          <w:szCs w:val="20"/>
          <w:lang w:val="nl-BE"/>
        </w:rPr>
        <w:t xml:space="preserve">dan </w:t>
      </w:r>
      <w:r w:rsidR="004E04A0" w:rsidRPr="004E04A0">
        <w:rPr>
          <w:rFonts w:ascii="Arial" w:hAnsi="Arial" w:cs="Arial"/>
          <w:bCs/>
          <w:sz w:val="20"/>
          <w:szCs w:val="20"/>
          <w:lang w:val="nl-BE"/>
        </w:rPr>
        <w:t>kunnen deze aanpassingen alsnog tot eind oktober 2023 via het genoemd mailadres worden meegedeeld</w:t>
      </w:r>
      <w:r w:rsidR="006D7953">
        <w:rPr>
          <w:rFonts w:ascii="Arial" w:hAnsi="Arial" w:cs="Arial"/>
          <w:bCs/>
          <w:sz w:val="20"/>
          <w:szCs w:val="20"/>
          <w:lang w:val="nl-BE"/>
        </w:rPr>
        <w:t>. D</w:t>
      </w:r>
      <w:r w:rsidR="004E04A0" w:rsidRPr="004E04A0">
        <w:rPr>
          <w:rFonts w:ascii="Arial" w:hAnsi="Arial" w:cs="Arial"/>
          <w:bCs/>
          <w:sz w:val="20"/>
          <w:szCs w:val="20"/>
          <w:lang w:val="nl-BE"/>
        </w:rPr>
        <w:t>e administratie zal ze dan zelf toevoegen in de toepassing.</w:t>
      </w:r>
      <w:r w:rsidR="00EE70CD" w:rsidRPr="00EE70CD">
        <w:rPr>
          <w:rFonts w:ascii="Arial" w:hAnsi="Arial" w:cs="Arial"/>
          <w:bCs/>
          <w:sz w:val="20"/>
          <w:szCs w:val="20"/>
          <w:lang w:val="nl-BE"/>
        </w:rPr>
        <w:t xml:space="preserve"> </w:t>
      </w:r>
    </w:p>
    <w:p w14:paraId="7C74926D" w14:textId="77777777" w:rsidR="00EE70CD" w:rsidRPr="00EE70CD" w:rsidRDefault="00EE70CD" w:rsidP="00EE70CD">
      <w:pPr>
        <w:spacing w:after="0"/>
        <w:ind w:left="1276" w:right="992"/>
        <w:jc w:val="both"/>
        <w:rPr>
          <w:rFonts w:ascii="Arial" w:hAnsi="Arial" w:cs="Arial"/>
          <w:bCs/>
          <w:sz w:val="20"/>
          <w:szCs w:val="20"/>
          <w:lang w:val="nl-BE"/>
        </w:rPr>
      </w:pPr>
    </w:p>
    <w:p w14:paraId="72D7F659" w14:textId="70D1785E" w:rsidR="004E04A0" w:rsidRPr="004E04A0" w:rsidRDefault="004E04A0" w:rsidP="004E04A0">
      <w:pPr>
        <w:spacing w:after="0"/>
        <w:ind w:left="1276" w:right="992"/>
        <w:jc w:val="both"/>
        <w:rPr>
          <w:rFonts w:ascii="Arial" w:hAnsi="Arial" w:cs="Arial"/>
          <w:bCs/>
          <w:sz w:val="20"/>
          <w:szCs w:val="20"/>
          <w:lang w:val="nl-BE"/>
        </w:rPr>
      </w:pPr>
      <w:r w:rsidRPr="004E04A0">
        <w:rPr>
          <w:rFonts w:ascii="Arial" w:hAnsi="Arial" w:cs="Arial"/>
          <w:bCs/>
          <w:sz w:val="20"/>
          <w:szCs w:val="20"/>
          <w:lang w:val="nl-BE"/>
        </w:rPr>
        <w:t>Nog ter informatie:</w:t>
      </w:r>
    </w:p>
    <w:p w14:paraId="6212A95E" w14:textId="77777777" w:rsidR="004E04A0" w:rsidRPr="004E04A0" w:rsidRDefault="004E04A0" w:rsidP="004E04A0">
      <w:pPr>
        <w:spacing w:after="0"/>
        <w:ind w:left="1276" w:right="992"/>
        <w:jc w:val="both"/>
        <w:rPr>
          <w:rFonts w:ascii="Arial" w:hAnsi="Arial" w:cs="Arial"/>
          <w:bCs/>
          <w:sz w:val="20"/>
          <w:szCs w:val="20"/>
          <w:lang w:val="nl-BE"/>
        </w:rPr>
      </w:pPr>
    </w:p>
    <w:p w14:paraId="00F870DD" w14:textId="2C92CFC4" w:rsidR="004E04A0" w:rsidRPr="004E04A0" w:rsidRDefault="004E04A0" w:rsidP="004E04A0">
      <w:pPr>
        <w:pStyle w:val="ListParagraph"/>
        <w:numPr>
          <w:ilvl w:val="0"/>
          <w:numId w:val="4"/>
        </w:numPr>
        <w:spacing w:after="0"/>
        <w:ind w:right="992"/>
        <w:jc w:val="both"/>
        <w:rPr>
          <w:rFonts w:ascii="Arial" w:hAnsi="Arial" w:cs="Arial"/>
          <w:bCs/>
          <w:sz w:val="20"/>
          <w:szCs w:val="20"/>
          <w:lang w:val="nl-BE"/>
        </w:rPr>
      </w:pPr>
      <w:r w:rsidRPr="004E04A0">
        <w:rPr>
          <w:rFonts w:ascii="Arial" w:hAnsi="Arial" w:cs="Arial"/>
          <w:bCs/>
          <w:sz w:val="20"/>
          <w:szCs w:val="20"/>
          <w:lang w:val="nl-BE"/>
        </w:rPr>
        <w:t>Wat de honorariumsupplementen betreft geldt nog steeds een bevriezing in toepassing van de collectieve overeenkomst van 12 mei 2022, afgesloten binnen de NPCAZ en algemeen bindend verklaard door het KB van 20 juli 2022.</w:t>
      </w:r>
    </w:p>
    <w:p w14:paraId="560E8F79" w14:textId="624B32AA" w:rsidR="004E04A0" w:rsidRPr="004E04A0" w:rsidRDefault="004E04A0" w:rsidP="004E04A0">
      <w:pPr>
        <w:pStyle w:val="ListParagraph"/>
        <w:numPr>
          <w:ilvl w:val="0"/>
          <w:numId w:val="4"/>
        </w:numPr>
        <w:spacing w:after="0"/>
        <w:ind w:right="992"/>
        <w:jc w:val="both"/>
        <w:rPr>
          <w:rFonts w:ascii="Arial" w:hAnsi="Arial" w:cs="Arial"/>
          <w:bCs/>
          <w:sz w:val="20"/>
          <w:szCs w:val="20"/>
          <w:lang w:val="nl-BE"/>
        </w:rPr>
      </w:pPr>
      <w:r w:rsidRPr="004E04A0">
        <w:rPr>
          <w:rFonts w:ascii="Arial" w:hAnsi="Arial" w:cs="Arial"/>
          <w:bCs/>
          <w:sz w:val="20"/>
          <w:szCs w:val="20"/>
          <w:lang w:val="nl-BE"/>
        </w:rPr>
        <w:t xml:space="preserve">De ziekenhuizen die geen kamer- en honorariumsupplementen aanrekenen, dienen uiteraard niets in te geven in de toepassing en moeten dus geen actie ondernemen. </w:t>
      </w:r>
    </w:p>
    <w:p w14:paraId="07A2EFDA" w14:textId="69C99664" w:rsidR="004E04A0" w:rsidRPr="005C2C6F" w:rsidRDefault="004E04A0" w:rsidP="004E04A0">
      <w:pPr>
        <w:pStyle w:val="ListParagraph"/>
        <w:numPr>
          <w:ilvl w:val="0"/>
          <w:numId w:val="4"/>
        </w:numPr>
        <w:spacing w:after="0"/>
        <w:ind w:right="992"/>
        <w:jc w:val="both"/>
        <w:rPr>
          <w:rFonts w:ascii="Arial" w:hAnsi="Arial" w:cs="Arial"/>
          <w:bCs/>
          <w:sz w:val="20"/>
          <w:szCs w:val="20"/>
          <w:lang w:val="nl-BE"/>
        </w:rPr>
      </w:pPr>
      <w:r w:rsidRPr="004E04A0">
        <w:rPr>
          <w:rFonts w:ascii="Arial" w:hAnsi="Arial" w:cs="Arial"/>
          <w:bCs/>
          <w:sz w:val="20"/>
          <w:szCs w:val="20"/>
          <w:lang w:val="nl-BE"/>
        </w:rPr>
        <w:t xml:space="preserve">Van zodra het ziekenhuis deze toepassing gebruikt kan het verzenden op papier wordt stopgezet. </w:t>
      </w:r>
      <w:r w:rsidR="00C12CF4" w:rsidRPr="005C2C6F">
        <w:rPr>
          <w:rFonts w:ascii="Arial" w:hAnsi="Arial" w:cs="Arial"/>
          <w:bCs/>
          <w:sz w:val="20"/>
          <w:szCs w:val="20"/>
          <w:lang w:val="nl-BE"/>
        </w:rPr>
        <w:t xml:space="preserve">Het </w:t>
      </w:r>
      <w:r w:rsidRPr="005C2C6F">
        <w:rPr>
          <w:rFonts w:ascii="Arial" w:hAnsi="Arial" w:cs="Arial"/>
          <w:bCs/>
          <w:sz w:val="20"/>
          <w:szCs w:val="20"/>
          <w:lang w:val="nl-BE"/>
        </w:rPr>
        <w:t xml:space="preserve">Riziv of de FOD VVVL </w:t>
      </w:r>
      <w:r w:rsidR="00C12CF4" w:rsidRPr="005C2C6F">
        <w:rPr>
          <w:rFonts w:ascii="Arial" w:hAnsi="Arial" w:cs="Arial"/>
          <w:bCs/>
          <w:sz w:val="20"/>
          <w:szCs w:val="20"/>
          <w:lang w:val="nl-BE"/>
        </w:rPr>
        <w:t>kunnen evenwel de</w:t>
      </w:r>
      <w:r w:rsidRPr="005C2C6F">
        <w:rPr>
          <w:rFonts w:ascii="Arial" w:hAnsi="Arial" w:cs="Arial"/>
          <w:bCs/>
          <w:sz w:val="20"/>
          <w:szCs w:val="20"/>
          <w:lang w:val="nl-BE"/>
        </w:rPr>
        <w:t xml:space="preserve"> opnameverklaringen nog </w:t>
      </w:r>
      <w:r w:rsidR="00ED3E20">
        <w:rPr>
          <w:rFonts w:ascii="Arial" w:hAnsi="Arial" w:cs="Arial"/>
          <w:bCs/>
          <w:sz w:val="20"/>
          <w:szCs w:val="20"/>
          <w:lang w:val="nl-BE"/>
        </w:rPr>
        <w:t xml:space="preserve">altijd </w:t>
      </w:r>
      <w:r w:rsidRPr="005C2C6F">
        <w:rPr>
          <w:rFonts w:ascii="Arial" w:hAnsi="Arial" w:cs="Arial"/>
          <w:bCs/>
          <w:sz w:val="20"/>
          <w:szCs w:val="20"/>
          <w:lang w:val="nl-BE"/>
        </w:rPr>
        <w:t>op</w:t>
      </w:r>
      <w:r w:rsidR="00C12CF4" w:rsidRPr="005C2C6F">
        <w:rPr>
          <w:rFonts w:ascii="Arial" w:hAnsi="Arial" w:cs="Arial"/>
          <w:bCs/>
          <w:sz w:val="20"/>
          <w:szCs w:val="20"/>
          <w:lang w:val="nl-BE"/>
        </w:rPr>
        <w:t>vragen</w:t>
      </w:r>
      <w:r w:rsidRPr="005C2C6F">
        <w:rPr>
          <w:rFonts w:ascii="Arial" w:hAnsi="Arial" w:cs="Arial"/>
          <w:bCs/>
          <w:sz w:val="20"/>
          <w:szCs w:val="20"/>
          <w:lang w:val="nl-BE"/>
        </w:rPr>
        <w:t xml:space="preserve">. </w:t>
      </w:r>
    </w:p>
    <w:p w14:paraId="10D82370" w14:textId="686B53DB" w:rsidR="004E04A0" w:rsidRPr="004E04A0" w:rsidRDefault="004E04A0" w:rsidP="004E04A0">
      <w:pPr>
        <w:pStyle w:val="ListParagraph"/>
        <w:numPr>
          <w:ilvl w:val="0"/>
          <w:numId w:val="4"/>
        </w:numPr>
        <w:spacing w:after="0"/>
        <w:ind w:right="992"/>
        <w:jc w:val="both"/>
        <w:rPr>
          <w:rFonts w:ascii="Arial" w:hAnsi="Arial" w:cs="Arial"/>
          <w:bCs/>
          <w:sz w:val="20"/>
          <w:szCs w:val="20"/>
          <w:lang w:val="nl-BE"/>
        </w:rPr>
      </w:pPr>
      <w:r w:rsidRPr="004E04A0">
        <w:rPr>
          <w:rFonts w:ascii="Arial" w:hAnsi="Arial" w:cs="Arial"/>
          <w:bCs/>
          <w:sz w:val="20"/>
          <w:szCs w:val="20"/>
          <w:lang w:val="nl-BE"/>
        </w:rPr>
        <w:t>Deze nieuwe manier van communiceren ontslaat het ziekenhuis niet van de verplichting om alle supplementen op te nemen in hun Algemene Regeling.</w:t>
      </w:r>
    </w:p>
    <w:p w14:paraId="4ED43DBA" w14:textId="77777777" w:rsidR="004E04A0" w:rsidRPr="004E04A0" w:rsidRDefault="004E04A0" w:rsidP="004E04A0">
      <w:pPr>
        <w:spacing w:after="0"/>
        <w:ind w:left="1276" w:right="992"/>
        <w:jc w:val="both"/>
        <w:rPr>
          <w:rFonts w:ascii="Arial" w:hAnsi="Arial" w:cs="Arial"/>
          <w:bCs/>
          <w:sz w:val="20"/>
          <w:szCs w:val="20"/>
          <w:lang w:val="nl-BE"/>
        </w:rPr>
      </w:pPr>
    </w:p>
    <w:p w14:paraId="423229FB" w14:textId="34E05A7D" w:rsidR="007069E4" w:rsidRDefault="004E04A0" w:rsidP="004E04A0">
      <w:pPr>
        <w:spacing w:after="0"/>
        <w:ind w:left="1276" w:right="992"/>
        <w:jc w:val="both"/>
        <w:rPr>
          <w:rFonts w:ascii="Arial" w:hAnsi="Arial" w:cs="Arial"/>
          <w:bCs/>
          <w:sz w:val="20"/>
          <w:szCs w:val="20"/>
          <w:lang w:val="nl-BE"/>
        </w:rPr>
      </w:pPr>
      <w:r w:rsidRPr="004E04A0">
        <w:rPr>
          <w:rFonts w:ascii="Arial" w:hAnsi="Arial" w:cs="Arial"/>
          <w:bCs/>
          <w:sz w:val="20"/>
          <w:szCs w:val="20"/>
          <w:lang w:val="nl-BE"/>
        </w:rPr>
        <w:t>Wij menen met dit initiatief te hebben bijgedragen tot administratieve vereenvoudiging en transparantie</w:t>
      </w:r>
      <w:r w:rsidR="008E2CDE">
        <w:rPr>
          <w:rFonts w:ascii="Arial" w:hAnsi="Arial" w:cs="Arial"/>
          <w:bCs/>
          <w:sz w:val="20"/>
          <w:szCs w:val="20"/>
          <w:lang w:val="nl-BE"/>
        </w:rPr>
        <w:t>. Bedankt aan</w:t>
      </w:r>
      <w:r w:rsidRPr="004E04A0">
        <w:rPr>
          <w:rFonts w:ascii="Arial" w:hAnsi="Arial" w:cs="Arial"/>
          <w:bCs/>
          <w:sz w:val="20"/>
          <w:szCs w:val="20"/>
          <w:lang w:val="nl-BE"/>
        </w:rPr>
        <w:t xml:space="preserve"> de testziekenhuizen die </w:t>
      </w:r>
      <w:r w:rsidR="00C12CF4" w:rsidRPr="005C2C6F">
        <w:rPr>
          <w:rFonts w:ascii="Arial" w:hAnsi="Arial" w:cs="Arial"/>
          <w:bCs/>
          <w:sz w:val="20"/>
          <w:szCs w:val="20"/>
          <w:lang w:val="nl-BE"/>
        </w:rPr>
        <w:t>hieraan</w:t>
      </w:r>
      <w:r w:rsidR="00C12CF4">
        <w:rPr>
          <w:rFonts w:ascii="Arial" w:hAnsi="Arial" w:cs="Arial"/>
          <w:bCs/>
          <w:sz w:val="20"/>
          <w:szCs w:val="20"/>
          <w:lang w:val="nl-BE"/>
        </w:rPr>
        <w:t xml:space="preserve"> hebben </w:t>
      </w:r>
      <w:r w:rsidR="00C12CF4" w:rsidRPr="005C2C6F">
        <w:rPr>
          <w:rFonts w:ascii="Arial" w:hAnsi="Arial" w:cs="Arial"/>
          <w:bCs/>
          <w:sz w:val="20"/>
          <w:szCs w:val="20"/>
          <w:lang w:val="nl-BE"/>
        </w:rPr>
        <w:t>meegeholpen</w:t>
      </w:r>
      <w:r w:rsidRPr="004E04A0">
        <w:rPr>
          <w:rFonts w:ascii="Arial" w:hAnsi="Arial" w:cs="Arial"/>
          <w:bCs/>
          <w:sz w:val="20"/>
          <w:szCs w:val="20"/>
          <w:lang w:val="nl-BE"/>
        </w:rPr>
        <w:t>.</w:t>
      </w:r>
    </w:p>
    <w:p w14:paraId="2CBDDD3B" w14:textId="77777777" w:rsidR="00654C00" w:rsidRPr="00EE70CD" w:rsidRDefault="00654C00" w:rsidP="00654C00">
      <w:pPr>
        <w:spacing w:after="0"/>
        <w:ind w:left="1276"/>
        <w:rPr>
          <w:rFonts w:ascii="Arial" w:hAnsi="Arial" w:cs="Arial"/>
          <w:bCs/>
          <w:sz w:val="20"/>
          <w:szCs w:val="20"/>
          <w:lang w:val="nl-BE"/>
        </w:rPr>
      </w:pPr>
    </w:p>
    <w:p w14:paraId="0ADCED9D" w14:textId="77777777" w:rsidR="00654C00" w:rsidRPr="00EE70CD" w:rsidRDefault="00654C00" w:rsidP="00E775CA">
      <w:pPr>
        <w:spacing w:after="0"/>
        <w:ind w:left="6663"/>
        <w:rPr>
          <w:rFonts w:ascii="Arial" w:hAnsi="Arial" w:cs="Arial"/>
          <w:bCs/>
          <w:sz w:val="20"/>
          <w:szCs w:val="20"/>
          <w:lang w:val="nl-BE"/>
        </w:rPr>
      </w:pPr>
    </w:p>
    <w:p w14:paraId="220E09EF" w14:textId="77777777" w:rsidR="00E775CA" w:rsidRPr="00E775CA" w:rsidRDefault="00E775CA" w:rsidP="00E775CA">
      <w:pPr>
        <w:spacing w:after="0"/>
        <w:ind w:left="6663"/>
        <w:rPr>
          <w:rFonts w:ascii="Arial" w:hAnsi="Arial" w:cs="Arial"/>
          <w:bCs/>
          <w:sz w:val="20"/>
          <w:szCs w:val="20"/>
          <w:lang w:val="nl-NL"/>
        </w:rPr>
      </w:pPr>
      <w:r w:rsidRPr="00E775CA">
        <w:rPr>
          <w:rFonts w:ascii="Arial" w:hAnsi="Arial" w:cs="Arial"/>
          <w:bCs/>
          <w:sz w:val="20"/>
          <w:szCs w:val="20"/>
          <w:lang w:val="nl-NL"/>
        </w:rPr>
        <w:t>De leidend ambtenaar,</w:t>
      </w:r>
    </w:p>
    <w:p w14:paraId="0F9FE9F9" w14:textId="77777777" w:rsidR="00E775CA" w:rsidRPr="00E775CA" w:rsidRDefault="00E775CA" w:rsidP="00E775CA">
      <w:pPr>
        <w:spacing w:after="0"/>
        <w:ind w:left="6663"/>
        <w:rPr>
          <w:rFonts w:ascii="Arial" w:hAnsi="Arial" w:cs="Arial"/>
          <w:bCs/>
          <w:sz w:val="20"/>
          <w:szCs w:val="20"/>
          <w:lang w:val="nl-NL"/>
        </w:rPr>
      </w:pPr>
    </w:p>
    <w:p w14:paraId="04DFA843" w14:textId="77777777" w:rsidR="00E775CA" w:rsidRPr="00E775CA" w:rsidRDefault="00E775CA" w:rsidP="00E775CA">
      <w:pPr>
        <w:spacing w:after="0"/>
        <w:ind w:left="6663"/>
        <w:rPr>
          <w:rFonts w:ascii="Arial" w:hAnsi="Arial" w:cs="Arial"/>
          <w:bCs/>
          <w:sz w:val="20"/>
          <w:szCs w:val="20"/>
          <w:lang w:val="nl-NL"/>
        </w:rPr>
      </w:pPr>
    </w:p>
    <w:p w14:paraId="1346CBAA" w14:textId="77777777" w:rsidR="00E775CA" w:rsidRPr="00E775CA" w:rsidRDefault="00E775CA" w:rsidP="00E775CA">
      <w:pPr>
        <w:spacing w:after="0"/>
        <w:ind w:left="6663"/>
        <w:rPr>
          <w:rFonts w:ascii="Arial" w:hAnsi="Arial" w:cs="Arial"/>
          <w:bCs/>
          <w:sz w:val="20"/>
          <w:szCs w:val="20"/>
          <w:lang w:val="nl-NL"/>
        </w:rPr>
      </w:pPr>
    </w:p>
    <w:p w14:paraId="1DFFEA83" w14:textId="77777777" w:rsidR="00E775CA" w:rsidRPr="00E775CA" w:rsidRDefault="00E775CA" w:rsidP="00E775CA">
      <w:pPr>
        <w:spacing w:after="0"/>
        <w:ind w:left="6663"/>
        <w:rPr>
          <w:rFonts w:ascii="Arial" w:hAnsi="Arial" w:cs="Arial"/>
          <w:bCs/>
          <w:sz w:val="20"/>
          <w:szCs w:val="20"/>
          <w:lang w:val="nl-NL"/>
        </w:rPr>
      </w:pPr>
    </w:p>
    <w:p w14:paraId="7DD46E71" w14:textId="13941170" w:rsidR="00E775CA" w:rsidRPr="00E775CA" w:rsidRDefault="00197086" w:rsidP="00E775CA">
      <w:pPr>
        <w:spacing w:after="0"/>
        <w:ind w:left="6663"/>
        <w:rPr>
          <w:rFonts w:ascii="Arial" w:hAnsi="Arial" w:cs="Arial"/>
          <w:bCs/>
          <w:sz w:val="20"/>
          <w:szCs w:val="20"/>
          <w:lang w:val="nl-NL"/>
        </w:rPr>
      </w:pPr>
      <w:r w:rsidRPr="00197086">
        <w:rPr>
          <w:rFonts w:ascii="Arial" w:hAnsi="Arial" w:cs="Arial"/>
          <w:bCs/>
          <w:sz w:val="20"/>
          <w:szCs w:val="20"/>
          <w:lang w:val="nl-NL"/>
        </w:rPr>
        <w:t>Mickaël DAUBIE</w:t>
      </w:r>
    </w:p>
    <w:p w14:paraId="4F6DC728" w14:textId="09FF53B3" w:rsidR="00961416" w:rsidRDefault="00E775CA" w:rsidP="00E775CA">
      <w:pPr>
        <w:spacing w:after="0"/>
        <w:ind w:left="6663"/>
        <w:rPr>
          <w:rFonts w:ascii="Arial" w:hAnsi="Arial" w:cs="Arial"/>
          <w:bCs/>
          <w:sz w:val="20"/>
          <w:szCs w:val="20"/>
          <w:lang w:val="nl-NL"/>
        </w:rPr>
      </w:pPr>
      <w:r w:rsidRPr="00E775CA">
        <w:rPr>
          <w:rFonts w:ascii="Arial" w:hAnsi="Arial" w:cs="Arial"/>
          <w:bCs/>
          <w:noProof/>
          <w:sz w:val="20"/>
          <w:szCs w:val="20"/>
          <w:lang w:eastAsia="fr-BE"/>
        </w:rPr>
        <mc:AlternateContent>
          <mc:Choice Requires="wps">
            <w:drawing>
              <wp:anchor distT="0" distB="0" distL="114300" distR="114300" simplePos="0" relativeHeight="251666944" behindDoc="0" locked="0" layoutInCell="1" allowOverlap="1" wp14:anchorId="3704504D" wp14:editId="663E2693">
                <wp:simplePos x="0" y="0"/>
                <wp:positionH relativeFrom="column">
                  <wp:posOffset>563880</wp:posOffset>
                </wp:positionH>
                <wp:positionV relativeFrom="paragraph">
                  <wp:posOffset>5744896</wp:posOffset>
                </wp:positionV>
                <wp:extent cx="5552661" cy="6627"/>
                <wp:effectExtent l="0" t="0" r="29210" b="31750"/>
                <wp:wrapNone/>
                <wp:docPr id="7" name="Connecteur droit 7"/>
                <wp:cNvGraphicFramePr/>
                <a:graphic xmlns:a="http://schemas.openxmlformats.org/drawingml/2006/main">
                  <a:graphicData uri="http://schemas.microsoft.com/office/word/2010/wordprocessingShape">
                    <wps:wsp>
                      <wps:cNvCnPr/>
                      <wps:spPr>
                        <a:xfrm flipV="1">
                          <a:off x="0" y="0"/>
                          <a:ext cx="5552661" cy="6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F843C" id="Connecteur droit 7"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452.35pt" to="481.6pt,4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9DpwEAAKEDAAAOAAAAZHJzL2Uyb0RvYy54bWysU8tu2zAQvBfoPxC8x5INWC0EyzkkaC9F&#10;G/SRO0MtLQJ8Ycla8t93SdlK0AQFGuRCUOTO7MxwtbuerGFHwKi96/h6VXMGTvpeu0PHf/38dPWR&#10;s5iE64XxDjp+gsiv9+/f7cbQwsYP3vSAjEhcbMfQ8SGl0FZVlANYEVc+gKNL5dGKRJ94qHoUI7Fb&#10;U23quqlGj31ALyFGOr2dL/m+8CsFMn1TKkJipuOkLZUVy/qQ12q/E+0BRRi0PMsQr1BhhXbUdKG6&#10;FUmw36ifUVkt0Uev0kp6W3mltITigdys67/c/BhEgOKFwolhiSm+Ha38erxxd0gxjCG2MdxhdjEp&#10;tEwZHe7pTYsvUsqmEttpiQ2mxCQdbrfbTdOsOZN01zSbDznVambJbAFj+gzesrzpuNEumxKtOH6J&#10;aS69lBDuUUfZpZOBXGzcd1BM99RvVlRGBG4MsqOgxxVSgkvrc+tSnWFKG7MA69L2n8BzfYZCGZ//&#10;AS+I0tm7tICtdh5f6p6mi2Q1118SmH3nCB58fyovVKKhOSjhnmc2D9rT7wJ//LP2fwAAAP//AwBQ&#10;SwMEFAAGAAgAAAAhAMGfNsDeAAAACgEAAA8AAABkcnMvZG93bnJldi54bWxMj81uwjAQhO+V+g7W&#10;VuqtOKT8hDQOqko5V0ArcTTxkqS115FtIHn7mhMcd3Y0802x7I1mZ3S+tSRgPEqAIVVWtVQL+N6t&#10;XzJgPkhSUltCAQN6WJaPD4XMlb3QBs/bULMYQj6XApoQupxzXzVopB/ZDin+jtYZGeLpaq6cvMRw&#10;o3maJDNuZEuxoZEdfjRY/W1PRoDX9efv8DPYVarcsFr7PX6NJ0I8P/Xvb8AC9uFmhit+RIcyMh3s&#10;iZRnWkCWRfIgYJFM5sCiYTF7TYEdrsp0Drws+P2E8h8AAP//AwBQSwECLQAUAAYACAAAACEAtoM4&#10;kv4AAADhAQAAEwAAAAAAAAAAAAAAAAAAAAAAW0NvbnRlbnRfVHlwZXNdLnhtbFBLAQItABQABgAI&#10;AAAAIQA4/SH/1gAAAJQBAAALAAAAAAAAAAAAAAAAAC8BAABfcmVscy8ucmVsc1BLAQItABQABgAI&#10;AAAAIQCjwL9DpwEAAKEDAAAOAAAAAAAAAAAAAAAAAC4CAABkcnMvZTJvRG9jLnhtbFBLAQItABQA&#10;BgAIAAAAIQDBnzbA3gAAAAoBAAAPAAAAAAAAAAAAAAAAAAEEAABkcnMvZG93bnJldi54bWxQSwUG&#10;AAAAAAQABADzAAAADAUAAAAA&#10;" strokecolor="#4579b8 [3044]"/>
            </w:pict>
          </mc:Fallback>
        </mc:AlternateContent>
      </w:r>
      <w:r w:rsidR="00B10F27">
        <w:rPr>
          <w:rFonts w:ascii="Arial" w:hAnsi="Arial" w:cs="Arial"/>
          <w:bCs/>
          <w:sz w:val="20"/>
          <w:szCs w:val="20"/>
          <w:lang w:val="nl-NL"/>
        </w:rPr>
        <w:t>D</w:t>
      </w:r>
      <w:r w:rsidRPr="00E775CA">
        <w:rPr>
          <w:rFonts w:ascii="Arial" w:hAnsi="Arial" w:cs="Arial"/>
          <w:bCs/>
          <w:sz w:val="20"/>
          <w:szCs w:val="20"/>
          <w:lang w:val="nl-NL"/>
        </w:rPr>
        <w:t xml:space="preserve">irecteur-generaal </w:t>
      </w:r>
      <w:r w:rsidR="00197086" w:rsidRPr="00197086">
        <w:rPr>
          <w:rFonts w:ascii="Arial" w:hAnsi="Arial" w:cs="Arial"/>
          <w:bCs/>
          <w:sz w:val="20"/>
          <w:szCs w:val="20"/>
          <w:lang w:val="nl-NL"/>
        </w:rPr>
        <w:t>Geneeskundige verzorging</w:t>
      </w:r>
    </w:p>
    <w:p w14:paraId="438957F8" w14:textId="77777777" w:rsidR="006D1E31" w:rsidRDefault="006D1E31" w:rsidP="00E775CA">
      <w:pPr>
        <w:spacing w:after="0"/>
        <w:ind w:left="6663"/>
        <w:rPr>
          <w:rFonts w:ascii="Arial" w:hAnsi="Arial" w:cs="Arial"/>
          <w:bCs/>
          <w:sz w:val="20"/>
          <w:szCs w:val="20"/>
          <w:lang w:val="nl-NL"/>
        </w:rPr>
        <w:sectPr w:rsidR="006D1E31" w:rsidSect="00A952B0">
          <w:footerReference w:type="default" r:id="rId12"/>
          <w:pgSz w:w="11906" w:h="16838" w:code="9"/>
          <w:pgMar w:top="1134" w:right="282" w:bottom="0" w:left="142" w:header="709" w:footer="709" w:gutter="0"/>
          <w:cols w:space="708"/>
          <w:docGrid w:linePitch="360"/>
        </w:sectPr>
      </w:pPr>
    </w:p>
    <w:p w14:paraId="51780C29" w14:textId="2A9BD122" w:rsidR="006D1E31" w:rsidRPr="008E61A4" w:rsidRDefault="006D1E31" w:rsidP="006D1E31">
      <w:pPr>
        <w:pStyle w:val="Titre1"/>
        <w:rPr>
          <w:lang w:val="nl-BE"/>
        </w:rPr>
      </w:pPr>
      <w:r w:rsidRPr="008E61A4">
        <w:rPr>
          <w:lang w:val="nl-BE"/>
        </w:rPr>
        <w:lastRenderedPageBreak/>
        <w:t xml:space="preserve">Toegangsbeheer </w:t>
      </w:r>
      <w:r w:rsidR="008E2CDE">
        <w:rPr>
          <w:lang w:val="nl-BE"/>
        </w:rPr>
        <w:t>voor</w:t>
      </w:r>
      <w:r w:rsidRPr="008E61A4">
        <w:rPr>
          <w:lang w:val="nl-BE"/>
        </w:rPr>
        <w:t xml:space="preserve"> HospiSup door de toegangsbeheerder</w:t>
      </w:r>
    </w:p>
    <w:p w14:paraId="0577574A" w14:textId="77777777" w:rsidR="006D1E31" w:rsidRDefault="006D1E31" w:rsidP="006D1E31">
      <w:pPr>
        <w:rPr>
          <w:b/>
          <w:bCs/>
          <w:u w:val="single"/>
          <w:lang w:val="nl-BE"/>
        </w:rPr>
      </w:pPr>
    </w:p>
    <w:p w14:paraId="4E5C75EB" w14:textId="77777777" w:rsidR="006D1E31" w:rsidRPr="00B72D99" w:rsidRDefault="006D1E31" w:rsidP="006D1E31">
      <w:pPr>
        <w:pStyle w:val="Titre2"/>
      </w:pPr>
      <w:r w:rsidRPr="00B72D99">
        <w:t xml:space="preserve">Toegang via de link: </w:t>
      </w:r>
    </w:p>
    <w:p w14:paraId="4C248F83" w14:textId="77777777" w:rsidR="006D1E31" w:rsidRDefault="009314A1" w:rsidP="006D1E31">
      <w:pPr>
        <w:rPr>
          <w:rStyle w:val="Hyperlink"/>
          <w:lang w:val="nl-BE"/>
        </w:rPr>
      </w:pPr>
      <w:hyperlink r:id="rId13" w:history="1">
        <w:r w:rsidR="006D1E31" w:rsidRPr="00E4690E">
          <w:rPr>
            <w:rStyle w:val="Hyperlink"/>
            <w:lang w:val="nl-BE"/>
          </w:rPr>
          <w:t>Toegangsbeheer voor Ondernemingen en Organisaties (socialsecurity.be)</w:t>
        </w:r>
      </w:hyperlink>
    </w:p>
    <w:p w14:paraId="31A277F2" w14:textId="77777777" w:rsidR="006D1E31" w:rsidRPr="00B60175" w:rsidRDefault="006D1E31" w:rsidP="006D1E31">
      <w:pPr>
        <w:pStyle w:val="Titre2"/>
      </w:pPr>
      <w:r w:rsidRPr="00B60175">
        <w:t>Klik op de knop “Toegangsbeheer”</w:t>
      </w:r>
    </w:p>
    <w:p w14:paraId="40E05335" w14:textId="77777777" w:rsidR="006D1E31" w:rsidRDefault="006D1E31" w:rsidP="006D1E31">
      <w:pPr>
        <w:jc w:val="center"/>
      </w:pPr>
      <w:r>
        <w:rPr>
          <w:noProof/>
        </w:rPr>
        <w:drawing>
          <wp:inline distT="0" distB="0" distL="0" distR="0" wp14:anchorId="7CB8D4E4" wp14:editId="59CC2789">
            <wp:extent cx="5142586" cy="3469460"/>
            <wp:effectExtent l="19050" t="19050" r="20320" b="1714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46412" cy="3472041"/>
                    </a:xfrm>
                    <a:prstGeom prst="rect">
                      <a:avLst/>
                    </a:prstGeom>
                    <a:ln w="12700">
                      <a:solidFill>
                        <a:schemeClr val="accent1"/>
                      </a:solidFill>
                    </a:ln>
                  </pic:spPr>
                </pic:pic>
              </a:graphicData>
            </a:graphic>
          </wp:inline>
        </w:drawing>
      </w:r>
    </w:p>
    <w:p w14:paraId="78E4FF5A" w14:textId="77777777" w:rsidR="006D1E31" w:rsidRPr="002C07AA" w:rsidRDefault="006D1E31" w:rsidP="006D1E31">
      <w:pPr>
        <w:pStyle w:val="Titre2"/>
      </w:pPr>
      <w:r w:rsidRPr="002C07AA">
        <w:lastRenderedPageBreak/>
        <w:t>Kies een methode om in te loggen</w:t>
      </w:r>
    </w:p>
    <w:p w14:paraId="04251D81" w14:textId="77777777" w:rsidR="006D1E31" w:rsidRDefault="006D1E31" w:rsidP="006D1E31">
      <w:pPr>
        <w:jc w:val="center"/>
      </w:pPr>
      <w:r>
        <w:rPr>
          <w:noProof/>
        </w:rPr>
        <w:drawing>
          <wp:inline distT="0" distB="0" distL="0" distR="0" wp14:anchorId="0815A497" wp14:editId="4157E4F6">
            <wp:extent cx="4781550" cy="3150621"/>
            <wp:effectExtent l="19050" t="19050" r="19050" b="1206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85193" cy="3153021"/>
                    </a:xfrm>
                    <a:prstGeom prst="rect">
                      <a:avLst/>
                    </a:prstGeom>
                    <a:ln w="12700">
                      <a:solidFill>
                        <a:schemeClr val="accent1"/>
                      </a:solidFill>
                    </a:ln>
                  </pic:spPr>
                </pic:pic>
              </a:graphicData>
            </a:graphic>
          </wp:inline>
        </w:drawing>
      </w:r>
    </w:p>
    <w:p w14:paraId="1EE99071" w14:textId="77777777" w:rsidR="006D1E31" w:rsidRDefault="006D1E31" w:rsidP="006D1E31"/>
    <w:p w14:paraId="015709D5" w14:textId="77777777" w:rsidR="006D1E31" w:rsidRPr="00BE0A9A" w:rsidRDefault="006D1E31" w:rsidP="006D1E31">
      <w:pPr>
        <w:pStyle w:val="Titre2"/>
      </w:pPr>
      <w:r w:rsidRPr="00BE0A9A">
        <w:t>Na het inloggen, kies de juiste organisatie en de juiste benaming om de toegangen te beheren (verantwoordelijke of co-verantwoordelijke)</w:t>
      </w:r>
    </w:p>
    <w:p w14:paraId="0320EE80" w14:textId="77777777" w:rsidR="006D1E31" w:rsidRDefault="006D1E31" w:rsidP="006D1E31">
      <w:pPr>
        <w:jc w:val="center"/>
      </w:pPr>
      <w:r>
        <w:rPr>
          <w:noProof/>
        </w:rPr>
        <w:drawing>
          <wp:inline distT="0" distB="0" distL="0" distR="0" wp14:anchorId="63F77C5E" wp14:editId="286B1B89">
            <wp:extent cx="5486400" cy="1842135"/>
            <wp:effectExtent l="19050" t="19050" r="19050" b="247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1842135"/>
                    </a:xfrm>
                    <a:prstGeom prst="rect">
                      <a:avLst/>
                    </a:prstGeom>
                    <a:ln w="12700">
                      <a:solidFill>
                        <a:schemeClr val="accent1"/>
                      </a:solidFill>
                    </a:ln>
                  </pic:spPr>
                </pic:pic>
              </a:graphicData>
            </a:graphic>
          </wp:inline>
        </w:drawing>
      </w:r>
    </w:p>
    <w:p w14:paraId="216A47DF" w14:textId="77777777" w:rsidR="006D1E31" w:rsidRPr="00DC2282" w:rsidRDefault="006D1E31" w:rsidP="006D1E31">
      <w:pPr>
        <w:rPr>
          <w:b/>
          <w:bCs/>
        </w:rPr>
      </w:pPr>
    </w:p>
    <w:p w14:paraId="0553EACD" w14:textId="77777777" w:rsidR="006D1E31" w:rsidRPr="00BE0A9A" w:rsidRDefault="006D1E31" w:rsidP="006D1E31">
      <w:pPr>
        <w:pStyle w:val="Titre2"/>
      </w:pPr>
      <w:r w:rsidRPr="00BE0A9A">
        <w:lastRenderedPageBreak/>
        <w:t>Selecteer de hoedanigheid “medische hulpverleners : ziekenhuis”, activeer eventueel de hoedanigheid indien deze niet verschijnt</w:t>
      </w:r>
    </w:p>
    <w:p w14:paraId="7F6368D0" w14:textId="77777777" w:rsidR="006D1E31" w:rsidRDefault="006D1E31" w:rsidP="006D1E31">
      <w:pPr>
        <w:jc w:val="center"/>
      </w:pPr>
      <w:r>
        <w:rPr>
          <w:noProof/>
        </w:rPr>
        <w:drawing>
          <wp:inline distT="0" distB="0" distL="0" distR="0" wp14:anchorId="300C1423" wp14:editId="5A6D537C">
            <wp:extent cx="5486400" cy="1838960"/>
            <wp:effectExtent l="19050" t="19050" r="19050"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1838960"/>
                    </a:xfrm>
                    <a:prstGeom prst="rect">
                      <a:avLst/>
                    </a:prstGeom>
                    <a:ln w="12700">
                      <a:solidFill>
                        <a:schemeClr val="accent1"/>
                      </a:solidFill>
                    </a:ln>
                  </pic:spPr>
                </pic:pic>
              </a:graphicData>
            </a:graphic>
          </wp:inline>
        </w:drawing>
      </w:r>
    </w:p>
    <w:p w14:paraId="23B8EDCF" w14:textId="77777777" w:rsidR="006D1E31" w:rsidRDefault="006D1E31" w:rsidP="006D1E31"/>
    <w:p w14:paraId="0887F233" w14:textId="77777777" w:rsidR="006D1E31" w:rsidRPr="00BE0A9A" w:rsidRDefault="006D1E31" w:rsidP="006D1E31">
      <w:pPr>
        <w:pStyle w:val="Titre2"/>
      </w:pPr>
      <w:r w:rsidRPr="00BE0A9A">
        <w:t>Voeg een nieuwe gebruiker toe via het INSZ-nummer of selecteer een bestaande gebruiker</w:t>
      </w:r>
    </w:p>
    <w:p w14:paraId="62633364" w14:textId="77777777" w:rsidR="006D1E31" w:rsidRDefault="006D1E31" w:rsidP="006D1E31">
      <w:pPr>
        <w:jc w:val="center"/>
      </w:pPr>
      <w:r>
        <w:rPr>
          <w:noProof/>
        </w:rPr>
        <w:drawing>
          <wp:inline distT="0" distB="0" distL="0" distR="0" wp14:anchorId="2F28B4E8" wp14:editId="47B10198">
            <wp:extent cx="5486400" cy="1998345"/>
            <wp:effectExtent l="19050" t="19050" r="19050" b="209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1998345"/>
                    </a:xfrm>
                    <a:prstGeom prst="rect">
                      <a:avLst/>
                    </a:prstGeom>
                    <a:ln w="12700">
                      <a:solidFill>
                        <a:schemeClr val="accent1"/>
                      </a:solidFill>
                    </a:ln>
                  </pic:spPr>
                </pic:pic>
              </a:graphicData>
            </a:graphic>
          </wp:inline>
        </w:drawing>
      </w:r>
    </w:p>
    <w:p w14:paraId="12B76B42" w14:textId="77777777" w:rsidR="006D1E31" w:rsidRPr="00C649BF" w:rsidRDefault="006D1E31" w:rsidP="006D1E31">
      <w:pPr>
        <w:rPr>
          <w:rFonts w:asciiTheme="majorHAnsi" w:eastAsiaTheme="majorEastAsia" w:hAnsiTheme="majorHAnsi" w:cstheme="majorBidi"/>
          <w:color w:val="4F81BD" w:themeColor="accent1"/>
          <w:sz w:val="32"/>
          <w:szCs w:val="32"/>
          <w:u w:val="single"/>
          <w:lang w:val="nl-BE"/>
        </w:rPr>
      </w:pPr>
      <w:r w:rsidRPr="00C649BF">
        <w:rPr>
          <w:lang w:val="nl-BE"/>
        </w:rPr>
        <w:t>Indien de gebruiker reeds in de lijst</w:t>
      </w:r>
      <w:r>
        <w:rPr>
          <w:lang w:val="nl-BE"/>
        </w:rPr>
        <w:t xml:space="preserve"> voorkomt</w:t>
      </w:r>
      <w:r w:rsidRPr="00C649BF">
        <w:rPr>
          <w:lang w:val="nl-BE"/>
        </w:rPr>
        <w:t>, dan dient u op het eerste icoontje te klikken onder ‘Actie’.</w:t>
      </w:r>
      <w:r w:rsidRPr="00C649BF">
        <w:rPr>
          <w:lang w:val="nl-BE"/>
        </w:rPr>
        <w:br w:type="page"/>
      </w:r>
    </w:p>
    <w:p w14:paraId="219A73FB" w14:textId="77777777" w:rsidR="006D1E31" w:rsidRPr="00BE0A9A" w:rsidRDefault="006D1E31" w:rsidP="006D1E31">
      <w:pPr>
        <w:pStyle w:val="Titre2"/>
      </w:pPr>
      <w:r w:rsidRPr="00BE0A9A">
        <w:lastRenderedPageBreak/>
        <w:t>Na de selectie van de juiste gebruiker, selecteer de toepassing “</w:t>
      </w:r>
      <w:r>
        <w:t>HospiSup</w:t>
      </w:r>
      <w:r w:rsidRPr="00BE0A9A">
        <w:t>” en sla de wijzigingen op</w:t>
      </w:r>
    </w:p>
    <w:p w14:paraId="3D603615" w14:textId="77777777" w:rsidR="006D1E31" w:rsidRDefault="006D1E31" w:rsidP="006D1E31">
      <w:pPr>
        <w:jc w:val="center"/>
      </w:pPr>
      <w:r>
        <w:rPr>
          <w:noProof/>
        </w:rPr>
        <w:drawing>
          <wp:inline distT="0" distB="0" distL="0" distR="0" wp14:anchorId="6C9711D6" wp14:editId="7A9434FA">
            <wp:extent cx="5486400" cy="3589020"/>
            <wp:effectExtent l="19050" t="19050" r="19050" b="1143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3589020"/>
                    </a:xfrm>
                    <a:prstGeom prst="rect">
                      <a:avLst/>
                    </a:prstGeom>
                    <a:ln w="12700">
                      <a:solidFill>
                        <a:schemeClr val="accent1"/>
                      </a:solidFill>
                    </a:ln>
                  </pic:spPr>
                </pic:pic>
              </a:graphicData>
            </a:graphic>
          </wp:inline>
        </w:drawing>
      </w:r>
    </w:p>
    <w:p w14:paraId="2F078B90" w14:textId="77777777" w:rsidR="006D1E31" w:rsidRDefault="006D1E31" w:rsidP="006D1E31"/>
    <w:p w14:paraId="4F81D52D" w14:textId="77777777" w:rsidR="006D1E31" w:rsidRDefault="006D1E31" w:rsidP="006D1E31">
      <w:pPr>
        <w:jc w:val="center"/>
      </w:pPr>
      <w:r w:rsidRPr="00C649BF">
        <w:rPr>
          <w:noProof/>
        </w:rPr>
        <w:drawing>
          <wp:inline distT="0" distB="0" distL="0" distR="0" wp14:anchorId="22C14CF0" wp14:editId="6CB15F3D">
            <wp:extent cx="5475428" cy="1589902"/>
            <wp:effectExtent l="19050" t="19050" r="11430" b="10795"/>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08599" cy="1599534"/>
                    </a:xfrm>
                    <a:prstGeom prst="rect">
                      <a:avLst/>
                    </a:prstGeom>
                    <a:ln w="12700">
                      <a:solidFill>
                        <a:schemeClr val="accent1"/>
                      </a:solidFill>
                    </a:ln>
                  </pic:spPr>
                </pic:pic>
              </a:graphicData>
            </a:graphic>
          </wp:inline>
        </w:drawing>
      </w:r>
    </w:p>
    <w:p w14:paraId="42DBEC39" w14:textId="77777777" w:rsidR="006D1E31" w:rsidRDefault="006D1E31" w:rsidP="006D1E31"/>
    <w:p w14:paraId="0A022E7D" w14:textId="77777777" w:rsidR="006D1E31" w:rsidRDefault="006D1E31" w:rsidP="006D1E31"/>
    <w:p w14:paraId="10BE147B" w14:textId="77777777" w:rsidR="006D1E31" w:rsidRPr="00BE0A9A" w:rsidRDefault="006D1E31" w:rsidP="006D1E31">
      <w:pPr>
        <w:pStyle w:val="Titre2"/>
      </w:pPr>
      <w:r w:rsidRPr="00BE0A9A">
        <w:lastRenderedPageBreak/>
        <w:t>Bevestig de keuze</w:t>
      </w:r>
    </w:p>
    <w:p w14:paraId="67246675" w14:textId="77777777" w:rsidR="006D1E31" w:rsidRDefault="006D1E31" w:rsidP="006D1E31">
      <w:pPr>
        <w:jc w:val="center"/>
      </w:pPr>
      <w:r>
        <w:rPr>
          <w:noProof/>
        </w:rPr>
        <w:drawing>
          <wp:inline distT="0" distB="0" distL="0" distR="0" wp14:anchorId="6B9F8F02" wp14:editId="633E36A3">
            <wp:extent cx="5486400" cy="2127885"/>
            <wp:effectExtent l="19050" t="19050" r="19050" b="2476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2127885"/>
                    </a:xfrm>
                    <a:prstGeom prst="rect">
                      <a:avLst/>
                    </a:prstGeom>
                    <a:ln w="12700">
                      <a:solidFill>
                        <a:schemeClr val="accent1"/>
                      </a:solidFill>
                    </a:ln>
                  </pic:spPr>
                </pic:pic>
              </a:graphicData>
            </a:graphic>
          </wp:inline>
        </w:drawing>
      </w:r>
    </w:p>
    <w:p w14:paraId="7A7B840C" w14:textId="77777777" w:rsidR="006D1E31" w:rsidRDefault="006D1E31" w:rsidP="006D1E31"/>
    <w:p w14:paraId="6F85AFA0" w14:textId="77777777" w:rsidR="006D1E31" w:rsidRPr="008E61A4" w:rsidRDefault="006D1E31" w:rsidP="006D1E31">
      <w:pPr>
        <w:rPr>
          <w:b/>
          <w:bCs/>
          <w:lang w:val="nl-BE"/>
        </w:rPr>
      </w:pPr>
      <w:r w:rsidRPr="008E61A4">
        <w:rPr>
          <w:b/>
          <w:bCs/>
          <w:lang w:val="nl-BE"/>
        </w:rPr>
        <w:t>Merk op dat de wijziging pas actief zal zijn na maximaal 20 minuten</w:t>
      </w:r>
    </w:p>
    <w:p w14:paraId="76AF8349" w14:textId="77777777" w:rsidR="006D1E31" w:rsidRPr="008E61A4" w:rsidRDefault="006D1E31" w:rsidP="006D1E31">
      <w:pPr>
        <w:rPr>
          <w:b/>
          <w:bCs/>
          <w:lang w:val="nl-BE"/>
        </w:rPr>
      </w:pPr>
    </w:p>
    <w:p w14:paraId="464C7298" w14:textId="77777777" w:rsidR="006D1E31" w:rsidRPr="00EB200F" w:rsidRDefault="006D1E31" w:rsidP="006D1E31">
      <w:pPr>
        <w:jc w:val="center"/>
        <w:rPr>
          <w:b/>
          <w:bCs/>
          <w:lang w:val="nl-BE"/>
        </w:rPr>
      </w:pPr>
    </w:p>
    <w:p w14:paraId="7DD4FA6C" w14:textId="77777777" w:rsidR="006D1E31" w:rsidRPr="00EB200F" w:rsidRDefault="006D1E31" w:rsidP="006D1E31">
      <w:pPr>
        <w:rPr>
          <w:rFonts w:asciiTheme="majorHAnsi" w:eastAsiaTheme="majorEastAsia" w:hAnsiTheme="majorHAnsi" w:cstheme="majorBidi"/>
          <w:color w:val="4F81BD" w:themeColor="accent1"/>
          <w:spacing w:val="-10"/>
          <w:kern w:val="28"/>
          <w:sz w:val="48"/>
          <w:szCs w:val="48"/>
          <w:u w:val="single"/>
          <w:lang w:val="nl-BE"/>
        </w:rPr>
      </w:pPr>
      <w:r w:rsidRPr="00EB200F">
        <w:rPr>
          <w:lang w:val="nl-BE"/>
        </w:rPr>
        <w:br w:type="page"/>
      </w:r>
    </w:p>
    <w:p w14:paraId="6E97ECD4" w14:textId="77777777" w:rsidR="006D1E31" w:rsidRPr="008E61A4" w:rsidRDefault="006D1E31" w:rsidP="006D1E31">
      <w:pPr>
        <w:pStyle w:val="Titre1"/>
        <w:rPr>
          <w:lang w:val="nl-BE"/>
        </w:rPr>
      </w:pPr>
      <w:r w:rsidRPr="008E61A4">
        <w:rPr>
          <w:lang w:val="nl-BE"/>
        </w:rPr>
        <w:lastRenderedPageBreak/>
        <w:t>Toegangsbeheer voor gebruikers tot H</w:t>
      </w:r>
      <w:r>
        <w:rPr>
          <w:lang w:val="nl-BE"/>
        </w:rPr>
        <w:t>ospiSup</w:t>
      </w:r>
    </w:p>
    <w:p w14:paraId="55657AEC" w14:textId="77777777" w:rsidR="006D1E31" w:rsidRPr="00BE0A9A" w:rsidRDefault="006D1E31" w:rsidP="006D1E31">
      <w:pPr>
        <w:pStyle w:val="Titre2"/>
        <w:numPr>
          <w:ilvl w:val="0"/>
          <w:numId w:val="1"/>
        </w:numPr>
        <w:tabs>
          <w:tab w:val="num" w:pos="360"/>
        </w:tabs>
        <w:ind w:left="720" w:firstLine="0"/>
      </w:pPr>
      <w:r w:rsidRPr="00BE0A9A">
        <w:t>Toegang via de link</w:t>
      </w:r>
    </w:p>
    <w:p w14:paraId="31299DF5" w14:textId="77777777" w:rsidR="006D1E31" w:rsidRPr="00663287" w:rsidRDefault="009314A1" w:rsidP="006D1E31">
      <w:pPr>
        <w:rPr>
          <w:lang w:val="nl-BE"/>
        </w:rPr>
      </w:pPr>
      <w:hyperlink r:id="rId22" w:history="1">
        <w:r w:rsidR="006D1E31" w:rsidRPr="00663287">
          <w:rPr>
            <w:rStyle w:val="Hyperlink"/>
            <w:lang w:val="nl-BE"/>
          </w:rPr>
          <w:t>https://ondpapp08.riziv.fgov.be/MyPortalFrontOffice/</w:t>
        </w:r>
      </w:hyperlink>
    </w:p>
    <w:p w14:paraId="249D7AE6" w14:textId="77777777" w:rsidR="006D1E31" w:rsidRPr="00663287" w:rsidRDefault="006D1E31" w:rsidP="006D1E31">
      <w:pPr>
        <w:rPr>
          <w:lang w:val="nl-BE"/>
        </w:rPr>
      </w:pPr>
      <w:r>
        <w:rPr>
          <w:lang w:val="nl-BE"/>
        </w:rPr>
        <w:t>T</w:t>
      </w:r>
      <w:r w:rsidRPr="00BE0A9A">
        <w:rPr>
          <w:lang w:val="nl-BE"/>
        </w:rPr>
        <w:t xml:space="preserve">ijdens de </w:t>
      </w:r>
      <w:r>
        <w:rPr>
          <w:lang w:val="nl-BE"/>
        </w:rPr>
        <w:t>inlog</w:t>
      </w:r>
      <w:r w:rsidRPr="00BE0A9A">
        <w:rPr>
          <w:lang w:val="nl-BE"/>
        </w:rPr>
        <w:t>procedure</w:t>
      </w:r>
      <w:r>
        <w:rPr>
          <w:lang w:val="nl-BE"/>
        </w:rPr>
        <w:t xml:space="preserve">, selecteer burger en kies het ziekenhuis waarvoor u wil inloggen. </w:t>
      </w:r>
    </w:p>
    <w:p w14:paraId="48809A8D" w14:textId="77777777" w:rsidR="006D1E31" w:rsidRPr="00663287" w:rsidRDefault="006D1E31" w:rsidP="006D1E31">
      <w:pPr>
        <w:rPr>
          <w:lang w:val="nl-BE"/>
        </w:rPr>
      </w:pPr>
    </w:p>
    <w:p w14:paraId="08B5FAA1" w14:textId="77777777" w:rsidR="006D1E31" w:rsidRDefault="006D1E31" w:rsidP="006D1E31">
      <w:pPr>
        <w:jc w:val="center"/>
      </w:pPr>
      <w:r>
        <w:rPr>
          <w:noProof/>
        </w:rPr>
        <w:drawing>
          <wp:inline distT="0" distB="0" distL="0" distR="0" wp14:anchorId="64C2EF3E" wp14:editId="25610A2C">
            <wp:extent cx="3201822" cy="3219141"/>
            <wp:effectExtent l="19050" t="19050" r="17780" b="1968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18658" cy="3236068"/>
                    </a:xfrm>
                    <a:prstGeom prst="rect">
                      <a:avLst/>
                    </a:prstGeom>
                    <a:noFill/>
                    <a:ln w="12700">
                      <a:solidFill>
                        <a:schemeClr val="accent1"/>
                      </a:solidFill>
                    </a:ln>
                  </pic:spPr>
                </pic:pic>
              </a:graphicData>
            </a:graphic>
          </wp:inline>
        </w:drawing>
      </w:r>
    </w:p>
    <w:p w14:paraId="485C9914" w14:textId="77777777" w:rsidR="006D1E31" w:rsidRPr="002C07AA" w:rsidRDefault="006D1E31" w:rsidP="006D1E31">
      <w:pPr>
        <w:pStyle w:val="Titre2"/>
        <w:numPr>
          <w:ilvl w:val="0"/>
          <w:numId w:val="1"/>
        </w:numPr>
        <w:tabs>
          <w:tab w:val="num" w:pos="360"/>
        </w:tabs>
        <w:ind w:left="720" w:firstLine="0"/>
      </w:pPr>
      <w:bookmarkStart w:id="8" w:name="_Hlk136593966"/>
      <w:r w:rsidRPr="002C07AA">
        <w:lastRenderedPageBreak/>
        <w:t xml:space="preserve">U heeft toegang tot de pagina van het ziekenhuis binnen het portaal ProGezondheid. Onderaan het startscherm kan u de toepassing </w:t>
      </w:r>
      <w:r>
        <w:t>HospiSup</w:t>
      </w:r>
      <w:r w:rsidRPr="002C07AA">
        <w:t xml:space="preserve"> kiezen.</w:t>
      </w:r>
    </w:p>
    <w:bookmarkEnd w:id="8"/>
    <w:p w14:paraId="23695CA6" w14:textId="77777777" w:rsidR="006D1E31" w:rsidRDefault="006D1E31" w:rsidP="006D1E31">
      <w:pPr>
        <w:jc w:val="center"/>
      </w:pPr>
      <w:r>
        <w:rPr>
          <w:noProof/>
        </w:rPr>
        <w:drawing>
          <wp:inline distT="0" distB="0" distL="0" distR="0" wp14:anchorId="16CFFC00" wp14:editId="44034073">
            <wp:extent cx="5709711" cy="4213555"/>
            <wp:effectExtent l="19050" t="19050" r="24765" b="158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11768" cy="4215073"/>
                    </a:xfrm>
                    <a:prstGeom prst="rect">
                      <a:avLst/>
                    </a:prstGeom>
                    <a:ln w="12700">
                      <a:solidFill>
                        <a:schemeClr val="accent1"/>
                      </a:solidFill>
                    </a:ln>
                  </pic:spPr>
                </pic:pic>
              </a:graphicData>
            </a:graphic>
          </wp:inline>
        </w:drawing>
      </w:r>
    </w:p>
    <w:p w14:paraId="1C14119E" w14:textId="77777777" w:rsidR="006D1E31" w:rsidRDefault="006D1E31" w:rsidP="006D1E31">
      <w:pPr>
        <w:jc w:val="center"/>
      </w:pPr>
    </w:p>
    <w:p w14:paraId="48F48E8C" w14:textId="77777777" w:rsidR="006D1E31" w:rsidRDefault="006D1E31" w:rsidP="006D1E31">
      <w:pPr>
        <w:pStyle w:val="Titre2"/>
        <w:numPr>
          <w:ilvl w:val="0"/>
          <w:numId w:val="1"/>
        </w:numPr>
        <w:tabs>
          <w:tab w:val="num" w:pos="360"/>
        </w:tabs>
        <w:ind w:left="720" w:firstLine="0"/>
      </w:pPr>
      <w:r w:rsidRPr="0067161F">
        <w:t>Tijdelijk</w:t>
      </w:r>
      <w:r>
        <w:t>e stap</w:t>
      </w:r>
      <w:r w:rsidRPr="0067161F">
        <w:t>: Opnieuw aanmelden via de s</w:t>
      </w:r>
      <w:r>
        <w:t>chermen in stap 1</w:t>
      </w:r>
    </w:p>
    <w:p w14:paraId="690D7AE1" w14:textId="77777777" w:rsidR="006D1E31" w:rsidRDefault="006D1E31" w:rsidP="006D1E31">
      <w:pPr>
        <w:pStyle w:val="Titre2"/>
        <w:numPr>
          <w:ilvl w:val="0"/>
          <w:numId w:val="2"/>
        </w:numPr>
        <w:tabs>
          <w:tab w:val="num" w:pos="360"/>
        </w:tabs>
        <w:ind w:left="720" w:firstLine="0"/>
        <w:rPr>
          <w:rFonts w:ascii="Arial" w:eastAsia="Times New Roman" w:hAnsi="Arial" w:cs="Times New Roman"/>
          <w:color w:val="auto"/>
          <w:sz w:val="24"/>
          <w:szCs w:val="24"/>
          <w:u w:val="none"/>
        </w:rPr>
      </w:pPr>
      <w:r>
        <w:rPr>
          <w:rFonts w:ascii="Arial" w:eastAsia="Times New Roman" w:hAnsi="Arial" w:cs="Times New Roman"/>
          <w:color w:val="auto"/>
          <w:sz w:val="24"/>
          <w:szCs w:val="24"/>
          <w:u w:val="none"/>
        </w:rPr>
        <w:t>Selecteer opnieuw burger en negeer de foutboodschap</w:t>
      </w:r>
    </w:p>
    <w:p w14:paraId="45300AC4" w14:textId="77777777" w:rsidR="006D1E31" w:rsidRDefault="006D1E31" w:rsidP="006D1E31">
      <w:pPr>
        <w:pStyle w:val="Titre2"/>
        <w:numPr>
          <w:ilvl w:val="0"/>
          <w:numId w:val="2"/>
        </w:numPr>
        <w:tabs>
          <w:tab w:val="num" w:pos="360"/>
        </w:tabs>
        <w:ind w:left="720" w:firstLine="0"/>
        <w:rPr>
          <w:rFonts w:ascii="Arial" w:eastAsia="Times New Roman" w:hAnsi="Arial" w:cs="Times New Roman"/>
          <w:color w:val="auto"/>
          <w:sz w:val="24"/>
          <w:szCs w:val="24"/>
          <w:u w:val="none"/>
        </w:rPr>
      </w:pPr>
      <w:r>
        <w:rPr>
          <w:rFonts w:ascii="Arial" w:eastAsia="Times New Roman" w:hAnsi="Arial" w:cs="Times New Roman"/>
          <w:color w:val="auto"/>
          <w:sz w:val="24"/>
          <w:szCs w:val="24"/>
          <w:u w:val="none"/>
        </w:rPr>
        <w:t>Vervolgens selecteer het ziekenhuis</w:t>
      </w:r>
    </w:p>
    <w:p w14:paraId="5F19D2CC" w14:textId="77777777" w:rsidR="006D1E31" w:rsidRPr="0067161F" w:rsidRDefault="006D1E31" w:rsidP="006D1E31">
      <w:pPr>
        <w:pStyle w:val="Titre2"/>
        <w:rPr>
          <w:rFonts w:ascii="Arial" w:eastAsia="Times New Roman" w:hAnsi="Arial" w:cs="Times New Roman"/>
          <w:color w:val="auto"/>
          <w:sz w:val="24"/>
          <w:szCs w:val="24"/>
          <w:u w:val="none"/>
        </w:rPr>
      </w:pPr>
      <w:r>
        <w:rPr>
          <w:rFonts w:ascii="Arial" w:eastAsia="Times New Roman" w:hAnsi="Arial" w:cs="Times New Roman"/>
          <w:color w:val="auto"/>
          <w:sz w:val="24"/>
          <w:szCs w:val="24"/>
          <w:u w:val="none"/>
        </w:rPr>
        <w:t xml:space="preserve">Deze tijdelijke stap komt door een overschakeling van het toegangssysteem en zal op termijn verdwijnen. </w:t>
      </w:r>
    </w:p>
    <w:bookmarkEnd w:id="0"/>
    <w:p w14:paraId="233AA56A" w14:textId="77777777" w:rsidR="006D1E31" w:rsidRPr="006D1E31" w:rsidRDefault="006D1E31" w:rsidP="006D1E31">
      <w:pPr>
        <w:spacing w:after="0"/>
        <w:ind w:left="1134"/>
        <w:rPr>
          <w:rFonts w:ascii="Arial" w:hAnsi="Arial" w:cs="Arial"/>
          <w:bCs/>
          <w:sz w:val="20"/>
          <w:szCs w:val="20"/>
          <w:lang w:val="nl-BE"/>
        </w:rPr>
      </w:pPr>
    </w:p>
    <w:sectPr w:rsidR="006D1E31" w:rsidRPr="006D1E31" w:rsidSect="00B72D99">
      <w:headerReference w:type="default" r:id="rId25"/>
      <w:footerReference w:type="default" r:id="rId2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B337" w14:textId="77777777" w:rsidR="00654C00" w:rsidRDefault="00654C00" w:rsidP="00654C00">
      <w:pPr>
        <w:spacing w:after="0" w:line="240" w:lineRule="auto"/>
      </w:pPr>
      <w:r>
        <w:separator/>
      </w:r>
    </w:p>
  </w:endnote>
  <w:endnote w:type="continuationSeparator" w:id="0">
    <w:p w14:paraId="07D67134" w14:textId="77777777" w:rsidR="00654C00" w:rsidRDefault="00654C00" w:rsidP="0065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1B3D" w14:textId="77777777" w:rsidR="00654C00" w:rsidRPr="00654C00" w:rsidRDefault="00654C00" w:rsidP="00654C00">
    <w:pPr>
      <w:spacing w:after="60"/>
      <w:jc w:val="center"/>
      <w:rPr>
        <w:rFonts w:ascii="Arial" w:hAnsi="Arial" w:cs="Arial"/>
        <w:sz w:val="18"/>
        <w:szCs w:val="18"/>
        <w:lang w:val="nl-BE"/>
      </w:rPr>
    </w:pPr>
    <w:r w:rsidRPr="00654C00">
      <w:rPr>
        <w:rFonts w:ascii="Arial" w:hAnsi="Arial" w:cs="Arial"/>
        <w:sz w:val="18"/>
        <w:szCs w:val="18"/>
        <w:lang w:val="nl-BE"/>
      </w:rPr>
      <w:t>Galileelaan 5 bus 1  -  1210 Brussel   Tel. : 02 524 97 97</w:t>
    </w:r>
  </w:p>
  <w:p w14:paraId="268BC1C3" w14:textId="77777777" w:rsidR="00654C00" w:rsidRPr="00654C00" w:rsidRDefault="009314A1" w:rsidP="00654C00">
    <w:pPr>
      <w:spacing w:after="60"/>
      <w:jc w:val="center"/>
      <w:rPr>
        <w:rFonts w:ascii="Arial" w:hAnsi="Arial" w:cs="Arial"/>
        <w:sz w:val="18"/>
        <w:szCs w:val="18"/>
        <w:lang w:val="nl-BE"/>
      </w:rPr>
    </w:pPr>
    <w:hyperlink r:id="rId1" w:history="1">
      <w:r w:rsidR="00654C00" w:rsidRPr="00654C00">
        <w:rPr>
          <w:rStyle w:val="Hyperlink"/>
          <w:rFonts w:ascii="Arial" w:hAnsi="Arial" w:cs="Arial"/>
          <w:sz w:val="18"/>
          <w:szCs w:val="18"/>
          <w:lang w:val="nl-BE"/>
        </w:rPr>
        <w:t>www.riziv.be</w:t>
      </w:r>
    </w:hyperlink>
    <w:r w:rsidR="00654C00" w:rsidRPr="00654C00">
      <w:rPr>
        <w:rFonts w:ascii="Arial" w:hAnsi="Arial" w:cs="Arial"/>
        <w:sz w:val="18"/>
        <w:szCs w:val="18"/>
        <w:lang w:val="nl-BE"/>
      </w:rPr>
      <w:t xml:space="preserve">  -  </w:t>
    </w:r>
    <w:hyperlink r:id="rId2" w:history="1">
      <w:r w:rsidR="00654C00" w:rsidRPr="00654C00">
        <w:rPr>
          <w:rStyle w:val="Hyperlink"/>
          <w:rFonts w:ascii="Arial" w:hAnsi="Arial" w:cs="Arial"/>
          <w:sz w:val="18"/>
          <w:szCs w:val="18"/>
          <w:lang w:val="nl-BE"/>
        </w:rPr>
        <w:t>https://twitter.com/RIZIV_INAMI</w:t>
      </w:r>
    </w:hyperlink>
  </w:p>
  <w:p w14:paraId="5A951E12" w14:textId="77777777" w:rsidR="00654C00" w:rsidRPr="00654C00" w:rsidRDefault="00654C00" w:rsidP="00654C00">
    <w:pPr>
      <w:pStyle w:val="Footer"/>
      <w:jc w:val="center"/>
      <w:rPr>
        <w:rFonts w:ascii="Arial" w:hAnsi="Arial" w:cs="Arial"/>
        <w:sz w:val="18"/>
        <w:szCs w:val="18"/>
        <w:lang w:val="nl-BE"/>
      </w:rPr>
    </w:pPr>
    <w:r w:rsidRPr="00654C00">
      <w:rPr>
        <w:rFonts w:ascii="Arial" w:hAnsi="Arial" w:cs="Arial"/>
        <w:sz w:val="18"/>
        <w:szCs w:val="18"/>
        <w:lang w:val="nl-BE"/>
      </w:rPr>
      <w:t>Openingsuren van de kantoren : van 9 tot 12 uur en van 13 tot 16 uur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272B" w14:textId="29F69827" w:rsidR="00B72D99" w:rsidRDefault="006D1E31">
    <w:pPr>
      <w:pStyle w:val="Footer"/>
    </w:pPr>
    <w:r>
      <w:ptab w:relativeTo="margin" w:alignment="center" w:leader="none"/>
    </w:r>
    <w:r>
      <w:ptab w:relativeTo="margin" w:alignment="right" w:leader="none"/>
    </w:r>
    <w:r w:rsidR="000A1C55">
      <w:rPr>
        <w:lang w:val="fr-FR"/>
      </w:rPr>
      <w:t>20 juni</w:t>
    </w:r>
    <w:r>
      <w:rPr>
        <w:lang w:val="fr-FR"/>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68F7" w14:textId="77777777" w:rsidR="00654C00" w:rsidRDefault="00654C00" w:rsidP="00654C00">
      <w:pPr>
        <w:spacing w:after="0" w:line="240" w:lineRule="auto"/>
      </w:pPr>
      <w:r>
        <w:separator/>
      </w:r>
    </w:p>
  </w:footnote>
  <w:footnote w:type="continuationSeparator" w:id="0">
    <w:p w14:paraId="6E1E0513" w14:textId="77777777" w:rsidR="00654C00" w:rsidRDefault="00654C00" w:rsidP="00654C00">
      <w:pPr>
        <w:spacing w:after="0" w:line="240" w:lineRule="auto"/>
      </w:pPr>
      <w:r>
        <w:continuationSeparator/>
      </w:r>
    </w:p>
  </w:footnote>
  <w:footnote w:id="1">
    <w:p w14:paraId="36BA4F2D" w14:textId="0399FC8D" w:rsidR="004310D1" w:rsidRPr="005C752D" w:rsidRDefault="004310D1" w:rsidP="004310D1">
      <w:pPr>
        <w:pStyle w:val="FootnoteText"/>
      </w:pPr>
      <w:r>
        <w:rPr>
          <w:rStyle w:val="FootnoteReference"/>
        </w:rPr>
        <w:footnoteRef/>
      </w:r>
      <w:r>
        <w:t xml:space="preserve"> </w:t>
      </w:r>
      <w:r w:rsidRPr="005E1A99">
        <w:t>Voor de lijst van de c</w:t>
      </w:r>
      <w:r>
        <w:t xml:space="preserve">ampussen baseert de toepassing zich op de informatie die uit Cobhra komt. </w:t>
      </w:r>
    </w:p>
  </w:footnote>
  <w:footnote w:id="2">
    <w:p w14:paraId="247C3CCD" w14:textId="77777777" w:rsidR="004310D1" w:rsidRDefault="004310D1" w:rsidP="004310D1">
      <w:pPr>
        <w:pStyle w:val="FootnoteText"/>
      </w:pPr>
      <w:r>
        <w:rPr>
          <w:rStyle w:val="FootnoteReference"/>
        </w:rPr>
        <w:footnoteRef/>
      </w:r>
      <w:r>
        <w:t xml:space="preserve"> </w:t>
      </w:r>
      <w:r w:rsidRPr="005E1A99">
        <w:t xml:space="preserve">Hier worden de klassieke </w:t>
      </w:r>
      <w:r>
        <w:t>bedindexen</w:t>
      </w:r>
      <w:r w:rsidRPr="005E1A99">
        <w:t xml:space="preserve"> b</w:t>
      </w:r>
      <w:r>
        <w:t xml:space="preserve">edoeld </w:t>
      </w:r>
    </w:p>
    <w:p w14:paraId="4D355AF0" w14:textId="77777777" w:rsidR="004310D1" w:rsidRPr="005C752D" w:rsidRDefault="004310D1" w:rsidP="004310D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F81BD" w:themeColor="accent1"/>
        <w:spacing w:val="60"/>
      </w:rPr>
      <w:id w:val="728506100"/>
      <w:docPartObj>
        <w:docPartGallery w:val="Page Numbers (Top of Page)"/>
        <w:docPartUnique/>
      </w:docPartObj>
    </w:sdtPr>
    <w:sdtEndPr>
      <w:rPr>
        <w:b/>
        <w:bCs/>
        <w:noProof/>
        <w:spacing w:val="0"/>
      </w:rPr>
    </w:sdtEndPr>
    <w:sdtContent>
      <w:p w14:paraId="4BCC5B4F" w14:textId="77777777" w:rsidR="00B72D99" w:rsidRPr="00B72D99" w:rsidRDefault="006D1E31">
        <w:pPr>
          <w:pStyle w:val="Header"/>
          <w:pBdr>
            <w:bottom w:val="single" w:sz="4" w:space="1" w:color="D9D9D9" w:themeColor="background1" w:themeShade="D9"/>
          </w:pBdr>
          <w:jc w:val="right"/>
          <w:rPr>
            <w:b/>
            <w:bCs/>
            <w:color w:val="4F81BD" w:themeColor="accent1"/>
          </w:rPr>
        </w:pPr>
        <w:r w:rsidRPr="00B72D99">
          <w:rPr>
            <w:color w:val="4F81BD" w:themeColor="accent1"/>
            <w:spacing w:val="60"/>
          </w:rPr>
          <w:t>Page</w:t>
        </w:r>
        <w:r w:rsidRPr="00B72D99">
          <w:rPr>
            <w:color w:val="4F81BD" w:themeColor="accent1"/>
          </w:rPr>
          <w:t xml:space="preserve"> | </w:t>
        </w:r>
        <w:r w:rsidRPr="00B72D99">
          <w:rPr>
            <w:color w:val="4F81BD" w:themeColor="accent1"/>
          </w:rPr>
          <w:fldChar w:fldCharType="begin"/>
        </w:r>
        <w:r w:rsidRPr="00B72D99">
          <w:rPr>
            <w:color w:val="4F81BD" w:themeColor="accent1"/>
          </w:rPr>
          <w:instrText xml:space="preserve"> PAGE   \* MERGEFORMAT </w:instrText>
        </w:r>
        <w:r w:rsidRPr="00B72D99">
          <w:rPr>
            <w:color w:val="4F81BD" w:themeColor="accent1"/>
          </w:rPr>
          <w:fldChar w:fldCharType="separate"/>
        </w:r>
        <w:r w:rsidRPr="00B72D99">
          <w:rPr>
            <w:b/>
            <w:bCs/>
            <w:noProof/>
            <w:color w:val="4F81BD" w:themeColor="accent1"/>
          </w:rPr>
          <w:t>2</w:t>
        </w:r>
        <w:r w:rsidRPr="00B72D99">
          <w:rPr>
            <w:b/>
            <w:bCs/>
            <w:noProof/>
            <w:color w:val="4F81BD" w:themeColor="accent1"/>
          </w:rPr>
          <w:fldChar w:fldCharType="end"/>
        </w:r>
      </w:p>
    </w:sdtContent>
  </w:sdt>
  <w:p w14:paraId="79D7D63D" w14:textId="77777777" w:rsidR="00B72D99" w:rsidRDefault="0093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B12"/>
    <w:multiLevelType w:val="hybridMultilevel"/>
    <w:tmpl w:val="7DCC894A"/>
    <w:lvl w:ilvl="0" w:tplc="5A9473AE">
      <w:start w:val="5"/>
      <w:numFmt w:val="bullet"/>
      <w:lvlText w:val="-"/>
      <w:lvlJc w:val="left"/>
      <w:pPr>
        <w:ind w:left="1636" w:hanging="360"/>
      </w:pPr>
      <w:rPr>
        <w:rFonts w:ascii="Arial" w:eastAsia="Calibri" w:hAnsi="Arial" w:cs="Arial" w:hint="default"/>
      </w:rPr>
    </w:lvl>
    <w:lvl w:ilvl="1" w:tplc="08130003" w:tentative="1">
      <w:start w:val="1"/>
      <w:numFmt w:val="bullet"/>
      <w:lvlText w:val="o"/>
      <w:lvlJc w:val="left"/>
      <w:pPr>
        <w:ind w:left="2356" w:hanging="360"/>
      </w:pPr>
      <w:rPr>
        <w:rFonts w:ascii="Courier New" w:hAnsi="Courier New" w:cs="Courier New" w:hint="default"/>
      </w:rPr>
    </w:lvl>
    <w:lvl w:ilvl="2" w:tplc="08130005" w:tentative="1">
      <w:start w:val="1"/>
      <w:numFmt w:val="bullet"/>
      <w:lvlText w:val=""/>
      <w:lvlJc w:val="left"/>
      <w:pPr>
        <w:ind w:left="3076" w:hanging="360"/>
      </w:pPr>
      <w:rPr>
        <w:rFonts w:ascii="Wingdings" w:hAnsi="Wingdings" w:hint="default"/>
      </w:rPr>
    </w:lvl>
    <w:lvl w:ilvl="3" w:tplc="08130001" w:tentative="1">
      <w:start w:val="1"/>
      <w:numFmt w:val="bullet"/>
      <w:lvlText w:val=""/>
      <w:lvlJc w:val="left"/>
      <w:pPr>
        <w:ind w:left="3796" w:hanging="360"/>
      </w:pPr>
      <w:rPr>
        <w:rFonts w:ascii="Symbol" w:hAnsi="Symbol" w:hint="default"/>
      </w:rPr>
    </w:lvl>
    <w:lvl w:ilvl="4" w:tplc="08130003" w:tentative="1">
      <w:start w:val="1"/>
      <w:numFmt w:val="bullet"/>
      <w:lvlText w:val="o"/>
      <w:lvlJc w:val="left"/>
      <w:pPr>
        <w:ind w:left="4516" w:hanging="360"/>
      </w:pPr>
      <w:rPr>
        <w:rFonts w:ascii="Courier New" w:hAnsi="Courier New" w:cs="Courier New" w:hint="default"/>
      </w:rPr>
    </w:lvl>
    <w:lvl w:ilvl="5" w:tplc="08130005" w:tentative="1">
      <w:start w:val="1"/>
      <w:numFmt w:val="bullet"/>
      <w:lvlText w:val=""/>
      <w:lvlJc w:val="left"/>
      <w:pPr>
        <w:ind w:left="5236" w:hanging="360"/>
      </w:pPr>
      <w:rPr>
        <w:rFonts w:ascii="Wingdings" w:hAnsi="Wingdings" w:hint="default"/>
      </w:rPr>
    </w:lvl>
    <w:lvl w:ilvl="6" w:tplc="08130001" w:tentative="1">
      <w:start w:val="1"/>
      <w:numFmt w:val="bullet"/>
      <w:lvlText w:val=""/>
      <w:lvlJc w:val="left"/>
      <w:pPr>
        <w:ind w:left="5956" w:hanging="360"/>
      </w:pPr>
      <w:rPr>
        <w:rFonts w:ascii="Symbol" w:hAnsi="Symbol" w:hint="default"/>
      </w:rPr>
    </w:lvl>
    <w:lvl w:ilvl="7" w:tplc="08130003" w:tentative="1">
      <w:start w:val="1"/>
      <w:numFmt w:val="bullet"/>
      <w:lvlText w:val="o"/>
      <w:lvlJc w:val="left"/>
      <w:pPr>
        <w:ind w:left="6676" w:hanging="360"/>
      </w:pPr>
      <w:rPr>
        <w:rFonts w:ascii="Courier New" w:hAnsi="Courier New" w:cs="Courier New" w:hint="default"/>
      </w:rPr>
    </w:lvl>
    <w:lvl w:ilvl="8" w:tplc="08130005" w:tentative="1">
      <w:start w:val="1"/>
      <w:numFmt w:val="bullet"/>
      <w:lvlText w:val=""/>
      <w:lvlJc w:val="left"/>
      <w:pPr>
        <w:ind w:left="7396" w:hanging="360"/>
      </w:pPr>
      <w:rPr>
        <w:rFonts w:ascii="Wingdings" w:hAnsi="Wingdings" w:hint="default"/>
      </w:rPr>
    </w:lvl>
  </w:abstractNum>
  <w:abstractNum w:abstractNumId="1" w15:restartNumberingAfterBreak="0">
    <w:nsid w:val="2F1B4BAC"/>
    <w:multiLevelType w:val="hybridMultilevel"/>
    <w:tmpl w:val="FDBCB55E"/>
    <w:lvl w:ilvl="0" w:tplc="08130011">
      <w:start w:val="1"/>
      <w:numFmt w:val="decimal"/>
      <w:lvlText w:val="%1)"/>
      <w:lvlJc w:val="left"/>
      <w:pPr>
        <w:ind w:left="1996" w:hanging="360"/>
      </w:pPr>
      <w:rPr>
        <w:rFonts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2" w15:restartNumberingAfterBreak="0">
    <w:nsid w:val="3C1946E8"/>
    <w:multiLevelType w:val="hybridMultilevel"/>
    <w:tmpl w:val="F6023FB8"/>
    <w:lvl w:ilvl="0" w:tplc="BE9E4D0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AE74B7"/>
    <w:multiLevelType w:val="hybridMultilevel"/>
    <w:tmpl w:val="38ECFEEA"/>
    <w:lvl w:ilvl="0" w:tplc="F6CEDA1C">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AC77278"/>
    <w:multiLevelType w:val="hybridMultilevel"/>
    <w:tmpl w:val="4BD45C94"/>
    <w:lvl w:ilvl="0" w:tplc="080C0001">
      <w:start w:val="1"/>
      <w:numFmt w:val="bullet"/>
      <w:lvlText w:val=""/>
      <w:lvlJc w:val="left"/>
      <w:pPr>
        <w:ind w:left="1996" w:hanging="360"/>
      </w:pPr>
      <w:rPr>
        <w:rFonts w:ascii="Symbol" w:hAnsi="Symbol"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num w:numId="1" w16cid:durableId="1416366307">
    <w:abstractNumId w:val="3"/>
  </w:num>
  <w:num w:numId="2" w16cid:durableId="208105252">
    <w:abstractNumId w:val="2"/>
  </w:num>
  <w:num w:numId="3" w16cid:durableId="1788504099">
    <w:abstractNumId w:val="1"/>
  </w:num>
  <w:num w:numId="4" w16cid:durableId="1092818306">
    <w:abstractNumId w:val="0"/>
  </w:num>
  <w:num w:numId="5" w16cid:durableId="1356268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284"/>
  <w:drawingGridVerticalSpacing w:val="284"/>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9f6c9a84-7a93-446e-be6c-9e2c9c35f065"/>
  </w:docVars>
  <w:rsids>
    <w:rsidRoot w:val="0066281C"/>
    <w:rsid w:val="00084246"/>
    <w:rsid w:val="000A1C55"/>
    <w:rsid w:val="000B76D2"/>
    <w:rsid w:val="000E0AB8"/>
    <w:rsid w:val="000E4489"/>
    <w:rsid w:val="00103788"/>
    <w:rsid w:val="0010549F"/>
    <w:rsid w:val="0012221C"/>
    <w:rsid w:val="001225B0"/>
    <w:rsid w:val="00161712"/>
    <w:rsid w:val="00161EBC"/>
    <w:rsid w:val="0019469C"/>
    <w:rsid w:val="00197086"/>
    <w:rsid w:val="002252A5"/>
    <w:rsid w:val="00234C8F"/>
    <w:rsid w:val="002A11C3"/>
    <w:rsid w:val="002A5A52"/>
    <w:rsid w:val="002C6870"/>
    <w:rsid w:val="002E4B10"/>
    <w:rsid w:val="00320386"/>
    <w:rsid w:val="00355894"/>
    <w:rsid w:val="003C6B3E"/>
    <w:rsid w:val="003D30B6"/>
    <w:rsid w:val="003E01DF"/>
    <w:rsid w:val="003E4F0A"/>
    <w:rsid w:val="004310D1"/>
    <w:rsid w:val="00455619"/>
    <w:rsid w:val="004821FF"/>
    <w:rsid w:val="004E04A0"/>
    <w:rsid w:val="005773DC"/>
    <w:rsid w:val="005A0913"/>
    <w:rsid w:val="005C2C6F"/>
    <w:rsid w:val="005C64B1"/>
    <w:rsid w:val="005D7198"/>
    <w:rsid w:val="005E1A99"/>
    <w:rsid w:val="006043CA"/>
    <w:rsid w:val="00625C40"/>
    <w:rsid w:val="00630A6E"/>
    <w:rsid w:val="00654C00"/>
    <w:rsid w:val="0066281C"/>
    <w:rsid w:val="006A62AF"/>
    <w:rsid w:val="006B09FE"/>
    <w:rsid w:val="006D1E31"/>
    <w:rsid w:val="006D7953"/>
    <w:rsid w:val="006E7667"/>
    <w:rsid w:val="00704B33"/>
    <w:rsid w:val="007069E4"/>
    <w:rsid w:val="00751909"/>
    <w:rsid w:val="00752475"/>
    <w:rsid w:val="00794001"/>
    <w:rsid w:val="007B2689"/>
    <w:rsid w:val="007B503B"/>
    <w:rsid w:val="007D08FC"/>
    <w:rsid w:val="00865C4C"/>
    <w:rsid w:val="008914DD"/>
    <w:rsid w:val="008E2CDE"/>
    <w:rsid w:val="009050FC"/>
    <w:rsid w:val="009314A1"/>
    <w:rsid w:val="00931CAC"/>
    <w:rsid w:val="00937930"/>
    <w:rsid w:val="00961416"/>
    <w:rsid w:val="00997596"/>
    <w:rsid w:val="009F7551"/>
    <w:rsid w:val="00A42619"/>
    <w:rsid w:val="00A44AF8"/>
    <w:rsid w:val="00A64870"/>
    <w:rsid w:val="00A90C7A"/>
    <w:rsid w:val="00A952B0"/>
    <w:rsid w:val="00AC07AD"/>
    <w:rsid w:val="00B10F27"/>
    <w:rsid w:val="00B24B24"/>
    <w:rsid w:val="00B47484"/>
    <w:rsid w:val="00C12CF4"/>
    <w:rsid w:val="00C60A14"/>
    <w:rsid w:val="00C876B0"/>
    <w:rsid w:val="00C97136"/>
    <w:rsid w:val="00C978A0"/>
    <w:rsid w:val="00CE2803"/>
    <w:rsid w:val="00D13FCE"/>
    <w:rsid w:val="00D24CB7"/>
    <w:rsid w:val="00D60BA5"/>
    <w:rsid w:val="00D63B40"/>
    <w:rsid w:val="00DC4BEF"/>
    <w:rsid w:val="00DD24AD"/>
    <w:rsid w:val="00DE561C"/>
    <w:rsid w:val="00E25595"/>
    <w:rsid w:val="00E460F3"/>
    <w:rsid w:val="00E775CA"/>
    <w:rsid w:val="00E86B4D"/>
    <w:rsid w:val="00ED3E20"/>
    <w:rsid w:val="00EE70CD"/>
    <w:rsid w:val="00F36A13"/>
    <w:rsid w:val="00F623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9A8F488"/>
  <w15:chartTrackingRefBased/>
  <w15:docId w15:val="{EE6B3D75-3D63-4A07-AC91-2477DD5D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E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246"/>
    <w:rPr>
      <w:color w:val="0000FF" w:themeColor="hyperlink"/>
      <w:u w:val="single"/>
    </w:rPr>
  </w:style>
  <w:style w:type="paragraph" w:styleId="Header">
    <w:name w:val="header"/>
    <w:basedOn w:val="Normal"/>
    <w:link w:val="HeaderChar"/>
    <w:uiPriority w:val="99"/>
    <w:unhideWhenUsed/>
    <w:rsid w:val="00654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C00"/>
  </w:style>
  <w:style w:type="paragraph" w:styleId="Footer">
    <w:name w:val="footer"/>
    <w:basedOn w:val="Normal"/>
    <w:link w:val="FooterChar"/>
    <w:unhideWhenUsed/>
    <w:rsid w:val="00654C00"/>
    <w:pPr>
      <w:tabs>
        <w:tab w:val="center" w:pos="4680"/>
        <w:tab w:val="right" w:pos="9360"/>
      </w:tabs>
      <w:spacing w:after="0" w:line="240" w:lineRule="auto"/>
    </w:pPr>
  </w:style>
  <w:style w:type="character" w:customStyle="1" w:styleId="FooterChar">
    <w:name w:val="Footer Char"/>
    <w:basedOn w:val="DefaultParagraphFont"/>
    <w:link w:val="Footer"/>
    <w:rsid w:val="00654C00"/>
  </w:style>
  <w:style w:type="character" w:styleId="CommentReference">
    <w:name w:val="annotation reference"/>
    <w:basedOn w:val="DefaultParagraphFont"/>
    <w:uiPriority w:val="99"/>
    <w:semiHidden/>
    <w:unhideWhenUsed/>
    <w:rsid w:val="007B503B"/>
    <w:rPr>
      <w:sz w:val="16"/>
      <w:szCs w:val="16"/>
    </w:rPr>
  </w:style>
  <w:style w:type="paragraph" w:styleId="CommentText">
    <w:name w:val="annotation text"/>
    <w:basedOn w:val="Normal"/>
    <w:link w:val="CommentTextChar"/>
    <w:uiPriority w:val="99"/>
    <w:semiHidden/>
    <w:unhideWhenUsed/>
    <w:rsid w:val="007B503B"/>
    <w:pPr>
      <w:spacing w:line="240" w:lineRule="auto"/>
    </w:pPr>
    <w:rPr>
      <w:sz w:val="20"/>
      <w:szCs w:val="20"/>
    </w:rPr>
  </w:style>
  <w:style w:type="character" w:customStyle="1" w:styleId="CommentTextChar">
    <w:name w:val="Comment Text Char"/>
    <w:basedOn w:val="DefaultParagraphFont"/>
    <w:link w:val="CommentText"/>
    <w:uiPriority w:val="99"/>
    <w:semiHidden/>
    <w:rsid w:val="007B503B"/>
    <w:rPr>
      <w:sz w:val="20"/>
      <w:szCs w:val="20"/>
    </w:rPr>
  </w:style>
  <w:style w:type="paragraph" w:styleId="CommentSubject">
    <w:name w:val="annotation subject"/>
    <w:basedOn w:val="CommentText"/>
    <w:next w:val="CommentText"/>
    <w:link w:val="CommentSubjectChar"/>
    <w:uiPriority w:val="99"/>
    <w:semiHidden/>
    <w:unhideWhenUsed/>
    <w:rsid w:val="007B503B"/>
    <w:rPr>
      <w:b/>
      <w:bCs/>
    </w:rPr>
  </w:style>
  <w:style w:type="character" w:customStyle="1" w:styleId="CommentSubjectChar">
    <w:name w:val="Comment Subject Char"/>
    <w:basedOn w:val="CommentTextChar"/>
    <w:link w:val="CommentSubject"/>
    <w:uiPriority w:val="99"/>
    <w:semiHidden/>
    <w:rsid w:val="007B503B"/>
    <w:rPr>
      <w:b/>
      <w:bCs/>
      <w:sz w:val="20"/>
      <w:szCs w:val="20"/>
    </w:rPr>
  </w:style>
  <w:style w:type="paragraph" w:styleId="Revision">
    <w:name w:val="Revision"/>
    <w:hidden/>
    <w:uiPriority w:val="99"/>
    <w:semiHidden/>
    <w:rsid w:val="005C64B1"/>
    <w:pPr>
      <w:spacing w:after="0" w:line="240" w:lineRule="auto"/>
    </w:pPr>
  </w:style>
  <w:style w:type="paragraph" w:customStyle="1" w:styleId="Titre1">
    <w:name w:val="Titre1"/>
    <w:basedOn w:val="Title"/>
    <w:qFormat/>
    <w:rsid w:val="006D1E31"/>
    <w:pPr>
      <w:jc w:val="center"/>
    </w:pPr>
    <w:rPr>
      <w:color w:val="4F81BD" w:themeColor="accent1"/>
      <w:sz w:val="48"/>
      <w:szCs w:val="48"/>
      <w:u w:val="single"/>
    </w:rPr>
  </w:style>
  <w:style w:type="paragraph" w:customStyle="1" w:styleId="Titre2">
    <w:name w:val="Titre2"/>
    <w:basedOn w:val="Heading1"/>
    <w:autoRedefine/>
    <w:qFormat/>
    <w:rsid w:val="006D1E31"/>
    <w:pPr>
      <w:spacing w:line="240" w:lineRule="auto"/>
      <w:ind w:left="720"/>
    </w:pPr>
    <w:rPr>
      <w:color w:val="4F81BD" w:themeColor="accent1"/>
      <w:sz w:val="28"/>
      <w:u w:val="single"/>
      <w:lang w:val="nl-BE"/>
    </w:rPr>
  </w:style>
  <w:style w:type="paragraph" w:styleId="Title">
    <w:name w:val="Title"/>
    <w:basedOn w:val="Normal"/>
    <w:next w:val="Normal"/>
    <w:link w:val="TitleChar"/>
    <w:uiPriority w:val="10"/>
    <w:qFormat/>
    <w:rsid w:val="006D1E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E3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D1E31"/>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rsid w:val="004310D1"/>
    <w:pPr>
      <w:spacing w:after="0" w:line="240" w:lineRule="auto"/>
    </w:pPr>
    <w:rPr>
      <w:rFonts w:ascii="Arial" w:eastAsia="Times New Roman" w:hAnsi="Arial" w:cs="Times New Roman"/>
      <w:sz w:val="20"/>
      <w:szCs w:val="20"/>
      <w:lang w:val="nl-BE"/>
    </w:rPr>
  </w:style>
  <w:style w:type="character" w:customStyle="1" w:styleId="FootnoteTextChar">
    <w:name w:val="Footnote Text Char"/>
    <w:basedOn w:val="DefaultParagraphFont"/>
    <w:link w:val="FootnoteText"/>
    <w:rsid w:val="004310D1"/>
    <w:rPr>
      <w:rFonts w:ascii="Arial" w:eastAsia="Times New Roman" w:hAnsi="Arial" w:cs="Times New Roman"/>
      <w:sz w:val="20"/>
      <w:szCs w:val="20"/>
      <w:lang w:val="nl-BE"/>
    </w:rPr>
  </w:style>
  <w:style w:type="character" w:styleId="FootnoteReference">
    <w:name w:val="footnote reference"/>
    <w:basedOn w:val="DefaultParagraphFont"/>
    <w:rsid w:val="004310D1"/>
    <w:rPr>
      <w:vertAlign w:val="superscript"/>
    </w:rPr>
  </w:style>
  <w:style w:type="table" w:styleId="GridTable1Light-Accent1">
    <w:name w:val="Grid Table 1 Light Accent 1"/>
    <w:basedOn w:val="TableNormal"/>
    <w:uiPriority w:val="46"/>
    <w:rsid w:val="004310D1"/>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4E04A0"/>
    <w:pPr>
      <w:ind w:left="720"/>
      <w:contextualSpacing/>
    </w:pPr>
  </w:style>
  <w:style w:type="character" w:styleId="FollowedHyperlink">
    <w:name w:val="FollowedHyperlink"/>
    <w:basedOn w:val="DefaultParagraphFont"/>
    <w:uiPriority w:val="99"/>
    <w:semiHidden/>
    <w:unhideWhenUsed/>
    <w:rsid w:val="006D79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cialsecurity.be/site_nl/employer/applics/umoe/index.htm" TargetMode="Externa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spit@riziv-inami.fgov.be" TargetMode="External"/><Relationship Id="rId24" Type="http://schemas.openxmlformats.org/officeDocument/2006/relationships/image" Target="media/image11.pn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ondpapp08.riziv.fgov.be/MyPortalFrontOffic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RIZIV_INAMI" TargetMode="External"/><Relationship Id="rId1" Type="http://schemas.openxmlformats.org/officeDocument/2006/relationships/hyperlink" Target="http://www.riziv.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2023-06-17T22:00:00+00:00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62</Value>
      <Value>68</Value>
      <Value>92</Value>
      <Value>12</Value>
    </TaxCatchAll>
    <RIDocSummary xmlns="f15eea43-7fa7-45cf-8dc0-d5244e2cd467">Digitalisering van de procedure van mededeling van de maximumtarieven voor de kamer- en honorariumsupplementen</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97A83-B567-43D3-A877-91B9FF040BAA}">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47d8475-9d3e-4a91-9d22-9504f421298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0CEE88B-25F7-45F9-9A99-5E95B02BEFB7}"/>
</file>

<file path=customXml/itemProps3.xml><?xml version="1.0" encoding="utf-8"?>
<ds:datastoreItem xmlns:ds="http://schemas.openxmlformats.org/officeDocument/2006/customXml" ds:itemID="{5A0D753E-55F4-43DC-A54A-BC533F122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1176</Words>
  <Characters>6706</Characters>
  <Application>Microsoft Office Word</Application>
  <DocSecurity>0</DocSecurity>
  <Lines>55</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RIZIV-INAMI</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ziekenhuizen 2023/07 en Omzendbrief aan de psychiatrische ziekenhuizen 2023/03</dc:title>
  <dc:subject/>
  <dc:creator>Valmy Tesmoingt (RIZIV-INAMI)</dc:creator>
  <cp:keywords/>
  <dc:description/>
  <cp:lastModifiedBy>Kathleen Haelterman (RIZIV-INAMI)</cp:lastModifiedBy>
  <cp:revision>7</cp:revision>
  <cp:lastPrinted>2021-02-22T15:48:00Z</cp:lastPrinted>
  <dcterms:created xsi:type="dcterms:W3CDTF">2023-06-20T13:25:00Z</dcterms:created>
  <dcterms:modified xsi:type="dcterms:W3CDTF">2023-06-28T14:08:00Z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92;#Circulaire|9d6b496f-bb23-418e-a963-57bb7fe71634</vt:lpwstr>
  </property>
  <property fmtid="{D5CDD505-2E9C-101B-9397-08002B2CF9AE}" pid="7" name="Publication type for documents">
    <vt:lpwstr/>
  </property>
</Properties>
</file>