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27"/>
        <w:tblW w:w="11338" w:type="dxa"/>
        <w:tblLayout w:type="fixed"/>
        <w:tblCellMar>
          <w:left w:w="283" w:type="dxa"/>
          <w:right w:w="283" w:type="dxa"/>
        </w:tblCellMar>
        <w:tblLook w:val="0000" w:firstRow="0" w:lastRow="0" w:firstColumn="0" w:lastColumn="0" w:noHBand="0" w:noVBand="0"/>
      </w:tblPr>
      <w:tblGrid>
        <w:gridCol w:w="5669"/>
        <w:gridCol w:w="5669"/>
      </w:tblGrid>
      <w:tr w:rsidR="00D91CE1" w:rsidRPr="0094088B" w14:paraId="338F6ECB" w14:textId="77777777" w:rsidTr="00D91CE1">
        <w:tc>
          <w:tcPr>
            <w:tcW w:w="5669" w:type="dxa"/>
          </w:tcPr>
          <w:p w14:paraId="23955194" w14:textId="77777777" w:rsidR="00D91CE1" w:rsidRPr="0094088B" w:rsidRDefault="00D91CE1" w:rsidP="00D91CE1">
            <w:pPr>
              <w:jc w:val="center"/>
              <w:rPr>
                <w:rFonts w:ascii="Arial" w:hAnsi="Arial" w:cs="Arial"/>
                <w:b/>
                <w:smallCaps/>
                <w:sz w:val="28"/>
                <w:lang w:val="fr-BE"/>
              </w:rPr>
            </w:pPr>
            <w:r w:rsidRPr="0094088B">
              <w:rPr>
                <w:rFonts w:ascii="Arial" w:hAnsi="Arial" w:cs="Arial"/>
                <w:b/>
                <w:smallCaps/>
                <w:sz w:val="28"/>
                <w:lang w:val="fr-BE"/>
              </w:rPr>
              <w:t xml:space="preserve">Service public fédéral </w:t>
            </w:r>
          </w:p>
          <w:p w14:paraId="32675895" w14:textId="77777777" w:rsidR="00D91CE1" w:rsidRPr="0094088B" w:rsidRDefault="00D91CE1" w:rsidP="00D91CE1">
            <w:pPr>
              <w:jc w:val="center"/>
              <w:rPr>
                <w:rFonts w:ascii="Arial" w:hAnsi="Arial" w:cs="Arial"/>
                <w:b/>
                <w:smallCaps/>
                <w:spacing w:val="-3"/>
                <w:sz w:val="16"/>
                <w:szCs w:val="16"/>
                <w:lang w:val="fr-BE"/>
              </w:rPr>
            </w:pPr>
            <w:proofErr w:type="spellStart"/>
            <w:r w:rsidRPr="0094088B">
              <w:rPr>
                <w:rFonts w:ascii="Arial" w:hAnsi="Arial" w:cs="Arial"/>
                <w:b/>
                <w:smallCaps/>
                <w:sz w:val="28"/>
                <w:lang w:val="fr-BE"/>
              </w:rPr>
              <w:t>securité</w:t>
            </w:r>
            <w:proofErr w:type="spellEnd"/>
            <w:r w:rsidRPr="0094088B">
              <w:rPr>
                <w:rFonts w:ascii="Arial" w:hAnsi="Arial" w:cs="Arial"/>
                <w:b/>
                <w:smallCaps/>
                <w:sz w:val="28"/>
                <w:lang w:val="fr-BE"/>
              </w:rPr>
              <w:t xml:space="preserve"> sociale</w:t>
            </w:r>
          </w:p>
        </w:tc>
        <w:tc>
          <w:tcPr>
            <w:tcW w:w="5669" w:type="dxa"/>
          </w:tcPr>
          <w:p w14:paraId="41BE2059" w14:textId="77777777" w:rsidR="00D91CE1" w:rsidRPr="0094088B" w:rsidRDefault="00D91CE1" w:rsidP="00D91CE1">
            <w:pPr>
              <w:jc w:val="center"/>
              <w:rPr>
                <w:rFonts w:ascii="Arial" w:hAnsi="Arial" w:cs="Arial"/>
                <w:b/>
                <w:smallCaps/>
                <w:spacing w:val="-3"/>
                <w:sz w:val="28"/>
              </w:rPr>
            </w:pPr>
            <w:r w:rsidRPr="0094088B">
              <w:rPr>
                <w:rFonts w:ascii="Arial" w:hAnsi="Arial" w:cs="Arial"/>
                <w:b/>
                <w:smallCaps/>
                <w:spacing w:val="-3"/>
                <w:sz w:val="28"/>
              </w:rPr>
              <w:t xml:space="preserve">Federale Overheidsdienst </w:t>
            </w:r>
          </w:p>
          <w:p w14:paraId="35EBD677" w14:textId="77777777" w:rsidR="00D91CE1" w:rsidRPr="0094088B" w:rsidRDefault="00D91CE1" w:rsidP="00D91CE1">
            <w:pPr>
              <w:spacing w:after="120"/>
              <w:jc w:val="center"/>
              <w:rPr>
                <w:rFonts w:ascii="Arial" w:hAnsi="Arial" w:cs="Arial"/>
                <w:b/>
                <w:smallCaps/>
                <w:spacing w:val="-3"/>
              </w:rPr>
            </w:pPr>
            <w:r w:rsidRPr="0094088B">
              <w:rPr>
                <w:rFonts w:ascii="Arial" w:hAnsi="Arial" w:cs="Arial"/>
                <w:b/>
                <w:smallCaps/>
                <w:spacing w:val="-3"/>
                <w:sz w:val="28"/>
              </w:rPr>
              <w:t>sociale zekerheid</w:t>
            </w:r>
          </w:p>
        </w:tc>
      </w:tr>
      <w:tr w:rsidR="00D91CE1" w:rsidRPr="0094088B" w14:paraId="6EE1A19D" w14:textId="77777777" w:rsidTr="00D91CE1">
        <w:tc>
          <w:tcPr>
            <w:tcW w:w="5669" w:type="dxa"/>
          </w:tcPr>
          <w:p w14:paraId="209A3A3D" w14:textId="77777777" w:rsidR="00D91CE1" w:rsidRPr="0094088B" w:rsidRDefault="00D91CE1" w:rsidP="00D91CE1">
            <w:pPr>
              <w:jc w:val="both"/>
              <w:rPr>
                <w:rFonts w:ascii="Arial" w:hAnsi="Arial" w:cs="Arial"/>
                <w:spacing w:val="-3"/>
                <w:lang w:val="fr-BE"/>
              </w:rPr>
            </w:pPr>
          </w:p>
        </w:tc>
        <w:tc>
          <w:tcPr>
            <w:tcW w:w="5669" w:type="dxa"/>
          </w:tcPr>
          <w:p w14:paraId="57B8FD7E" w14:textId="77777777" w:rsidR="00D91CE1" w:rsidRPr="0094088B" w:rsidRDefault="00D91CE1" w:rsidP="00D91CE1">
            <w:pPr>
              <w:jc w:val="both"/>
              <w:rPr>
                <w:rFonts w:ascii="Arial" w:hAnsi="Arial" w:cs="Arial"/>
                <w:spacing w:val="-3"/>
                <w:lang w:val="fr-BE"/>
              </w:rPr>
            </w:pPr>
          </w:p>
        </w:tc>
      </w:tr>
      <w:tr w:rsidR="00D91CE1" w:rsidRPr="0094088B" w14:paraId="5D520AE5" w14:textId="77777777" w:rsidTr="00D91CE1">
        <w:tc>
          <w:tcPr>
            <w:tcW w:w="5669" w:type="dxa"/>
          </w:tcPr>
          <w:p w14:paraId="6101F1E1" w14:textId="77777777" w:rsidR="00D91CE1" w:rsidRPr="0094088B" w:rsidRDefault="00D91CE1" w:rsidP="00D91CE1">
            <w:pPr>
              <w:keepNext/>
              <w:jc w:val="center"/>
              <w:outlineLvl w:val="1"/>
              <w:rPr>
                <w:rFonts w:ascii="Arial" w:hAnsi="Arial" w:cs="Arial"/>
                <w:b/>
                <w:smallCaps/>
                <w:spacing w:val="-2"/>
                <w:sz w:val="28"/>
                <w:lang w:val="fr-FR"/>
              </w:rPr>
            </w:pPr>
            <w:r w:rsidRPr="0094088B">
              <w:rPr>
                <w:rFonts w:ascii="Arial" w:hAnsi="Arial" w:cs="Arial"/>
                <w:b/>
                <w:smallCaps/>
                <w:spacing w:val="-2"/>
                <w:sz w:val="28"/>
                <w:lang w:val="fr-FR"/>
              </w:rPr>
              <w:t>institut national d’assurance</w:t>
            </w:r>
          </w:p>
          <w:p w14:paraId="22A929AB" w14:textId="77777777" w:rsidR="00D91CE1" w:rsidRPr="0094088B" w:rsidRDefault="00D91CE1" w:rsidP="00D91CE1">
            <w:pPr>
              <w:keepNext/>
              <w:spacing w:after="120"/>
              <w:jc w:val="center"/>
              <w:outlineLvl w:val="0"/>
              <w:rPr>
                <w:rFonts w:ascii="Arial" w:hAnsi="Arial" w:cs="Arial"/>
                <w:b/>
                <w:smallCaps/>
                <w:spacing w:val="-3"/>
                <w:sz w:val="28"/>
                <w:lang w:val="fr-BE"/>
              </w:rPr>
            </w:pPr>
            <w:r w:rsidRPr="0094088B">
              <w:rPr>
                <w:rFonts w:ascii="Arial" w:hAnsi="Arial" w:cs="Arial"/>
                <w:b/>
                <w:smallCaps/>
                <w:spacing w:val="-2"/>
                <w:sz w:val="28"/>
                <w:lang w:val="fr-FR"/>
              </w:rPr>
              <w:t>maladie-</w:t>
            </w:r>
            <w:proofErr w:type="spellStart"/>
            <w:r w:rsidRPr="0094088B">
              <w:rPr>
                <w:rFonts w:ascii="Arial" w:hAnsi="Arial" w:cs="Arial"/>
                <w:b/>
                <w:smallCaps/>
                <w:spacing w:val="-2"/>
                <w:sz w:val="28"/>
                <w:lang w:val="fr-FR"/>
              </w:rPr>
              <w:t>invalidite</w:t>
            </w:r>
            <w:proofErr w:type="spellEnd"/>
          </w:p>
        </w:tc>
        <w:tc>
          <w:tcPr>
            <w:tcW w:w="5669" w:type="dxa"/>
          </w:tcPr>
          <w:p w14:paraId="4EB0524C" w14:textId="77777777" w:rsidR="00D91CE1" w:rsidRPr="0094088B" w:rsidRDefault="00D91CE1" w:rsidP="00D91CE1">
            <w:pPr>
              <w:keepNext/>
              <w:jc w:val="center"/>
              <w:outlineLvl w:val="0"/>
              <w:rPr>
                <w:rFonts w:ascii="Arial" w:hAnsi="Arial" w:cs="Arial"/>
                <w:b/>
                <w:smallCaps/>
                <w:spacing w:val="-3"/>
                <w:sz w:val="28"/>
              </w:rPr>
            </w:pPr>
            <w:r w:rsidRPr="0094088B">
              <w:rPr>
                <w:rFonts w:ascii="Arial" w:hAnsi="Arial" w:cs="Arial"/>
                <w:b/>
                <w:smallCaps/>
                <w:spacing w:val="-2"/>
                <w:sz w:val="28"/>
              </w:rPr>
              <w:t>rijksinstituut voor ziekte- en invaliditeitsverzekering</w:t>
            </w:r>
          </w:p>
        </w:tc>
      </w:tr>
      <w:tr w:rsidR="00D91CE1" w:rsidRPr="0094088B" w14:paraId="5E18A22C" w14:textId="77777777" w:rsidTr="00D91CE1">
        <w:tc>
          <w:tcPr>
            <w:tcW w:w="5669" w:type="dxa"/>
          </w:tcPr>
          <w:p w14:paraId="2F78D280" w14:textId="77777777" w:rsidR="00D91CE1" w:rsidRPr="0094088B" w:rsidRDefault="00D91CE1" w:rsidP="00D91CE1">
            <w:pPr>
              <w:jc w:val="both"/>
              <w:rPr>
                <w:rFonts w:ascii="Arial" w:hAnsi="Arial" w:cs="Arial"/>
                <w:spacing w:val="-3"/>
              </w:rPr>
            </w:pPr>
          </w:p>
        </w:tc>
        <w:tc>
          <w:tcPr>
            <w:tcW w:w="5669" w:type="dxa"/>
          </w:tcPr>
          <w:p w14:paraId="49305423" w14:textId="77777777" w:rsidR="00D91CE1" w:rsidRPr="0094088B" w:rsidRDefault="00D91CE1" w:rsidP="00D91CE1">
            <w:pPr>
              <w:jc w:val="both"/>
              <w:rPr>
                <w:rFonts w:ascii="Arial" w:hAnsi="Arial" w:cs="Arial"/>
                <w:spacing w:val="-3"/>
              </w:rPr>
            </w:pPr>
          </w:p>
        </w:tc>
      </w:tr>
      <w:tr w:rsidR="00D91CE1" w:rsidRPr="0094088B" w14:paraId="0F5CB996" w14:textId="77777777" w:rsidTr="00D91CE1">
        <w:tc>
          <w:tcPr>
            <w:tcW w:w="5669" w:type="dxa"/>
          </w:tcPr>
          <w:p w14:paraId="72125B8E" w14:textId="5CB9C23D" w:rsidR="00D91CE1" w:rsidRPr="0094088B" w:rsidRDefault="00286838" w:rsidP="00A003A2">
            <w:pPr>
              <w:spacing w:after="120"/>
              <w:jc w:val="center"/>
              <w:rPr>
                <w:rFonts w:ascii="Arial" w:hAnsi="Arial" w:cs="Arial"/>
                <w:b/>
                <w:spacing w:val="-3"/>
                <w:lang w:val="fr-BE"/>
              </w:rPr>
            </w:pPr>
            <w:r w:rsidRPr="0094088B">
              <w:rPr>
                <w:rFonts w:ascii="Arial" w:hAnsi="Arial" w:cs="Arial"/>
                <w:b/>
                <w:spacing w:val="-3"/>
                <w:lang w:val="fr-FR"/>
              </w:rPr>
              <w:t xml:space="preserve">Décision </w:t>
            </w:r>
            <w:r w:rsidR="00013EAE" w:rsidRPr="0094088B">
              <w:rPr>
                <w:rFonts w:ascii="Arial" w:hAnsi="Arial" w:cs="Arial"/>
                <w:b/>
                <w:spacing w:val="-3"/>
                <w:lang w:val="fr-FR"/>
              </w:rPr>
              <w:t>de la Commission de conventions bandagistes</w:t>
            </w:r>
            <w:r w:rsidR="003742F2">
              <w:rPr>
                <w:rFonts w:ascii="Arial" w:hAnsi="Arial" w:cs="Arial"/>
                <w:b/>
                <w:spacing w:val="-3"/>
                <w:lang w:val="fr-FR"/>
              </w:rPr>
              <w:t>-orthopédistes</w:t>
            </w:r>
            <w:r w:rsidR="00013EAE" w:rsidRPr="0094088B">
              <w:rPr>
                <w:rFonts w:ascii="Arial" w:hAnsi="Arial" w:cs="Arial"/>
                <w:b/>
                <w:spacing w:val="-3"/>
                <w:lang w:val="fr-FR"/>
              </w:rPr>
              <w:t>-organismes assureurs</w:t>
            </w:r>
            <w:r w:rsidRPr="0094088B">
              <w:rPr>
                <w:rFonts w:ascii="Arial" w:hAnsi="Arial" w:cs="Arial"/>
                <w:b/>
                <w:spacing w:val="-3"/>
                <w:lang w:val="fr-FR"/>
              </w:rPr>
              <w:t xml:space="preserve"> relative aux modalités d’application du tiers payant pour les </w:t>
            </w:r>
            <w:r w:rsidR="00A17CA7">
              <w:rPr>
                <w:rFonts w:ascii="Arial" w:hAnsi="Arial" w:cs="Arial"/>
                <w:b/>
                <w:spacing w:val="-3"/>
                <w:lang w:val="fr-FR"/>
              </w:rPr>
              <w:t>technologues orthopédiques</w:t>
            </w:r>
          </w:p>
        </w:tc>
        <w:tc>
          <w:tcPr>
            <w:tcW w:w="5669" w:type="dxa"/>
          </w:tcPr>
          <w:p w14:paraId="454F542A" w14:textId="2BFA87AE" w:rsidR="00D91CE1" w:rsidRPr="0094088B" w:rsidRDefault="00390691" w:rsidP="00D91CE1">
            <w:pPr>
              <w:jc w:val="center"/>
              <w:rPr>
                <w:rFonts w:ascii="Arial" w:hAnsi="Arial" w:cs="Arial"/>
                <w:b/>
                <w:spacing w:val="-3"/>
              </w:rPr>
            </w:pPr>
            <w:r w:rsidRPr="0094088B">
              <w:rPr>
                <w:rFonts w:ascii="Arial" w:hAnsi="Arial" w:cs="Arial"/>
                <w:b/>
                <w:spacing w:val="-3"/>
              </w:rPr>
              <w:t>Beslissing van de Overeenkomsten</w:t>
            </w:r>
            <w:r w:rsidR="00DF5BAF" w:rsidRPr="0094088B">
              <w:rPr>
                <w:rFonts w:ascii="Arial" w:hAnsi="Arial" w:cs="Arial"/>
                <w:b/>
                <w:spacing w:val="-3"/>
              </w:rPr>
              <w:t>commissie bandagisten</w:t>
            </w:r>
            <w:r w:rsidR="003742F2">
              <w:rPr>
                <w:rFonts w:ascii="Arial" w:hAnsi="Arial" w:cs="Arial"/>
                <w:b/>
                <w:spacing w:val="-3"/>
              </w:rPr>
              <w:t>-orthopedisten</w:t>
            </w:r>
            <w:r w:rsidR="00DF5BAF" w:rsidRPr="0094088B">
              <w:rPr>
                <w:rFonts w:ascii="Arial" w:hAnsi="Arial" w:cs="Arial"/>
                <w:b/>
                <w:spacing w:val="-3"/>
              </w:rPr>
              <w:t xml:space="preserve">-verzekeringsinstellingen met betrekking tot de modaliteiten van toepassing van de derdebetalersregeling voor de </w:t>
            </w:r>
            <w:r w:rsidR="00B54820">
              <w:rPr>
                <w:rFonts w:ascii="Arial" w:hAnsi="Arial" w:cs="Arial"/>
                <w:b/>
                <w:spacing w:val="-3"/>
              </w:rPr>
              <w:t>orthopedisch technologen</w:t>
            </w:r>
          </w:p>
        </w:tc>
      </w:tr>
      <w:tr w:rsidR="00D91CE1" w:rsidRPr="0094088B" w14:paraId="6847FDC5" w14:textId="77777777" w:rsidTr="00D91CE1">
        <w:tc>
          <w:tcPr>
            <w:tcW w:w="5669" w:type="dxa"/>
          </w:tcPr>
          <w:p w14:paraId="7348594D" w14:textId="77777777" w:rsidR="00D91CE1" w:rsidRPr="0094088B" w:rsidRDefault="00D91CE1" w:rsidP="00D91CE1">
            <w:pPr>
              <w:jc w:val="center"/>
              <w:rPr>
                <w:rFonts w:ascii="Arial" w:hAnsi="Arial" w:cs="Arial"/>
                <w:b/>
                <w:spacing w:val="-3"/>
              </w:rPr>
            </w:pPr>
          </w:p>
        </w:tc>
        <w:tc>
          <w:tcPr>
            <w:tcW w:w="5669" w:type="dxa"/>
          </w:tcPr>
          <w:p w14:paraId="3996C673" w14:textId="77777777" w:rsidR="00D91CE1" w:rsidRPr="0094088B" w:rsidRDefault="00D91CE1" w:rsidP="00D91CE1">
            <w:pPr>
              <w:jc w:val="center"/>
              <w:rPr>
                <w:rFonts w:ascii="Arial" w:hAnsi="Arial" w:cs="Arial"/>
                <w:b/>
                <w:spacing w:val="-3"/>
              </w:rPr>
            </w:pPr>
          </w:p>
        </w:tc>
      </w:tr>
      <w:tr w:rsidR="00D91CE1" w:rsidRPr="0094088B" w14:paraId="04624DE0" w14:textId="77777777" w:rsidTr="00D91CE1">
        <w:tc>
          <w:tcPr>
            <w:tcW w:w="5669" w:type="dxa"/>
          </w:tcPr>
          <w:p w14:paraId="2CDF6029" w14:textId="64A7EB4C" w:rsidR="00D91CE1" w:rsidRPr="0094088B" w:rsidRDefault="00013EAE" w:rsidP="00E43376">
            <w:pPr>
              <w:tabs>
                <w:tab w:val="center" w:pos="2552"/>
              </w:tabs>
              <w:jc w:val="both"/>
              <w:rPr>
                <w:rFonts w:ascii="Arial" w:hAnsi="Arial" w:cs="Arial"/>
                <w:spacing w:val="-3"/>
                <w:lang w:val="fr-FR"/>
              </w:rPr>
            </w:pPr>
            <w:r w:rsidRPr="0094088B">
              <w:rPr>
                <w:rFonts w:ascii="Arial" w:hAnsi="Arial" w:cs="Arial"/>
                <w:spacing w:val="-3"/>
                <w:lang w:val="fr-FR"/>
              </w:rPr>
              <w:t>En vertu de l’article 9, alinéa premier, de l’arrêté royal du 18</w:t>
            </w:r>
            <w:r w:rsidR="00A17CA7">
              <w:rPr>
                <w:rFonts w:ascii="Arial" w:hAnsi="Arial" w:cs="Arial"/>
                <w:spacing w:val="-3"/>
                <w:lang w:val="fr-FR"/>
              </w:rPr>
              <w:t> </w:t>
            </w:r>
            <w:r w:rsidRPr="0094088B">
              <w:rPr>
                <w:rFonts w:ascii="Arial" w:hAnsi="Arial" w:cs="Arial"/>
                <w:spacing w:val="-3"/>
                <w:lang w:val="fr-FR"/>
              </w:rPr>
              <w:t>septembre</w:t>
            </w:r>
            <w:r w:rsidR="00A17CA7">
              <w:rPr>
                <w:rFonts w:ascii="Arial" w:hAnsi="Arial" w:cs="Arial"/>
                <w:spacing w:val="-3"/>
                <w:lang w:val="fr-FR"/>
              </w:rPr>
              <w:t> </w:t>
            </w:r>
            <w:r w:rsidRPr="0094088B">
              <w:rPr>
                <w:rFonts w:ascii="Arial" w:hAnsi="Arial" w:cs="Arial"/>
                <w:spacing w:val="-3"/>
                <w:lang w:val="fr-FR"/>
              </w:rPr>
              <w:t>2015 portant exécution de l’article 53, § 1</w:t>
            </w:r>
            <w:r w:rsidRPr="0094088B">
              <w:rPr>
                <w:rFonts w:ascii="Arial" w:hAnsi="Arial" w:cs="Arial"/>
                <w:spacing w:val="-3"/>
                <w:vertAlign w:val="superscript"/>
                <w:lang w:val="fr-FR"/>
              </w:rPr>
              <w:t>er</w:t>
            </w:r>
            <w:r w:rsidRPr="0094088B">
              <w:rPr>
                <w:rFonts w:ascii="Arial" w:hAnsi="Arial" w:cs="Arial"/>
                <w:spacing w:val="-3"/>
                <w:lang w:val="fr-FR"/>
              </w:rPr>
              <w:t>, de la loi relative à l’assurance obligatoire soins de santé et indemnités, coordonnée le 14</w:t>
            </w:r>
            <w:r w:rsidR="00A17CA7">
              <w:rPr>
                <w:rFonts w:ascii="Arial" w:hAnsi="Arial" w:cs="Arial"/>
                <w:spacing w:val="-3"/>
                <w:lang w:val="fr-FR"/>
              </w:rPr>
              <w:t> </w:t>
            </w:r>
            <w:r w:rsidR="005C51FC" w:rsidRPr="0094088B">
              <w:rPr>
                <w:rFonts w:ascii="Arial" w:hAnsi="Arial" w:cs="Arial"/>
                <w:spacing w:val="-3"/>
                <w:lang w:val="fr-FR"/>
              </w:rPr>
              <w:t>juillet</w:t>
            </w:r>
            <w:r w:rsidR="00A17CA7">
              <w:rPr>
                <w:rFonts w:ascii="Arial" w:hAnsi="Arial" w:cs="Arial"/>
                <w:spacing w:val="-3"/>
                <w:lang w:val="fr-FR"/>
              </w:rPr>
              <w:t> </w:t>
            </w:r>
            <w:r w:rsidR="005C51FC" w:rsidRPr="0094088B">
              <w:rPr>
                <w:rFonts w:ascii="Arial" w:hAnsi="Arial" w:cs="Arial"/>
                <w:spacing w:val="-3"/>
                <w:lang w:val="fr-FR"/>
              </w:rPr>
              <w:t xml:space="preserve">1994, relatif au régime du tiers payant, modifié par l’arrêté royal du </w:t>
            </w:r>
            <w:r w:rsidR="00615828">
              <w:rPr>
                <w:rFonts w:ascii="Arial" w:hAnsi="Arial" w:cs="Arial"/>
                <w:spacing w:val="-3"/>
                <w:lang w:val="fr-FR"/>
              </w:rPr>
              <w:t>18 septembre 2017</w:t>
            </w:r>
            <w:r w:rsidR="005C51FC" w:rsidRPr="0094088B">
              <w:rPr>
                <w:rFonts w:ascii="Arial" w:hAnsi="Arial" w:cs="Arial"/>
                <w:spacing w:val="-3"/>
                <w:lang w:val="fr-FR"/>
              </w:rPr>
              <w:t xml:space="preserve">, la Commission de conventions </w:t>
            </w:r>
            <w:r w:rsidR="00A003A2" w:rsidRPr="0094088B">
              <w:rPr>
                <w:rFonts w:ascii="Arial" w:hAnsi="Arial" w:cs="Arial"/>
                <w:spacing w:val="-3"/>
                <w:lang w:val="fr-FR"/>
              </w:rPr>
              <w:t>bandagistes</w:t>
            </w:r>
            <w:r w:rsidR="00A17CA7">
              <w:rPr>
                <w:rFonts w:ascii="Arial" w:hAnsi="Arial" w:cs="Arial"/>
                <w:spacing w:val="-3"/>
                <w:lang w:val="fr-FR"/>
              </w:rPr>
              <w:t>-orthopédistes</w:t>
            </w:r>
            <w:r w:rsidR="005C51FC" w:rsidRPr="0094088B">
              <w:rPr>
                <w:rFonts w:ascii="Arial" w:hAnsi="Arial" w:cs="Arial"/>
                <w:spacing w:val="-3"/>
                <w:lang w:val="fr-FR"/>
              </w:rPr>
              <w:t xml:space="preserve">-organismes assureurs, qui s’est réunie le </w:t>
            </w:r>
            <w:r w:rsidR="00A17CA7">
              <w:rPr>
                <w:rFonts w:ascii="Arial" w:hAnsi="Arial" w:cs="Arial"/>
                <w:spacing w:val="-3"/>
                <w:lang w:val="fr-FR"/>
              </w:rPr>
              <w:t>3 juin 2025</w:t>
            </w:r>
            <w:r w:rsidR="005C51FC" w:rsidRPr="0094088B">
              <w:rPr>
                <w:rFonts w:ascii="Arial" w:hAnsi="Arial" w:cs="Arial"/>
                <w:spacing w:val="-3"/>
                <w:lang w:val="fr-FR"/>
              </w:rPr>
              <w:t xml:space="preserve">, a fixé les modalités suivantes concernant l’application du tiers payant tel que prévu dans l’article 9, alinéa premier susmentionné, qui entrent en vigueur le </w:t>
            </w:r>
            <w:r w:rsidR="00A17CA7">
              <w:rPr>
                <w:rFonts w:ascii="Arial" w:hAnsi="Arial" w:cs="Arial"/>
                <w:spacing w:val="-3"/>
                <w:lang w:val="fr-FR"/>
              </w:rPr>
              <w:t>1</w:t>
            </w:r>
            <w:r w:rsidR="00A17CA7" w:rsidRPr="00A17CA7">
              <w:rPr>
                <w:rFonts w:ascii="Arial" w:hAnsi="Arial" w:cs="Arial"/>
                <w:spacing w:val="-3"/>
                <w:vertAlign w:val="superscript"/>
                <w:lang w:val="fr-FR"/>
              </w:rPr>
              <w:t>er</w:t>
            </w:r>
            <w:r w:rsidR="00A17CA7">
              <w:rPr>
                <w:rFonts w:ascii="Arial" w:hAnsi="Arial" w:cs="Arial"/>
                <w:spacing w:val="-3"/>
                <w:lang w:val="fr-FR"/>
              </w:rPr>
              <w:t> juillet 2025</w:t>
            </w:r>
            <w:r w:rsidR="005C51FC" w:rsidRPr="0094088B">
              <w:rPr>
                <w:rFonts w:ascii="Arial" w:hAnsi="Arial" w:cs="Arial"/>
                <w:spacing w:val="-3"/>
                <w:lang w:val="fr-FR"/>
              </w:rPr>
              <w:t xml:space="preserve"> pour </w:t>
            </w:r>
            <w:r w:rsidR="00390691" w:rsidRPr="0094088B">
              <w:rPr>
                <w:rFonts w:ascii="Arial" w:hAnsi="Arial" w:cs="Arial"/>
                <w:spacing w:val="-3"/>
                <w:lang w:val="fr-FR"/>
              </w:rPr>
              <w:t xml:space="preserve">tous </w:t>
            </w:r>
            <w:r w:rsidR="005C51FC" w:rsidRPr="0094088B">
              <w:rPr>
                <w:rFonts w:ascii="Arial" w:hAnsi="Arial" w:cs="Arial"/>
                <w:spacing w:val="-3"/>
                <w:lang w:val="fr-FR"/>
              </w:rPr>
              <w:t xml:space="preserve">les </w:t>
            </w:r>
            <w:r w:rsidR="00A17CA7">
              <w:rPr>
                <w:rFonts w:ascii="Arial" w:hAnsi="Arial" w:cs="Arial"/>
                <w:spacing w:val="-3"/>
                <w:lang w:val="fr-FR"/>
              </w:rPr>
              <w:t>technologues orthopédiques</w:t>
            </w:r>
            <w:r w:rsidR="005C51FC" w:rsidRPr="0094088B">
              <w:rPr>
                <w:rFonts w:ascii="Arial" w:hAnsi="Arial" w:cs="Arial"/>
                <w:spacing w:val="-3"/>
                <w:lang w:val="fr-FR"/>
              </w:rPr>
              <w:t>.</w:t>
            </w:r>
          </w:p>
        </w:tc>
        <w:tc>
          <w:tcPr>
            <w:tcW w:w="5669" w:type="dxa"/>
          </w:tcPr>
          <w:p w14:paraId="1078C676" w14:textId="430B0CEA" w:rsidR="00D91CE1" w:rsidRPr="0094088B" w:rsidRDefault="00390691" w:rsidP="00E43376">
            <w:pPr>
              <w:tabs>
                <w:tab w:val="center" w:pos="2552"/>
              </w:tabs>
              <w:spacing w:after="80"/>
              <w:jc w:val="both"/>
              <w:rPr>
                <w:rFonts w:ascii="Arial" w:hAnsi="Arial" w:cs="Arial"/>
                <w:spacing w:val="-3"/>
              </w:rPr>
            </w:pPr>
            <w:r w:rsidRPr="0094088B">
              <w:rPr>
                <w:rFonts w:ascii="Arial" w:hAnsi="Arial" w:cs="Arial"/>
                <w:spacing w:val="-3"/>
              </w:rPr>
              <w:t>In toepassing van artikel 9, eerste lid van het koninklijk besluit van 18</w:t>
            </w:r>
            <w:r w:rsidR="00A17CA7">
              <w:rPr>
                <w:rFonts w:ascii="Arial" w:hAnsi="Arial" w:cs="Arial"/>
                <w:spacing w:val="-3"/>
              </w:rPr>
              <w:t> </w:t>
            </w:r>
            <w:r w:rsidRPr="0094088B">
              <w:rPr>
                <w:rFonts w:ascii="Arial" w:hAnsi="Arial" w:cs="Arial"/>
                <w:spacing w:val="-3"/>
              </w:rPr>
              <w:t>september</w:t>
            </w:r>
            <w:r w:rsidR="00A17CA7">
              <w:rPr>
                <w:rFonts w:ascii="Arial" w:hAnsi="Arial" w:cs="Arial"/>
                <w:spacing w:val="-3"/>
              </w:rPr>
              <w:t> </w:t>
            </w:r>
            <w:r w:rsidRPr="0094088B">
              <w:rPr>
                <w:rFonts w:ascii="Arial" w:hAnsi="Arial" w:cs="Arial"/>
                <w:spacing w:val="-3"/>
              </w:rPr>
              <w:t>2015 tot uitvoering van artikel 53, § 1, van de wet betreffende de verplichte verzekering voor geneeskundige verzorging en uitkeringen, gecoördineerd op 14</w:t>
            </w:r>
            <w:r w:rsidR="00A17CA7">
              <w:rPr>
                <w:rFonts w:ascii="Arial" w:hAnsi="Arial" w:cs="Arial"/>
                <w:spacing w:val="-3"/>
              </w:rPr>
              <w:t> </w:t>
            </w:r>
            <w:r w:rsidRPr="0094088B">
              <w:rPr>
                <w:rFonts w:ascii="Arial" w:hAnsi="Arial" w:cs="Arial"/>
                <w:spacing w:val="-3"/>
              </w:rPr>
              <w:t>juli</w:t>
            </w:r>
            <w:r w:rsidR="00A17CA7">
              <w:rPr>
                <w:rFonts w:ascii="Arial" w:hAnsi="Arial" w:cs="Arial"/>
                <w:spacing w:val="-3"/>
              </w:rPr>
              <w:t> 1</w:t>
            </w:r>
            <w:r w:rsidRPr="0094088B">
              <w:rPr>
                <w:rFonts w:ascii="Arial" w:hAnsi="Arial" w:cs="Arial"/>
                <w:spacing w:val="-3"/>
              </w:rPr>
              <w:t xml:space="preserve">994, betreffende de derdebetalersregeling, gewijzigd door het koninklijk besluit van </w:t>
            </w:r>
            <w:r w:rsidR="00615828">
              <w:rPr>
                <w:rFonts w:ascii="Arial" w:hAnsi="Arial" w:cs="Arial"/>
                <w:spacing w:val="-3"/>
              </w:rPr>
              <w:t>18 september 2017</w:t>
            </w:r>
            <w:r w:rsidRPr="0094088B">
              <w:rPr>
                <w:rFonts w:ascii="Arial" w:hAnsi="Arial" w:cs="Arial"/>
                <w:spacing w:val="-3"/>
              </w:rPr>
              <w:t>, heeft de Overeenkomstencommissie bandagisten</w:t>
            </w:r>
            <w:r w:rsidR="00A17CA7">
              <w:rPr>
                <w:rFonts w:ascii="Arial" w:hAnsi="Arial" w:cs="Arial"/>
                <w:spacing w:val="-3"/>
              </w:rPr>
              <w:t>-orthopedisten</w:t>
            </w:r>
            <w:r w:rsidRPr="0094088B">
              <w:rPr>
                <w:rFonts w:ascii="Arial" w:hAnsi="Arial" w:cs="Arial"/>
                <w:spacing w:val="-3"/>
              </w:rPr>
              <w:t xml:space="preserve">-verzekeringsinstellingen, die heeft vergaderd op </w:t>
            </w:r>
            <w:r w:rsidR="00A17CA7">
              <w:rPr>
                <w:rFonts w:ascii="Arial" w:hAnsi="Arial" w:cs="Arial"/>
                <w:spacing w:val="-3"/>
              </w:rPr>
              <w:t>3 juni 2025</w:t>
            </w:r>
            <w:r w:rsidRPr="0094088B">
              <w:rPr>
                <w:rFonts w:ascii="Arial" w:hAnsi="Arial" w:cs="Arial"/>
                <w:spacing w:val="-3"/>
              </w:rPr>
              <w:t xml:space="preserve">, de volgende modaliteiten vastgesteld inzake toepassing van de derdebetalersregeling zoals bedoeld in het voormelde artikel 9, eerste lid, die in werking treden op </w:t>
            </w:r>
            <w:r w:rsidR="00A17CA7">
              <w:rPr>
                <w:rFonts w:ascii="Arial" w:hAnsi="Arial" w:cs="Arial"/>
                <w:spacing w:val="-3"/>
              </w:rPr>
              <w:t>1 juli 2025</w:t>
            </w:r>
            <w:r w:rsidRPr="0094088B">
              <w:rPr>
                <w:rFonts w:ascii="Arial" w:hAnsi="Arial" w:cs="Arial"/>
                <w:spacing w:val="-3"/>
              </w:rPr>
              <w:t xml:space="preserve"> voor alle </w:t>
            </w:r>
            <w:r w:rsidR="00A17CA7">
              <w:rPr>
                <w:rFonts w:ascii="Arial" w:hAnsi="Arial" w:cs="Arial"/>
                <w:spacing w:val="-3"/>
              </w:rPr>
              <w:t>orthopedisch technologen</w:t>
            </w:r>
            <w:r w:rsidRPr="0094088B">
              <w:rPr>
                <w:rFonts w:ascii="Arial" w:hAnsi="Arial" w:cs="Arial"/>
                <w:spacing w:val="-3"/>
              </w:rPr>
              <w:t>.</w:t>
            </w:r>
          </w:p>
        </w:tc>
      </w:tr>
      <w:tr w:rsidR="00D91CE1" w:rsidRPr="0094088B" w14:paraId="268F36A1" w14:textId="77777777" w:rsidTr="00D91CE1">
        <w:trPr>
          <w:trHeight w:val="163"/>
        </w:trPr>
        <w:tc>
          <w:tcPr>
            <w:tcW w:w="5669" w:type="dxa"/>
          </w:tcPr>
          <w:p w14:paraId="4A5235E8" w14:textId="77777777" w:rsidR="00D91CE1" w:rsidRPr="0094088B" w:rsidRDefault="00D91CE1" w:rsidP="00D91CE1">
            <w:pPr>
              <w:jc w:val="both"/>
              <w:rPr>
                <w:rFonts w:ascii="Arial" w:hAnsi="Arial" w:cs="Arial"/>
                <w:spacing w:val="-3"/>
              </w:rPr>
            </w:pPr>
          </w:p>
        </w:tc>
        <w:tc>
          <w:tcPr>
            <w:tcW w:w="5669" w:type="dxa"/>
          </w:tcPr>
          <w:p w14:paraId="4EEAF393" w14:textId="77777777" w:rsidR="00D91CE1" w:rsidRPr="0094088B" w:rsidRDefault="00D91CE1" w:rsidP="00D91CE1">
            <w:pPr>
              <w:jc w:val="both"/>
              <w:rPr>
                <w:rFonts w:ascii="Arial" w:hAnsi="Arial" w:cs="Arial"/>
                <w:spacing w:val="-3"/>
              </w:rPr>
            </w:pPr>
          </w:p>
        </w:tc>
      </w:tr>
      <w:tr w:rsidR="00D91CE1" w:rsidRPr="0094088B" w14:paraId="7ABF9BBD" w14:textId="77777777" w:rsidTr="00D91CE1">
        <w:tc>
          <w:tcPr>
            <w:tcW w:w="5669" w:type="dxa"/>
          </w:tcPr>
          <w:p w14:paraId="5F2F8B5D" w14:textId="151FAB48" w:rsidR="00D91CE1" w:rsidRPr="0094088B" w:rsidRDefault="005C51FC" w:rsidP="00A003A2">
            <w:pPr>
              <w:tabs>
                <w:tab w:val="center" w:pos="2552"/>
              </w:tabs>
              <w:jc w:val="both"/>
              <w:rPr>
                <w:rFonts w:ascii="Arial" w:hAnsi="Arial" w:cs="Arial"/>
                <w:spacing w:val="-2"/>
                <w:lang w:val="fr-FR"/>
              </w:rPr>
            </w:pPr>
            <w:r w:rsidRPr="0094088B">
              <w:rPr>
                <w:rFonts w:ascii="Arial" w:hAnsi="Arial" w:cs="Arial"/>
                <w:spacing w:val="-2"/>
                <w:lang w:val="fr-FR"/>
              </w:rPr>
              <w:t xml:space="preserve">1. </w:t>
            </w:r>
            <w:r w:rsidR="009B33A2" w:rsidRPr="0094088B">
              <w:rPr>
                <w:rFonts w:ascii="Arial" w:hAnsi="Arial" w:cs="Arial"/>
                <w:spacing w:val="-2"/>
                <w:lang w:val="fr-FR"/>
              </w:rPr>
              <w:t xml:space="preserve">Lorsque </w:t>
            </w:r>
            <w:r w:rsidR="00A003A2" w:rsidRPr="0094088B">
              <w:rPr>
                <w:rFonts w:ascii="Arial" w:hAnsi="Arial" w:cs="Arial"/>
                <w:spacing w:val="-2"/>
                <w:lang w:val="fr-FR"/>
              </w:rPr>
              <w:t xml:space="preserve">le </w:t>
            </w:r>
            <w:r w:rsidR="00A17CA7">
              <w:rPr>
                <w:rFonts w:ascii="Arial" w:hAnsi="Arial" w:cs="Arial"/>
                <w:spacing w:val="-2"/>
                <w:lang w:val="fr-FR"/>
              </w:rPr>
              <w:t>technologue orthopédique</w:t>
            </w:r>
            <w:r w:rsidR="005A1CAE" w:rsidRPr="0094088B">
              <w:rPr>
                <w:rFonts w:ascii="Arial" w:hAnsi="Arial" w:cs="Arial"/>
                <w:spacing w:val="-2"/>
                <w:lang w:val="fr-FR"/>
              </w:rPr>
              <w:t xml:space="preserve">, appelé ci-après le dispensateur de soins, applique le régime du tiers payant, il envoie les attestations de fournitures sur lesquelles figure la déclaration selon laquelle le bénéficiaire a reçu </w:t>
            </w:r>
            <w:r w:rsidR="00870759" w:rsidRPr="0094088B">
              <w:rPr>
                <w:rFonts w:ascii="Arial" w:hAnsi="Arial" w:cs="Arial"/>
                <w:spacing w:val="-2"/>
                <w:lang w:val="fr-FR"/>
              </w:rPr>
              <w:t>l’</w:t>
            </w:r>
            <w:r w:rsidR="005A1CAE" w:rsidRPr="0094088B">
              <w:rPr>
                <w:rFonts w:ascii="Arial" w:hAnsi="Arial" w:cs="Arial"/>
                <w:spacing w:val="-2"/>
                <w:lang w:val="fr-FR"/>
              </w:rPr>
              <w:t>article, accompagnées d'une facture, à l'organisme assureur.</w:t>
            </w:r>
          </w:p>
        </w:tc>
        <w:tc>
          <w:tcPr>
            <w:tcW w:w="5669" w:type="dxa"/>
          </w:tcPr>
          <w:p w14:paraId="3E025690" w14:textId="649620C9" w:rsidR="00D91CE1" w:rsidRPr="0094088B" w:rsidRDefault="00390691" w:rsidP="004511CA">
            <w:pPr>
              <w:tabs>
                <w:tab w:val="center" w:pos="2552"/>
              </w:tabs>
              <w:spacing w:after="80"/>
              <w:jc w:val="both"/>
              <w:rPr>
                <w:rFonts w:ascii="Arial" w:hAnsi="Arial" w:cs="Arial"/>
                <w:spacing w:val="-3"/>
              </w:rPr>
            </w:pPr>
            <w:r w:rsidRPr="0094088B">
              <w:rPr>
                <w:rFonts w:ascii="Arial" w:hAnsi="Arial" w:cs="Arial"/>
                <w:spacing w:val="-3"/>
              </w:rPr>
              <w:t>1.</w:t>
            </w:r>
            <w:r w:rsidRPr="0094088B">
              <w:t xml:space="preserve"> </w:t>
            </w:r>
            <w:r w:rsidRPr="0094088B">
              <w:rPr>
                <w:rFonts w:ascii="Arial" w:hAnsi="Arial" w:cs="Arial"/>
                <w:spacing w:val="-3"/>
              </w:rPr>
              <w:t xml:space="preserve">Ingeval de </w:t>
            </w:r>
            <w:r w:rsidR="00A17CA7">
              <w:rPr>
                <w:rFonts w:ascii="Arial" w:hAnsi="Arial" w:cs="Arial"/>
                <w:spacing w:val="-3"/>
              </w:rPr>
              <w:t>orthopedisch technoloog</w:t>
            </w:r>
            <w:r w:rsidRPr="0094088B">
              <w:rPr>
                <w:rFonts w:ascii="Arial" w:hAnsi="Arial" w:cs="Arial"/>
                <w:spacing w:val="-3"/>
              </w:rPr>
              <w:t xml:space="preserve">, hierna verstrekker genoemd, de derdebetalersregeling toepast, </w:t>
            </w:r>
            <w:r w:rsidR="004511CA" w:rsidRPr="0094088B">
              <w:rPr>
                <w:rFonts w:ascii="Arial" w:hAnsi="Arial" w:cs="Arial"/>
                <w:spacing w:val="-3"/>
              </w:rPr>
              <w:t xml:space="preserve">zendt hij </w:t>
            </w:r>
            <w:r w:rsidRPr="0094088B">
              <w:rPr>
                <w:rFonts w:ascii="Arial" w:hAnsi="Arial" w:cs="Arial"/>
                <w:spacing w:val="-3"/>
              </w:rPr>
              <w:t>de getuigschriften voor afleveringen, waarop de verklaring voorkomt volgens welke de rechthebbende het artikel heeft ontvangen</w:t>
            </w:r>
            <w:r w:rsidR="004511CA" w:rsidRPr="0094088B">
              <w:rPr>
                <w:rFonts w:ascii="Arial" w:hAnsi="Arial" w:cs="Arial"/>
                <w:spacing w:val="-3"/>
              </w:rPr>
              <w:t>,</w:t>
            </w:r>
            <w:r w:rsidRPr="0094088B">
              <w:rPr>
                <w:rFonts w:ascii="Arial" w:hAnsi="Arial" w:cs="Arial"/>
                <w:spacing w:val="-3"/>
              </w:rPr>
              <w:t xml:space="preserve"> samen met een factuur naar de verzekeringsinstelling.</w:t>
            </w:r>
          </w:p>
        </w:tc>
      </w:tr>
      <w:tr w:rsidR="00D91CE1" w:rsidRPr="0094088B" w14:paraId="604953D3" w14:textId="77777777" w:rsidTr="005A1CAE">
        <w:trPr>
          <w:trHeight w:val="230"/>
        </w:trPr>
        <w:tc>
          <w:tcPr>
            <w:tcW w:w="5669" w:type="dxa"/>
          </w:tcPr>
          <w:p w14:paraId="23C6A22A" w14:textId="77777777" w:rsidR="00D91CE1" w:rsidRPr="0094088B" w:rsidRDefault="00D91CE1" w:rsidP="00D91CE1">
            <w:pPr>
              <w:tabs>
                <w:tab w:val="center" w:pos="2552"/>
              </w:tabs>
              <w:jc w:val="both"/>
              <w:rPr>
                <w:rFonts w:ascii="Arial" w:hAnsi="Arial" w:cs="Arial"/>
                <w:spacing w:val="-2"/>
              </w:rPr>
            </w:pPr>
          </w:p>
        </w:tc>
        <w:tc>
          <w:tcPr>
            <w:tcW w:w="5669" w:type="dxa"/>
          </w:tcPr>
          <w:p w14:paraId="1647EC84" w14:textId="77777777" w:rsidR="00D91CE1" w:rsidRPr="0094088B" w:rsidRDefault="00D91CE1" w:rsidP="00D91CE1">
            <w:pPr>
              <w:tabs>
                <w:tab w:val="center" w:pos="2552"/>
              </w:tabs>
              <w:spacing w:after="80"/>
              <w:jc w:val="both"/>
              <w:rPr>
                <w:rFonts w:ascii="Arial" w:hAnsi="Arial" w:cs="Arial"/>
                <w:spacing w:val="-3"/>
              </w:rPr>
            </w:pPr>
          </w:p>
        </w:tc>
      </w:tr>
      <w:tr w:rsidR="00D91CE1" w:rsidRPr="0094088B" w14:paraId="248DFD99" w14:textId="77777777" w:rsidTr="00D91CE1">
        <w:tc>
          <w:tcPr>
            <w:tcW w:w="5669" w:type="dxa"/>
          </w:tcPr>
          <w:p w14:paraId="7821B79D" w14:textId="77777777" w:rsidR="00D91CE1" w:rsidRPr="0094088B" w:rsidRDefault="005A1CAE" w:rsidP="00870759">
            <w:pPr>
              <w:tabs>
                <w:tab w:val="center" w:pos="2552"/>
              </w:tabs>
              <w:jc w:val="both"/>
              <w:rPr>
                <w:rFonts w:ascii="Arial" w:hAnsi="Arial" w:cs="Arial"/>
                <w:spacing w:val="-2"/>
                <w:lang w:val="fr-FR"/>
              </w:rPr>
            </w:pPr>
            <w:r w:rsidRPr="0094088B">
              <w:rPr>
                <w:rFonts w:ascii="Arial" w:hAnsi="Arial" w:cs="Arial"/>
                <w:spacing w:val="-2"/>
                <w:lang w:val="fr-FR"/>
              </w:rPr>
              <w:t>2. L’organisme assureur remet au dispensateur de soins, dans les quinze jours de l'introduction de la demande,</w:t>
            </w:r>
            <w:r w:rsidR="00252F91" w:rsidRPr="0094088B">
              <w:rPr>
                <w:rFonts w:ascii="Arial" w:hAnsi="Arial" w:cs="Arial"/>
                <w:spacing w:val="-2"/>
                <w:lang w:val="fr-FR"/>
              </w:rPr>
              <w:t xml:space="preserve"> lorsque la fourniture se fait dans les conditions du tiers-payant,</w:t>
            </w:r>
            <w:r w:rsidRPr="0094088B">
              <w:rPr>
                <w:rFonts w:ascii="Arial" w:hAnsi="Arial" w:cs="Arial"/>
                <w:spacing w:val="-2"/>
                <w:lang w:val="fr-FR"/>
              </w:rPr>
              <w:t xml:space="preserve"> un engagement de paiement, établi en double exemplaire et indiquant notamment de façon précise le type de fourniture en cause</w:t>
            </w:r>
            <w:r w:rsidR="00870759" w:rsidRPr="0094088B">
              <w:rPr>
                <w:rFonts w:ascii="Arial" w:hAnsi="Arial" w:cs="Arial"/>
                <w:spacing w:val="-2"/>
                <w:lang w:val="fr-FR"/>
              </w:rPr>
              <w:t> ;</w:t>
            </w:r>
            <w:r w:rsidRPr="0094088B">
              <w:rPr>
                <w:rFonts w:ascii="Arial" w:hAnsi="Arial" w:cs="Arial"/>
                <w:spacing w:val="-2"/>
                <w:lang w:val="fr-FR"/>
              </w:rPr>
              <w:t xml:space="preserve"> un exemplaire de l'engagement de paiement sera annexé à la facture du dispensateur</w:t>
            </w:r>
            <w:r w:rsidR="00203EE7" w:rsidRPr="0094088B">
              <w:rPr>
                <w:rFonts w:ascii="Arial" w:hAnsi="Arial" w:cs="Arial"/>
                <w:spacing w:val="-2"/>
                <w:lang w:val="fr-FR"/>
              </w:rPr>
              <w:t xml:space="preserve"> de soins</w:t>
            </w:r>
            <w:r w:rsidRPr="0094088B">
              <w:rPr>
                <w:rFonts w:ascii="Arial" w:hAnsi="Arial" w:cs="Arial"/>
                <w:spacing w:val="-2"/>
                <w:lang w:val="fr-FR"/>
              </w:rPr>
              <w:t>.</w:t>
            </w:r>
            <w:r w:rsidR="0076738D" w:rsidRPr="0094088B">
              <w:rPr>
                <w:rFonts w:ascii="Arial" w:hAnsi="Arial" w:cs="Arial"/>
                <w:spacing w:val="-2"/>
                <w:lang w:val="fr-FR"/>
              </w:rPr>
              <w:t xml:space="preserve"> </w:t>
            </w:r>
          </w:p>
        </w:tc>
        <w:tc>
          <w:tcPr>
            <w:tcW w:w="5669" w:type="dxa"/>
          </w:tcPr>
          <w:p w14:paraId="408E0CCD" w14:textId="07C49C6B"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 xml:space="preserve">2. De verzekeringsinstelling reikt aan de verstrekker binnen vijftien dagen na het indienen van de aanvraag, wanneer de aflevering geschiedt onder de voorwaarden van de derdebetalersregeling, een verbintenis tot betalen, uit, die in tweevoud is opgemaakt en waarop </w:t>
            </w:r>
            <w:proofErr w:type="spellStart"/>
            <w:r w:rsidRPr="0094088B">
              <w:rPr>
                <w:rFonts w:ascii="Arial" w:hAnsi="Arial" w:cs="Arial"/>
                <w:spacing w:val="-2"/>
              </w:rPr>
              <w:t>ondermeer</w:t>
            </w:r>
            <w:proofErr w:type="spellEnd"/>
            <w:r w:rsidRPr="0094088B">
              <w:rPr>
                <w:rFonts w:ascii="Arial" w:hAnsi="Arial" w:cs="Arial"/>
                <w:spacing w:val="-2"/>
              </w:rPr>
              <w:t xml:space="preserve"> duidelijk het type van de bedoelde verstrekking is vermeld; een exemplaar van de verbintenis tot betalen moet bij de factuur van de verstrekker worden gevoegd.</w:t>
            </w:r>
          </w:p>
        </w:tc>
      </w:tr>
      <w:tr w:rsidR="00D91CE1" w:rsidRPr="0094088B" w14:paraId="3BE14C9A" w14:textId="77777777" w:rsidTr="00D91CE1">
        <w:tc>
          <w:tcPr>
            <w:tcW w:w="5669" w:type="dxa"/>
          </w:tcPr>
          <w:p w14:paraId="7646AA59" w14:textId="77777777" w:rsidR="00D91CE1" w:rsidRPr="0094088B" w:rsidRDefault="00D91CE1" w:rsidP="005A1CAE">
            <w:pPr>
              <w:tabs>
                <w:tab w:val="center" w:pos="2552"/>
              </w:tabs>
              <w:jc w:val="both"/>
              <w:rPr>
                <w:rFonts w:ascii="Arial" w:hAnsi="Arial" w:cs="Arial"/>
                <w:spacing w:val="-2"/>
              </w:rPr>
            </w:pPr>
          </w:p>
        </w:tc>
        <w:tc>
          <w:tcPr>
            <w:tcW w:w="5669" w:type="dxa"/>
          </w:tcPr>
          <w:p w14:paraId="10021B63" w14:textId="77777777" w:rsidR="00D91CE1" w:rsidRPr="0094088B" w:rsidRDefault="00D91CE1" w:rsidP="00D91CE1">
            <w:pPr>
              <w:jc w:val="both"/>
              <w:rPr>
                <w:rFonts w:ascii="Arial" w:hAnsi="Arial" w:cs="Arial"/>
                <w:spacing w:val="-3"/>
              </w:rPr>
            </w:pPr>
          </w:p>
        </w:tc>
      </w:tr>
      <w:tr w:rsidR="00D91CE1" w:rsidRPr="0094088B" w14:paraId="36B5BDC5" w14:textId="77777777" w:rsidTr="00D91CE1">
        <w:tc>
          <w:tcPr>
            <w:tcW w:w="5669" w:type="dxa"/>
          </w:tcPr>
          <w:p w14:paraId="4D448D28" w14:textId="77777777" w:rsidR="00D91CE1" w:rsidRPr="0094088B" w:rsidRDefault="005A1CAE" w:rsidP="009B33A2">
            <w:pPr>
              <w:tabs>
                <w:tab w:val="center" w:pos="2552"/>
              </w:tabs>
              <w:jc w:val="both"/>
              <w:rPr>
                <w:rFonts w:ascii="Arial" w:hAnsi="Arial" w:cs="Arial"/>
                <w:spacing w:val="-2"/>
                <w:lang w:val="fr-BE"/>
              </w:rPr>
            </w:pPr>
            <w:r w:rsidRPr="0094088B">
              <w:rPr>
                <w:rFonts w:ascii="Arial" w:hAnsi="Arial" w:cs="Arial"/>
                <w:spacing w:val="-2"/>
                <w:lang w:val="fr-BE"/>
              </w:rPr>
              <w:t>L’engagement de paiement garantit</w:t>
            </w:r>
            <w:r w:rsidR="009B33A2" w:rsidRPr="0094088B">
              <w:rPr>
                <w:rFonts w:ascii="Arial" w:hAnsi="Arial" w:cs="Arial"/>
                <w:spacing w:val="-2"/>
                <w:lang w:val="fr-BE"/>
              </w:rPr>
              <w:t>, le cas échéant,</w:t>
            </w:r>
            <w:r w:rsidRPr="0094088B">
              <w:rPr>
                <w:rFonts w:ascii="Arial" w:hAnsi="Arial" w:cs="Arial"/>
                <w:spacing w:val="-2"/>
                <w:lang w:val="fr-BE"/>
              </w:rPr>
              <w:t xml:space="preserve"> que le délai de renouvellement par rapport à la fourniture précédente est écoulé.</w:t>
            </w:r>
          </w:p>
        </w:tc>
        <w:tc>
          <w:tcPr>
            <w:tcW w:w="5669" w:type="dxa"/>
          </w:tcPr>
          <w:p w14:paraId="59E80FDF" w14:textId="77777777"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De betalingsverbintenis garandeert, in voorkomend geval, dat de hernieuwingstermijn t.o.v. de voorgaande aflevering is verstreken.</w:t>
            </w:r>
          </w:p>
        </w:tc>
      </w:tr>
      <w:tr w:rsidR="00D91CE1" w:rsidRPr="0094088B" w14:paraId="2496E2E1" w14:textId="77777777" w:rsidTr="00D91CE1">
        <w:tc>
          <w:tcPr>
            <w:tcW w:w="5669" w:type="dxa"/>
          </w:tcPr>
          <w:p w14:paraId="753E0DA6" w14:textId="77777777" w:rsidR="00D91CE1" w:rsidRPr="0094088B" w:rsidRDefault="00D91CE1" w:rsidP="005A1CAE">
            <w:pPr>
              <w:tabs>
                <w:tab w:val="center" w:pos="2552"/>
              </w:tabs>
              <w:jc w:val="both"/>
              <w:rPr>
                <w:rFonts w:ascii="Arial" w:hAnsi="Arial" w:cs="Arial"/>
                <w:spacing w:val="-2"/>
              </w:rPr>
            </w:pPr>
          </w:p>
        </w:tc>
        <w:tc>
          <w:tcPr>
            <w:tcW w:w="5669" w:type="dxa"/>
          </w:tcPr>
          <w:p w14:paraId="689E8666" w14:textId="77777777" w:rsidR="00D91CE1" w:rsidRPr="0094088B" w:rsidRDefault="00D91CE1" w:rsidP="00D91CE1">
            <w:pPr>
              <w:jc w:val="both"/>
              <w:rPr>
                <w:rFonts w:ascii="Arial" w:hAnsi="Arial" w:cs="Arial"/>
                <w:b/>
                <w:smallCaps/>
                <w:spacing w:val="-3"/>
              </w:rPr>
            </w:pPr>
          </w:p>
        </w:tc>
      </w:tr>
      <w:tr w:rsidR="00D91CE1" w:rsidRPr="0094088B" w14:paraId="609C68BC" w14:textId="77777777" w:rsidTr="00D91CE1">
        <w:tc>
          <w:tcPr>
            <w:tcW w:w="5669" w:type="dxa"/>
          </w:tcPr>
          <w:p w14:paraId="4B8A93D3" w14:textId="77777777" w:rsidR="00D91CE1" w:rsidRPr="0094088B" w:rsidRDefault="005A1CAE" w:rsidP="00252F91">
            <w:pPr>
              <w:tabs>
                <w:tab w:val="center" w:pos="2552"/>
              </w:tabs>
              <w:jc w:val="both"/>
              <w:rPr>
                <w:rFonts w:ascii="Arial" w:hAnsi="Arial" w:cs="Arial"/>
                <w:spacing w:val="-2"/>
                <w:lang w:val="fr-FR"/>
              </w:rPr>
            </w:pPr>
            <w:r w:rsidRPr="0094088B">
              <w:rPr>
                <w:rFonts w:ascii="Arial" w:hAnsi="Arial" w:cs="Arial"/>
                <w:spacing w:val="-2"/>
                <w:lang w:val="fr-FR"/>
              </w:rPr>
              <w:t xml:space="preserve">3. L’organisme assureur paie dans un délai de six semaines à partir de la date à laquelle il a reçu la facture, pour autant que le dispensateur de soins ait facturé, conformément aux dispositions du point </w:t>
            </w:r>
            <w:r w:rsidR="00252F91" w:rsidRPr="0094088B">
              <w:rPr>
                <w:rFonts w:ascii="Arial" w:hAnsi="Arial" w:cs="Arial"/>
                <w:spacing w:val="-2"/>
                <w:lang w:val="fr-FR"/>
              </w:rPr>
              <w:t>4</w:t>
            </w:r>
            <w:r w:rsidRPr="0094088B">
              <w:rPr>
                <w:rFonts w:ascii="Arial" w:hAnsi="Arial" w:cs="Arial"/>
                <w:spacing w:val="-2"/>
                <w:lang w:val="fr-FR"/>
              </w:rPr>
              <w:t xml:space="preserve">, avant la fin du deuxième mois suivant le mois au cours duquel les prestations ont été effectuées, le montant mentionné sous la rubrique "total" de l’état récapitulatif. L’organisme assureur est – sauf preuve du contraire – censé avoir reçu la facture le jour suivant son envoi par le dispensateur de soins, le cachet de la poste </w:t>
            </w:r>
            <w:r w:rsidRPr="0094088B">
              <w:rPr>
                <w:rFonts w:ascii="Arial" w:hAnsi="Arial" w:cs="Arial"/>
                <w:spacing w:val="-2"/>
                <w:lang w:val="fr-FR"/>
              </w:rPr>
              <w:lastRenderedPageBreak/>
              <w:t>faisant foi de la date à laquelle le dispensateur de soins a envoyé la facture.</w:t>
            </w:r>
          </w:p>
        </w:tc>
        <w:tc>
          <w:tcPr>
            <w:tcW w:w="5669" w:type="dxa"/>
          </w:tcPr>
          <w:p w14:paraId="1E55E770" w14:textId="36EF7CFF"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lastRenderedPageBreak/>
              <w:t xml:space="preserve">3. De verzekeringsinstelling betaalt binnen een termijn van zes weken vanaf de datum waarop zij de factuur ontving, </w:t>
            </w:r>
            <w:proofErr w:type="spellStart"/>
            <w:r w:rsidRPr="0094088B">
              <w:rPr>
                <w:rFonts w:ascii="Arial" w:hAnsi="Arial" w:cs="Arial"/>
                <w:spacing w:val="-2"/>
              </w:rPr>
              <w:t>voorzover</w:t>
            </w:r>
            <w:proofErr w:type="spellEnd"/>
            <w:r w:rsidRPr="0094088B">
              <w:rPr>
                <w:rFonts w:ascii="Arial" w:hAnsi="Arial" w:cs="Arial"/>
                <w:spacing w:val="-2"/>
              </w:rPr>
              <w:t xml:space="preserve"> de verstrekker overeenkomstig de bepalingen van punt 4 gefactureerd heeft vóór het einde van de tweede maand ná die waarin de verstrekkingen werden verleend, het onder de rubriek "totaal" op d</w:t>
            </w:r>
            <w:r w:rsidR="006D3BB9" w:rsidRPr="0094088B">
              <w:rPr>
                <w:rFonts w:ascii="Arial" w:hAnsi="Arial" w:cs="Arial"/>
                <w:spacing w:val="-2"/>
              </w:rPr>
              <w:t>e verzamelstaat vermelde bedrag</w:t>
            </w:r>
            <w:r w:rsidRPr="0094088B">
              <w:rPr>
                <w:rFonts w:ascii="Arial" w:hAnsi="Arial" w:cs="Arial"/>
                <w:spacing w:val="-2"/>
              </w:rPr>
              <w:t xml:space="preserve">. De verzekeringsinstelling wordt </w:t>
            </w:r>
            <w:r w:rsidR="00A17CA7">
              <w:rPr>
                <w:rFonts w:ascii="Arial" w:hAnsi="Arial" w:cs="Arial"/>
                <w:spacing w:val="-2"/>
              </w:rPr>
              <w:t>–</w:t>
            </w:r>
            <w:r w:rsidRPr="0094088B">
              <w:rPr>
                <w:rFonts w:ascii="Arial" w:hAnsi="Arial" w:cs="Arial"/>
                <w:spacing w:val="-2"/>
              </w:rPr>
              <w:t xml:space="preserve"> behoudens bewijs van het tegendeel </w:t>
            </w:r>
            <w:r w:rsidR="00A17CA7">
              <w:rPr>
                <w:rFonts w:ascii="Arial" w:hAnsi="Arial" w:cs="Arial"/>
                <w:spacing w:val="-2"/>
              </w:rPr>
              <w:t>–</w:t>
            </w:r>
            <w:r w:rsidRPr="0094088B">
              <w:rPr>
                <w:rFonts w:ascii="Arial" w:hAnsi="Arial" w:cs="Arial"/>
                <w:spacing w:val="-2"/>
              </w:rPr>
              <w:t xml:space="preserve"> geacht</w:t>
            </w:r>
            <w:r w:rsidR="00A17CA7">
              <w:rPr>
                <w:rFonts w:ascii="Arial" w:hAnsi="Arial" w:cs="Arial"/>
                <w:spacing w:val="-2"/>
              </w:rPr>
              <w:t xml:space="preserve"> </w:t>
            </w:r>
            <w:r w:rsidRPr="0094088B">
              <w:rPr>
                <w:rFonts w:ascii="Arial" w:hAnsi="Arial" w:cs="Arial"/>
                <w:spacing w:val="-2"/>
              </w:rPr>
              <w:t xml:space="preserve">de factuur ontvangen te hebben de dag na verzending ervan door de verstrekker, </w:t>
            </w:r>
            <w:r w:rsidRPr="0094088B">
              <w:rPr>
                <w:rFonts w:ascii="Arial" w:hAnsi="Arial" w:cs="Arial"/>
                <w:spacing w:val="-2"/>
              </w:rPr>
              <w:lastRenderedPageBreak/>
              <w:t>waarbij de poststempel de datum bewijst waarop de verstrekker de factuur heeft verzonden.</w:t>
            </w:r>
          </w:p>
        </w:tc>
      </w:tr>
      <w:tr w:rsidR="00D91CE1" w:rsidRPr="0094088B" w14:paraId="2EB4A3D4" w14:textId="77777777" w:rsidTr="00D91CE1">
        <w:tc>
          <w:tcPr>
            <w:tcW w:w="5669" w:type="dxa"/>
          </w:tcPr>
          <w:p w14:paraId="6B6AE536" w14:textId="77777777" w:rsidR="00D91CE1" w:rsidRPr="0094088B" w:rsidRDefault="00D91CE1" w:rsidP="005A1CAE">
            <w:pPr>
              <w:tabs>
                <w:tab w:val="center" w:pos="2552"/>
              </w:tabs>
              <w:jc w:val="both"/>
              <w:rPr>
                <w:rFonts w:ascii="Arial" w:hAnsi="Arial" w:cs="Arial"/>
                <w:spacing w:val="-2"/>
              </w:rPr>
            </w:pPr>
          </w:p>
        </w:tc>
        <w:tc>
          <w:tcPr>
            <w:tcW w:w="5669" w:type="dxa"/>
          </w:tcPr>
          <w:p w14:paraId="7EE83E8D" w14:textId="77777777" w:rsidR="00D91CE1" w:rsidRPr="0094088B" w:rsidRDefault="00D91CE1" w:rsidP="00D91CE1">
            <w:pPr>
              <w:jc w:val="both"/>
              <w:rPr>
                <w:rFonts w:ascii="Arial" w:hAnsi="Arial" w:cs="Arial"/>
                <w:b/>
                <w:smallCaps/>
                <w:spacing w:val="-3"/>
              </w:rPr>
            </w:pPr>
          </w:p>
        </w:tc>
      </w:tr>
      <w:tr w:rsidR="00D91CE1" w:rsidRPr="0094088B" w14:paraId="4D5008E3" w14:textId="77777777" w:rsidTr="00D91CE1">
        <w:tc>
          <w:tcPr>
            <w:tcW w:w="5669" w:type="dxa"/>
          </w:tcPr>
          <w:p w14:paraId="62FDD88D" w14:textId="75316AB6" w:rsidR="00D91CE1"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t xml:space="preserve">A l’intervention de la partie la plus diligente, les retards d’introduction ou de paiement des factures sont portés à la connaissance de la </w:t>
            </w:r>
            <w:r w:rsidR="00A17CA7">
              <w:rPr>
                <w:rFonts w:ascii="Arial" w:hAnsi="Arial" w:cs="Arial"/>
                <w:spacing w:val="-2"/>
                <w:lang w:val="fr-FR"/>
              </w:rPr>
              <w:t>C</w:t>
            </w:r>
            <w:r w:rsidRPr="0094088B">
              <w:rPr>
                <w:rFonts w:ascii="Arial" w:hAnsi="Arial" w:cs="Arial"/>
                <w:spacing w:val="-2"/>
                <w:lang w:val="fr-FR"/>
              </w:rPr>
              <w:t>ommission de convention</w:t>
            </w:r>
            <w:r w:rsidR="00A17CA7">
              <w:rPr>
                <w:rFonts w:ascii="Arial" w:hAnsi="Arial" w:cs="Arial"/>
                <w:spacing w:val="-2"/>
                <w:lang w:val="fr-FR"/>
              </w:rPr>
              <w:t>s</w:t>
            </w:r>
            <w:r w:rsidRPr="0094088B">
              <w:rPr>
                <w:rFonts w:ascii="Arial" w:hAnsi="Arial" w:cs="Arial"/>
                <w:spacing w:val="-2"/>
                <w:lang w:val="fr-FR"/>
              </w:rPr>
              <w:t xml:space="preserve"> qui, au cours de sa séance la plus rapprochée, envisage les moyens pour remédier à cette situation.</w:t>
            </w:r>
          </w:p>
        </w:tc>
        <w:tc>
          <w:tcPr>
            <w:tcW w:w="5669" w:type="dxa"/>
          </w:tcPr>
          <w:p w14:paraId="3F697F93" w14:textId="050507F5"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 xml:space="preserve">Vertraging bij het indienen of het betalen van facturen wordt door de meest gerede partij aan de </w:t>
            </w:r>
            <w:r w:rsidR="00A17CA7">
              <w:rPr>
                <w:rFonts w:ascii="Arial" w:hAnsi="Arial" w:cs="Arial"/>
                <w:spacing w:val="-2"/>
              </w:rPr>
              <w:t>O</w:t>
            </w:r>
            <w:r w:rsidRPr="0094088B">
              <w:rPr>
                <w:rFonts w:ascii="Arial" w:hAnsi="Arial" w:cs="Arial"/>
                <w:spacing w:val="-2"/>
              </w:rPr>
              <w:t>vereenkomstencommissie meegedeeld, die in de loop van haar eerstvolgende vergadering de middelen overweegt om daaraan te verhelpen.</w:t>
            </w:r>
          </w:p>
        </w:tc>
      </w:tr>
      <w:tr w:rsidR="00D91CE1" w:rsidRPr="0094088B" w14:paraId="0FA32D63" w14:textId="77777777" w:rsidTr="00D91CE1">
        <w:tc>
          <w:tcPr>
            <w:tcW w:w="5669" w:type="dxa"/>
          </w:tcPr>
          <w:p w14:paraId="1271C82E" w14:textId="77777777" w:rsidR="00D91CE1" w:rsidRPr="0094088B" w:rsidRDefault="00D91CE1" w:rsidP="005A1CAE">
            <w:pPr>
              <w:tabs>
                <w:tab w:val="center" w:pos="2552"/>
              </w:tabs>
              <w:jc w:val="both"/>
              <w:rPr>
                <w:rFonts w:ascii="Arial" w:hAnsi="Arial" w:cs="Arial"/>
                <w:spacing w:val="-2"/>
              </w:rPr>
            </w:pPr>
          </w:p>
        </w:tc>
        <w:tc>
          <w:tcPr>
            <w:tcW w:w="5669" w:type="dxa"/>
          </w:tcPr>
          <w:p w14:paraId="32194CC7" w14:textId="77777777" w:rsidR="00D91CE1" w:rsidRPr="0094088B" w:rsidRDefault="00D91CE1" w:rsidP="00D91CE1">
            <w:pPr>
              <w:jc w:val="both"/>
              <w:rPr>
                <w:rFonts w:ascii="Arial" w:hAnsi="Arial" w:cs="Arial"/>
                <w:b/>
                <w:smallCaps/>
                <w:spacing w:val="-3"/>
              </w:rPr>
            </w:pPr>
          </w:p>
        </w:tc>
      </w:tr>
      <w:tr w:rsidR="00D91CE1" w:rsidRPr="0094088B" w14:paraId="27525BE1" w14:textId="77777777" w:rsidTr="00D91CE1">
        <w:trPr>
          <w:trHeight w:val="1127"/>
        </w:trPr>
        <w:tc>
          <w:tcPr>
            <w:tcW w:w="5669" w:type="dxa"/>
          </w:tcPr>
          <w:p w14:paraId="0210E032" w14:textId="77777777" w:rsidR="00D91CE1" w:rsidRPr="0094088B" w:rsidRDefault="0076738D" w:rsidP="0076738D">
            <w:pPr>
              <w:tabs>
                <w:tab w:val="center" w:pos="2552"/>
              </w:tabs>
              <w:jc w:val="both"/>
              <w:rPr>
                <w:rFonts w:ascii="Arial" w:hAnsi="Arial" w:cs="Arial"/>
                <w:spacing w:val="-2"/>
                <w:lang w:val="fr-FR"/>
              </w:rPr>
            </w:pPr>
            <w:r w:rsidRPr="0094088B">
              <w:rPr>
                <w:rFonts w:ascii="Arial" w:hAnsi="Arial" w:cs="Arial"/>
                <w:spacing w:val="-2"/>
                <w:lang w:val="fr-FR"/>
              </w:rPr>
              <w:t>Une contestation motivée de la facturation, conformément aux dispositions du point 5., suspend le délai de paiement des prestations contestées à partir de la date de la contestation écrite émanant de l’organisme assureur, jusqu’à la date à laquelle le dispensateur de soins réagit par écrit. Le cachet de la poste fait foi aussi bien de la date de la contestation émanant de l’organisme assureur que de la date de la réaction émanant du dispensateur de soins.</w:t>
            </w:r>
          </w:p>
        </w:tc>
        <w:tc>
          <w:tcPr>
            <w:tcW w:w="5669" w:type="dxa"/>
          </w:tcPr>
          <w:p w14:paraId="5C759E9A" w14:textId="77777777" w:rsidR="00D91CE1" w:rsidRPr="0094088B" w:rsidRDefault="004511CA" w:rsidP="004511CA">
            <w:pPr>
              <w:tabs>
                <w:tab w:val="center" w:pos="2552"/>
              </w:tabs>
              <w:jc w:val="both"/>
              <w:rPr>
                <w:rFonts w:ascii="Arial" w:hAnsi="Arial" w:cs="Arial"/>
                <w:spacing w:val="-2"/>
              </w:rPr>
            </w:pPr>
            <w:r w:rsidRPr="0094088B">
              <w:rPr>
                <w:rFonts w:ascii="Arial" w:hAnsi="Arial" w:cs="Arial"/>
                <w:spacing w:val="-2"/>
              </w:rPr>
              <w:t>Gerechtvaardigd protest van facturatie overeenkomstig de bepalingen van punt</w:t>
            </w:r>
            <w:r w:rsidR="00113E6E" w:rsidRPr="0094088B">
              <w:rPr>
                <w:rFonts w:ascii="Arial" w:hAnsi="Arial" w:cs="Arial"/>
                <w:spacing w:val="-2"/>
              </w:rPr>
              <w:t xml:space="preserve"> 5</w:t>
            </w:r>
            <w:r w:rsidRPr="0094088B">
              <w:rPr>
                <w:rFonts w:ascii="Arial" w:hAnsi="Arial" w:cs="Arial"/>
                <w:spacing w:val="-2"/>
              </w:rPr>
              <w:t>, schort de betalingstermijn van de geprotesteerde verstrekkingen op vanaf de datum van het schriftelijk protest vanwege de verzekeringsinstelling tot de datum waarop de verstrekker schriftelijk reageert. De poststempel bewijst zowel de datum van het protest vanwege de verzekeringsinstelling als de datum van de reactie vanwege de verstrekker.</w:t>
            </w:r>
          </w:p>
        </w:tc>
      </w:tr>
      <w:tr w:rsidR="00D91CE1" w:rsidRPr="00B54820" w14:paraId="098BB8DD" w14:textId="77777777" w:rsidTr="00B54820">
        <w:trPr>
          <w:trHeight w:val="70"/>
        </w:trPr>
        <w:tc>
          <w:tcPr>
            <w:tcW w:w="5669" w:type="dxa"/>
          </w:tcPr>
          <w:p w14:paraId="1D9BA0BB" w14:textId="77777777" w:rsidR="00D91CE1" w:rsidRPr="0094088B" w:rsidRDefault="00D91CE1" w:rsidP="005A1CAE">
            <w:pPr>
              <w:tabs>
                <w:tab w:val="center" w:pos="2552"/>
              </w:tabs>
              <w:jc w:val="both"/>
              <w:rPr>
                <w:rFonts w:ascii="Arial" w:hAnsi="Arial" w:cs="Arial"/>
                <w:spacing w:val="-2"/>
              </w:rPr>
            </w:pPr>
          </w:p>
        </w:tc>
        <w:tc>
          <w:tcPr>
            <w:tcW w:w="5669" w:type="dxa"/>
          </w:tcPr>
          <w:p w14:paraId="7671DF2D" w14:textId="77777777" w:rsidR="00D91CE1" w:rsidRPr="00B54820" w:rsidRDefault="00D91CE1" w:rsidP="00B54820">
            <w:pPr>
              <w:tabs>
                <w:tab w:val="center" w:pos="2552"/>
              </w:tabs>
              <w:jc w:val="both"/>
              <w:rPr>
                <w:rFonts w:ascii="Arial" w:hAnsi="Arial" w:cs="Arial"/>
                <w:spacing w:val="-2"/>
              </w:rPr>
            </w:pPr>
          </w:p>
        </w:tc>
      </w:tr>
      <w:tr w:rsidR="00D91CE1" w:rsidRPr="0094088B" w14:paraId="48073DB9" w14:textId="77777777" w:rsidTr="00D91CE1">
        <w:tc>
          <w:tcPr>
            <w:tcW w:w="5669" w:type="dxa"/>
          </w:tcPr>
          <w:p w14:paraId="503F9EF8" w14:textId="445989FB" w:rsidR="00D91CE1" w:rsidRPr="0094088B" w:rsidRDefault="0076738D" w:rsidP="0076738D">
            <w:pPr>
              <w:tabs>
                <w:tab w:val="center" w:pos="2552"/>
              </w:tabs>
              <w:jc w:val="both"/>
              <w:rPr>
                <w:rFonts w:ascii="Arial" w:hAnsi="Arial" w:cs="Arial"/>
                <w:spacing w:val="-2"/>
                <w:lang w:val="fr-FR"/>
              </w:rPr>
            </w:pPr>
            <w:r w:rsidRPr="0094088B">
              <w:rPr>
                <w:rFonts w:ascii="Arial" w:hAnsi="Arial" w:cs="Arial"/>
                <w:spacing w:val="-2"/>
                <w:lang w:val="fr-FR"/>
              </w:rPr>
              <w:t xml:space="preserve">4. On entend par «facturation», la confirmation écrite d’une créance en argent, qui, dans le cadre de l’application du régime du tiers payant par l’organisme assureur, résulte d’une prestation de soins avec intervention de l’assurance soins de santé obligatoire accordée au bénéficiaire affilié ou inscrit auprès de celui-ci. </w:t>
            </w:r>
          </w:p>
        </w:tc>
        <w:tc>
          <w:tcPr>
            <w:tcW w:w="5669" w:type="dxa"/>
          </w:tcPr>
          <w:p w14:paraId="33C28223" w14:textId="0AA58EEE" w:rsidR="00D91CE1" w:rsidRPr="0094088B" w:rsidRDefault="004511CA" w:rsidP="005752F8">
            <w:pPr>
              <w:tabs>
                <w:tab w:val="center" w:pos="2552"/>
              </w:tabs>
              <w:jc w:val="both"/>
              <w:rPr>
                <w:rFonts w:ascii="Arial" w:hAnsi="Arial" w:cs="Arial"/>
                <w:spacing w:val="-2"/>
              </w:rPr>
            </w:pPr>
            <w:r w:rsidRPr="0094088B">
              <w:rPr>
                <w:rFonts w:ascii="Arial" w:hAnsi="Arial" w:cs="Arial"/>
                <w:spacing w:val="-2"/>
              </w:rPr>
              <w:t>4. Onder "facturatie" wordt verstaan het schriftelijk bevestigen van een schuldvordering in geld, die met toepassing van de derdebetalersregeling in hoofde van de verzekeringsinstelling voortvloeit uit zorgverlening die het voorwerp uitmaakt van een tegemoetkoming vanwege de verplichte ziekte</w:t>
            </w:r>
            <w:r w:rsidR="00A17CA7">
              <w:rPr>
                <w:rFonts w:ascii="Arial" w:hAnsi="Arial" w:cs="Arial"/>
                <w:spacing w:val="-2"/>
              </w:rPr>
              <w:t>v</w:t>
            </w:r>
            <w:r w:rsidRPr="0094088B">
              <w:rPr>
                <w:rFonts w:ascii="Arial" w:hAnsi="Arial" w:cs="Arial"/>
                <w:spacing w:val="-2"/>
              </w:rPr>
              <w:t xml:space="preserve">erzekering, verleend aan een rechthebbende die bij haar is aangesloten of ingeschreven. </w:t>
            </w:r>
          </w:p>
        </w:tc>
      </w:tr>
      <w:tr w:rsidR="00443050" w:rsidRPr="0094088B" w14:paraId="61946128" w14:textId="77777777" w:rsidTr="00D91CE1">
        <w:tc>
          <w:tcPr>
            <w:tcW w:w="5669" w:type="dxa"/>
          </w:tcPr>
          <w:p w14:paraId="52BA3CC1" w14:textId="77777777" w:rsidR="00443050" w:rsidRPr="00B54820" w:rsidRDefault="00443050" w:rsidP="0076738D">
            <w:pPr>
              <w:tabs>
                <w:tab w:val="center" w:pos="2552"/>
              </w:tabs>
              <w:jc w:val="both"/>
              <w:rPr>
                <w:rFonts w:ascii="Arial" w:hAnsi="Arial" w:cs="Arial"/>
                <w:spacing w:val="-2"/>
              </w:rPr>
            </w:pPr>
          </w:p>
        </w:tc>
        <w:tc>
          <w:tcPr>
            <w:tcW w:w="5669" w:type="dxa"/>
          </w:tcPr>
          <w:p w14:paraId="4DB9879D" w14:textId="77777777" w:rsidR="00443050" w:rsidRPr="0094088B" w:rsidRDefault="00443050" w:rsidP="005752F8">
            <w:pPr>
              <w:tabs>
                <w:tab w:val="center" w:pos="2552"/>
              </w:tabs>
              <w:jc w:val="both"/>
              <w:rPr>
                <w:rFonts w:ascii="Arial" w:hAnsi="Arial" w:cs="Arial"/>
                <w:spacing w:val="-2"/>
              </w:rPr>
            </w:pPr>
          </w:p>
        </w:tc>
      </w:tr>
      <w:tr w:rsidR="00443050" w:rsidRPr="00443050" w14:paraId="19353473" w14:textId="77777777" w:rsidTr="00D91CE1">
        <w:tc>
          <w:tcPr>
            <w:tcW w:w="5669" w:type="dxa"/>
          </w:tcPr>
          <w:p w14:paraId="6FB5B968" w14:textId="3A0F32CF" w:rsidR="00443050" w:rsidRPr="0094088B" w:rsidRDefault="00443050" w:rsidP="0076738D">
            <w:pPr>
              <w:tabs>
                <w:tab w:val="center" w:pos="2552"/>
              </w:tabs>
              <w:jc w:val="both"/>
              <w:rPr>
                <w:rFonts w:ascii="Arial" w:hAnsi="Arial" w:cs="Arial"/>
                <w:spacing w:val="-2"/>
                <w:lang w:val="fr-FR"/>
              </w:rPr>
            </w:pPr>
            <w:r w:rsidRPr="0094088B">
              <w:rPr>
                <w:rFonts w:ascii="Arial" w:hAnsi="Arial" w:cs="Arial"/>
                <w:spacing w:val="-2"/>
                <w:lang w:val="fr-FR"/>
              </w:rPr>
              <w:t>Une telle facturation doit, sous peine de nullité, comporter :</w:t>
            </w:r>
          </w:p>
        </w:tc>
        <w:tc>
          <w:tcPr>
            <w:tcW w:w="5669" w:type="dxa"/>
          </w:tcPr>
          <w:p w14:paraId="2996CCA2" w14:textId="0C68FEF4" w:rsidR="00443050" w:rsidRPr="00443050" w:rsidRDefault="00443050" w:rsidP="005752F8">
            <w:pPr>
              <w:tabs>
                <w:tab w:val="center" w:pos="2552"/>
              </w:tabs>
              <w:jc w:val="both"/>
              <w:rPr>
                <w:rFonts w:ascii="Arial" w:hAnsi="Arial" w:cs="Arial"/>
                <w:spacing w:val="-2"/>
              </w:rPr>
            </w:pPr>
            <w:r w:rsidRPr="0094088B">
              <w:rPr>
                <w:rFonts w:ascii="Arial" w:hAnsi="Arial" w:cs="Arial"/>
                <w:spacing w:val="-2"/>
              </w:rPr>
              <w:t>Dergelijke facturatie bestaat op straffe van nietigheid uit:</w:t>
            </w:r>
          </w:p>
        </w:tc>
      </w:tr>
      <w:tr w:rsidR="00D91CE1" w:rsidRPr="0094088B" w14:paraId="0ADACD2D" w14:textId="77777777" w:rsidTr="00D91CE1">
        <w:tc>
          <w:tcPr>
            <w:tcW w:w="5669" w:type="dxa"/>
          </w:tcPr>
          <w:p w14:paraId="169BF60D" w14:textId="4084B0E1" w:rsidR="00D91CE1" w:rsidRPr="00443050" w:rsidRDefault="0076738D" w:rsidP="00443050">
            <w:pPr>
              <w:pStyle w:val="ListParagraph"/>
              <w:numPr>
                <w:ilvl w:val="0"/>
                <w:numId w:val="1"/>
              </w:numPr>
              <w:tabs>
                <w:tab w:val="center" w:pos="2552"/>
              </w:tabs>
              <w:ind w:left="421"/>
              <w:jc w:val="both"/>
              <w:rPr>
                <w:rFonts w:ascii="Arial" w:hAnsi="Arial" w:cs="Arial"/>
                <w:spacing w:val="-2"/>
                <w:lang w:val="fr-FR"/>
              </w:rPr>
            </w:pPr>
            <w:r w:rsidRPr="00443050">
              <w:rPr>
                <w:rFonts w:ascii="Arial" w:hAnsi="Arial" w:cs="Arial"/>
                <w:spacing w:val="-2"/>
                <w:lang w:val="fr-FR"/>
              </w:rPr>
              <w:t>un état récapitulatif, établi en deux exemplaires conformément au modèle annexé au présent avis</w:t>
            </w:r>
            <w:r w:rsidR="00443050">
              <w:rPr>
                <w:rFonts w:ascii="Arial" w:hAnsi="Arial" w:cs="Arial"/>
                <w:spacing w:val="-2"/>
                <w:lang w:val="fr-FR"/>
              </w:rPr>
              <w:t> ;</w:t>
            </w:r>
          </w:p>
        </w:tc>
        <w:tc>
          <w:tcPr>
            <w:tcW w:w="5669" w:type="dxa"/>
          </w:tcPr>
          <w:p w14:paraId="783B0279" w14:textId="03145F6D" w:rsidR="00D91CE1" w:rsidRPr="00443050" w:rsidRDefault="004511CA" w:rsidP="00443050">
            <w:pPr>
              <w:pStyle w:val="ListParagraph"/>
              <w:numPr>
                <w:ilvl w:val="0"/>
                <w:numId w:val="1"/>
              </w:numPr>
              <w:tabs>
                <w:tab w:val="center" w:pos="2552"/>
              </w:tabs>
              <w:ind w:left="432"/>
              <w:jc w:val="both"/>
              <w:rPr>
                <w:rFonts w:ascii="Arial" w:hAnsi="Arial" w:cs="Arial"/>
                <w:spacing w:val="-2"/>
              </w:rPr>
            </w:pPr>
            <w:r w:rsidRPr="00443050">
              <w:rPr>
                <w:rFonts w:ascii="Arial" w:hAnsi="Arial" w:cs="Arial"/>
                <w:spacing w:val="-2"/>
              </w:rPr>
              <w:t xml:space="preserve">een verzamelstaat, in tweevoud opgemaakt overeenkomstig het model dat gaat als bijlage bij </w:t>
            </w:r>
            <w:r w:rsidR="006D3BB9" w:rsidRPr="00443050">
              <w:rPr>
                <w:rFonts w:ascii="Arial" w:hAnsi="Arial" w:cs="Arial"/>
                <w:spacing w:val="-2"/>
              </w:rPr>
              <w:t>dit</w:t>
            </w:r>
            <w:r w:rsidRPr="00443050">
              <w:rPr>
                <w:rFonts w:ascii="Arial" w:hAnsi="Arial" w:cs="Arial"/>
                <w:spacing w:val="-2"/>
              </w:rPr>
              <w:t xml:space="preserve"> advies;</w:t>
            </w:r>
          </w:p>
        </w:tc>
      </w:tr>
      <w:tr w:rsidR="00D91CE1" w:rsidRPr="0094088B" w14:paraId="44E651BD" w14:textId="77777777" w:rsidTr="00D91CE1">
        <w:tc>
          <w:tcPr>
            <w:tcW w:w="5669" w:type="dxa"/>
          </w:tcPr>
          <w:p w14:paraId="06FDFC83" w14:textId="25A6A2A5" w:rsidR="00D91CE1" w:rsidRPr="00443050" w:rsidRDefault="0076738D" w:rsidP="00443050">
            <w:pPr>
              <w:pStyle w:val="ListParagraph"/>
              <w:numPr>
                <w:ilvl w:val="0"/>
                <w:numId w:val="1"/>
              </w:numPr>
              <w:tabs>
                <w:tab w:val="center" w:pos="2552"/>
              </w:tabs>
              <w:ind w:left="421"/>
              <w:jc w:val="both"/>
              <w:rPr>
                <w:rFonts w:ascii="Arial" w:hAnsi="Arial" w:cs="Arial"/>
                <w:spacing w:val="-2"/>
                <w:lang w:val="fr-FR"/>
              </w:rPr>
            </w:pPr>
            <w:r w:rsidRPr="00443050">
              <w:rPr>
                <w:rFonts w:ascii="Arial" w:hAnsi="Arial" w:cs="Arial"/>
                <w:spacing w:val="-2"/>
                <w:lang w:val="fr-FR"/>
              </w:rPr>
              <w:t>les attestations de fourniture pour chacun des montants mentionnés sur l’état récapitulatif</w:t>
            </w:r>
            <w:r w:rsidR="00443050">
              <w:rPr>
                <w:rFonts w:ascii="Arial" w:hAnsi="Arial" w:cs="Arial"/>
                <w:spacing w:val="-2"/>
                <w:lang w:val="fr-FR"/>
              </w:rPr>
              <w:t> ;</w:t>
            </w:r>
          </w:p>
        </w:tc>
        <w:tc>
          <w:tcPr>
            <w:tcW w:w="5669" w:type="dxa"/>
          </w:tcPr>
          <w:p w14:paraId="58CCD3CD" w14:textId="3EDFDFF4" w:rsidR="0076738D" w:rsidRPr="00443050" w:rsidRDefault="00443050" w:rsidP="00443050">
            <w:pPr>
              <w:pStyle w:val="ListParagraph"/>
              <w:numPr>
                <w:ilvl w:val="0"/>
                <w:numId w:val="1"/>
              </w:numPr>
              <w:tabs>
                <w:tab w:val="center" w:pos="2552"/>
              </w:tabs>
              <w:ind w:left="432"/>
              <w:jc w:val="both"/>
              <w:rPr>
                <w:rFonts w:ascii="Arial" w:hAnsi="Arial" w:cs="Arial"/>
                <w:spacing w:val="-2"/>
              </w:rPr>
            </w:pPr>
            <w:r>
              <w:rPr>
                <w:rFonts w:ascii="Arial" w:hAnsi="Arial" w:cs="Arial"/>
                <w:spacing w:val="-2"/>
              </w:rPr>
              <w:t>d</w:t>
            </w:r>
            <w:r w:rsidR="004511CA" w:rsidRPr="00443050">
              <w:rPr>
                <w:rFonts w:ascii="Arial" w:hAnsi="Arial" w:cs="Arial"/>
                <w:spacing w:val="-2"/>
              </w:rPr>
              <w:t>e getuigschriften van aflevering voor alle op de verzamelstaat vermelde bedragen;</w:t>
            </w:r>
          </w:p>
        </w:tc>
      </w:tr>
      <w:tr w:rsidR="0076738D" w:rsidRPr="0094088B" w14:paraId="3B90FC44" w14:textId="77777777" w:rsidTr="00D91CE1">
        <w:tc>
          <w:tcPr>
            <w:tcW w:w="5669" w:type="dxa"/>
          </w:tcPr>
          <w:p w14:paraId="52DA9993" w14:textId="3D6E2D05" w:rsidR="0076738D" w:rsidRPr="00443050" w:rsidRDefault="0076738D" w:rsidP="00443050">
            <w:pPr>
              <w:pStyle w:val="ListParagraph"/>
              <w:numPr>
                <w:ilvl w:val="0"/>
                <w:numId w:val="1"/>
              </w:numPr>
              <w:tabs>
                <w:tab w:val="center" w:pos="2552"/>
              </w:tabs>
              <w:ind w:left="421"/>
              <w:jc w:val="both"/>
              <w:rPr>
                <w:rFonts w:ascii="Arial" w:hAnsi="Arial" w:cs="Arial"/>
                <w:spacing w:val="-2"/>
                <w:lang w:val="fr-FR"/>
              </w:rPr>
            </w:pPr>
            <w:r w:rsidRPr="00443050">
              <w:rPr>
                <w:rFonts w:ascii="Arial" w:hAnsi="Arial" w:cs="Arial"/>
                <w:spacing w:val="-2"/>
                <w:lang w:val="fr-FR"/>
              </w:rPr>
              <w:t>le cas échéant et pour toutes les prestations facturées au moyen de cet état récapitulatif : les doubles des engagements de paiement transmis par l’organisme assureur en application des dispositions du point 2.</w:t>
            </w:r>
          </w:p>
        </w:tc>
        <w:tc>
          <w:tcPr>
            <w:tcW w:w="5669" w:type="dxa"/>
          </w:tcPr>
          <w:p w14:paraId="2742750B" w14:textId="2D9F7A85" w:rsidR="0076738D" w:rsidRPr="00443050" w:rsidRDefault="004511CA" w:rsidP="00443050">
            <w:pPr>
              <w:pStyle w:val="ListParagraph"/>
              <w:numPr>
                <w:ilvl w:val="0"/>
                <w:numId w:val="1"/>
              </w:numPr>
              <w:tabs>
                <w:tab w:val="center" w:pos="2552"/>
              </w:tabs>
              <w:ind w:left="432"/>
              <w:jc w:val="both"/>
              <w:rPr>
                <w:rFonts w:ascii="Arial" w:hAnsi="Arial" w:cs="Arial"/>
                <w:spacing w:val="-2"/>
              </w:rPr>
            </w:pPr>
            <w:r w:rsidRPr="003742F2">
              <w:rPr>
                <w:rFonts w:ascii="Arial" w:hAnsi="Arial" w:cs="Arial"/>
                <w:spacing w:val="-2"/>
                <w:lang w:val="fr-FR"/>
              </w:rPr>
              <w:tab/>
            </w:r>
            <w:r w:rsidRPr="00443050">
              <w:rPr>
                <w:rFonts w:ascii="Arial" w:hAnsi="Arial" w:cs="Arial"/>
                <w:spacing w:val="-2"/>
              </w:rPr>
              <w:t xml:space="preserve">desgevallend, de </w:t>
            </w:r>
            <w:proofErr w:type="spellStart"/>
            <w:r w:rsidRPr="00443050">
              <w:rPr>
                <w:rFonts w:ascii="Arial" w:hAnsi="Arial" w:cs="Arial"/>
                <w:spacing w:val="-2"/>
              </w:rPr>
              <w:t>dubbels</w:t>
            </w:r>
            <w:proofErr w:type="spellEnd"/>
            <w:r w:rsidRPr="00443050">
              <w:rPr>
                <w:rFonts w:ascii="Arial" w:hAnsi="Arial" w:cs="Arial"/>
                <w:spacing w:val="-2"/>
              </w:rPr>
              <w:t xml:space="preserve"> van de betalingsverbintenissen die door de verzekeringsinstelling met toepassing van de bepalingen van punt </w:t>
            </w:r>
            <w:r w:rsidR="00B2667A" w:rsidRPr="00443050">
              <w:rPr>
                <w:rFonts w:ascii="Arial" w:hAnsi="Arial" w:cs="Arial"/>
                <w:spacing w:val="-2"/>
              </w:rPr>
              <w:t>2</w:t>
            </w:r>
            <w:r w:rsidRPr="00443050">
              <w:rPr>
                <w:rFonts w:ascii="Arial" w:hAnsi="Arial" w:cs="Arial"/>
                <w:spacing w:val="-2"/>
              </w:rPr>
              <w:t xml:space="preserve"> werden overgemaakt voor alle middels deze verzamelstaat gefactureerde verstrekkingen.</w:t>
            </w:r>
          </w:p>
        </w:tc>
      </w:tr>
      <w:tr w:rsidR="0076738D" w:rsidRPr="0094088B" w14:paraId="37DC5369" w14:textId="77777777" w:rsidTr="00D91CE1">
        <w:tc>
          <w:tcPr>
            <w:tcW w:w="5669" w:type="dxa"/>
          </w:tcPr>
          <w:p w14:paraId="442A8B4E" w14:textId="77777777" w:rsidR="0076738D" w:rsidRPr="0094088B" w:rsidRDefault="0076738D" w:rsidP="005A1CAE">
            <w:pPr>
              <w:tabs>
                <w:tab w:val="center" w:pos="2552"/>
              </w:tabs>
              <w:jc w:val="both"/>
              <w:rPr>
                <w:rFonts w:ascii="Arial" w:hAnsi="Arial" w:cs="Arial"/>
                <w:spacing w:val="-2"/>
              </w:rPr>
            </w:pPr>
          </w:p>
        </w:tc>
        <w:tc>
          <w:tcPr>
            <w:tcW w:w="5669" w:type="dxa"/>
          </w:tcPr>
          <w:p w14:paraId="2F2EF791" w14:textId="77777777" w:rsidR="0076738D" w:rsidRPr="0094088B" w:rsidRDefault="0076738D" w:rsidP="00D91CE1">
            <w:pPr>
              <w:jc w:val="both"/>
              <w:rPr>
                <w:rFonts w:ascii="Arial" w:hAnsi="Arial" w:cs="Arial"/>
                <w:spacing w:val="-3"/>
              </w:rPr>
            </w:pPr>
          </w:p>
        </w:tc>
      </w:tr>
      <w:tr w:rsidR="0076738D" w:rsidRPr="0094088B" w14:paraId="70E633B8" w14:textId="77777777" w:rsidTr="00D91CE1">
        <w:tc>
          <w:tcPr>
            <w:tcW w:w="5669" w:type="dxa"/>
          </w:tcPr>
          <w:p w14:paraId="1A78C5E7" w14:textId="32ACD177" w:rsidR="0076738D"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t>5. L’organisme assureur a le droit de contester, dans le délai déterminé par l’article 174 de la loi du 14</w:t>
            </w:r>
            <w:r w:rsidR="00B54820">
              <w:rPr>
                <w:rFonts w:ascii="Arial" w:hAnsi="Arial" w:cs="Arial"/>
                <w:spacing w:val="-2"/>
                <w:lang w:val="fr-FR"/>
              </w:rPr>
              <w:t> </w:t>
            </w:r>
            <w:r w:rsidRPr="0094088B">
              <w:rPr>
                <w:rFonts w:ascii="Arial" w:hAnsi="Arial" w:cs="Arial"/>
                <w:spacing w:val="-2"/>
                <w:lang w:val="fr-FR"/>
              </w:rPr>
              <w:t>juillet</w:t>
            </w:r>
            <w:r w:rsidR="00B54820">
              <w:rPr>
                <w:rFonts w:ascii="Arial" w:hAnsi="Arial" w:cs="Arial"/>
                <w:spacing w:val="-2"/>
                <w:lang w:val="fr-FR"/>
              </w:rPr>
              <w:t> </w:t>
            </w:r>
            <w:r w:rsidRPr="0094088B">
              <w:rPr>
                <w:rFonts w:ascii="Arial" w:hAnsi="Arial" w:cs="Arial"/>
                <w:spacing w:val="-2"/>
                <w:lang w:val="fr-FR"/>
              </w:rPr>
              <w:t>1994 précitée, la totalité ou une partie de la facturation. La contestation d’une facturation doit toujours se faire par écrit, en mentionnant sur le double de l’état récapitulatif toutes les prestations contestées et en mentionnant la raison pour laquelle l’organisme assureur n’accepte pas cette facturation.</w:t>
            </w:r>
          </w:p>
        </w:tc>
        <w:tc>
          <w:tcPr>
            <w:tcW w:w="5669" w:type="dxa"/>
          </w:tcPr>
          <w:p w14:paraId="264CF1D5" w14:textId="368093DC" w:rsidR="0076738D" w:rsidRPr="0094088B" w:rsidRDefault="00B2667A" w:rsidP="00B2667A">
            <w:pPr>
              <w:tabs>
                <w:tab w:val="center" w:pos="2552"/>
              </w:tabs>
              <w:jc w:val="both"/>
              <w:rPr>
                <w:rFonts w:ascii="Arial" w:hAnsi="Arial" w:cs="Arial"/>
                <w:spacing w:val="-2"/>
              </w:rPr>
            </w:pPr>
            <w:r w:rsidRPr="0094088B">
              <w:rPr>
                <w:rFonts w:ascii="Arial" w:hAnsi="Arial" w:cs="Arial"/>
                <w:spacing w:val="-2"/>
              </w:rPr>
              <w:t>5. De verzekeringsinstelling heeft het recht om binnen de termijn bepaald door artikel 174 van voornoemde wet van 14</w:t>
            </w:r>
            <w:r w:rsidR="00B54820">
              <w:rPr>
                <w:rFonts w:ascii="Arial" w:hAnsi="Arial" w:cs="Arial"/>
                <w:spacing w:val="-2"/>
              </w:rPr>
              <w:t> </w:t>
            </w:r>
            <w:r w:rsidRPr="0094088B">
              <w:rPr>
                <w:rFonts w:ascii="Arial" w:hAnsi="Arial" w:cs="Arial"/>
                <w:spacing w:val="-2"/>
              </w:rPr>
              <w:t>juli</w:t>
            </w:r>
            <w:r w:rsidR="00B54820">
              <w:rPr>
                <w:rFonts w:ascii="Arial" w:hAnsi="Arial" w:cs="Arial"/>
                <w:spacing w:val="-2"/>
              </w:rPr>
              <w:t> </w:t>
            </w:r>
            <w:r w:rsidRPr="0094088B">
              <w:rPr>
                <w:rFonts w:ascii="Arial" w:hAnsi="Arial" w:cs="Arial"/>
                <w:spacing w:val="-2"/>
              </w:rPr>
              <w:t>1994 de facturatie in zijn geheel of gedeeltelijk te protesteren. Protest van een facturatie dient steeds schriftelijk te gebeuren, waarbij op het dubbel van de verzamelstaat alle geprotesteerde verstrekkingen worden gemarkeerd, met vermelding van de reden waarom de verzekeringsinstelling deze facturatie niet aanvaardt.</w:t>
            </w:r>
          </w:p>
        </w:tc>
      </w:tr>
      <w:tr w:rsidR="0076738D" w:rsidRPr="0094088B" w14:paraId="20BFF40A" w14:textId="77777777" w:rsidTr="00D91CE1">
        <w:tc>
          <w:tcPr>
            <w:tcW w:w="5669" w:type="dxa"/>
          </w:tcPr>
          <w:p w14:paraId="4A5B14A7" w14:textId="77777777" w:rsidR="0076738D" w:rsidRPr="0094088B" w:rsidRDefault="0076738D" w:rsidP="005A1CAE">
            <w:pPr>
              <w:tabs>
                <w:tab w:val="center" w:pos="2552"/>
              </w:tabs>
              <w:jc w:val="both"/>
              <w:rPr>
                <w:rFonts w:ascii="Arial" w:hAnsi="Arial" w:cs="Arial"/>
                <w:spacing w:val="-2"/>
              </w:rPr>
            </w:pPr>
          </w:p>
        </w:tc>
        <w:tc>
          <w:tcPr>
            <w:tcW w:w="5669" w:type="dxa"/>
          </w:tcPr>
          <w:p w14:paraId="2334196B" w14:textId="77777777" w:rsidR="0076738D" w:rsidRPr="0094088B" w:rsidRDefault="0076738D" w:rsidP="00D91CE1">
            <w:pPr>
              <w:jc w:val="both"/>
              <w:rPr>
                <w:rFonts w:ascii="Arial" w:hAnsi="Arial" w:cs="Arial"/>
                <w:spacing w:val="-3"/>
              </w:rPr>
            </w:pPr>
          </w:p>
        </w:tc>
      </w:tr>
      <w:tr w:rsidR="0076738D" w:rsidRPr="0094088B" w14:paraId="04D9E839" w14:textId="77777777" w:rsidTr="00D91CE1">
        <w:tc>
          <w:tcPr>
            <w:tcW w:w="5669" w:type="dxa"/>
          </w:tcPr>
          <w:p w14:paraId="7F01F91F" w14:textId="77777777" w:rsidR="0076738D" w:rsidRPr="0094088B" w:rsidRDefault="0076738D" w:rsidP="005A1CAE">
            <w:pPr>
              <w:tabs>
                <w:tab w:val="center" w:pos="2552"/>
              </w:tabs>
              <w:jc w:val="both"/>
              <w:rPr>
                <w:rFonts w:ascii="Arial" w:hAnsi="Arial" w:cs="Arial"/>
                <w:spacing w:val="-2"/>
                <w:lang w:val="fr-FR"/>
              </w:rPr>
            </w:pPr>
            <w:r w:rsidRPr="0094088B">
              <w:rPr>
                <w:rFonts w:ascii="Arial" w:hAnsi="Arial" w:cs="Arial"/>
                <w:spacing w:val="-2"/>
                <w:lang w:val="fr-FR"/>
              </w:rPr>
              <w:t xml:space="preserve">Le dispensateur de soins dispose de soixante jours pour réagir à une telle contestation. Si le dispensateur de soins ne réagit pas dans ce délai ou si son motif ne convainc pas l’organisme assureur, l’organisme assureur peut, en application des dispositions de l’article 1290 du code civil, compenser sa créance lors des facturations suivantes avec le total des lignes contestées à juste titre dans les facturations précédentes. Si le dispensateur de soins n’a </w:t>
            </w:r>
            <w:r w:rsidRPr="0094088B">
              <w:rPr>
                <w:rFonts w:ascii="Arial" w:hAnsi="Arial" w:cs="Arial"/>
                <w:spacing w:val="-2"/>
                <w:lang w:val="fr-FR"/>
              </w:rPr>
              <w:lastRenderedPageBreak/>
              <w:t>pas pu convaincre l’organisme assureur de son motif, l’organisme assureur informe par écrit le dispensateur de soins de l’application de la compensation des lignes protestées des facturations précédentes.</w:t>
            </w:r>
          </w:p>
        </w:tc>
        <w:tc>
          <w:tcPr>
            <w:tcW w:w="5669" w:type="dxa"/>
          </w:tcPr>
          <w:p w14:paraId="09BF2422" w14:textId="77777777" w:rsidR="0076738D" w:rsidRPr="0094088B" w:rsidRDefault="00B2667A" w:rsidP="00B2667A">
            <w:pPr>
              <w:tabs>
                <w:tab w:val="center" w:pos="2552"/>
              </w:tabs>
              <w:jc w:val="both"/>
              <w:rPr>
                <w:rFonts w:ascii="Arial" w:hAnsi="Arial" w:cs="Arial"/>
                <w:spacing w:val="-2"/>
              </w:rPr>
            </w:pPr>
            <w:r w:rsidRPr="0094088B">
              <w:rPr>
                <w:rFonts w:ascii="Arial" w:hAnsi="Arial" w:cs="Arial"/>
                <w:spacing w:val="-2"/>
              </w:rPr>
              <w:lastRenderedPageBreak/>
              <w:t xml:space="preserve">De verstrekker heeft zestig dagen tijd om te reageren op dergelijk protest. Indien de verstrekker binnen deze termijn niet reageert, of indien hij de verzekeringsinstelling niet kan overtuigen van zijn gelijk, dan mag de verzekeringsinstelling met toepassing van de bepalingen van artikel 1290 van het Burgerlijk Wetboek haar schuld uit volgende facturaties compenseren met het totaal van de terecht geprotesteerde lijnen uit vorige facturaties. Indien de verstrekker de </w:t>
            </w:r>
            <w:r w:rsidRPr="0094088B">
              <w:rPr>
                <w:rFonts w:ascii="Arial" w:hAnsi="Arial" w:cs="Arial"/>
                <w:spacing w:val="-2"/>
              </w:rPr>
              <w:lastRenderedPageBreak/>
              <w:t>verzekeringsinstelling niet heeft kunnen overtuigen van zijn gelijk, brengt de verzekeringsinstelling de verstrekker schriftelijk op de hoogte van de toepassing van de compensatie van de geprotesteerde lijnen uit vorige facturaties.</w:t>
            </w:r>
          </w:p>
        </w:tc>
      </w:tr>
      <w:tr w:rsidR="0076738D" w:rsidRPr="0094088B" w14:paraId="026B5174" w14:textId="77777777" w:rsidTr="00D91CE1">
        <w:tc>
          <w:tcPr>
            <w:tcW w:w="5669" w:type="dxa"/>
          </w:tcPr>
          <w:p w14:paraId="36AE8B34" w14:textId="77777777" w:rsidR="0076738D" w:rsidRPr="0094088B" w:rsidRDefault="0076738D" w:rsidP="005A1CAE">
            <w:pPr>
              <w:tabs>
                <w:tab w:val="center" w:pos="2552"/>
              </w:tabs>
              <w:jc w:val="both"/>
              <w:rPr>
                <w:rFonts w:ascii="Arial" w:hAnsi="Arial" w:cs="Arial"/>
                <w:spacing w:val="-2"/>
              </w:rPr>
            </w:pPr>
          </w:p>
        </w:tc>
        <w:tc>
          <w:tcPr>
            <w:tcW w:w="5669" w:type="dxa"/>
          </w:tcPr>
          <w:p w14:paraId="611F2214" w14:textId="77777777" w:rsidR="0076738D" w:rsidRPr="0094088B" w:rsidRDefault="0076738D" w:rsidP="00D91CE1">
            <w:pPr>
              <w:jc w:val="both"/>
              <w:rPr>
                <w:rFonts w:ascii="Arial" w:hAnsi="Arial" w:cs="Arial"/>
                <w:spacing w:val="-3"/>
              </w:rPr>
            </w:pPr>
          </w:p>
        </w:tc>
      </w:tr>
    </w:tbl>
    <w:p w14:paraId="6A20901A" w14:textId="77777777" w:rsidR="005F6AC8" w:rsidRPr="0094088B" w:rsidRDefault="005F6AC8" w:rsidP="00112908">
      <w:pPr>
        <w:tabs>
          <w:tab w:val="right" w:pos="3969"/>
          <w:tab w:val="left" w:pos="4678"/>
          <w:tab w:val="left" w:pos="5580"/>
          <w:tab w:val="right" w:pos="9639"/>
        </w:tabs>
        <w:ind w:left="-1134"/>
        <w:jc w:val="both"/>
        <w:rPr>
          <w:rFonts w:ascii="Arial" w:hAnsi="Arial"/>
          <w:spacing w:val="-3"/>
        </w:rPr>
      </w:pPr>
    </w:p>
    <w:p w14:paraId="7E4521CA" w14:textId="77777777" w:rsidR="0076738D" w:rsidRPr="0094088B" w:rsidRDefault="0076738D" w:rsidP="00112908">
      <w:pPr>
        <w:tabs>
          <w:tab w:val="right" w:pos="3969"/>
          <w:tab w:val="left" w:pos="4678"/>
          <w:tab w:val="left" w:pos="5580"/>
          <w:tab w:val="right" w:pos="9639"/>
        </w:tabs>
        <w:ind w:left="-1134"/>
        <w:jc w:val="both"/>
        <w:rPr>
          <w:rFonts w:ascii="Arial" w:hAnsi="Arial"/>
          <w:spacing w:val="-3"/>
        </w:rPr>
      </w:pPr>
    </w:p>
    <w:p w14:paraId="3D2E4C40" w14:textId="77777777" w:rsidR="0076738D" w:rsidRPr="0094088B" w:rsidRDefault="0076738D">
      <w:pPr>
        <w:rPr>
          <w:rFonts w:ascii="Arial" w:hAnsi="Arial"/>
          <w:spacing w:val="-3"/>
        </w:rPr>
      </w:pPr>
      <w:r w:rsidRPr="0094088B">
        <w:rPr>
          <w:rFonts w:ascii="Arial" w:hAnsi="Arial"/>
          <w:spacing w:val="-3"/>
        </w:rPr>
        <w:br w:type="page"/>
      </w:r>
    </w:p>
    <w:p w14:paraId="3430157B" w14:textId="77777777" w:rsidR="0076738D" w:rsidRPr="0094088B" w:rsidRDefault="0076738D" w:rsidP="0076738D">
      <w:pPr>
        <w:widowControl w:val="0"/>
        <w:jc w:val="both"/>
        <w:rPr>
          <w:rFonts w:ascii="Arial" w:hAnsi="Arial"/>
          <w:snapToGrid w:val="0"/>
          <w:sz w:val="22"/>
        </w:rPr>
      </w:pPr>
    </w:p>
    <w:p w14:paraId="33B4EE8B" w14:textId="77777777" w:rsidR="0076738D" w:rsidRPr="0094088B"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2"/>
        </w:rPr>
      </w:pPr>
    </w:p>
    <w:p w14:paraId="3F3022B0" w14:textId="6EC111A9" w:rsidR="0076738D" w:rsidRPr="0094088B"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lang w:val="fr-BE"/>
        </w:rPr>
      </w:pPr>
      <w:r w:rsidRPr="0094088B">
        <w:rPr>
          <w:rFonts w:ascii="Arial" w:hAnsi="Arial"/>
          <w:b/>
          <w:snapToGrid w:val="0"/>
          <w:sz w:val="28"/>
          <w:lang w:val="fr-BE"/>
        </w:rPr>
        <w:t xml:space="preserve">Modèle d’état récapitulatif, pour les </w:t>
      </w:r>
      <w:r w:rsidR="00B54820">
        <w:rPr>
          <w:rFonts w:ascii="Arial" w:hAnsi="Arial"/>
          <w:b/>
          <w:snapToGrid w:val="0"/>
          <w:sz w:val="28"/>
          <w:lang w:val="fr-BE"/>
        </w:rPr>
        <w:t>technologues orthopédiques</w:t>
      </w:r>
      <w:r w:rsidRPr="0094088B">
        <w:rPr>
          <w:rFonts w:ascii="Arial" w:hAnsi="Arial"/>
          <w:b/>
          <w:snapToGrid w:val="0"/>
          <w:sz w:val="28"/>
          <w:lang w:val="fr-BE"/>
        </w:rPr>
        <w:t>,</w:t>
      </w:r>
      <w:r w:rsidR="00B54820">
        <w:rPr>
          <w:rFonts w:ascii="Arial" w:hAnsi="Arial"/>
          <w:b/>
          <w:snapToGrid w:val="0"/>
          <w:sz w:val="28"/>
          <w:lang w:val="fr-BE"/>
        </w:rPr>
        <w:t xml:space="preserve"> </w:t>
      </w:r>
      <w:r w:rsidRPr="0094088B">
        <w:rPr>
          <w:rFonts w:ascii="Arial" w:hAnsi="Arial"/>
          <w:b/>
          <w:snapToGrid w:val="0"/>
          <w:sz w:val="28"/>
          <w:lang w:val="fr-BE"/>
        </w:rPr>
        <w:t>dans le cadre du système du tiers-payant</w:t>
      </w:r>
    </w:p>
    <w:p w14:paraId="34AF8BC3" w14:textId="77777777" w:rsidR="0076738D" w:rsidRPr="0094088B"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2"/>
          <w:lang w:val="fr-BE"/>
        </w:rPr>
      </w:pPr>
    </w:p>
    <w:p w14:paraId="4D9178CD" w14:textId="77777777" w:rsidR="0076738D" w:rsidRPr="0094088B" w:rsidRDefault="0076738D" w:rsidP="0076738D">
      <w:pPr>
        <w:widowControl w:val="0"/>
        <w:jc w:val="both"/>
        <w:rPr>
          <w:rFonts w:ascii="Arial" w:hAnsi="Arial"/>
          <w:snapToGrid w:val="0"/>
          <w:lang w:val="fr-BE"/>
        </w:rPr>
      </w:pPr>
    </w:p>
    <w:p w14:paraId="60D43CD1"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Prénom, Nom </w:t>
      </w:r>
      <w:r w:rsidRPr="0094088B">
        <w:rPr>
          <w:rFonts w:ascii="Arial" w:hAnsi="Arial"/>
          <w:snapToGrid w:val="0"/>
          <w:lang w:val="fr-BE"/>
        </w:rPr>
        <w:tab/>
      </w:r>
    </w:p>
    <w:p w14:paraId="492E10CA" w14:textId="0C70F969" w:rsidR="0076738D" w:rsidRPr="0094088B" w:rsidRDefault="00B54820" w:rsidP="0076738D">
      <w:pPr>
        <w:widowControl w:val="0"/>
        <w:tabs>
          <w:tab w:val="right" w:leader="dot" w:pos="9072"/>
        </w:tabs>
        <w:spacing w:line="360" w:lineRule="auto"/>
        <w:jc w:val="both"/>
        <w:rPr>
          <w:rFonts w:ascii="Arial" w:hAnsi="Arial"/>
          <w:snapToGrid w:val="0"/>
          <w:lang w:val="fr-BE"/>
        </w:rPr>
      </w:pPr>
      <w:r>
        <w:rPr>
          <w:rFonts w:ascii="Arial" w:hAnsi="Arial"/>
          <w:snapToGrid w:val="0"/>
          <w:lang w:val="fr-BE"/>
        </w:rPr>
        <w:t>Technologue orthopédique</w:t>
      </w:r>
    </w:p>
    <w:p w14:paraId="074700AF" w14:textId="60DAE2A7" w:rsidR="0076738D" w:rsidRPr="0094088B" w:rsidRDefault="00B54820" w:rsidP="0076738D">
      <w:pPr>
        <w:widowControl w:val="0"/>
        <w:tabs>
          <w:tab w:val="right" w:leader="dot" w:pos="9072"/>
        </w:tabs>
        <w:spacing w:line="360" w:lineRule="auto"/>
        <w:jc w:val="both"/>
        <w:rPr>
          <w:rFonts w:ascii="Arial" w:hAnsi="Arial"/>
          <w:snapToGrid w:val="0"/>
          <w:lang w:val="fr-BE"/>
        </w:rPr>
      </w:pPr>
      <w:r>
        <w:rPr>
          <w:rFonts w:ascii="Arial" w:hAnsi="Arial"/>
          <w:snapToGrid w:val="0"/>
          <w:lang w:val="fr-BE"/>
        </w:rPr>
        <w:t>N</w:t>
      </w:r>
      <w:r w:rsidR="005F5925">
        <w:rPr>
          <w:rFonts w:ascii="Arial" w:hAnsi="Arial"/>
          <w:snapToGrid w:val="0"/>
          <w:lang w:val="fr-BE"/>
        </w:rPr>
        <w:t>uméro</w:t>
      </w:r>
      <w:r>
        <w:rPr>
          <w:rFonts w:ascii="Arial" w:hAnsi="Arial"/>
          <w:snapToGrid w:val="0"/>
          <w:lang w:val="fr-BE"/>
        </w:rPr>
        <w:t xml:space="preserve"> </w:t>
      </w:r>
      <w:r w:rsidR="0076738D" w:rsidRPr="0094088B">
        <w:rPr>
          <w:rFonts w:ascii="Arial" w:hAnsi="Arial"/>
          <w:snapToGrid w:val="0"/>
          <w:lang w:val="fr-BE"/>
        </w:rPr>
        <w:t xml:space="preserve">INAMI </w:t>
      </w:r>
      <w:r w:rsidR="0076738D" w:rsidRPr="0094088B">
        <w:rPr>
          <w:rFonts w:ascii="Arial" w:hAnsi="Arial"/>
          <w:snapToGrid w:val="0"/>
          <w:lang w:val="fr-BE"/>
        </w:rPr>
        <w:tab/>
      </w:r>
    </w:p>
    <w:p w14:paraId="49F1F13F"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p>
    <w:p w14:paraId="61C0D627"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Adresse complète à </w:t>
      </w:r>
      <w:r w:rsidRPr="0094088B">
        <w:rPr>
          <w:rFonts w:ascii="Arial" w:hAnsi="Arial"/>
          <w:snapToGrid w:val="0"/>
          <w:lang w:val="fr-BE"/>
        </w:rPr>
        <w:tab/>
      </w:r>
    </w:p>
    <w:p w14:paraId="3DE46EF5"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Numéro </w:t>
      </w:r>
      <w:r w:rsidR="006C0606" w:rsidRPr="0094088B">
        <w:rPr>
          <w:rFonts w:ascii="Arial" w:hAnsi="Arial"/>
          <w:snapToGrid w:val="0"/>
          <w:lang w:val="fr-BE"/>
        </w:rPr>
        <w:t>BCE</w:t>
      </w:r>
      <w:r w:rsidRPr="0094088B">
        <w:rPr>
          <w:rFonts w:ascii="Arial" w:hAnsi="Arial"/>
          <w:snapToGrid w:val="0"/>
          <w:lang w:val="fr-BE"/>
        </w:rPr>
        <w:t xml:space="preserve"> </w:t>
      </w:r>
      <w:r w:rsidRPr="0094088B">
        <w:rPr>
          <w:rFonts w:ascii="Arial" w:hAnsi="Arial"/>
          <w:snapToGrid w:val="0"/>
          <w:lang w:val="fr-BE"/>
        </w:rPr>
        <w:tab/>
      </w:r>
    </w:p>
    <w:p w14:paraId="7F819035"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 xml:space="preserve">N° de téléphone </w:t>
      </w:r>
      <w:r w:rsidRPr="0094088B">
        <w:rPr>
          <w:rFonts w:ascii="Arial" w:hAnsi="Arial"/>
          <w:snapToGrid w:val="0"/>
          <w:lang w:val="fr-BE"/>
        </w:rPr>
        <w:tab/>
      </w:r>
    </w:p>
    <w:p w14:paraId="28862DFA"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p>
    <w:p w14:paraId="3E9E98E0"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Réf. : …./…./….</w:t>
      </w:r>
    </w:p>
    <w:p w14:paraId="655BA709"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b/>
          <w:snapToGrid w:val="0"/>
          <w:lang w:val="fr-BE"/>
        </w:rPr>
        <w:t>Etat récapitulatif</w:t>
      </w:r>
      <w:r w:rsidRPr="0094088B">
        <w:rPr>
          <w:rFonts w:ascii="Arial" w:hAnsi="Arial"/>
          <w:snapToGrid w:val="0"/>
          <w:lang w:val="fr-BE"/>
        </w:rPr>
        <w:t xml:space="preserve"> (système du tiers payant) pour le mois </w:t>
      </w:r>
      <w:r w:rsidRPr="0094088B">
        <w:rPr>
          <w:rFonts w:ascii="Arial" w:hAnsi="Arial"/>
          <w:snapToGrid w:val="0"/>
          <w:lang w:val="fr-BE"/>
        </w:rPr>
        <w:tab/>
      </w:r>
    </w:p>
    <w:p w14:paraId="0823E00F"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fr-BE"/>
        </w:rPr>
        <w:t>au cours duquel les prestations ont été délivrées.</w:t>
      </w:r>
    </w:p>
    <w:p w14:paraId="6357667B" w14:textId="77777777" w:rsidR="009C4D02" w:rsidRPr="0094088B" w:rsidRDefault="009C4D02" w:rsidP="009C4D02">
      <w:pPr>
        <w:tabs>
          <w:tab w:val="right" w:leader="dot" w:pos="9072"/>
        </w:tabs>
        <w:spacing w:line="360" w:lineRule="auto"/>
        <w:jc w:val="both"/>
        <w:rPr>
          <w:rFonts w:ascii="Arial" w:hAnsi="Arial"/>
          <w:lang w:val="fr-BE"/>
        </w:rPr>
      </w:pPr>
      <w:r w:rsidRPr="0094088B">
        <w:rPr>
          <w:rFonts w:ascii="Arial" w:hAnsi="Arial"/>
          <w:lang w:val="fr-BE"/>
        </w:rPr>
        <w:t xml:space="preserve">N° de compte IBAN : </w:t>
      </w:r>
      <w:r w:rsidRPr="0094088B">
        <w:rPr>
          <w:rFonts w:ascii="Arial" w:hAnsi="Arial"/>
          <w:lang w:val="fr-BE"/>
        </w:rPr>
        <w:sym w:font="Symbol" w:char="F0EB"/>
      </w:r>
      <w:r w:rsidRPr="0094088B">
        <w:rPr>
          <w:rFonts w:ascii="Arial" w:hAnsi="Arial"/>
          <w:lang w:val="fr-BE"/>
        </w:rPr>
        <w:t>B</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E</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p>
    <w:p w14:paraId="2B035E04" w14:textId="77777777" w:rsidR="0076738D" w:rsidRPr="0094088B" w:rsidRDefault="0076738D" w:rsidP="0076738D">
      <w:pPr>
        <w:widowControl w:val="0"/>
        <w:tabs>
          <w:tab w:val="right" w:leader="dot" w:pos="9072"/>
        </w:tabs>
        <w:spacing w:line="360" w:lineRule="auto"/>
        <w:jc w:val="both"/>
        <w:rPr>
          <w:rFonts w:ascii="Arial" w:hAnsi="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76738D" w:rsidRPr="0094088B" w14:paraId="400399B4" w14:textId="77777777" w:rsidTr="00D84748">
        <w:tc>
          <w:tcPr>
            <w:tcW w:w="2321" w:type="dxa"/>
            <w:vAlign w:val="center"/>
          </w:tcPr>
          <w:p w14:paraId="3B3A976B" w14:textId="77777777"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Titulaire ou bénéficiaire</w:t>
            </w:r>
          </w:p>
        </w:tc>
        <w:tc>
          <w:tcPr>
            <w:tcW w:w="2321" w:type="dxa"/>
            <w:vAlign w:val="center"/>
          </w:tcPr>
          <w:p w14:paraId="51CFC726" w14:textId="77777777"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NISS</w:t>
            </w:r>
          </w:p>
        </w:tc>
        <w:tc>
          <w:tcPr>
            <w:tcW w:w="2321" w:type="dxa"/>
            <w:vAlign w:val="center"/>
          </w:tcPr>
          <w:p w14:paraId="2B17F07F" w14:textId="77777777"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Intervention</w:t>
            </w:r>
          </w:p>
        </w:tc>
        <w:tc>
          <w:tcPr>
            <w:tcW w:w="2321" w:type="dxa"/>
            <w:vAlign w:val="center"/>
          </w:tcPr>
          <w:p w14:paraId="5071FCFF" w14:textId="77777777"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Remarque</w:t>
            </w:r>
          </w:p>
        </w:tc>
      </w:tr>
      <w:tr w:rsidR="0076738D" w:rsidRPr="0094088B" w14:paraId="5D29DC56" w14:textId="77777777" w:rsidTr="00D84748">
        <w:tc>
          <w:tcPr>
            <w:tcW w:w="2321" w:type="dxa"/>
          </w:tcPr>
          <w:p w14:paraId="652C6AC6"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14:paraId="74092CB5"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F05027C"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E3D03B9"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25C49E49"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02F91457"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288DFB77"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69F4BE00"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6D29F890"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E31A219"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5124879A"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0172F5C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324C0DDE"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14:paraId="2ABCBC11"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c>
          <w:tcPr>
            <w:tcW w:w="2321" w:type="dxa"/>
          </w:tcPr>
          <w:p w14:paraId="2587A2E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14:paraId="5F81DF2F"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45BED0C"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25A1B4C9"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47A14B2D"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1CDD41E"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204F436A"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BD9FC0C"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4A7173A"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6932CEC1"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5D32B547"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D614599"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7B7F280"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14:paraId="06DECBF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c>
          <w:tcPr>
            <w:tcW w:w="2321" w:type="dxa"/>
          </w:tcPr>
          <w:p w14:paraId="2C44077E"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14:paraId="48E0462A"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5EF0877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4C8A6BCD"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5566372"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0E3213AA"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32290EFD"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6C30DC85"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2988C7A3"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F5F92A6"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089F3BA"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757DF25"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2118473D"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14:paraId="3B71BCDD"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c>
          <w:tcPr>
            <w:tcW w:w="2321" w:type="dxa"/>
          </w:tcPr>
          <w:p w14:paraId="15672BA0"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p>
          <w:p w14:paraId="32015B96"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92367C0"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5E501DE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4298B33D"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720F017"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45A7A6C1"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4BB51274"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7C91CBE5"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004815A5"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6872FB62"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1E22D165"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p w14:paraId="38C7DC0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r w:rsidRPr="0094088B">
              <w:rPr>
                <w:rFonts w:ascii="Arial" w:hAnsi="Arial"/>
                <w:snapToGrid w:val="0"/>
                <w:lang w:val="fr-BE"/>
              </w:rPr>
              <w:tab/>
            </w:r>
          </w:p>
          <w:p w14:paraId="66516F5B" w14:textId="77777777" w:rsidR="0076738D" w:rsidRPr="0094088B"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94088B">
              <w:rPr>
                <w:rFonts w:ascii="Arial" w:hAnsi="Arial"/>
                <w:snapToGrid w:val="0"/>
                <w:lang w:val="fr-BE"/>
              </w:rPr>
              <w:tab/>
            </w:r>
          </w:p>
        </w:tc>
      </w:tr>
      <w:tr w:rsidR="0076738D" w:rsidRPr="0094088B" w14:paraId="4E283AE0" w14:textId="77777777" w:rsidTr="00D84748">
        <w:trPr>
          <w:cantSplit/>
        </w:trPr>
        <w:tc>
          <w:tcPr>
            <w:tcW w:w="4642" w:type="dxa"/>
            <w:gridSpan w:val="2"/>
            <w:vAlign w:val="center"/>
          </w:tcPr>
          <w:p w14:paraId="29F6A6C3" w14:textId="77777777" w:rsidR="0076738D" w:rsidRPr="0094088B" w:rsidRDefault="0076738D" w:rsidP="0076738D">
            <w:pPr>
              <w:widowControl w:val="0"/>
              <w:tabs>
                <w:tab w:val="right" w:leader="dot" w:pos="9072"/>
              </w:tabs>
              <w:spacing w:line="360" w:lineRule="auto"/>
              <w:jc w:val="right"/>
              <w:rPr>
                <w:rFonts w:ascii="Arial" w:hAnsi="Arial"/>
                <w:snapToGrid w:val="0"/>
                <w:lang w:val="fr-BE"/>
              </w:rPr>
            </w:pPr>
            <w:r w:rsidRPr="0094088B">
              <w:rPr>
                <w:rFonts w:ascii="Arial" w:hAnsi="Arial"/>
                <w:snapToGrid w:val="0"/>
                <w:lang w:val="fr-BE"/>
              </w:rPr>
              <w:t xml:space="preserve">TOTAL </w:t>
            </w:r>
          </w:p>
        </w:tc>
        <w:tc>
          <w:tcPr>
            <w:tcW w:w="2321" w:type="dxa"/>
          </w:tcPr>
          <w:p w14:paraId="7668404F" w14:textId="77777777" w:rsidR="0076738D" w:rsidRPr="0094088B" w:rsidRDefault="0076738D" w:rsidP="0076738D">
            <w:pPr>
              <w:widowControl w:val="0"/>
              <w:tabs>
                <w:tab w:val="right" w:leader="dot" w:pos="9072"/>
              </w:tabs>
              <w:spacing w:line="360" w:lineRule="auto"/>
              <w:jc w:val="center"/>
              <w:rPr>
                <w:rFonts w:ascii="Arial" w:hAnsi="Arial"/>
                <w:snapToGrid w:val="0"/>
                <w:lang w:val="fr-BE"/>
              </w:rPr>
            </w:pPr>
          </w:p>
        </w:tc>
        <w:tc>
          <w:tcPr>
            <w:tcW w:w="2321" w:type="dxa"/>
          </w:tcPr>
          <w:p w14:paraId="1877FCC1" w14:textId="77777777" w:rsidR="0076738D" w:rsidRPr="0094088B" w:rsidRDefault="0076738D" w:rsidP="0076738D">
            <w:pPr>
              <w:widowControl w:val="0"/>
              <w:tabs>
                <w:tab w:val="right" w:leader="dot" w:pos="9072"/>
              </w:tabs>
              <w:spacing w:line="360" w:lineRule="auto"/>
              <w:jc w:val="center"/>
              <w:rPr>
                <w:rFonts w:ascii="Arial" w:hAnsi="Arial"/>
                <w:snapToGrid w:val="0"/>
                <w:lang w:val="fr-BE"/>
              </w:rPr>
            </w:pPr>
            <w:r w:rsidRPr="0094088B">
              <w:rPr>
                <w:rFonts w:ascii="Arial" w:hAnsi="Arial"/>
                <w:snapToGrid w:val="0"/>
                <w:lang w:val="fr-BE"/>
              </w:rPr>
              <w:t>euros</w:t>
            </w:r>
          </w:p>
        </w:tc>
      </w:tr>
    </w:tbl>
    <w:p w14:paraId="78677724" w14:textId="77777777" w:rsidR="0076738D" w:rsidRPr="0094088B" w:rsidRDefault="0076738D" w:rsidP="0076738D">
      <w:pPr>
        <w:widowControl w:val="0"/>
        <w:tabs>
          <w:tab w:val="center" w:pos="6237"/>
          <w:tab w:val="right" w:leader="dot" w:pos="9072"/>
        </w:tabs>
        <w:jc w:val="both"/>
        <w:rPr>
          <w:rFonts w:ascii="Arial" w:hAnsi="Arial"/>
          <w:b/>
          <w:i/>
          <w:snapToGrid w:val="0"/>
          <w:lang w:val="fr-FR"/>
        </w:rPr>
      </w:pPr>
    </w:p>
    <w:p w14:paraId="3452A321" w14:textId="77777777" w:rsidR="00112908" w:rsidRPr="0094088B" w:rsidRDefault="0076738D" w:rsidP="009C4D02">
      <w:pPr>
        <w:ind w:left="-1134" w:firstLine="1134"/>
        <w:jc w:val="both"/>
        <w:rPr>
          <w:rFonts w:ascii="Arial" w:hAnsi="Arial"/>
          <w:snapToGrid w:val="0"/>
          <w:lang w:val="fr-BE"/>
        </w:rPr>
      </w:pPr>
      <w:r w:rsidRPr="0094088B">
        <w:rPr>
          <w:rFonts w:ascii="Arial" w:hAnsi="Arial"/>
          <w:snapToGrid w:val="0"/>
          <w:lang w:val="fr-BE"/>
        </w:rPr>
        <w:t>Avec mes meilleures salutations.</w:t>
      </w:r>
    </w:p>
    <w:p w14:paraId="6148F6FD" w14:textId="77777777" w:rsidR="00B2667A" w:rsidRPr="0094088B" w:rsidRDefault="00B2667A">
      <w:pPr>
        <w:rPr>
          <w:rFonts w:ascii="Arial" w:hAnsi="Arial"/>
          <w:snapToGrid w:val="0"/>
          <w:lang w:val="fr-BE"/>
        </w:rPr>
      </w:pPr>
      <w:r w:rsidRPr="0094088B">
        <w:rPr>
          <w:rFonts w:ascii="Arial" w:hAnsi="Arial"/>
          <w:snapToGrid w:val="0"/>
          <w:lang w:val="fr-BE"/>
        </w:rPr>
        <w:br w:type="page"/>
      </w:r>
    </w:p>
    <w:p w14:paraId="4FF4EE9A" w14:textId="77777777" w:rsidR="00B2667A" w:rsidRPr="0094088B" w:rsidRDefault="00B2667A" w:rsidP="00B2667A">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p>
    <w:p w14:paraId="027269B5" w14:textId="6808AAE8" w:rsidR="00B2667A" w:rsidRPr="0094088B" w:rsidRDefault="00B2667A" w:rsidP="00B2667A">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r w:rsidRPr="0094088B">
        <w:rPr>
          <w:rFonts w:ascii="Arial" w:hAnsi="Arial"/>
          <w:b/>
          <w:snapToGrid w:val="0"/>
          <w:sz w:val="28"/>
          <w:szCs w:val="28"/>
        </w:rPr>
        <w:t xml:space="preserve">Model van verzamelstaat, voor de </w:t>
      </w:r>
      <w:r w:rsidR="00B54820">
        <w:rPr>
          <w:rFonts w:ascii="Arial" w:hAnsi="Arial"/>
          <w:b/>
          <w:snapToGrid w:val="0"/>
          <w:sz w:val="28"/>
          <w:szCs w:val="28"/>
        </w:rPr>
        <w:t>orthopedisch technologen</w:t>
      </w:r>
      <w:r w:rsidRPr="0094088B">
        <w:rPr>
          <w:rFonts w:ascii="Arial" w:hAnsi="Arial"/>
          <w:b/>
          <w:snapToGrid w:val="0"/>
          <w:sz w:val="28"/>
          <w:szCs w:val="28"/>
        </w:rPr>
        <w:t>,</w:t>
      </w:r>
      <w:r w:rsidRPr="0094088B">
        <w:rPr>
          <w:rFonts w:ascii="Arial" w:hAnsi="Arial"/>
          <w:b/>
          <w:snapToGrid w:val="0"/>
          <w:sz w:val="28"/>
          <w:szCs w:val="28"/>
        </w:rPr>
        <w:br/>
        <w:t>in het kader van de derdebetalersregeling</w:t>
      </w:r>
    </w:p>
    <w:p w14:paraId="7A4DFD79" w14:textId="77777777" w:rsidR="00B2667A" w:rsidRPr="0094088B" w:rsidRDefault="00B2667A" w:rsidP="00B2667A">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p>
    <w:p w14:paraId="1D01F80F" w14:textId="77777777" w:rsidR="00B2667A" w:rsidRPr="0094088B" w:rsidRDefault="00B2667A" w:rsidP="00B2667A">
      <w:pPr>
        <w:widowControl w:val="0"/>
        <w:jc w:val="both"/>
        <w:rPr>
          <w:rFonts w:ascii="Arial" w:hAnsi="Arial"/>
          <w:snapToGrid w:val="0"/>
        </w:rPr>
      </w:pPr>
    </w:p>
    <w:p w14:paraId="6F960D9F" w14:textId="77777777"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Voornaam, Naam </w:t>
      </w:r>
      <w:r w:rsidRPr="0094088B">
        <w:rPr>
          <w:rFonts w:ascii="Arial" w:hAnsi="Arial"/>
          <w:snapToGrid w:val="0"/>
        </w:rPr>
        <w:tab/>
      </w:r>
    </w:p>
    <w:p w14:paraId="6A95731D" w14:textId="2164CC0F" w:rsidR="00B2667A" w:rsidRPr="0094088B" w:rsidRDefault="00B54820" w:rsidP="00B2667A">
      <w:pPr>
        <w:widowControl w:val="0"/>
        <w:tabs>
          <w:tab w:val="right" w:leader="dot" w:pos="9072"/>
        </w:tabs>
        <w:spacing w:line="360" w:lineRule="auto"/>
        <w:jc w:val="both"/>
        <w:rPr>
          <w:rFonts w:ascii="Arial" w:hAnsi="Arial"/>
          <w:snapToGrid w:val="0"/>
        </w:rPr>
      </w:pPr>
      <w:r>
        <w:rPr>
          <w:rFonts w:ascii="Arial" w:hAnsi="Arial"/>
          <w:snapToGrid w:val="0"/>
        </w:rPr>
        <w:t>Orthopedisch technoloog</w:t>
      </w:r>
      <w:r w:rsidR="00B2667A" w:rsidRPr="0094088B">
        <w:rPr>
          <w:rFonts w:ascii="Arial" w:hAnsi="Arial"/>
          <w:snapToGrid w:val="0"/>
        </w:rPr>
        <w:t>.</w:t>
      </w:r>
    </w:p>
    <w:p w14:paraId="026DFE2C" w14:textId="5FF916EE"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RIZIV</w:t>
      </w:r>
      <w:r w:rsidR="00B54820">
        <w:rPr>
          <w:rFonts w:ascii="Arial" w:hAnsi="Arial"/>
          <w:snapToGrid w:val="0"/>
        </w:rPr>
        <w:t xml:space="preserve"> nummer</w:t>
      </w:r>
      <w:r w:rsidRPr="0094088B">
        <w:rPr>
          <w:rFonts w:ascii="Arial" w:hAnsi="Arial"/>
          <w:snapToGrid w:val="0"/>
        </w:rPr>
        <w:t xml:space="preserve"> </w:t>
      </w:r>
      <w:r w:rsidRPr="0094088B">
        <w:rPr>
          <w:rFonts w:ascii="Arial" w:hAnsi="Arial"/>
          <w:snapToGrid w:val="0"/>
        </w:rPr>
        <w:tab/>
      </w:r>
    </w:p>
    <w:p w14:paraId="50BCA145" w14:textId="77777777" w:rsidR="00B2667A" w:rsidRPr="0094088B" w:rsidRDefault="00B2667A" w:rsidP="00B2667A">
      <w:pPr>
        <w:widowControl w:val="0"/>
        <w:tabs>
          <w:tab w:val="right" w:leader="dot" w:pos="9072"/>
        </w:tabs>
        <w:spacing w:line="360" w:lineRule="auto"/>
        <w:jc w:val="both"/>
        <w:rPr>
          <w:rFonts w:ascii="Arial" w:hAnsi="Arial"/>
          <w:snapToGrid w:val="0"/>
        </w:rPr>
      </w:pPr>
    </w:p>
    <w:p w14:paraId="6F83B240" w14:textId="77777777"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Volledig adres aan </w:t>
      </w:r>
      <w:r w:rsidRPr="0094088B">
        <w:rPr>
          <w:rFonts w:ascii="Arial" w:hAnsi="Arial"/>
          <w:snapToGrid w:val="0"/>
        </w:rPr>
        <w:tab/>
      </w:r>
    </w:p>
    <w:p w14:paraId="2A5A3E75" w14:textId="77777777" w:rsidR="00B2667A" w:rsidRPr="0094088B" w:rsidRDefault="004356DB"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KBO nummer</w:t>
      </w:r>
      <w:r w:rsidR="00B2667A" w:rsidRPr="0094088B">
        <w:rPr>
          <w:rFonts w:ascii="Arial" w:hAnsi="Arial"/>
          <w:snapToGrid w:val="0"/>
        </w:rPr>
        <w:t xml:space="preserve"> </w:t>
      </w:r>
      <w:r w:rsidR="00B2667A" w:rsidRPr="0094088B">
        <w:rPr>
          <w:rFonts w:ascii="Arial" w:hAnsi="Arial"/>
          <w:snapToGrid w:val="0"/>
        </w:rPr>
        <w:tab/>
      </w:r>
    </w:p>
    <w:p w14:paraId="631AD60F" w14:textId="77777777"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 xml:space="preserve">Telefoonnummer </w:t>
      </w:r>
      <w:r w:rsidRPr="0094088B">
        <w:rPr>
          <w:rFonts w:ascii="Arial" w:hAnsi="Arial"/>
          <w:snapToGrid w:val="0"/>
        </w:rPr>
        <w:tab/>
      </w:r>
    </w:p>
    <w:p w14:paraId="1792E933" w14:textId="77777777" w:rsidR="00B2667A" w:rsidRPr="0094088B" w:rsidRDefault="00B2667A" w:rsidP="00B2667A">
      <w:pPr>
        <w:widowControl w:val="0"/>
        <w:tabs>
          <w:tab w:val="right" w:leader="dot" w:pos="9072"/>
        </w:tabs>
        <w:spacing w:line="360" w:lineRule="auto"/>
        <w:jc w:val="both"/>
        <w:rPr>
          <w:rFonts w:ascii="Arial" w:hAnsi="Arial"/>
          <w:snapToGrid w:val="0"/>
        </w:rPr>
      </w:pPr>
    </w:p>
    <w:p w14:paraId="7A0904A4" w14:textId="77777777" w:rsidR="00B2667A" w:rsidRPr="0094088B" w:rsidRDefault="00B2667A" w:rsidP="00B2667A">
      <w:pPr>
        <w:widowControl w:val="0"/>
        <w:tabs>
          <w:tab w:val="right" w:leader="dot" w:pos="9072"/>
        </w:tabs>
        <w:spacing w:line="360" w:lineRule="auto"/>
        <w:jc w:val="both"/>
        <w:rPr>
          <w:rFonts w:ascii="Arial" w:hAnsi="Arial"/>
          <w:snapToGrid w:val="0"/>
        </w:rPr>
      </w:pPr>
      <w:proofErr w:type="spellStart"/>
      <w:r w:rsidRPr="0094088B">
        <w:rPr>
          <w:rFonts w:ascii="Arial" w:hAnsi="Arial"/>
          <w:snapToGrid w:val="0"/>
        </w:rPr>
        <w:t>Kenm</w:t>
      </w:r>
      <w:proofErr w:type="spellEnd"/>
      <w:r w:rsidRPr="0094088B">
        <w:rPr>
          <w:rFonts w:ascii="Arial" w:hAnsi="Arial"/>
          <w:snapToGrid w:val="0"/>
        </w:rPr>
        <w:t>. : …./…./….</w:t>
      </w:r>
    </w:p>
    <w:p w14:paraId="470413D8" w14:textId="77777777"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b/>
          <w:snapToGrid w:val="0"/>
        </w:rPr>
        <w:t>Verzamelstaat</w:t>
      </w:r>
      <w:r w:rsidRPr="0094088B">
        <w:rPr>
          <w:rFonts w:ascii="Arial" w:hAnsi="Arial"/>
          <w:snapToGrid w:val="0"/>
        </w:rPr>
        <w:t xml:space="preserve"> (derdebetalersregeling) voor de maand </w:t>
      </w:r>
      <w:r w:rsidRPr="0094088B">
        <w:rPr>
          <w:rFonts w:ascii="Arial" w:hAnsi="Arial"/>
          <w:snapToGrid w:val="0"/>
        </w:rPr>
        <w:tab/>
      </w:r>
    </w:p>
    <w:p w14:paraId="027A2083" w14:textId="77777777" w:rsidR="00B2667A" w:rsidRPr="0094088B" w:rsidRDefault="00B2667A" w:rsidP="00B2667A">
      <w:pPr>
        <w:widowControl w:val="0"/>
        <w:tabs>
          <w:tab w:val="right" w:leader="dot" w:pos="9072"/>
        </w:tabs>
        <w:spacing w:line="360" w:lineRule="auto"/>
        <w:jc w:val="both"/>
        <w:rPr>
          <w:rFonts w:ascii="Arial" w:hAnsi="Arial"/>
          <w:snapToGrid w:val="0"/>
        </w:rPr>
      </w:pPr>
      <w:r w:rsidRPr="0094088B">
        <w:rPr>
          <w:rFonts w:ascii="Arial" w:hAnsi="Arial"/>
          <w:snapToGrid w:val="0"/>
        </w:rPr>
        <w:t>waarin de verstrekkingen zijn afgeleverd.</w:t>
      </w:r>
    </w:p>
    <w:p w14:paraId="223DE94E" w14:textId="77777777" w:rsidR="004356DB" w:rsidRPr="0094088B" w:rsidRDefault="004356DB" w:rsidP="004356DB">
      <w:pPr>
        <w:tabs>
          <w:tab w:val="right" w:leader="dot" w:pos="9072"/>
        </w:tabs>
        <w:spacing w:line="360" w:lineRule="auto"/>
        <w:jc w:val="both"/>
        <w:rPr>
          <w:rFonts w:ascii="Arial" w:hAnsi="Arial"/>
          <w:lang w:val="fr-BE"/>
        </w:rPr>
      </w:pPr>
      <w:proofErr w:type="spellStart"/>
      <w:r w:rsidRPr="0094088B">
        <w:rPr>
          <w:rFonts w:ascii="Arial" w:hAnsi="Arial"/>
          <w:lang w:val="fr-BE"/>
        </w:rPr>
        <w:t>Rekeningnummer</w:t>
      </w:r>
      <w:proofErr w:type="spellEnd"/>
      <w:r w:rsidRPr="0094088B">
        <w:rPr>
          <w:rFonts w:ascii="Arial" w:hAnsi="Arial"/>
          <w:lang w:val="fr-BE"/>
        </w:rPr>
        <w:t xml:space="preserve"> IBAN : </w:t>
      </w:r>
      <w:r w:rsidRPr="0094088B">
        <w:rPr>
          <w:rFonts w:ascii="Arial" w:hAnsi="Arial"/>
          <w:lang w:val="fr-BE"/>
        </w:rPr>
        <w:sym w:font="Symbol" w:char="F0EB"/>
      </w:r>
      <w:r w:rsidRPr="0094088B">
        <w:rPr>
          <w:rFonts w:ascii="Arial" w:hAnsi="Arial"/>
          <w:lang w:val="fr-BE"/>
        </w:rPr>
        <w:t>B</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E</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r w:rsidRPr="0094088B">
        <w:rPr>
          <w:rFonts w:ascii="Arial" w:hAnsi="Arial"/>
          <w:lang w:val="fr-BE"/>
        </w:rPr>
        <w:t xml:space="preserve"> </w:t>
      </w:r>
      <w:r w:rsidRPr="0094088B">
        <w:rPr>
          <w:rFonts w:ascii="Arial" w:hAnsi="Arial"/>
          <w:lang w:val="fr-BE"/>
        </w:rPr>
        <w:sym w:font="Symbol" w:char="F0EB"/>
      </w:r>
      <w:r w:rsidRPr="0094088B">
        <w:rPr>
          <w:rFonts w:ascii="Arial" w:hAnsi="Arial"/>
          <w:lang w:val="fr-BE"/>
        </w:rPr>
        <w:t xml:space="preserve"> </w:t>
      </w:r>
      <w:r w:rsidRPr="0094088B">
        <w:rPr>
          <w:rFonts w:ascii="Arial" w:hAnsi="Arial"/>
          <w:lang w:val="fr-BE"/>
        </w:rPr>
        <w:sym w:font="Symbol" w:char="F0FB"/>
      </w:r>
    </w:p>
    <w:p w14:paraId="3C2C1328" w14:textId="77777777" w:rsidR="00B2667A" w:rsidRPr="0094088B" w:rsidRDefault="00B2667A" w:rsidP="00B2667A">
      <w:pPr>
        <w:widowControl w:val="0"/>
        <w:tabs>
          <w:tab w:val="right" w:leader="dot" w:pos="9072"/>
        </w:tabs>
        <w:spacing w:line="360" w:lineRule="auto"/>
        <w:jc w:val="both"/>
        <w:rPr>
          <w:rFonts w:ascii="Arial" w:hAnsi="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26"/>
        <w:gridCol w:w="2410"/>
        <w:gridCol w:w="2088"/>
      </w:tblGrid>
      <w:tr w:rsidR="00B2667A" w:rsidRPr="0094088B" w14:paraId="336DAD50" w14:textId="77777777" w:rsidTr="00363923">
        <w:tc>
          <w:tcPr>
            <w:tcW w:w="2660" w:type="dxa"/>
            <w:vAlign w:val="center"/>
          </w:tcPr>
          <w:p w14:paraId="01E7AA65" w14:textId="77777777" w:rsidR="00B2667A" w:rsidRPr="0094088B" w:rsidRDefault="00B2667A" w:rsidP="00B2667A">
            <w:pPr>
              <w:widowControl w:val="0"/>
              <w:tabs>
                <w:tab w:val="right" w:leader="dot" w:pos="9072"/>
              </w:tabs>
              <w:spacing w:line="360" w:lineRule="auto"/>
              <w:jc w:val="center"/>
              <w:rPr>
                <w:rFonts w:ascii="Arial" w:hAnsi="Arial"/>
                <w:snapToGrid w:val="0"/>
                <w:lang w:val="en-GB"/>
              </w:rPr>
            </w:pPr>
            <w:proofErr w:type="spellStart"/>
            <w:r w:rsidRPr="0094088B">
              <w:rPr>
                <w:rFonts w:ascii="Arial" w:hAnsi="Arial"/>
                <w:snapToGrid w:val="0"/>
                <w:lang w:val="en-GB"/>
              </w:rPr>
              <w:t>Gerechtigde</w:t>
            </w:r>
            <w:proofErr w:type="spellEnd"/>
            <w:r w:rsidRPr="0094088B">
              <w:rPr>
                <w:rFonts w:ascii="Arial" w:hAnsi="Arial"/>
                <w:snapToGrid w:val="0"/>
                <w:lang w:val="en-GB"/>
              </w:rPr>
              <w:t xml:space="preserve"> of </w:t>
            </w:r>
            <w:proofErr w:type="spellStart"/>
            <w:r w:rsidRPr="0094088B">
              <w:rPr>
                <w:rFonts w:ascii="Arial" w:hAnsi="Arial"/>
                <w:snapToGrid w:val="0"/>
                <w:lang w:val="en-GB"/>
              </w:rPr>
              <w:t>rechthebbende</w:t>
            </w:r>
            <w:proofErr w:type="spellEnd"/>
          </w:p>
        </w:tc>
        <w:tc>
          <w:tcPr>
            <w:tcW w:w="2126" w:type="dxa"/>
            <w:vAlign w:val="center"/>
          </w:tcPr>
          <w:p w14:paraId="2F809565" w14:textId="77777777" w:rsidR="00B2667A" w:rsidRPr="0094088B" w:rsidRDefault="00B2667A" w:rsidP="00B2667A">
            <w:pPr>
              <w:widowControl w:val="0"/>
              <w:tabs>
                <w:tab w:val="right" w:leader="dot" w:pos="9072"/>
              </w:tabs>
              <w:spacing w:line="360" w:lineRule="auto"/>
              <w:jc w:val="center"/>
              <w:rPr>
                <w:rFonts w:ascii="Arial" w:hAnsi="Arial"/>
                <w:snapToGrid w:val="0"/>
                <w:lang w:val="en-GB"/>
              </w:rPr>
            </w:pPr>
            <w:r w:rsidRPr="0094088B">
              <w:rPr>
                <w:rFonts w:ascii="Arial" w:hAnsi="Arial"/>
                <w:snapToGrid w:val="0"/>
                <w:lang w:val="en-GB"/>
              </w:rPr>
              <w:t>INSZ</w:t>
            </w:r>
          </w:p>
        </w:tc>
        <w:tc>
          <w:tcPr>
            <w:tcW w:w="2410" w:type="dxa"/>
            <w:vAlign w:val="center"/>
          </w:tcPr>
          <w:p w14:paraId="72F02014" w14:textId="77777777" w:rsidR="00B2667A" w:rsidRPr="0094088B" w:rsidRDefault="00B2667A" w:rsidP="00B2667A">
            <w:pPr>
              <w:widowControl w:val="0"/>
              <w:tabs>
                <w:tab w:val="right" w:leader="dot" w:pos="9072"/>
              </w:tabs>
              <w:spacing w:line="360" w:lineRule="auto"/>
              <w:jc w:val="center"/>
              <w:rPr>
                <w:rFonts w:ascii="Arial" w:hAnsi="Arial"/>
                <w:snapToGrid w:val="0"/>
                <w:lang w:val="en-GB"/>
              </w:rPr>
            </w:pPr>
            <w:proofErr w:type="spellStart"/>
            <w:r w:rsidRPr="0094088B">
              <w:rPr>
                <w:rFonts w:ascii="Arial" w:hAnsi="Arial"/>
                <w:snapToGrid w:val="0"/>
                <w:lang w:val="en-GB"/>
              </w:rPr>
              <w:t>Tegemoetkoming</w:t>
            </w:r>
            <w:proofErr w:type="spellEnd"/>
          </w:p>
        </w:tc>
        <w:tc>
          <w:tcPr>
            <w:tcW w:w="2088" w:type="dxa"/>
            <w:vAlign w:val="center"/>
          </w:tcPr>
          <w:p w14:paraId="010B8EB0" w14:textId="77777777" w:rsidR="00B2667A" w:rsidRPr="0094088B" w:rsidRDefault="00B2667A" w:rsidP="00B2667A">
            <w:pPr>
              <w:widowControl w:val="0"/>
              <w:tabs>
                <w:tab w:val="right" w:leader="dot" w:pos="9072"/>
              </w:tabs>
              <w:spacing w:line="360" w:lineRule="auto"/>
              <w:jc w:val="center"/>
              <w:rPr>
                <w:rFonts w:ascii="Arial" w:hAnsi="Arial"/>
                <w:snapToGrid w:val="0"/>
                <w:lang w:val="en-GB"/>
              </w:rPr>
            </w:pPr>
            <w:proofErr w:type="spellStart"/>
            <w:r w:rsidRPr="0094088B">
              <w:rPr>
                <w:rFonts w:ascii="Arial" w:hAnsi="Arial"/>
                <w:snapToGrid w:val="0"/>
                <w:lang w:val="en-GB"/>
              </w:rPr>
              <w:t>Opmerking</w:t>
            </w:r>
            <w:proofErr w:type="spellEnd"/>
          </w:p>
        </w:tc>
      </w:tr>
      <w:tr w:rsidR="00B2667A" w:rsidRPr="0094088B" w14:paraId="74C9CA44" w14:textId="77777777" w:rsidTr="00363923">
        <w:tc>
          <w:tcPr>
            <w:tcW w:w="2660" w:type="dxa"/>
          </w:tcPr>
          <w:p w14:paraId="0B6560EB"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B43E15D"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62981A5"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15F5270"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0EA4EB5"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77DA3C2F"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A43D8DB"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7E2EDBF"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7C7AE5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12777C40"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CE64B6A"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79E7E2C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c>
          <w:tcPr>
            <w:tcW w:w="2126" w:type="dxa"/>
          </w:tcPr>
          <w:p w14:paraId="4BB8EEC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10ACA993"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AF2341C"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8C5E97E"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B9B6003"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2BF39BE"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3D17022B"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36BB04C9"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3FB372B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2443B81"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EABB51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C4EABB6"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c>
          <w:tcPr>
            <w:tcW w:w="2410" w:type="dxa"/>
          </w:tcPr>
          <w:p w14:paraId="031F6F20"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7F6C98F"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19F5B5D"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5980B2EF"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395D64DA"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EF2BEF5"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5194ACF2"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FBBA7FD"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D287A36"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4E559A3"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2DAC8AF9"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F5C343E"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c>
          <w:tcPr>
            <w:tcW w:w="2088" w:type="dxa"/>
          </w:tcPr>
          <w:p w14:paraId="6C09C9A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E8987FF"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D331F60"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7D476244"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3691B3FA"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0EB25F9B"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C0A725B"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67D1FDF9"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7E092F77"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416EEBA8"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57535695"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p>
          <w:p w14:paraId="332D8811" w14:textId="77777777" w:rsidR="00B2667A" w:rsidRPr="0094088B" w:rsidRDefault="00B2667A" w:rsidP="00B2667A">
            <w:pPr>
              <w:widowControl w:val="0"/>
              <w:tabs>
                <w:tab w:val="right" w:leader="dot" w:pos="1985"/>
                <w:tab w:val="right" w:leader="dot" w:pos="9072"/>
              </w:tabs>
              <w:spacing w:line="360" w:lineRule="auto"/>
              <w:jc w:val="both"/>
              <w:rPr>
                <w:rFonts w:ascii="Arial" w:hAnsi="Arial"/>
                <w:snapToGrid w:val="0"/>
                <w:lang w:val="en-GB"/>
              </w:rPr>
            </w:pP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r w:rsidRPr="0094088B">
              <w:rPr>
                <w:rFonts w:ascii="Arial" w:hAnsi="Arial"/>
                <w:snapToGrid w:val="0"/>
                <w:lang w:val="en-GB"/>
              </w:rPr>
              <w:tab/>
            </w:r>
          </w:p>
        </w:tc>
      </w:tr>
      <w:tr w:rsidR="00B2667A" w:rsidRPr="0094088B" w14:paraId="0211EB63" w14:textId="77777777" w:rsidTr="00363923">
        <w:trPr>
          <w:cantSplit/>
        </w:trPr>
        <w:tc>
          <w:tcPr>
            <w:tcW w:w="4786" w:type="dxa"/>
            <w:gridSpan w:val="2"/>
            <w:vAlign w:val="center"/>
          </w:tcPr>
          <w:p w14:paraId="7C618797" w14:textId="77777777" w:rsidR="00B2667A" w:rsidRPr="0094088B" w:rsidRDefault="00B2667A" w:rsidP="00B2667A">
            <w:pPr>
              <w:widowControl w:val="0"/>
              <w:tabs>
                <w:tab w:val="right" w:leader="dot" w:pos="9072"/>
              </w:tabs>
              <w:spacing w:line="360" w:lineRule="auto"/>
              <w:jc w:val="right"/>
              <w:rPr>
                <w:rFonts w:ascii="Arial" w:hAnsi="Arial"/>
                <w:snapToGrid w:val="0"/>
                <w:lang w:val="en-GB"/>
              </w:rPr>
            </w:pPr>
            <w:r w:rsidRPr="0094088B">
              <w:rPr>
                <w:rFonts w:ascii="Arial" w:hAnsi="Arial"/>
                <w:snapToGrid w:val="0"/>
                <w:lang w:val="en-GB"/>
              </w:rPr>
              <w:t xml:space="preserve">TOTAAL </w:t>
            </w:r>
          </w:p>
        </w:tc>
        <w:tc>
          <w:tcPr>
            <w:tcW w:w="2410" w:type="dxa"/>
          </w:tcPr>
          <w:p w14:paraId="449B937B" w14:textId="77777777" w:rsidR="00B2667A" w:rsidRPr="0094088B" w:rsidRDefault="00B2667A" w:rsidP="00B2667A">
            <w:pPr>
              <w:widowControl w:val="0"/>
              <w:tabs>
                <w:tab w:val="right" w:leader="dot" w:pos="9072"/>
              </w:tabs>
              <w:spacing w:line="360" w:lineRule="auto"/>
              <w:jc w:val="center"/>
              <w:rPr>
                <w:rFonts w:ascii="Arial" w:hAnsi="Arial"/>
                <w:snapToGrid w:val="0"/>
                <w:lang w:val="en-GB"/>
              </w:rPr>
            </w:pPr>
          </w:p>
        </w:tc>
        <w:tc>
          <w:tcPr>
            <w:tcW w:w="2088" w:type="dxa"/>
          </w:tcPr>
          <w:p w14:paraId="1F75B79E" w14:textId="77777777" w:rsidR="00B2667A" w:rsidRPr="0094088B" w:rsidRDefault="00B2667A" w:rsidP="00B2667A">
            <w:pPr>
              <w:widowControl w:val="0"/>
              <w:tabs>
                <w:tab w:val="right" w:leader="dot" w:pos="9072"/>
              </w:tabs>
              <w:spacing w:line="360" w:lineRule="auto"/>
              <w:jc w:val="center"/>
              <w:rPr>
                <w:rFonts w:ascii="Arial" w:hAnsi="Arial"/>
                <w:snapToGrid w:val="0"/>
                <w:lang w:val="en-GB"/>
              </w:rPr>
            </w:pPr>
            <w:r w:rsidRPr="0094088B">
              <w:rPr>
                <w:rFonts w:ascii="Arial" w:hAnsi="Arial"/>
                <w:snapToGrid w:val="0"/>
                <w:lang w:val="en-GB"/>
              </w:rPr>
              <w:t>euro</w:t>
            </w:r>
          </w:p>
        </w:tc>
      </w:tr>
    </w:tbl>
    <w:p w14:paraId="047FF748" w14:textId="77777777" w:rsidR="00B2667A" w:rsidRPr="0094088B" w:rsidRDefault="00B2667A" w:rsidP="00B2667A">
      <w:pPr>
        <w:widowControl w:val="0"/>
        <w:tabs>
          <w:tab w:val="right" w:leader="dot" w:pos="9072"/>
        </w:tabs>
        <w:spacing w:line="360" w:lineRule="auto"/>
        <w:jc w:val="both"/>
        <w:rPr>
          <w:rFonts w:ascii="Arial" w:hAnsi="Arial"/>
          <w:snapToGrid w:val="0"/>
          <w:lang w:val="en-GB"/>
        </w:rPr>
      </w:pPr>
    </w:p>
    <w:p w14:paraId="38A277F1" w14:textId="57F0C02E" w:rsidR="00B2667A" w:rsidRPr="00B2667A" w:rsidRDefault="00B2667A" w:rsidP="000A0249">
      <w:pPr>
        <w:widowControl w:val="0"/>
        <w:tabs>
          <w:tab w:val="right" w:leader="dot" w:pos="9072"/>
        </w:tabs>
        <w:spacing w:line="360" w:lineRule="auto"/>
        <w:jc w:val="both"/>
        <w:rPr>
          <w:rFonts w:ascii="Arial" w:hAnsi="Arial"/>
          <w:snapToGrid w:val="0"/>
          <w:lang w:val="fr-BE"/>
        </w:rPr>
      </w:pPr>
      <w:r w:rsidRPr="0094088B">
        <w:rPr>
          <w:rFonts w:ascii="Arial" w:hAnsi="Arial"/>
          <w:snapToGrid w:val="0"/>
          <w:lang w:val="en-GB"/>
        </w:rPr>
        <w:t xml:space="preserve">Met </w:t>
      </w:r>
      <w:proofErr w:type="spellStart"/>
      <w:r w:rsidRPr="0094088B">
        <w:rPr>
          <w:rFonts w:ascii="Arial" w:hAnsi="Arial"/>
          <w:snapToGrid w:val="0"/>
          <w:lang w:val="en-GB"/>
        </w:rPr>
        <w:t>vriendelijke</w:t>
      </w:r>
      <w:proofErr w:type="spellEnd"/>
      <w:r w:rsidRPr="0094088B">
        <w:rPr>
          <w:rFonts w:ascii="Arial" w:hAnsi="Arial"/>
          <w:snapToGrid w:val="0"/>
          <w:lang w:val="en-GB"/>
        </w:rPr>
        <w:t xml:space="preserve"> </w:t>
      </w:r>
      <w:proofErr w:type="spellStart"/>
      <w:r w:rsidRPr="0094088B">
        <w:rPr>
          <w:rFonts w:ascii="Arial" w:hAnsi="Arial"/>
          <w:snapToGrid w:val="0"/>
          <w:lang w:val="en-GB"/>
        </w:rPr>
        <w:t>groeten</w:t>
      </w:r>
      <w:proofErr w:type="spellEnd"/>
      <w:r w:rsidRPr="0094088B">
        <w:rPr>
          <w:rFonts w:ascii="Arial" w:hAnsi="Arial"/>
          <w:snapToGrid w:val="0"/>
          <w:lang w:val="en-GB"/>
        </w:rPr>
        <w:t>.</w:t>
      </w:r>
    </w:p>
    <w:sectPr w:rsidR="00B2667A" w:rsidRPr="00B2667A" w:rsidSect="00D079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B39BF"/>
    <w:multiLevelType w:val="hybridMultilevel"/>
    <w:tmpl w:val="14ECFFEC"/>
    <w:lvl w:ilvl="0" w:tplc="2444888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47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DE"/>
    <w:rsid w:val="00013EAE"/>
    <w:rsid w:val="0005308E"/>
    <w:rsid w:val="000A0249"/>
    <w:rsid w:val="000A5BB7"/>
    <w:rsid w:val="00112908"/>
    <w:rsid w:val="00113E6E"/>
    <w:rsid w:val="001268B4"/>
    <w:rsid w:val="00201520"/>
    <w:rsid w:val="00203EE7"/>
    <w:rsid w:val="00252F91"/>
    <w:rsid w:val="00286838"/>
    <w:rsid w:val="003053A7"/>
    <w:rsid w:val="0032151A"/>
    <w:rsid w:val="00321EDE"/>
    <w:rsid w:val="00327C60"/>
    <w:rsid w:val="003742F2"/>
    <w:rsid w:val="00390691"/>
    <w:rsid w:val="004356DB"/>
    <w:rsid w:val="00443050"/>
    <w:rsid w:val="004511CA"/>
    <w:rsid w:val="004E29F5"/>
    <w:rsid w:val="00537EDE"/>
    <w:rsid w:val="00556192"/>
    <w:rsid w:val="005752F8"/>
    <w:rsid w:val="005A1CAE"/>
    <w:rsid w:val="005C51FC"/>
    <w:rsid w:val="005F5925"/>
    <w:rsid w:val="005F6AC8"/>
    <w:rsid w:val="00614590"/>
    <w:rsid w:val="00615828"/>
    <w:rsid w:val="006C0606"/>
    <w:rsid w:val="006D3BB9"/>
    <w:rsid w:val="0076738D"/>
    <w:rsid w:val="007C4EDD"/>
    <w:rsid w:val="00821B47"/>
    <w:rsid w:val="00870759"/>
    <w:rsid w:val="008C0527"/>
    <w:rsid w:val="0094088B"/>
    <w:rsid w:val="009B33A2"/>
    <w:rsid w:val="009C4D02"/>
    <w:rsid w:val="009C68E2"/>
    <w:rsid w:val="009D1CB4"/>
    <w:rsid w:val="00A003A2"/>
    <w:rsid w:val="00A17CA7"/>
    <w:rsid w:val="00A25644"/>
    <w:rsid w:val="00A74997"/>
    <w:rsid w:val="00B2667A"/>
    <w:rsid w:val="00B54820"/>
    <w:rsid w:val="00BA2CF7"/>
    <w:rsid w:val="00BA749F"/>
    <w:rsid w:val="00C35C90"/>
    <w:rsid w:val="00C535E0"/>
    <w:rsid w:val="00C956E4"/>
    <w:rsid w:val="00D079A4"/>
    <w:rsid w:val="00D27FB5"/>
    <w:rsid w:val="00D44629"/>
    <w:rsid w:val="00D519CB"/>
    <w:rsid w:val="00D5441E"/>
    <w:rsid w:val="00D90AE5"/>
    <w:rsid w:val="00D91CE1"/>
    <w:rsid w:val="00DF5BAF"/>
    <w:rsid w:val="00E01948"/>
    <w:rsid w:val="00E43376"/>
    <w:rsid w:val="00E51A66"/>
    <w:rsid w:val="00F57B4B"/>
    <w:rsid w:val="00FA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F1D9C"/>
  <w15:docId w15:val="{3B83D364-ABE0-43E6-AF93-95799979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 w:type="paragraph" w:styleId="BodyTextIndent">
    <w:name w:val="Body Text Indent"/>
    <w:basedOn w:val="Normal"/>
    <w:link w:val="BodyTextIndentChar"/>
    <w:rsid w:val="00390691"/>
    <w:pPr>
      <w:spacing w:after="120"/>
      <w:ind w:left="283"/>
    </w:pPr>
  </w:style>
  <w:style w:type="character" w:customStyle="1" w:styleId="BodyTextIndentChar">
    <w:name w:val="Body Text Indent Char"/>
    <w:basedOn w:val="DefaultParagraphFont"/>
    <w:link w:val="BodyTextIndent"/>
    <w:rsid w:val="00390691"/>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SERVICE PUBLIC FEDERAL</vt:lpstr>
    </vt:vector>
  </TitlesOfParts>
  <Company>R.I.Z.I.V. - I.N.A.M.I.</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PUBLIC FEDERAL</dc:title>
  <dc:creator>Charlotte Wilgos</dc:creator>
  <cp:lastModifiedBy>Nathalie De Rudder (RIZIV-INAMI)</cp:lastModifiedBy>
  <cp:revision>4</cp:revision>
  <dcterms:created xsi:type="dcterms:W3CDTF">2025-05-22T12:12:00Z</dcterms:created>
  <dcterms:modified xsi:type="dcterms:W3CDTF">2025-05-22T12:14:00Z</dcterms:modified>
</cp:coreProperties>
</file>