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695E5" w14:textId="77777777" w:rsidR="00EF2F48" w:rsidRPr="009A1EA7" w:rsidRDefault="00EF2F48" w:rsidP="00EF2F48">
      <w:pPr>
        <w:widowControl/>
        <w:autoSpaceDE w:val="0"/>
        <w:autoSpaceDN w:val="0"/>
        <w:adjustRightInd w:val="0"/>
        <w:jc w:val="right"/>
        <w:rPr>
          <w:rFonts w:ascii="Arial" w:eastAsia="MS Mincho" w:hAnsi="Arial" w:cs="Arial"/>
          <w:snapToGrid/>
          <w:lang w:val="nl-BE"/>
        </w:rPr>
      </w:pPr>
      <w:r w:rsidRPr="009A1EA7">
        <w:rPr>
          <w:rFonts w:ascii="Arial" w:eastAsia="MS Mincho" w:hAnsi="Arial" w:cs="Arial"/>
          <w:snapToGrid/>
          <w:lang w:val="nl-BE"/>
        </w:rPr>
        <w:t xml:space="preserve">BIJLAGE </w:t>
      </w:r>
      <w:r w:rsidR="00A9609E" w:rsidRPr="009A1EA7">
        <w:rPr>
          <w:rFonts w:ascii="Arial" w:eastAsia="MS Mincho" w:hAnsi="Arial" w:cs="Arial"/>
          <w:snapToGrid/>
          <w:lang w:val="nl-BE"/>
        </w:rPr>
        <w:t>V</w:t>
      </w:r>
    </w:p>
    <w:p w14:paraId="49A171A5" w14:textId="77777777" w:rsidR="00EF2F48" w:rsidRPr="005C6086" w:rsidRDefault="00EF2F48" w:rsidP="00EF2F48">
      <w:pPr>
        <w:widowControl/>
        <w:jc w:val="center"/>
        <w:rPr>
          <w:rFonts w:ascii="Arial" w:eastAsia="MS Mincho" w:hAnsi="Arial" w:cs="Arial"/>
          <w:b/>
          <w:snapToGrid/>
          <w:sz w:val="24"/>
          <w:szCs w:val="24"/>
          <w:lang w:val="nl-BE"/>
        </w:rPr>
      </w:pPr>
      <w:r w:rsidRPr="005C6086">
        <w:rPr>
          <w:rFonts w:ascii="Arial" w:eastAsia="MS Mincho" w:hAnsi="Arial" w:cs="Arial"/>
          <w:b/>
          <w:snapToGrid/>
          <w:sz w:val="24"/>
          <w:szCs w:val="24"/>
          <w:lang w:val="nl-BE"/>
        </w:rPr>
        <w:t>Beschrijving van de functie « Huisapotheker »</w:t>
      </w:r>
    </w:p>
    <w:p w14:paraId="51919FBB" w14:textId="77777777" w:rsidR="00EF2F48" w:rsidRPr="005C6086" w:rsidRDefault="00EF2F48" w:rsidP="00EF2F48">
      <w:pPr>
        <w:widowControl/>
        <w:jc w:val="both"/>
        <w:rPr>
          <w:rFonts w:ascii="Arial" w:eastAsia="MS Mincho" w:hAnsi="Arial" w:cs="Arial"/>
          <w:snapToGrid/>
          <w:sz w:val="24"/>
          <w:szCs w:val="24"/>
          <w:lang w:val="nl-BE"/>
        </w:rPr>
      </w:pPr>
    </w:p>
    <w:p w14:paraId="5AA9AC23" w14:textId="77777777" w:rsidR="00EF2F48" w:rsidRPr="005C6086" w:rsidRDefault="00EF2F48" w:rsidP="00C83FE3">
      <w:pPr>
        <w:widowControl/>
        <w:numPr>
          <w:ilvl w:val="0"/>
          <w:numId w:val="44"/>
        </w:numPr>
        <w:ind w:left="284" w:hanging="284"/>
        <w:jc w:val="both"/>
        <w:rPr>
          <w:rFonts w:ascii="Arial" w:eastAsia="MS Mincho" w:hAnsi="Arial" w:cs="Arial"/>
          <w:b/>
          <w:snapToGrid/>
          <w:lang w:val="fr-BE"/>
        </w:rPr>
      </w:pPr>
      <w:proofErr w:type="spellStart"/>
      <w:r w:rsidRPr="005C6086">
        <w:rPr>
          <w:rFonts w:ascii="Arial" w:eastAsia="MS Mincho" w:hAnsi="Arial" w:cs="Arial"/>
          <w:b/>
          <w:snapToGrid/>
          <w:lang w:val="fr-BE"/>
        </w:rPr>
        <w:t>Voorwaarden</w:t>
      </w:r>
      <w:proofErr w:type="spellEnd"/>
      <w:r w:rsidRPr="005C6086">
        <w:rPr>
          <w:rFonts w:ascii="Arial" w:eastAsia="MS Mincho" w:hAnsi="Arial" w:cs="Arial"/>
          <w:b/>
          <w:snapToGrid/>
          <w:lang w:val="fr-BE"/>
        </w:rPr>
        <w:t xml:space="preserve"> van de </w:t>
      </w:r>
      <w:proofErr w:type="spellStart"/>
      <w:r w:rsidRPr="005C6086">
        <w:rPr>
          <w:rFonts w:ascii="Arial" w:eastAsia="MS Mincho" w:hAnsi="Arial" w:cs="Arial"/>
          <w:b/>
          <w:snapToGrid/>
          <w:lang w:val="fr-BE"/>
        </w:rPr>
        <w:t>functie</w:t>
      </w:r>
      <w:proofErr w:type="spellEnd"/>
    </w:p>
    <w:p w14:paraId="3A3DA770" w14:textId="77777777" w:rsidR="00EF2F48" w:rsidRPr="005C6086" w:rsidRDefault="00EF2F48" w:rsidP="00EF2F48">
      <w:pPr>
        <w:widowControl/>
        <w:jc w:val="both"/>
        <w:rPr>
          <w:rFonts w:ascii="Arial" w:eastAsia="MS Mincho" w:hAnsi="Arial" w:cs="Arial"/>
          <w:b/>
          <w:snapToGrid/>
          <w:lang w:val="fr-BE"/>
        </w:rPr>
      </w:pPr>
    </w:p>
    <w:p w14:paraId="6A4D3CAA"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Elke patiënt kan vrij een huisapotheker kiezen in een apotheek, opengesteld voor het publiek, die hij geregeld bezoekt voor zijn chronische behandeling. Hij kan op ieder moment van huisapotheker veranderen of een einde maken aan de overeenkomst. Chronische patiënten die een specifieke behoefte aan begeleiding hebben (cf. punt 5) worden uitgenodigd maar zijn niet verplicht om hun huisapotheker aan te duiden.</w:t>
      </w:r>
    </w:p>
    <w:p w14:paraId="301D42D0"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 xml:space="preserve">Elke </w:t>
      </w:r>
      <w:proofErr w:type="spellStart"/>
      <w:r w:rsidRPr="005C6086">
        <w:rPr>
          <w:rFonts w:ascii="Arial" w:eastAsia="MS Mincho" w:hAnsi="Arial" w:cs="Arial"/>
          <w:snapToGrid/>
          <w:lang w:val="nl-BE"/>
        </w:rPr>
        <w:t>officina</w:t>
      </w:r>
      <w:proofErr w:type="spellEnd"/>
      <w:r w:rsidRPr="005C6086">
        <w:rPr>
          <w:rFonts w:ascii="Arial" w:eastAsia="MS Mincho" w:hAnsi="Arial" w:cs="Arial"/>
          <w:snapToGrid/>
          <w:lang w:val="nl-BE"/>
        </w:rPr>
        <w:t>-apotheker kan huisapotheker worden op voorwaarde dat de apotheek is aangesloten op het gedeeld farmaceutisch dossier (GFD).</w:t>
      </w:r>
    </w:p>
    <w:p w14:paraId="6D990578"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 xml:space="preserve">In de toekomst zal de huisapotheker de professionele titel </w:t>
      </w:r>
      <w:proofErr w:type="spellStart"/>
      <w:r w:rsidRPr="005C6086">
        <w:rPr>
          <w:rFonts w:ascii="Arial" w:eastAsia="MS Mincho" w:hAnsi="Arial" w:cs="Arial"/>
          <w:snapToGrid/>
          <w:lang w:val="nl-BE"/>
        </w:rPr>
        <w:t>officina</w:t>
      </w:r>
      <w:proofErr w:type="spellEnd"/>
      <w:r w:rsidRPr="005C6086">
        <w:rPr>
          <w:rFonts w:ascii="Arial" w:eastAsia="MS Mincho" w:hAnsi="Arial" w:cs="Arial"/>
          <w:snapToGrid/>
          <w:lang w:val="nl-BE"/>
        </w:rPr>
        <w:t>-apotheker moeten hebben wanneer die titel officieel erkend zal zijn.</w:t>
      </w:r>
    </w:p>
    <w:p w14:paraId="2273B99E"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De patiënt heeft een overeenkomst ondertekend met zijn huisapotheker die werkt in een apotheek die opengesteld is voor het publiek; dat omvat tevens zijn geïnformeerde toestemming voor het delen van zijn gezondheidsgegevens (eHealthconsent) en zijn toestemming “voortgezette farmaceutische zorg” die de huisapotheker toelaten om toegang te hebben tot een volledig overzicht van zijn behandeling via het GFD en, indien aangewezen, alle handelingen en projecten van voortgezette farmaceutische zorg te leveren.</w:t>
      </w:r>
    </w:p>
    <w:p w14:paraId="4CA4A0F7"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De keuze van de patiënt wordt geconcretiseerd door het ondertekenen van een overeenkomst, tussen hem en de apotheker (titularis of adjunct) van zijn keuze, die de doelstellingen van die relatie en de toestemming “voortgezette farmaceutische zorg” herneemt. De patiënt ontvangt de nodige informatie, via bijvoorbeeld een brochure die het doel en de implicaties van die overeenkomst beschrijft.</w:t>
      </w:r>
    </w:p>
    <w:p w14:paraId="62BFF0E8"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Patiënten waarvoor een vertrouwenspersoon of mantelzorger naar de apotheek komt, kunnen ook een huisapotheker kiezen. Mits akkoord van de patiënt, kan de vertrouwenspersoon of mantelzorger betrokken worden in het overleg tussen de patiënt en de apotheker. Het is de patiënt die de overeenkomst tekent. De huisapotheker maakt in voorkomend geval melding in het farmaceutisch patiëntendossier van de identiteit van de vertrouwenspersoon of mantelzorger.</w:t>
      </w:r>
    </w:p>
    <w:p w14:paraId="7889D190" w14:textId="77777777" w:rsidR="00EF2F48" w:rsidRPr="005C6086" w:rsidRDefault="00EF2F48" w:rsidP="00EF2F48">
      <w:pPr>
        <w:widowControl/>
        <w:jc w:val="both"/>
        <w:rPr>
          <w:rFonts w:ascii="Arial" w:eastAsia="MS Mincho" w:hAnsi="Arial" w:cs="Arial"/>
          <w:snapToGrid/>
          <w:lang w:val="nl-BE"/>
        </w:rPr>
      </w:pPr>
    </w:p>
    <w:p w14:paraId="5A3986FC" w14:textId="77777777" w:rsidR="00EF2F48" w:rsidRPr="005C6086" w:rsidRDefault="00EF2F48" w:rsidP="00EF2F48">
      <w:pPr>
        <w:widowControl/>
        <w:ind w:left="284" w:hanging="284"/>
        <w:jc w:val="both"/>
        <w:rPr>
          <w:rFonts w:ascii="Arial" w:eastAsia="MS Mincho" w:hAnsi="Arial" w:cs="Arial"/>
          <w:b/>
          <w:snapToGrid/>
          <w:lang w:val="nl-BE"/>
        </w:rPr>
      </w:pPr>
      <w:r w:rsidRPr="005C6086">
        <w:rPr>
          <w:rFonts w:ascii="Arial" w:eastAsia="MS Mincho" w:hAnsi="Arial" w:cs="Arial"/>
          <w:b/>
          <w:snapToGrid/>
          <w:lang w:val="nl-BE"/>
        </w:rPr>
        <w:t>2</w:t>
      </w:r>
      <w:r w:rsidRPr="005C6086">
        <w:rPr>
          <w:rFonts w:ascii="Arial" w:eastAsia="MS Mincho" w:hAnsi="Arial" w:cs="Arial"/>
          <w:b/>
          <w:snapToGrid/>
          <w:lang w:val="nl-BE"/>
        </w:rPr>
        <w:tab/>
        <w:t>Taken van de huisapotheker</w:t>
      </w:r>
    </w:p>
    <w:p w14:paraId="6BFC4D2F" w14:textId="77777777" w:rsidR="00EF2F48" w:rsidRPr="005C6086" w:rsidRDefault="00EF2F48" w:rsidP="00EF2F48">
      <w:pPr>
        <w:widowControl/>
        <w:ind w:left="284" w:hanging="284"/>
        <w:jc w:val="both"/>
        <w:rPr>
          <w:rFonts w:ascii="Arial" w:eastAsia="MS Mincho" w:hAnsi="Arial" w:cs="Arial"/>
          <w:b/>
          <w:snapToGrid/>
          <w:lang w:val="nl-BE"/>
        </w:rPr>
      </w:pPr>
    </w:p>
    <w:p w14:paraId="4929E388" w14:textId="77777777" w:rsidR="00EF2F48" w:rsidRPr="005C6086" w:rsidRDefault="00EF2F48" w:rsidP="00EF2F48">
      <w:pPr>
        <w:widowControl/>
        <w:jc w:val="both"/>
        <w:rPr>
          <w:rFonts w:ascii="Arial" w:eastAsia="MS Mincho" w:hAnsi="Arial" w:cs="Arial"/>
          <w:i/>
          <w:snapToGrid/>
          <w:u w:val="single"/>
          <w:lang w:val="nl-BE"/>
        </w:rPr>
      </w:pPr>
      <w:r w:rsidRPr="005C6086">
        <w:rPr>
          <w:rFonts w:ascii="Arial" w:eastAsia="MS Mincho" w:hAnsi="Arial" w:cs="Arial"/>
          <w:i/>
          <w:snapToGrid/>
          <w:u w:val="single"/>
          <w:lang w:val="nl-BE"/>
        </w:rPr>
        <w:t>Onmiddellijke</w:t>
      </w:r>
    </w:p>
    <w:p w14:paraId="670AC221"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De huisapotheker:</w:t>
      </w:r>
    </w:p>
    <w:p w14:paraId="22C65125"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 xml:space="preserve">raadpleegt de </w:t>
      </w:r>
      <w:proofErr w:type="spellStart"/>
      <w:r w:rsidRPr="005C6086">
        <w:rPr>
          <w:rFonts w:ascii="Arial" w:eastAsia="MS Mincho" w:hAnsi="Arial" w:cs="Arial"/>
          <w:snapToGrid/>
          <w:lang w:val="nl-BE"/>
        </w:rPr>
        <w:t>patiëntenhistoriek</w:t>
      </w:r>
      <w:proofErr w:type="spellEnd"/>
      <w:r w:rsidRPr="005C6086">
        <w:rPr>
          <w:rFonts w:ascii="Arial" w:eastAsia="MS Mincho" w:hAnsi="Arial" w:cs="Arial"/>
          <w:snapToGrid/>
          <w:lang w:val="nl-BE"/>
        </w:rPr>
        <w:t xml:space="preserve"> bij elke aflevering;</w:t>
      </w:r>
    </w:p>
    <w:p w14:paraId="2D23B429"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 xml:space="preserve">registreert systematisch in het </w:t>
      </w:r>
      <w:r w:rsidRPr="005C6086">
        <w:rPr>
          <w:rFonts w:ascii="Arial" w:eastAsia="MS Mincho" w:hAnsi="Arial" w:cs="Arial"/>
          <w:b/>
          <w:snapToGrid/>
          <w:lang w:val="nl-BE"/>
        </w:rPr>
        <w:t xml:space="preserve">lokaal en gedeeld </w:t>
      </w:r>
      <w:r w:rsidRPr="005C6086">
        <w:rPr>
          <w:rFonts w:ascii="Arial" w:eastAsia="MS Mincho" w:hAnsi="Arial" w:cs="Arial"/>
          <w:snapToGrid/>
          <w:lang w:val="nl-BE"/>
        </w:rPr>
        <w:t>(GFD) farmaceutisch dossier van de patiënt alle geneesmiddelen die afgeleverd worden in de apotheek die is opengesteld voor het publiek;</w:t>
      </w:r>
    </w:p>
    <w:p w14:paraId="4DC359D1"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 xml:space="preserve">registreert systematisch in het </w:t>
      </w:r>
      <w:r w:rsidRPr="005C6086">
        <w:rPr>
          <w:rFonts w:ascii="Arial" w:eastAsia="MS Mincho" w:hAnsi="Arial" w:cs="Arial"/>
          <w:b/>
          <w:snapToGrid/>
          <w:lang w:val="nl-BE"/>
        </w:rPr>
        <w:t>lokaal</w:t>
      </w:r>
      <w:r w:rsidRPr="005C6086">
        <w:rPr>
          <w:rFonts w:ascii="Arial" w:eastAsia="MS Mincho" w:hAnsi="Arial" w:cs="Arial"/>
          <w:snapToGrid/>
          <w:lang w:val="nl-BE"/>
        </w:rPr>
        <w:t xml:space="preserve"> farmaceutisch dossier van de patiënt de gezondheidsproducten waarvan het risico op een interactie met de bestaande medicatie reëel is (diagnostische middelen, nutriënten en voedingssupplementen, ...), de medische hulpmiddelen en de farmaceutische prestaties, alsook indien aangewezen de informatie die nuttig is voor de farmaceutische opvolging;</w:t>
      </w:r>
    </w:p>
    <w:p w14:paraId="5A59875B"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 xml:space="preserve">maakt een </w:t>
      </w:r>
      <w:r w:rsidRPr="005C6086">
        <w:rPr>
          <w:rFonts w:ascii="Arial" w:eastAsia="MS Mincho" w:hAnsi="Arial" w:cs="Arial"/>
          <w:b/>
          <w:snapToGrid/>
          <w:lang w:val="nl-BE"/>
        </w:rPr>
        <w:t>medicatieschema</w:t>
      </w:r>
      <w:r w:rsidRPr="005C6086">
        <w:rPr>
          <w:rFonts w:ascii="Arial" w:eastAsia="MS Mincho" w:hAnsi="Arial" w:cs="Arial"/>
          <w:snapToGrid/>
          <w:lang w:val="nl-BE"/>
        </w:rPr>
        <w:t xml:space="preserve"> dat volledig, correct en geactualiseerd is (zie punt 4) bij het ondertekenen van de overeenkomst en bij elke wijziging in de behandeling van de patiënt (ziekenhuisontslag, ...) of gewoon als de patiënt het hem (opnieuw) vraagt; valideert het (hij verbindt zich ertoe om verantwoordelijk te zijn voor de inhoud van het medicatieschema) op basis van de therapeutische bedoeling van de arts, zoals die uit het voorschrift blijkt, na de farmaceutische basiszorg, in overleg met de arts indien nodig, legt het uit aan de patiënt en overhandigt het hem;</w:t>
      </w:r>
    </w:p>
    <w:p w14:paraId="37AAA57F"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volgt de patiënt op en begeleidt hem in het goed gebruik van geneesmiddelen;</w:t>
      </w:r>
    </w:p>
    <w:p w14:paraId="289BC125"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stelt een gevalideerd medicatieschema ter beschikking aan zorgverstrekkers die een therapeutische relatie hebben met de patiënt; eventueel via de patiënt als tussenpersoon;</w:t>
      </w:r>
    </w:p>
    <w:p w14:paraId="7A4D7145"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legt relaties met de andere zorgverstrekkers van de patiënt en contacteert hen wanneer dat noodzakelijk is.</w:t>
      </w:r>
    </w:p>
    <w:p w14:paraId="07FF5330" w14:textId="77777777" w:rsidR="00EF2F48" w:rsidRPr="005C6086" w:rsidRDefault="00EF2F48" w:rsidP="00EF2F48">
      <w:pPr>
        <w:widowControl/>
        <w:rPr>
          <w:rFonts w:ascii="Arial" w:eastAsia="MS Mincho" w:hAnsi="Arial" w:cs="Arial"/>
          <w:snapToGrid/>
          <w:lang w:val="nl-BE"/>
        </w:rPr>
      </w:pPr>
      <w:r w:rsidRPr="005C6086">
        <w:rPr>
          <w:rFonts w:ascii="Arial" w:eastAsia="MS Mincho" w:hAnsi="Arial" w:cs="Arial"/>
          <w:snapToGrid/>
          <w:lang w:val="nl-BE"/>
        </w:rPr>
        <w:br w:type="page"/>
      </w:r>
    </w:p>
    <w:p w14:paraId="69271A4C" w14:textId="77777777" w:rsidR="00EF2F48" w:rsidRPr="005C6086" w:rsidRDefault="00EF2F48" w:rsidP="00EF2F48">
      <w:pPr>
        <w:widowControl/>
        <w:jc w:val="both"/>
        <w:rPr>
          <w:rFonts w:ascii="Arial" w:eastAsia="MS Mincho" w:hAnsi="Arial" w:cs="Arial"/>
          <w:i/>
          <w:snapToGrid/>
          <w:u w:val="single"/>
          <w:lang w:val="nl-BE"/>
        </w:rPr>
      </w:pPr>
      <w:r w:rsidRPr="005C6086">
        <w:rPr>
          <w:rFonts w:ascii="Arial" w:eastAsia="MS Mincho" w:hAnsi="Arial" w:cs="Arial"/>
          <w:i/>
          <w:snapToGrid/>
          <w:u w:val="single"/>
          <w:lang w:val="nl-BE"/>
        </w:rPr>
        <w:lastRenderedPageBreak/>
        <w:t>Toekomstige</w:t>
      </w:r>
    </w:p>
    <w:p w14:paraId="1C28C8DA"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Andere taken zijn voorzien maar kunnen nog niet gerealiseerd worden omwille van technische of reglementaire redenen. Zodra die laatste opgelost zijn, zullen ze integraal deel uitmaken van de functie van huisapotheker.</w:t>
      </w:r>
    </w:p>
    <w:p w14:paraId="63AE149B" w14:textId="77777777" w:rsidR="00EF2F48" w:rsidRPr="005C6086" w:rsidRDefault="00EF2F48" w:rsidP="00EF2F48">
      <w:pPr>
        <w:widowControl/>
        <w:jc w:val="both"/>
        <w:rPr>
          <w:rFonts w:ascii="Arial" w:eastAsia="MS Mincho" w:hAnsi="Arial" w:cs="Arial"/>
          <w:snapToGrid/>
          <w:lang w:val="nl-BE"/>
        </w:rPr>
      </w:pPr>
    </w:p>
    <w:p w14:paraId="28596E1A"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De huisapotheker:</w:t>
      </w:r>
    </w:p>
    <w:p w14:paraId="09E1B596"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 xml:space="preserve">registreert systematisch in het </w:t>
      </w:r>
      <w:r w:rsidRPr="005C6086">
        <w:rPr>
          <w:rFonts w:ascii="Arial" w:eastAsia="MS Mincho" w:hAnsi="Arial" w:cs="Arial"/>
          <w:b/>
          <w:snapToGrid/>
          <w:lang w:val="nl-BE"/>
        </w:rPr>
        <w:t>gedeeld</w:t>
      </w:r>
      <w:r w:rsidRPr="005C6086">
        <w:rPr>
          <w:rFonts w:ascii="Arial" w:eastAsia="MS Mincho" w:hAnsi="Arial" w:cs="Arial"/>
          <w:snapToGrid/>
          <w:lang w:val="nl-BE"/>
        </w:rPr>
        <w:t xml:space="preserve"> farmaceutisch dossier (GFD) van de patiënt de </w:t>
      </w:r>
      <w:r w:rsidRPr="005C6086">
        <w:rPr>
          <w:rFonts w:ascii="Arial" w:eastAsia="MS Mincho" w:hAnsi="Arial" w:cs="Arial"/>
          <w:b/>
          <w:snapToGrid/>
          <w:lang w:val="nl-BE"/>
        </w:rPr>
        <w:t>gezondheidsproducten</w:t>
      </w:r>
      <w:r w:rsidRPr="005C6086">
        <w:rPr>
          <w:rFonts w:ascii="Arial" w:eastAsia="MS Mincho" w:hAnsi="Arial" w:cs="Arial"/>
          <w:snapToGrid/>
          <w:lang w:val="nl-BE"/>
        </w:rPr>
        <w:t xml:space="preserve"> waarvan het risico op interacties met een bestaand geneesmiddel reëel is (diagnostische middelen, nutriënten en voedingssupplementen, ...), de </w:t>
      </w:r>
      <w:r w:rsidRPr="005C6086">
        <w:rPr>
          <w:rFonts w:ascii="Arial" w:eastAsia="MS Mincho" w:hAnsi="Arial" w:cs="Arial"/>
          <w:b/>
          <w:snapToGrid/>
          <w:lang w:val="nl-BE"/>
        </w:rPr>
        <w:t>medische hulpmiddelen</w:t>
      </w:r>
      <w:r w:rsidRPr="005C6086">
        <w:rPr>
          <w:rFonts w:ascii="Arial" w:eastAsia="MS Mincho" w:hAnsi="Arial" w:cs="Arial"/>
          <w:snapToGrid/>
          <w:lang w:val="nl-BE"/>
        </w:rPr>
        <w:t xml:space="preserve"> en de </w:t>
      </w:r>
      <w:r w:rsidRPr="005C6086">
        <w:rPr>
          <w:rFonts w:ascii="Arial" w:eastAsia="MS Mincho" w:hAnsi="Arial" w:cs="Arial"/>
          <w:b/>
          <w:snapToGrid/>
          <w:lang w:val="nl-BE"/>
        </w:rPr>
        <w:t>farmaceutische prestaties;</w:t>
      </w:r>
    </w:p>
    <w:p w14:paraId="330002AD"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gaat het mogelijk bestaan van een medicatieschema na op het niveau van de betrokken digitale kluis;</w:t>
      </w:r>
    </w:p>
    <w:p w14:paraId="22736FC1"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 xml:space="preserve">deelt via een </w:t>
      </w:r>
      <w:r w:rsidRPr="005C6086">
        <w:rPr>
          <w:rFonts w:ascii="Arial" w:eastAsia="MS Mincho" w:hAnsi="Arial" w:cs="Arial"/>
          <w:b/>
          <w:snapToGrid/>
          <w:lang w:val="nl-BE"/>
        </w:rPr>
        <w:t>beveiligd digitaal platform</w:t>
      </w:r>
      <w:r w:rsidRPr="005C6086">
        <w:rPr>
          <w:rFonts w:ascii="Arial" w:eastAsia="MS Mincho" w:hAnsi="Arial" w:cs="Arial"/>
          <w:snapToGrid/>
          <w:lang w:val="nl-BE"/>
        </w:rPr>
        <w:t xml:space="preserve"> (de digitale kluis) het door hem gevalideerd medicatieschema met de andere zorgverstrekkers van de patiënt;</w:t>
      </w:r>
    </w:p>
    <w:p w14:paraId="41930ED6"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 xml:space="preserve">volgt de patiënt  op en begeleidt hem in een goed gebruik van geneesmiddelen en betrekt hem indien nodig bij een project van </w:t>
      </w:r>
      <w:r w:rsidRPr="005C6086">
        <w:rPr>
          <w:rFonts w:ascii="Arial" w:eastAsia="MS Mincho" w:hAnsi="Arial" w:cs="Arial"/>
          <w:b/>
          <w:snapToGrid/>
          <w:lang w:val="nl-BE"/>
        </w:rPr>
        <w:t>voortgezette farmaceutische zorg</w:t>
      </w:r>
      <w:r w:rsidRPr="005C6086">
        <w:rPr>
          <w:rFonts w:ascii="Arial" w:eastAsia="MS Mincho" w:hAnsi="Arial" w:cs="Arial"/>
          <w:snapToGrid/>
          <w:lang w:val="nl-BE"/>
        </w:rPr>
        <w:t xml:space="preserve"> (onderhoud GGG polymedicatie, therapietrouw, </w:t>
      </w:r>
      <w:proofErr w:type="spellStart"/>
      <w:r w:rsidRPr="005C6086">
        <w:rPr>
          <w:rFonts w:ascii="Arial" w:eastAsia="MS Mincho" w:hAnsi="Arial" w:cs="Arial"/>
          <w:snapToGrid/>
          <w:lang w:val="nl-BE"/>
        </w:rPr>
        <w:t>pathologieën</w:t>
      </w:r>
      <w:proofErr w:type="spellEnd"/>
      <w:r w:rsidRPr="005C6086">
        <w:rPr>
          <w:rFonts w:ascii="Arial" w:eastAsia="MS Mincho" w:hAnsi="Arial" w:cs="Arial"/>
          <w:snapToGrid/>
          <w:lang w:val="nl-BE"/>
        </w:rPr>
        <w:t>, ...).</w:t>
      </w:r>
    </w:p>
    <w:p w14:paraId="41AD0BC6"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 xml:space="preserve">schrijft zich in </w:t>
      </w:r>
      <w:proofErr w:type="spellStart"/>
      <w:r w:rsidRPr="005C6086">
        <w:rPr>
          <w:rFonts w:ascii="Arial" w:eastAsia="MS Mincho" w:hAnsi="Arial" w:cs="Arial"/>
          <w:snapToGrid/>
          <w:lang w:val="nl-BE"/>
        </w:rPr>
        <w:t>in</w:t>
      </w:r>
      <w:proofErr w:type="spellEnd"/>
      <w:r w:rsidRPr="005C6086">
        <w:rPr>
          <w:rFonts w:ascii="Arial" w:eastAsia="MS Mincho" w:hAnsi="Arial" w:cs="Arial"/>
          <w:snapToGrid/>
          <w:lang w:val="nl-BE"/>
        </w:rPr>
        <w:t xml:space="preserve"> de pilootprojecten ‘geïntegreerde zorg’ die zich in zijn omgeving ontwikkelen en geïmplementeerd worden.</w:t>
      </w:r>
    </w:p>
    <w:p w14:paraId="26A97137" w14:textId="77777777" w:rsidR="00EF2F48" w:rsidRPr="005C6086" w:rsidRDefault="00EF2F48" w:rsidP="00EF2F48">
      <w:pPr>
        <w:widowControl/>
        <w:jc w:val="both"/>
        <w:rPr>
          <w:rFonts w:ascii="Arial" w:eastAsia="MS Mincho" w:hAnsi="Arial" w:cs="Arial"/>
          <w:snapToGrid/>
          <w:lang w:val="nl-BE"/>
        </w:rPr>
      </w:pPr>
    </w:p>
    <w:p w14:paraId="4D690CFE"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 xml:space="preserve">De huisapotheker wordt in alle dossiers (formulier voor ziekenhuisopname, platform van palliatieve zorg, patiëntendossier, ...) en in het systeem </w:t>
      </w:r>
      <w:proofErr w:type="spellStart"/>
      <w:r w:rsidRPr="005C6086">
        <w:rPr>
          <w:rFonts w:ascii="Arial" w:eastAsia="MS Mincho" w:hAnsi="Arial" w:cs="Arial"/>
          <w:snapToGrid/>
          <w:lang w:val="nl-BE"/>
        </w:rPr>
        <w:t>MyCareNet</w:t>
      </w:r>
      <w:proofErr w:type="spellEnd"/>
      <w:r w:rsidRPr="005C6086">
        <w:rPr>
          <w:rFonts w:ascii="Arial" w:eastAsia="MS Mincho" w:hAnsi="Arial" w:cs="Arial"/>
          <w:snapToGrid/>
          <w:lang w:val="nl-BE"/>
        </w:rPr>
        <w:t xml:space="preserve"> vermeld als contactpersoon voor de medicatie van de patiënt.</w:t>
      </w:r>
    </w:p>
    <w:p w14:paraId="52244716"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De behandelende arts en de andere zorgverstrekkers die een therapeutische relatie hebben met de patiënt zullen eveneens geïnformeerd worden over de identiteit van de huisapotheker.</w:t>
      </w:r>
    </w:p>
    <w:p w14:paraId="54C7F686" w14:textId="77777777" w:rsidR="00EF2F48" w:rsidRPr="005C6086" w:rsidRDefault="00EF2F48" w:rsidP="00EF2F48">
      <w:pPr>
        <w:widowControl/>
        <w:jc w:val="both"/>
        <w:rPr>
          <w:rFonts w:ascii="Arial" w:eastAsia="MS Mincho" w:hAnsi="Arial" w:cs="Arial"/>
          <w:b/>
          <w:snapToGrid/>
          <w:lang w:val="nl-BE"/>
        </w:rPr>
      </w:pPr>
    </w:p>
    <w:p w14:paraId="1649633A" w14:textId="77777777" w:rsidR="00EF2F48" w:rsidRPr="005C6086" w:rsidRDefault="00EF2F48" w:rsidP="00C83FE3">
      <w:pPr>
        <w:widowControl/>
        <w:numPr>
          <w:ilvl w:val="0"/>
          <w:numId w:val="46"/>
        </w:numPr>
        <w:tabs>
          <w:tab w:val="left" w:pos="284"/>
        </w:tabs>
        <w:ind w:left="284" w:hanging="284"/>
        <w:jc w:val="both"/>
        <w:rPr>
          <w:rFonts w:ascii="Arial" w:eastAsia="MS Mincho" w:hAnsi="Arial" w:cs="Arial"/>
          <w:b/>
          <w:snapToGrid/>
          <w:lang w:val="nl-BE"/>
        </w:rPr>
      </w:pPr>
      <w:r w:rsidRPr="005C6086">
        <w:rPr>
          <w:rFonts w:ascii="Arial" w:eastAsia="MS Mincho" w:hAnsi="Arial" w:cs="Arial"/>
          <w:b/>
          <w:snapToGrid/>
          <w:lang w:val="nl-BE"/>
        </w:rPr>
        <w:t>Evaluatie van het proces</w:t>
      </w:r>
    </w:p>
    <w:p w14:paraId="187054CE" w14:textId="77777777" w:rsidR="00EF2F48" w:rsidRPr="005C6086" w:rsidRDefault="00EF2F48" w:rsidP="00EF2F48">
      <w:pPr>
        <w:widowControl/>
        <w:jc w:val="both"/>
        <w:rPr>
          <w:rFonts w:ascii="Arial" w:eastAsia="MS Mincho" w:hAnsi="Arial" w:cs="Arial"/>
          <w:b/>
          <w:snapToGrid/>
          <w:lang w:val="nl-BE"/>
        </w:rPr>
      </w:pPr>
    </w:p>
    <w:p w14:paraId="2872272C"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Om de evolutie van de uitoefening van die functie op te volgen, zijn er indicatoren gedefinieerd die trimestrieel gemeten worden:</w:t>
      </w:r>
    </w:p>
    <w:p w14:paraId="3E558FA3" w14:textId="77777777" w:rsidR="00EF2F48" w:rsidRPr="005C6086" w:rsidRDefault="00EF2F48" w:rsidP="00EF2F48">
      <w:pPr>
        <w:widowControl/>
        <w:jc w:val="both"/>
        <w:rPr>
          <w:rFonts w:ascii="Arial" w:eastAsia="MS Mincho" w:hAnsi="Arial" w:cs="Arial"/>
          <w:snapToGrid/>
          <w:u w:val="single"/>
          <w:lang w:val="nl-BE"/>
        </w:rPr>
      </w:pPr>
    </w:p>
    <w:p w14:paraId="73743315"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u w:val="single"/>
          <w:lang w:val="nl-BE"/>
        </w:rPr>
        <w:t>Onmiddellijke</w:t>
      </w:r>
      <w:r w:rsidRPr="005C6086">
        <w:rPr>
          <w:rFonts w:ascii="Arial" w:eastAsia="MS Mincho" w:hAnsi="Arial" w:cs="Arial"/>
          <w:snapToGrid/>
          <w:lang w:val="nl-BE"/>
        </w:rPr>
        <w:t>:</w:t>
      </w:r>
    </w:p>
    <w:p w14:paraId="4BD8A8C9"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aantal apotheken waarin minstens één huisapotheker werkt;</w:t>
      </w:r>
    </w:p>
    <w:p w14:paraId="51D0001C" w14:textId="77777777" w:rsidR="00EF2F48" w:rsidRPr="005C6086" w:rsidRDefault="00EF2F48" w:rsidP="00EF2F48">
      <w:pPr>
        <w:widowControl/>
        <w:tabs>
          <w:tab w:val="left" w:pos="1418"/>
        </w:tabs>
        <w:ind w:left="1418"/>
        <w:jc w:val="both"/>
        <w:rPr>
          <w:rFonts w:ascii="Arial" w:eastAsia="MS Mincho" w:hAnsi="Arial" w:cs="Arial"/>
          <w:i/>
          <w:snapToGrid/>
          <w:lang w:val="nl-BE"/>
        </w:rPr>
      </w:pPr>
      <w:r w:rsidRPr="005C6086">
        <w:rPr>
          <w:rFonts w:ascii="Arial" w:eastAsia="MS Mincho" w:hAnsi="Arial" w:cs="Arial"/>
          <w:i/>
          <w:snapToGrid/>
          <w:lang w:val="nl-BE"/>
        </w:rPr>
        <w:t>Aantal apotheken waarin minstens één huisapotheker werkt in verhouding tot het totale aantal apotheken</w:t>
      </w:r>
    </w:p>
    <w:p w14:paraId="33A10AE3"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aantal patiënten per apotheek;</w:t>
      </w:r>
    </w:p>
    <w:p w14:paraId="442B82B4" w14:textId="77777777" w:rsidR="00EF2F48" w:rsidRPr="005C6086" w:rsidRDefault="00EF2F48" w:rsidP="00EF2F48">
      <w:pPr>
        <w:widowControl/>
        <w:ind w:left="1418"/>
        <w:jc w:val="both"/>
        <w:rPr>
          <w:rFonts w:ascii="Arial" w:eastAsia="MS Mincho" w:hAnsi="Arial" w:cs="Arial"/>
          <w:i/>
          <w:snapToGrid/>
          <w:lang w:val="nl-BE"/>
        </w:rPr>
      </w:pPr>
      <w:r w:rsidRPr="005C6086">
        <w:rPr>
          <w:rFonts w:ascii="Arial" w:eastAsia="MS Mincho" w:hAnsi="Arial" w:cs="Arial"/>
          <w:i/>
          <w:snapToGrid/>
          <w:lang w:val="nl-BE"/>
        </w:rPr>
        <w:t>Verdeling van het aantal patiënten per apotheek waarin minstens één huisapotheker werkt</w:t>
      </w:r>
    </w:p>
    <w:p w14:paraId="5441FDDE"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aantal opgevolgde patiënten op het totale aantal patiënten</w:t>
      </w:r>
    </w:p>
    <w:p w14:paraId="02B51C9F" w14:textId="77777777" w:rsidR="00EF2F48" w:rsidRPr="005C6086" w:rsidRDefault="00EF2F48" w:rsidP="00EF2F48">
      <w:pPr>
        <w:widowControl/>
        <w:ind w:left="1418"/>
        <w:jc w:val="both"/>
        <w:rPr>
          <w:rFonts w:ascii="Arial" w:eastAsia="MS Mincho" w:hAnsi="Arial" w:cs="Arial"/>
          <w:i/>
          <w:snapToGrid/>
          <w:lang w:val="nl-BE"/>
        </w:rPr>
      </w:pPr>
      <w:r w:rsidRPr="005C6086">
        <w:rPr>
          <w:rFonts w:ascii="Arial" w:eastAsia="MS Mincho" w:hAnsi="Arial" w:cs="Arial"/>
          <w:i/>
          <w:snapToGrid/>
          <w:lang w:val="nl-BE"/>
        </w:rPr>
        <w:t>Totale aantal patiënten die een huisapotheker hebben in verhouding tot het totale aantal patiënten</w:t>
      </w:r>
    </w:p>
    <w:p w14:paraId="7917B39C"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een analyse van types patiënten die gebruik maken van de dienst in verhouding tot de doelgroep zoals beschreven in de wijzigingsclausule, met inbegrip van de meting en de evaluatie van prioritaire groepen.</w:t>
      </w:r>
    </w:p>
    <w:p w14:paraId="1D525C31" w14:textId="77777777" w:rsidR="00EF2F48" w:rsidRPr="005C6086" w:rsidRDefault="00EF2F48" w:rsidP="00EF2F48">
      <w:pPr>
        <w:widowControl/>
        <w:jc w:val="both"/>
        <w:rPr>
          <w:rFonts w:ascii="Arial" w:eastAsia="MS Mincho" w:hAnsi="Arial" w:cs="Arial"/>
          <w:snapToGrid/>
          <w:lang w:val="nl-BE"/>
        </w:rPr>
      </w:pPr>
    </w:p>
    <w:p w14:paraId="7BA77939"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u w:val="single"/>
          <w:lang w:val="nl-BE"/>
        </w:rPr>
        <w:t>Toekomstige</w:t>
      </w:r>
      <w:r w:rsidRPr="005C6086">
        <w:rPr>
          <w:rFonts w:ascii="Arial" w:eastAsia="MS Mincho" w:hAnsi="Arial" w:cs="Arial"/>
          <w:snapToGrid/>
          <w:lang w:val="nl-BE"/>
        </w:rPr>
        <w:t xml:space="preserve"> (zodra de technische ontwikkeling het toelaat):</w:t>
      </w:r>
    </w:p>
    <w:p w14:paraId="62E26D1A"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totale aantal uitgegeven medicatieschema’s;</w:t>
      </w:r>
    </w:p>
    <w:p w14:paraId="23805FC7" w14:textId="77777777" w:rsidR="00EF2F48" w:rsidRPr="005C6086" w:rsidRDefault="00EF2F48" w:rsidP="00EF2F48">
      <w:pPr>
        <w:widowControl/>
        <w:ind w:left="1418"/>
        <w:jc w:val="both"/>
        <w:rPr>
          <w:rFonts w:ascii="Arial" w:eastAsia="MS Mincho" w:hAnsi="Arial" w:cs="Arial"/>
          <w:i/>
          <w:snapToGrid/>
          <w:lang w:val="nl-BE"/>
        </w:rPr>
      </w:pPr>
      <w:r w:rsidRPr="005C6086">
        <w:rPr>
          <w:rFonts w:ascii="Arial" w:eastAsia="MS Mincho" w:hAnsi="Arial" w:cs="Arial"/>
          <w:i/>
          <w:snapToGrid/>
          <w:lang w:val="nl-BE"/>
        </w:rPr>
        <w:t>Totale aantal medicatieschema’s geregistreerd op een digitaal platform</w:t>
      </w:r>
    </w:p>
    <w:p w14:paraId="0EE72D43" w14:textId="77777777" w:rsidR="00EF2F48" w:rsidRPr="005C6086" w:rsidRDefault="00EF2F48" w:rsidP="00C83FE3">
      <w:pPr>
        <w:widowControl/>
        <w:numPr>
          <w:ilvl w:val="0"/>
          <w:numId w:val="45"/>
        </w:numPr>
        <w:jc w:val="both"/>
        <w:rPr>
          <w:rFonts w:ascii="Arial" w:eastAsia="MS Mincho" w:hAnsi="Arial" w:cs="Arial"/>
          <w:snapToGrid/>
          <w:lang w:val="fr-BE"/>
        </w:rPr>
      </w:pPr>
      <w:proofErr w:type="spellStart"/>
      <w:r w:rsidRPr="005C6086">
        <w:rPr>
          <w:rFonts w:ascii="Arial" w:eastAsia="MS Mincho" w:hAnsi="Arial" w:cs="Arial"/>
          <w:snapToGrid/>
          <w:lang w:val="fr-BE"/>
        </w:rPr>
        <w:t>aantal</w:t>
      </w:r>
      <w:proofErr w:type="spellEnd"/>
      <w:r w:rsidRPr="005C6086">
        <w:rPr>
          <w:rFonts w:ascii="Arial" w:eastAsia="MS Mincho" w:hAnsi="Arial" w:cs="Arial"/>
          <w:snapToGrid/>
          <w:lang w:val="fr-BE"/>
        </w:rPr>
        <w:t xml:space="preserve"> </w:t>
      </w:r>
      <w:proofErr w:type="spellStart"/>
      <w:r w:rsidRPr="005C6086">
        <w:rPr>
          <w:rFonts w:ascii="Arial" w:eastAsia="MS Mincho" w:hAnsi="Arial" w:cs="Arial"/>
          <w:snapToGrid/>
          <w:lang w:val="fr-BE"/>
        </w:rPr>
        <w:t>medicatielijnen</w:t>
      </w:r>
      <w:proofErr w:type="spellEnd"/>
      <w:r w:rsidRPr="005C6086">
        <w:rPr>
          <w:rFonts w:ascii="Arial" w:eastAsia="MS Mincho" w:hAnsi="Arial" w:cs="Arial"/>
          <w:snapToGrid/>
          <w:lang w:val="fr-BE"/>
        </w:rPr>
        <w:t xml:space="preserve"> per </w:t>
      </w:r>
      <w:proofErr w:type="spellStart"/>
      <w:r w:rsidRPr="005C6086">
        <w:rPr>
          <w:rFonts w:ascii="Arial" w:eastAsia="MS Mincho" w:hAnsi="Arial" w:cs="Arial"/>
          <w:snapToGrid/>
          <w:lang w:val="fr-BE"/>
        </w:rPr>
        <w:t>schema</w:t>
      </w:r>
      <w:proofErr w:type="spellEnd"/>
      <w:r w:rsidRPr="005C6086">
        <w:rPr>
          <w:rFonts w:ascii="Arial" w:eastAsia="MS Mincho" w:hAnsi="Arial" w:cs="Arial"/>
          <w:snapToGrid/>
          <w:lang w:val="fr-BE"/>
        </w:rPr>
        <w:t>;</w:t>
      </w:r>
    </w:p>
    <w:p w14:paraId="55C02041" w14:textId="77777777" w:rsidR="00EF2F48" w:rsidRPr="005C6086" w:rsidRDefault="00EF2F48" w:rsidP="00EF2F48">
      <w:pPr>
        <w:widowControl/>
        <w:ind w:left="1418"/>
        <w:jc w:val="both"/>
        <w:rPr>
          <w:rFonts w:ascii="Arial" w:eastAsia="MS Mincho" w:hAnsi="Arial" w:cs="Arial"/>
          <w:i/>
          <w:snapToGrid/>
          <w:lang w:val="nl-BE"/>
        </w:rPr>
      </w:pPr>
      <w:r w:rsidRPr="005C6086">
        <w:rPr>
          <w:rFonts w:ascii="Arial" w:eastAsia="MS Mincho" w:hAnsi="Arial" w:cs="Arial"/>
          <w:i/>
          <w:snapToGrid/>
          <w:lang w:val="nl-BE"/>
        </w:rPr>
        <w:t>Verdeling van het aantal medicatielijnen per medicatieschema</w:t>
      </w:r>
    </w:p>
    <w:p w14:paraId="46A2514D"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aantal medicatieschema’s uitgegeven per patiënt;</w:t>
      </w:r>
    </w:p>
    <w:p w14:paraId="5C15E232" w14:textId="77777777" w:rsidR="00EF2F48" w:rsidRPr="005C6086" w:rsidRDefault="00EF2F48" w:rsidP="00EF2F48">
      <w:pPr>
        <w:widowControl/>
        <w:ind w:left="1418"/>
        <w:jc w:val="both"/>
        <w:rPr>
          <w:rFonts w:ascii="Arial" w:eastAsia="MS Mincho" w:hAnsi="Arial" w:cs="Arial"/>
          <w:i/>
          <w:snapToGrid/>
          <w:lang w:val="nl-BE"/>
        </w:rPr>
      </w:pPr>
      <w:r w:rsidRPr="005C6086">
        <w:rPr>
          <w:rFonts w:ascii="Arial" w:eastAsia="MS Mincho" w:hAnsi="Arial" w:cs="Arial"/>
          <w:i/>
          <w:snapToGrid/>
          <w:lang w:val="nl-BE"/>
        </w:rPr>
        <w:t>Verdeling van het aantal schema’s uitgegeven in de loop van een jaar per patiënt</w:t>
      </w:r>
    </w:p>
    <w:p w14:paraId="4E936F3B" w14:textId="77777777" w:rsidR="00EF2F48" w:rsidRPr="005C6086" w:rsidRDefault="00EF2F48" w:rsidP="00EF2F48">
      <w:pPr>
        <w:widowControl/>
        <w:jc w:val="both"/>
        <w:rPr>
          <w:rFonts w:ascii="Arial" w:eastAsia="MS Mincho" w:hAnsi="Arial" w:cs="Arial"/>
          <w:snapToGrid/>
          <w:lang w:val="nl-BE"/>
        </w:rPr>
      </w:pPr>
    </w:p>
    <w:p w14:paraId="091F06D3"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Op termijn en zodra het mogelijk is zal de overeenkomstencommissie ook kwaliteitsindicatoren vastleggen die toelaten om de kwaliteit van de prestatie “huisapotheker” op te volgen.</w:t>
      </w:r>
    </w:p>
    <w:p w14:paraId="06557EB5"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In de eerste fase worden indicatoren en realistische doelstellingen ontwikkeld in gezamenlijk overleg. Vervolgens wordt een referentiemaatstaf bepaald. De indicatoren worden geregeld opgevolgd. Na een periode van één à twee jaar zullen de resultaten geanalyseerd worden. Als de indicatoren niet gerealiseerd zijn, zullen er in overleg verbeteringsprojecten worden uitgewerkt.</w:t>
      </w:r>
    </w:p>
    <w:p w14:paraId="18EAA61F" w14:textId="77777777" w:rsidR="00EF2F48" w:rsidRPr="005C6086" w:rsidRDefault="00EF2F48" w:rsidP="00EF2F48">
      <w:pPr>
        <w:widowControl/>
        <w:jc w:val="both"/>
        <w:rPr>
          <w:rFonts w:ascii="Arial" w:eastAsia="MS Mincho" w:hAnsi="Arial" w:cs="Arial"/>
          <w:snapToGrid/>
          <w:lang w:val="nl-BE"/>
        </w:rPr>
      </w:pPr>
    </w:p>
    <w:p w14:paraId="7CF3A7DC" w14:textId="77777777" w:rsidR="00EF2F48" w:rsidRPr="005C6086" w:rsidRDefault="00EF2F48" w:rsidP="00C83FE3">
      <w:pPr>
        <w:widowControl/>
        <w:numPr>
          <w:ilvl w:val="0"/>
          <w:numId w:val="46"/>
        </w:numPr>
        <w:ind w:left="284"/>
        <w:jc w:val="both"/>
        <w:rPr>
          <w:rFonts w:ascii="Arial" w:eastAsia="MS Mincho" w:hAnsi="Arial" w:cs="Arial"/>
          <w:b/>
          <w:snapToGrid/>
          <w:lang w:val="nl-BE"/>
        </w:rPr>
      </w:pPr>
      <w:r w:rsidRPr="005C6086">
        <w:rPr>
          <w:rFonts w:ascii="Arial" w:eastAsia="MS Mincho" w:hAnsi="Arial" w:cs="Arial"/>
          <w:b/>
          <w:snapToGrid/>
          <w:lang w:val="nl-BE"/>
        </w:rPr>
        <w:lastRenderedPageBreak/>
        <w:t>Medicatieschema</w:t>
      </w:r>
    </w:p>
    <w:p w14:paraId="2A7B9065" w14:textId="77777777" w:rsidR="00EF2F48" w:rsidRPr="005C6086" w:rsidRDefault="00EF2F48" w:rsidP="00EF2F48">
      <w:pPr>
        <w:widowControl/>
        <w:ind w:left="-76"/>
        <w:jc w:val="both"/>
        <w:rPr>
          <w:rFonts w:ascii="Arial" w:eastAsia="MS Mincho" w:hAnsi="Arial" w:cs="Arial"/>
          <w:snapToGrid/>
          <w:lang w:val="nl-BE"/>
        </w:rPr>
      </w:pPr>
    </w:p>
    <w:p w14:paraId="615F34B4" w14:textId="77777777" w:rsidR="00EF2F48" w:rsidRPr="005C6086" w:rsidRDefault="00EF2F48" w:rsidP="00EF2F48">
      <w:pPr>
        <w:widowControl/>
        <w:ind w:left="-76"/>
        <w:jc w:val="both"/>
        <w:rPr>
          <w:rFonts w:ascii="Arial" w:eastAsia="MS Mincho" w:hAnsi="Arial" w:cs="Arial"/>
          <w:snapToGrid/>
          <w:lang w:val="nl-BE"/>
        </w:rPr>
      </w:pPr>
      <w:r w:rsidRPr="005C6086">
        <w:rPr>
          <w:rFonts w:ascii="Arial" w:eastAsia="MS Mincho" w:hAnsi="Arial" w:cs="Arial"/>
          <w:snapToGrid/>
          <w:lang w:val="nl-BE"/>
        </w:rPr>
        <w:t>Het medicatieschema wordt een eerste keer opgesteld met alle huidige geneesmiddelen van de patiënt, voorgeschreven of niet. Het wordt door de huisapotheker gevalideerd na de basis farmaceutische zorg geleverd te hebben. In die context en indien nodig doet hij een beroep op de voorschrijvende arts.</w:t>
      </w:r>
    </w:p>
    <w:p w14:paraId="1C75B835" w14:textId="77777777" w:rsidR="00EF2F48" w:rsidRPr="005C6086" w:rsidRDefault="00EF2F48" w:rsidP="00EF2F48">
      <w:pPr>
        <w:widowControl/>
        <w:ind w:left="-76"/>
        <w:jc w:val="both"/>
        <w:rPr>
          <w:rFonts w:ascii="Arial" w:eastAsia="MS Mincho" w:hAnsi="Arial" w:cs="Arial"/>
          <w:snapToGrid/>
          <w:lang w:val="nl-BE"/>
        </w:rPr>
      </w:pPr>
    </w:p>
    <w:p w14:paraId="6B28826C" w14:textId="77777777" w:rsidR="00EF2F48" w:rsidRPr="005C6086" w:rsidRDefault="00EF2F48" w:rsidP="00EF2F48">
      <w:pPr>
        <w:widowControl/>
        <w:tabs>
          <w:tab w:val="left" w:pos="2610"/>
        </w:tabs>
        <w:ind w:left="-76"/>
        <w:jc w:val="both"/>
        <w:rPr>
          <w:rFonts w:ascii="Arial" w:eastAsia="MS Mincho" w:hAnsi="Arial" w:cs="Arial"/>
          <w:snapToGrid/>
          <w:lang w:val="nl-BE"/>
        </w:rPr>
      </w:pPr>
      <w:r w:rsidRPr="005C6086">
        <w:rPr>
          <w:rFonts w:ascii="Arial" w:eastAsia="MS Mincho" w:hAnsi="Arial" w:cs="Arial"/>
          <w:snapToGrid/>
          <w:lang w:val="nl-BE"/>
        </w:rPr>
        <w:t>Hij herneemt:</w:t>
      </w:r>
      <w:r w:rsidRPr="005C6086">
        <w:rPr>
          <w:rFonts w:ascii="Arial" w:eastAsia="MS Mincho" w:hAnsi="Arial" w:cs="Arial"/>
          <w:snapToGrid/>
          <w:lang w:val="nl-BE"/>
        </w:rPr>
        <w:tab/>
      </w:r>
    </w:p>
    <w:p w14:paraId="0C2059C8"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de datum van uitgifte;</w:t>
      </w:r>
    </w:p>
    <w:p w14:paraId="5020FA8A"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de naam van het geneesmiddel (door de stofnaam aan te geven indien nodig);</w:t>
      </w:r>
    </w:p>
    <w:p w14:paraId="1C385268"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de begindatum van de behandeling en indien aangewezen het einde van de behandeling voor elk geneesmiddel;</w:t>
      </w:r>
    </w:p>
    <w:p w14:paraId="37BE2431"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 xml:space="preserve">di gedetailleerde </w:t>
      </w:r>
      <w:proofErr w:type="spellStart"/>
      <w:r w:rsidRPr="005C6086">
        <w:rPr>
          <w:rFonts w:ascii="Arial" w:eastAsia="MS Mincho" w:hAnsi="Arial" w:cs="Arial"/>
          <w:snapToGrid/>
          <w:lang w:val="nl-BE"/>
        </w:rPr>
        <w:t>posologie</w:t>
      </w:r>
      <w:proofErr w:type="spellEnd"/>
      <w:r w:rsidRPr="005C6086">
        <w:rPr>
          <w:rFonts w:ascii="Arial" w:eastAsia="MS Mincho" w:hAnsi="Arial" w:cs="Arial"/>
          <w:snapToGrid/>
          <w:lang w:val="nl-BE"/>
        </w:rPr>
        <w:t>: de dosering per eenheid, aantal eenheden en innamemomenten, alsook het de toedieningsfrequentie;</w:t>
      </w:r>
    </w:p>
    <w:p w14:paraId="147F3F6C"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Indien nodig, de administratieve voorzorgen en de informatie die nuttig is voor het begrip van de patiënt en het goed gebruik van het geneesmiddel.</w:t>
      </w:r>
    </w:p>
    <w:p w14:paraId="70B0E0FB" w14:textId="77777777" w:rsidR="00EF2F48" w:rsidRPr="005C6086" w:rsidRDefault="00EF2F48" w:rsidP="00EF2F48">
      <w:pPr>
        <w:widowControl/>
        <w:jc w:val="both"/>
        <w:rPr>
          <w:rFonts w:ascii="Arial" w:eastAsia="MS Mincho" w:hAnsi="Arial" w:cs="Arial"/>
          <w:snapToGrid/>
          <w:lang w:val="nl-BE"/>
        </w:rPr>
      </w:pPr>
    </w:p>
    <w:p w14:paraId="4CB3F9B7"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 xml:space="preserve">Het medicatieschema wordt geüpdatet bij iedere aanpassing van de behandeling (wijziging van </w:t>
      </w:r>
      <w:proofErr w:type="spellStart"/>
      <w:r w:rsidRPr="005C6086">
        <w:rPr>
          <w:rFonts w:ascii="Arial" w:eastAsia="MS Mincho" w:hAnsi="Arial" w:cs="Arial"/>
          <w:snapToGrid/>
          <w:lang w:val="nl-BE"/>
        </w:rPr>
        <w:t>posologie</w:t>
      </w:r>
      <w:proofErr w:type="spellEnd"/>
      <w:r w:rsidRPr="005C6086">
        <w:rPr>
          <w:rFonts w:ascii="Arial" w:eastAsia="MS Mincho" w:hAnsi="Arial" w:cs="Arial"/>
          <w:snapToGrid/>
          <w:lang w:val="nl-BE"/>
        </w:rPr>
        <w:t>, nieuwe medicatie (met inbegrip van zelfzorggeneesmiddelen), wijzing of stopzetting van de medicatie).</w:t>
      </w:r>
    </w:p>
    <w:p w14:paraId="2F7FB720" w14:textId="77777777" w:rsidR="00EF2F48" w:rsidRPr="005C6086" w:rsidRDefault="00EF2F48" w:rsidP="00EF2F48">
      <w:pPr>
        <w:widowControl/>
        <w:jc w:val="both"/>
        <w:rPr>
          <w:rFonts w:ascii="Arial" w:eastAsia="MS Mincho" w:hAnsi="Arial" w:cs="Arial"/>
          <w:snapToGrid/>
          <w:lang w:val="nl-BE"/>
        </w:rPr>
      </w:pPr>
    </w:p>
    <w:p w14:paraId="51A111B4"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Het medicatieschema herneemt de identiteit van de patiënt, alsook de volledige identiteit van de apotheek.</w:t>
      </w:r>
    </w:p>
    <w:p w14:paraId="2B310062" w14:textId="77777777" w:rsidR="00EF2F48" w:rsidRPr="005C6086" w:rsidRDefault="00EF2F48" w:rsidP="00EF2F48">
      <w:pPr>
        <w:widowControl/>
        <w:jc w:val="both"/>
        <w:rPr>
          <w:rFonts w:ascii="Arial" w:eastAsia="MS Mincho" w:hAnsi="Arial" w:cs="Arial"/>
          <w:snapToGrid/>
          <w:lang w:val="nl-BE"/>
        </w:rPr>
      </w:pPr>
    </w:p>
    <w:p w14:paraId="11E868DA" w14:textId="77777777" w:rsidR="00EF2F48" w:rsidRPr="005C6086" w:rsidRDefault="00EF2F48" w:rsidP="00C83FE3">
      <w:pPr>
        <w:widowControl/>
        <w:numPr>
          <w:ilvl w:val="0"/>
          <w:numId w:val="46"/>
        </w:numPr>
        <w:ind w:left="284"/>
        <w:jc w:val="both"/>
        <w:rPr>
          <w:rFonts w:ascii="Arial" w:eastAsia="MS Mincho" w:hAnsi="Arial" w:cs="Arial"/>
          <w:b/>
          <w:snapToGrid/>
          <w:lang w:val="nl-BE"/>
        </w:rPr>
      </w:pPr>
      <w:r w:rsidRPr="005C6086">
        <w:rPr>
          <w:rFonts w:ascii="Arial" w:eastAsia="MS Mincho" w:hAnsi="Arial" w:cs="Arial"/>
          <w:b/>
          <w:snapToGrid/>
          <w:lang w:val="nl-BE"/>
        </w:rPr>
        <w:t>Doelgroepen</w:t>
      </w:r>
    </w:p>
    <w:p w14:paraId="1C0B1DFB" w14:textId="77777777" w:rsidR="00EF2F48" w:rsidRPr="005C6086" w:rsidRDefault="00EF2F48" w:rsidP="00180197">
      <w:pPr>
        <w:widowControl/>
        <w:jc w:val="both"/>
        <w:rPr>
          <w:rFonts w:ascii="Arial" w:eastAsia="MS Mincho" w:hAnsi="Arial" w:cs="Arial"/>
          <w:snapToGrid/>
          <w:lang w:val="nl-BE"/>
        </w:rPr>
      </w:pPr>
    </w:p>
    <w:p w14:paraId="7189F528" w14:textId="77777777" w:rsidR="00EF2F48" w:rsidRPr="005C6086" w:rsidRDefault="00EF2F48" w:rsidP="00180197">
      <w:pPr>
        <w:widowControl/>
        <w:jc w:val="both"/>
        <w:rPr>
          <w:rFonts w:ascii="Arial" w:eastAsia="MS Mincho" w:hAnsi="Arial" w:cs="Arial"/>
          <w:snapToGrid/>
          <w:lang w:val="nl-BE"/>
        </w:rPr>
      </w:pPr>
      <w:r w:rsidRPr="005C6086">
        <w:rPr>
          <w:rFonts w:ascii="Arial" w:eastAsia="MS Mincho" w:hAnsi="Arial" w:cs="Arial"/>
          <w:snapToGrid/>
          <w:lang w:val="nl-BE"/>
        </w:rPr>
        <w:t>In principe kan elke patiënt die het nodig heeft een huisapotheker kiezen die voor hem de voortgezette farmaceutische zorg verzekert volgens sectie F.7 van de bijlage van het koninklijk besluit van 21 januari 2009 betreffende de onderrichtingen voor de apothekers.</w:t>
      </w:r>
    </w:p>
    <w:p w14:paraId="548EEA9A" w14:textId="77777777" w:rsidR="00EF2F48" w:rsidRPr="005C6086" w:rsidRDefault="00EF2F48" w:rsidP="00180197">
      <w:pPr>
        <w:widowControl/>
        <w:jc w:val="both"/>
        <w:rPr>
          <w:rFonts w:ascii="Arial" w:eastAsia="MS Mincho" w:hAnsi="Arial" w:cs="Arial"/>
          <w:snapToGrid/>
          <w:lang w:val="nl-BE"/>
        </w:rPr>
      </w:pPr>
    </w:p>
    <w:p w14:paraId="09CB0584" w14:textId="77777777" w:rsidR="00EF2F48" w:rsidRPr="005C6086" w:rsidRDefault="00EF2F48" w:rsidP="00180197">
      <w:pPr>
        <w:widowControl/>
        <w:jc w:val="both"/>
        <w:rPr>
          <w:rFonts w:ascii="Arial" w:eastAsia="MS Mincho" w:hAnsi="Arial" w:cs="Arial"/>
          <w:snapToGrid/>
          <w:lang w:val="nl-BE"/>
        </w:rPr>
      </w:pPr>
      <w:r w:rsidRPr="005C6086">
        <w:rPr>
          <w:rFonts w:ascii="Arial" w:eastAsia="MS Mincho" w:hAnsi="Arial" w:cs="Arial"/>
          <w:snapToGrid/>
          <w:lang w:val="nl-BE"/>
        </w:rPr>
        <w:t>In het kader van ziekteverzekering is evenwel overeengekomen dat de prestatie “huisapotheker” zoals gedefinieerd in deze bijlage slechts vergoed wordt voor apotheken die zijn opengesteld voor het publiek en voor ambulante patiënten – met uitzondering van patiënten die verblijven in een woonzorgcentrum (ROB of RVT) – die behoren tot de volgende doelgroep:</w:t>
      </w:r>
    </w:p>
    <w:p w14:paraId="4C9F5E30" w14:textId="77777777" w:rsidR="00EF2F48" w:rsidRPr="005C6086" w:rsidRDefault="00EF2F48" w:rsidP="00180197">
      <w:pPr>
        <w:widowControl/>
        <w:jc w:val="both"/>
        <w:rPr>
          <w:rFonts w:ascii="Arial" w:eastAsia="MS Mincho" w:hAnsi="Arial" w:cs="Arial"/>
          <w:snapToGrid/>
          <w:lang w:val="nl-BE"/>
        </w:rPr>
      </w:pPr>
    </w:p>
    <w:p w14:paraId="18ED2AFC" w14:textId="77777777" w:rsidR="00EF2F48" w:rsidRPr="005C6086" w:rsidRDefault="00EF2F48" w:rsidP="00EF2F48">
      <w:pPr>
        <w:widowControl/>
        <w:adjustRightInd w:val="0"/>
        <w:snapToGrid w:val="0"/>
        <w:jc w:val="both"/>
        <w:rPr>
          <w:rFonts w:ascii="Arial" w:eastAsia="MS Mincho" w:hAnsi="Arial" w:cs="Arial"/>
          <w:iCs/>
          <w:snapToGrid/>
          <w:lang w:val="nl-BE"/>
        </w:rPr>
      </w:pPr>
      <w:r w:rsidRPr="005C6086">
        <w:rPr>
          <w:rFonts w:ascii="Arial" w:eastAsia="MS Mincho" w:hAnsi="Arial" w:cs="Arial"/>
          <w:snapToGrid/>
          <w:lang w:val="nl-BE"/>
        </w:rPr>
        <w:t xml:space="preserve">Elke patiënt </w:t>
      </w:r>
      <w:r w:rsidRPr="005C6086">
        <w:rPr>
          <w:rFonts w:ascii="Arial" w:eastAsia="MS Mincho" w:hAnsi="Arial" w:cs="Arial"/>
          <w:iCs/>
          <w:snapToGrid/>
          <w:lang w:val="nl-BE"/>
        </w:rPr>
        <w:t xml:space="preserve">bij wie wordt vastgesteld dat er </w:t>
      </w:r>
      <w:r w:rsidRPr="005C6086">
        <w:rPr>
          <w:rFonts w:ascii="Arial" w:eastAsia="MS Mincho" w:hAnsi="Arial" w:cs="Arial"/>
          <w:b/>
          <w:snapToGrid/>
          <w:lang w:val="nl-BE"/>
        </w:rPr>
        <w:t>in dezelfde apotheek</w:t>
      </w:r>
      <w:r w:rsidRPr="005C6086">
        <w:rPr>
          <w:rFonts w:ascii="Arial" w:eastAsia="MS Mincho" w:hAnsi="Arial" w:cs="Arial"/>
          <w:snapToGrid/>
          <w:lang w:val="nl-BE"/>
        </w:rPr>
        <w:t xml:space="preserve"> binnen een periode van één jaar minimum 5 verschillende terugbetaalde geneesmiddelen (op basis van de vijfde niveau van de ATC rangschikking, dat wil zeggen niveau werkzaam bestanddeel of combinatie van werkzame bestanddelen)), waarvan ten minste 1 chronisch geneesmiddel ('chronisch' = ten minste 160 DDD afgeleverd in de jongste 12 maanden)</w:t>
      </w:r>
      <w:r w:rsidRPr="005C6086">
        <w:rPr>
          <w:rFonts w:ascii="Arial" w:eastAsia="MS Mincho" w:hAnsi="Arial" w:cs="Arial"/>
          <w:iCs/>
          <w:snapToGrid/>
          <w:lang w:val="nl-BE"/>
        </w:rPr>
        <w:t xml:space="preserve"> aan hem/haar werden verstrekt.</w:t>
      </w:r>
    </w:p>
    <w:p w14:paraId="5D96CD54" w14:textId="77777777" w:rsidR="00180197" w:rsidRPr="005C6086" w:rsidRDefault="00180197" w:rsidP="00EF2F48">
      <w:pPr>
        <w:widowControl/>
        <w:adjustRightInd w:val="0"/>
        <w:snapToGrid w:val="0"/>
        <w:jc w:val="both"/>
        <w:rPr>
          <w:rFonts w:ascii="Arial" w:eastAsia="MS Mincho" w:hAnsi="Arial" w:cs="Arial"/>
          <w:snapToGrid/>
          <w:lang w:val="nl-BE"/>
        </w:rPr>
      </w:pPr>
    </w:p>
    <w:p w14:paraId="7D4FE9CD" w14:textId="77777777" w:rsidR="00EF2F48" w:rsidRPr="005C6086" w:rsidRDefault="00EF2F48" w:rsidP="00EF2F48">
      <w:pPr>
        <w:widowControl/>
        <w:adjustRightInd w:val="0"/>
        <w:snapToGrid w:val="0"/>
        <w:jc w:val="both"/>
        <w:rPr>
          <w:rFonts w:ascii="Arial" w:eastAsia="MS Mincho" w:hAnsi="Arial" w:cs="Arial"/>
          <w:snapToGrid/>
          <w:lang w:val="nl-BE"/>
        </w:rPr>
      </w:pPr>
      <w:r w:rsidRPr="005C6086">
        <w:rPr>
          <w:rFonts w:ascii="Arial" w:eastAsia="MS Mincho" w:hAnsi="Arial" w:cs="Arial"/>
          <w:snapToGrid/>
          <w:lang w:val="nl-BE"/>
        </w:rPr>
        <w:t>In doelgroep zijn de prioritaire patiënten voor die functie:</w:t>
      </w:r>
    </w:p>
    <w:p w14:paraId="7DC958F3"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de patiënten die het statuut van “chronische zieke” hebben met een GMD;</w:t>
      </w:r>
    </w:p>
    <w:p w14:paraId="30666FAB"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de patiënten die zijn opgenomen in het voortraject diabetes en een educatie krijgen die wordt gegeven door een apotheker;</w:t>
      </w:r>
    </w:p>
    <w:p w14:paraId="64D6C3AB"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 xml:space="preserve">de </w:t>
      </w:r>
      <w:proofErr w:type="spellStart"/>
      <w:r w:rsidRPr="005C6086">
        <w:rPr>
          <w:rFonts w:ascii="Arial" w:eastAsia="MS Mincho" w:hAnsi="Arial" w:cs="Arial"/>
          <w:snapToGrid/>
          <w:lang w:val="nl-BE"/>
        </w:rPr>
        <w:t>gepolymediceerde</w:t>
      </w:r>
      <w:proofErr w:type="spellEnd"/>
      <w:r w:rsidRPr="005C6086">
        <w:rPr>
          <w:rFonts w:ascii="Arial" w:eastAsia="MS Mincho" w:hAnsi="Arial" w:cs="Arial"/>
          <w:snapToGrid/>
          <w:lang w:val="nl-BE"/>
        </w:rPr>
        <w:t xml:space="preserve"> patiënten (minimum 5 chronische geneesmiddelen in één jaar).  Een patiënt wordt als </w:t>
      </w:r>
      <w:proofErr w:type="spellStart"/>
      <w:r w:rsidRPr="005C6086">
        <w:rPr>
          <w:rFonts w:ascii="Arial" w:eastAsia="MS Mincho" w:hAnsi="Arial" w:cs="Arial"/>
          <w:snapToGrid/>
          <w:lang w:val="nl-BE"/>
        </w:rPr>
        <w:t>gepolymediceerd</w:t>
      </w:r>
      <w:proofErr w:type="spellEnd"/>
      <w:r w:rsidRPr="005C6086">
        <w:rPr>
          <w:rFonts w:ascii="Arial" w:eastAsia="MS Mincho" w:hAnsi="Arial" w:cs="Arial"/>
          <w:snapToGrid/>
          <w:lang w:val="nl-BE"/>
        </w:rPr>
        <w:t xml:space="preserve"> beschouwd als aan hem/haar het afgelopen jaar chronisch minimum 5 geneesmiddelen afgeleverd werden (op basis van de vijfde niveau van de ATC rangschikking, dat wil zeggen niveau werkzaam bestanddeel of combinatie van werkzame bestanddelen). Geneesmiddelen waarvan 160 of meer DDD (</w:t>
      </w:r>
      <w:proofErr w:type="spellStart"/>
      <w:r w:rsidRPr="005C6086">
        <w:rPr>
          <w:rFonts w:ascii="Arial" w:eastAsia="MS Mincho" w:hAnsi="Arial" w:cs="Arial"/>
          <w:snapToGrid/>
          <w:lang w:val="nl-BE"/>
        </w:rPr>
        <w:t>defined</w:t>
      </w:r>
      <w:proofErr w:type="spellEnd"/>
      <w:r w:rsidRPr="005C6086">
        <w:rPr>
          <w:rFonts w:ascii="Arial" w:eastAsia="MS Mincho" w:hAnsi="Arial" w:cs="Arial"/>
          <w:snapToGrid/>
          <w:lang w:val="nl-BE"/>
        </w:rPr>
        <w:t xml:space="preserve"> </w:t>
      </w:r>
      <w:proofErr w:type="spellStart"/>
      <w:r w:rsidRPr="005C6086">
        <w:rPr>
          <w:rFonts w:ascii="Arial" w:eastAsia="MS Mincho" w:hAnsi="Arial" w:cs="Arial"/>
          <w:snapToGrid/>
          <w:lang w:val="nl-BE"/>
        </w:rPr>
        <w:t>daily</w:t>
      </w:r>
      <w:proofErr w:type="spellEnd"/>
      <w:r w:rsidRPr="005C6086">
        <w:rPr>
          <w:rFonts w:ascii="Arial" w:eastAsia="MS Mincho" w:hAnsi="Arial" w:cs="Arial"/>
          <w:snapToGrid/>
          <w:lang w:val="nl-BE"/>
        </w:rPr>
        <w:t xml:space="preserve"> doses) gebruikt worden in hetzelfde kalenderjaar worden meegenomen in de berekening van het aantal geneesmiddelen voor de polymedicatie;</w:t>
      </w:r>
    </w:p>
    <w:p w14:paraId="1E1D5B14" w14:textId="77777777" w:rsidR="00EF2F48" w:rsidRPr="005C6086" w:rsidRDefault="00EF2F48" w:rsidP="00C83FE3">
      <w:pPr>
        <w:widowControl/>
        <w:numPr>
          <w:ilvl w:val="0"/>
          <w:numId w:val="45"/>
        </w:numPr>
        <w:jc w:val="both"/>
        <w:rPr>
          <w:rFonts w:ascii="Arial" w:eastAsia="MS Mincho" w:hAnsi="Arial" w:cs="Arial"/>
          <w:snapToGrid/>
          <w:lang w:val="nl-BE"/>
        </w:rPr>
      </w:pPr>
      <w:r w:rsidRPr="005C6086">
        <w:rPr>
          <w:rFonts w:ascii="Arial" w:eastAsia="MS Mincho" w:hAnsi="Arial" w:cs="Arial"/>
          <w:snapToGrid/>
          <w:lang w:val="nl-BE"/>
        </w:rPr>
        <w:t>de patiënten die een specifieke behoefte hebben of te kennen geven aan voortgezette farmaceutische zorg in functie van aandoeningen of specifieke fysiologische toestanden, van (potentiële) iatrogene risico’s, van een (vermoed) gebrek aan therapietrouw aan de medicamenteuze behandeling of van een behoefte aan een specifieke begeleiding omwille van sociale redenen.</w:t>
      </w:r>
    </w:p>
    <w:p w14:paraId="673BCD94" w14:textId="77777777" w:rsidR="00A90982" w:rsidRPr="00470E70" w:rsidRDefault="00A90982" w:rsidP="00EF2F48">
      <w:pPr>
        <w:widowControl/>
        <w:spacing w:after="200" w:line="276" w:lineRule="auto"/>
        <w:ind w:left="1410" w:hanging="1410"/>
        <w:rPr>
          <w:rFonts w:ascii="Arial" w:hAnsi="Arial" w:cs="Arial"/>
          <w:lang w:val="nl-BE"/>
        </w:rPr>
      </w:pPr>
    </w:p>
    <w:sectPr w:rsidR="00A90982" w:rsidRPr="00470E70" w:rsidSect="002A3601">
      <w:headerReference w:type="default" r:id="rId8"/>
      <w:pgSz w:w="11906" w:h="16838" w:code="9"/>
      <w:pgMar w:top="1418" w:right="1418" w:bottom="1418" w:left="1418"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8EE13" w14:textId="77777777" w:rsidR="00F51F14" w:rsidRDefault="00F51F14">
      <w:r>
        <w:separator/>
      </w:r>
    </w:p>
  </w:endnote>
  <w:endnote w:type="continuationSeparator" w:id="0">
    <w:p w14:paraId="01AC12F5" w14:textId="77777777" w:rsidR="00F51F14" w:rsidRDefault="00F5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21E4C" w14:textId="77777777" w:rsidR="00F51F14" w:rsidRDefault="00F51F14">
      <w:r>
        <w:separator/>
      </w:r>
    </w:p>
  </w:footnote>
  <w:footnote w:type="continuationSeparator" w:id="0">
    <w:p w14:paraId="5956F34E" w14:textId="77777777" w:rsidR="00F51F14" w:rsidRDefault="00F5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16369" w14:textId="77777777" w:rsidR="00F51F14" w:rsidRPr="00E26CAC" w:rsidRDefault="00F51F14" w:rsidP="00E26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312"/>
    <w:multiLevelType w:val="hybridMultilevel"/>
    <w:tmpl w:val="D8DC2478"/>
    <w:lvl w:ilvl="0" w:tplc="9EC6B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30B5A"/>
    <w:multiLevelType w:val="hybridMultilevel"/>
    <w:tmpl w:val="90E40C0E"/>
    <w:lvl w:ilvl="0" w:tplc="0809000D">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077703A1"/>
    <w:multiLevelType w:val="hybridMultilevel"/>
    <w:tmpl w:val="F424955C"/>
    <w:lvl w:ilvl="0" w:tplc="08090003">
      <w:start w:val="1"/>
      <w:numFmt w:val="bullet"/>
      <w:lvlText w:val="o"/>
      <w:lvlJc w:val="left"/>
      <w:pPr>
        <w:ind w:left="1776" w:hanging="360"/>
      </w:pPr>
      <w:rPr>
        <w:rFonts w:ascii="Courier New" w:hAnsi="Courier New" w:cs="Courier New" w:hint="default"/>
      </w:rPr>
    </w:lvl>
    <w:lvl w:ilvl="1" w:tplc="08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081405C7"/>
    <w:multiLevelType w:val="hybridMultilevel"/>
    <w:tmpl w:val="35DA6DBE"/>
    <w:lvl w:ilvl="0" w:tplc="93D2733A">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A1A2701"/>
    <w:multiLevelType w:val="hybridMultilevel"/>
    <w:tmpl w:val="A54E1DE6"/>
    <w:lvl w:ilvl="0" w:tplc="4DF0834A">
      <w:start w:val="1"/>
      <w:numFmt w:val="decimal"/>
      <w:lvlText w:val="%1."/>
      <w:lvlJc w:val="left"/>
      <w:pPr>
        <w:ind w:left="720" w:hanging="360"/>
      </w:pPr>
      <w:rPr>
        <w:rFonts w:ascii="Cambria" w:eastAsia="Times New Roman" w:hAnsi="Cambria"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0BB673C1"/>
    <w:multiLevelType w:val="hybridMultilevel"/>
    <w:tmpl w:val="FEAA8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21A8F"/>
    <w:multiLevelType w:val="hybridMultilevel"/>
    <w:tmpl w:val="2C96C4FE"/>
    <w:lvl w:ilvl="0" w:tplc="08130005">
      <w:start w:val="1"/>
      <w:numFmt w:val="bullet"/>
      <w:lvlText w:val=""/>
      <w:lvlJc w:val="left"/>
      <w:pPr>
        <w:ind w:left="2340" w:hanging="360"/>
      </w:pPr>
      <w:rPr>
        <w:rFonts w:ascii="Wingdings" w:hAnsi="Wingdings" w:hint="default"/>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9"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325DA"/>
    <w:multiLevelType w:val="hybridMultilevel"/>
    <w:tmpl w:val="8DE4D65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3625C32"/>
    <w:multiLevelType w:val="hybridMultilevel"/>
    <w:tmpl w:val="733C4C9C"/>
    <w:lvl w:ilvl="0" w:tplc="E0047A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26221A"/>
    <w:multiLevelType w:val="hybridMultilevel"/>
    <w:tmpl w:val="D39229F8"/>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4" w15:restartNumberingAfterBreak="0">
    <w:nsid w:val="14D14C3F"/>
    <w:multiLevelType w:val="hybridMultilevel"/>
    <w:tmpl w:val="92544570"/>
    <w:lvl w:ilvl="0" w:tplc="43964226">
      <w:start w:val="2"/>
      <w:numFmt w:val="bullet"/>
      <w:lvlText w:val=""/>
      <w:lvlJc w:val="left"/>
      <w:pPr>
        <w:ind w:left="5400" w:hanging="360"/>
      </w:pPr>
      <w:rPr>
        <w:rFonts w:ascii="Wingdings" w:eastAsia="Calibri" w:hAnsi="Wingding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5" w15:restartNumberingAfterBreak="0">
    <w:nsid w:val="18105323"/>
    <w:multiLevelType w:val="multilevel"/>
    <w:tmpl w:val="4B7E92A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224BFE"/>
    <w:multiLevelType w:val="multilevel"/>
    <w:tmpl w:val="D03046F2"/>
    <w:lvl w:ilvl="0">
      <w:start w:val="3"/>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8" w15:restartNumberingAfterBreak="0">
    <w:nsid w:val="1D964B53"/>
    <w:multiLevelType w:val="hybridMultilevel"/>
    <w:tmpl w:val="C994E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047D7"/>
    <w:multiLevelType w:val="hybridMultilevel"/>
    <w:tmpl w:val="01F43CCC"/>
    <w:lvl w:ilvl="0" w:tplc="12BAB1E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F2E5865"/>
    <w:multiLevelType w:val="hybridMultilevel"/>
    <w:tmpl w:val="DC24DD46"/>
    <w:lvl w:ilvl="0" w:tplc="C7826F44">
      <w:start w:val="3"/>
      <w:numFmt w:val="decimal"/>
      <w:lvlText w:val="%1."/>
      <w:lvlJc w:val="left"/>
      <w:pPr>
        <w:ind w:left="862" w:hanging="360"/>
      </w:pPr>
    </w:lvl>
    <w:lvl w:ilvl="1" w:tplc="080C0019">
      <w:start w:val="1"/>
      <w:numFmt w:val="lowerLetter"/>
      <w:lvlText w:val="%2."/>
      <w:lvlJc w:val="left"/>
      <w:pPr>
        <w:ind w:left="1582" w:hanging="360"/>
      </w:pPr>
    </w:lvl>
    <w:lvl w:ilvl="2" w:tplc="080C001B">
      <w:start w:val="1"/>
      <w:numFmt w:val="lowerRoman"/>
      <w:lvlText w:val="%3."/>
      <w:lvlJc w:val="right"/>
      <w:pPr>
        <w:ind w:left="2302" w:hanging="180"/>
      </w:pPr>
    </w:lvl>
    <w:lvl w:ilvl="3" w:tplc="080C000F">
      <w:start w:val="1"/>
      <w:numFmt w:val="decimal"/>
      <w:lvlText w:val="%4."/>
      <w:lvlJc w:val="left"/>
      <w:pPr>
        <w:ind w:left="3022" w:hanging="360"/>
      </w:pPr>
    </w:lvl>
    <w:lvl w:ilvl="4" w:tplc="080C0019">
      <w:start w:val="1"/>
      <w:numFmt w:val="lowerLetter"/>
      <w:lvlText w:val="%5."/>
      <w:lvlJc w:val="left"/>
      <w:pPr>
        <w:ind w:left="3742" w:hanging="360"/>
      </w:pPr>
    </w:lvl>
    <w:lvl w:ilvl="5" w:tplc="080C001B">
      <w:start w:val="1"/>
      <w:numFmt w:val="lowerRoman"/>
      <w:lvlText w:val="%6."/>
      <w:lvlJc w:val="right"/>
      <w:pPr>
        <w:ind w:left="4462" w:hanging="180"/>
      </w:pPr>
    </w:lvl>
    <w:lvl w:ilvl="6" w:tplc="080C000F">
      <w:start w:val="1"/>
      <w:numFmt w:val="decimal"/>
      <w:lvlText w:val="%7."/>
      <w:lvlJc w:val="left"/>
      <w:pPr>
        <w:ind w:left="5182" w:hanging="360"/>
      </w:pPr>
    </w:lvl>
    <w:lvl w:ilvl="7" w:tplc="080C0019">
      <w:start w:val="1"/>
      <w:numFmt w:val="lowerLetter"/>
      <w:lvlText w:val="%8."/>
      <w:lvlJc w:val="left"/>
      <w:pPr>
        <w:ind w:left="5902" w:hanging="360"/>
      </w:pPr>
    </w:lvl>
    <w:lvl w:ilvl="8" w:tplc="080C001B">
      <w:start w:val="1"/>
      <w:numFmt w:val="lowerRoman"/>
      <w:lvlText w:val="%9."/>
      <w:lvlJc w:val="right"/>
      <w:pPr>
        <w:ind w:left="6622" w:hanging="180"/>
      </w:pPr>
    </w:lvl>
  </w:abstractNum>
  <w:abstractNum w:abstractNumId="21"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3F95046"/>
    <w:multiLevelType w:val="hybridMultilevel"/>
    <w:tmpl w:val="BB846E5A"/>
    <w:lvl w:ilvl="0" w:tplc="04090005">
      <w:start w:val="1"/>
      <w:numFmt w:val="bullet"/>
      <w:lvlText w:val=""/>
      <w:lvlJc w:val="left"/>
      <w:pPr>
        <w:tabs>
          <w:tab w:val="num" w:pos="720"/>
        </w:tabs>
        <w:ind w:left="720" w:hanging="360"/>
      </w:pPr>
      <w:rPr>
        <w:rFonts w:ascii="Wingdings" w:hAnsi="Wingdings" w:hint="default"/>
      </w:rPr>
    </w:lvl>
    <w:lvl w:ilvl="1" w:tplc="01E0687C">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CD5847"/>
    <w:multiLevelType w:val="hybridMultilevel"/>
    <w:tmpl w:val="FF089FEC"/>
    <w:lvl w:ilvl="0" w:tplc="1D800270">
      <w:start w:val="1"/>
      <w:numFmt w:val="decimal"/>
      <w:lvlText w:val="%1."/>
      <w:lvlJc w:val="left"/>
      <w:pPr>
        <w:ind w:left="502" w:hanging="360"/>
      </w:p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start w:val="1"/>
      <w:numFmt w:val="decimal"/>
      <w:lvlText w:val="%7."/>
      <w:lvlJc w:val="left"/>
      <w:pPr>
        <w:ind w:left="4822" w:hanging="360"/>
      </w:pPr>
    </w:lvl>
    <w:lvl w:ilvl="7" w:tplc="080C0019">
      <w:start w:val="1"/>
      <w:numFmt w:val="lowerLetter"/>
      <w:lvlText w:val="%8."/>
      <w:lvlJc w:val="left"/>
      <w:pPr>
        <w:ind w:left="5542" w:hanging="360"/>
      </w:pPr>
    </w:lvl>
    <w:lvl w:ilvl="8" w:tplc="080C001B">
      <w:start w:val="1"/>
      <w:numFmt w:val="lowerRoman"/>
      <w:lvlText w:val="%9."/>
      <w:lvlJc w:val="right"/>
      <w:pPr>
        <w:ind w:left="6262" w:hanging="180"/>
      </w:pPr>
    </w:lvl>
  </w:abstractNum>
  <w:abstractNum w:abstractNumId="26" w15:restartNumberingAfterBreak="0">
    <w:nsid w:val="26C519C3"/>
    <w:multiLevelType w:val="hybridMultilevel"/>
    <w:tmpl w:val="025E4B6A"/>
    <w:lvl w:ilvl="0" w:tplc="951E2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6F5577"/>
    <w:multiLevelType w:val="hybridMultilevel"/>
    <w:tmpl w:val="EF8EA77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2A303436"/>
    <w:multiLevelType w:val="hybridMultilevel"/>
    <w:tmpl w:val="8C645E0A"/>
    <w:lvl w:ilvl="0" w:tplc="0644D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34763B7"/>
    <w:multiLevelType w:val="hybridMultilevel"/>
    <w:tmpl w:val="6ECCF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3632CC9"/>
    <w:multiLevelType w:val="hybridMultilevel"/>
    <w:tmpl w:val="747646B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3" w15:restartNumberingAfterBreak="0">
    <w:nsid w:val="34015670"/>
    <w:multiLevelType w:val="multilevel"/>
    <w:tmpl w:val="8FDA2332"/>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64241E6"/>
    <w:multiLevelType w:val="hybridMultilevel"/>
    <w:tmpl w:val="BC160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D41B58"/>
    <w:multiLevelType w:val="hybridMultilevel"/>
    <w:tmpl w:val="509CF57E"/>
    <w:lvl w:ilvl="0" w:tplc="121282B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3E75DA"/>
    <w:multiLevelType w:val="multilevel"/>
    <w:tmpl w:val="FFA87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C956C38"/>
    <w:multiLevelType w:val="multilevel"/>
    <w:tmpl w:val="D714B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3D1919D7"/>
    <w:multiLevelType w:val="hybridMultilevel"/>
    <w:tmpl w:val="112E90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40552D88"/>
    <w:multiLevelType w:val="hybridMultilevel"/>
    <w:tmpl w:val="FE6AD02A"/>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7A5C33"/>
    <w:multiLevelType w:val="hybridMultilevel"/>
    <w:tmpl w:val="D6843642"/>
    <w:lvl w:ilvl="0" w:tplc="EA4E53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2778FF"/>
    <w:multiLevelType w:val="multilevel"/>
    <w:tmpl w:val="0018FF7A"/>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3" w15:restartNumberingAfterBreak="0">
    <w:nsid w:val="43B1289E"/>
    <w:multiLevelType w:val="hybridMultilevel"/>
    <w:tmpl w:val="CD1415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5" w15:restartNumberingAfterBreak="0">
    <w:nsid w:val="47CA4B41"/>
    <w:multiLevelType w:val="hybridMultilevel"/>
    <w:tmpl w:val="669E243A"/>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6"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F30153"/>
    <w:multiLevelType w:val="multilevel"/>
    <w:tmpl w:val="1188113C"/>
    <w:lvl w:ilvl="0">
      <w:start w:val="3"/>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8"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1754277"/>
    <w:multiLevelType w:val="hybridMultilevel"/>
    <w:tmpl w:val="FC96D4CE"/>
    <w:lvl w:ilvl="0" w:tplc="04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0" w15:restartNumberingAfterBreak="0">
    <w:nsid w:val="59530465"/>
    <w:multiLevelType w:val="hybridMultilevel"/>
    <w:tmpl w:val="59D00416"/>
    <w:lvl w:ilvl="0" w:tplc="ADC63804">
      <w:start w:val="1"/>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51" w15:restartNumberingAfterBreak="0">
    <w:nsid w:val="5A5E1848"/>
    <w:multiLevelType w:val="hybridMultilevel"/>
    <w:tmpl w:val="4A18FA70"/>
    <w:lvl w:ilvl="0" w:tplc="EC96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A830BD4"/>
    <w:multiLevelType w:val="hybridMultilevel"/>
    <w:tmpl w:val="102A5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492487"/>
    <w:multiLevelType w:val="multilevel"/>
    <w:tmpl w:val="29D67FC6"/>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C556F63"/>
    <w:multiLevelType w:val="hybridMultilevel"/>
    <w:tmpl w:val="61660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5D7232BA"/>
    <w:multiLevelType w:val="multilevel"/>
    <w:tmpl w:val="7A101FB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0072E6A"/>
    <w:multiLevelType w:val="hybridMultilevel"/>
    <w:tmpl w:val="96DC1364"/>
    <w:lvl w:ilvl="0" w:tplc="7B2485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A90D5D"/>
    <w:multiLevelType w:val="hybridMultilevel"/>
    <w:tmpl w:val="AE20B5A0"/>
    <w:lvl w:ilvl="0" w:tplc="07F6B5B2">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8"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675F6A61"/>
    <w:multiLevelType w:val="hybridMultilevel"/>
    <w:tmpl w:val="3BA0E0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68345389"/>
    <w:multiLevelType w:val="hybridMultilevel"/>
    <w:tmpl w:val="EB18C0D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6A701A3D"/>
    <w:multiLevelType w:val="multilevel"/>
    <w:tmpl w:val="B6CC2A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BA56FF5"/>
    <w:multiLevelType w:val="hybridMultilevel"/>
    <w:tmpl w:val="B5F4F920"/>
    <w:lvl w:ilvl="0" w:tplc="0409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073443"/>
    <w:multiLevelType w:val="hybridMultilevel"/>
    <w:tmpl w:val="98E4D742"/>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68" w15:restartNumberingAfterBreak="0">
    <w:nsid w:val="72560B8A"/>
    <w:multiLevelType w:val="hybridMultilevel"/>
    <w:tmpl w:val="DF9AB0CA"/>
    <w:lvl w:ilvl="0" w:tplc="EFEA78E2">
      <w:start w:val="9"/>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736B248A"/>
    <w:multiLevelType w:val="hybridMultilevel"/>
    <w:tmpl w:val="D6202D9E"/>
    <w:lvl w:ilvl="0" w:tplc="0809000D">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70" w15:restartNumberingAfterBreak="0">
    <w:nsid w:val="751A2FC7"/>
    <w:multiLevelType w:val="hybridMultilevel"/>
    <w:tmpl w:val="3ED610C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6238BF"/>
    <w:multiLevelType w:val="multilevel"/>
    <w:tmpl w:val="613A6A10"/>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72" w15:restartNumberingAfterBreak="0">
    <w:nsid w:val="78F93F9D"/>
    <w:multiLevelType w:val="hybridMultilevel"/>
    <w:tmpl w:val="2D78AFEA"/>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3"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53"/>
  </w:num>
  <w:num w:numId="4">
    <w:abstractNumId w:val="24"/>
  </w:num>
  <w:num w:numId="5">
    <w:abstractNumId w:val="63"/>
  </w:num>
  <w:num w:numId="6">
    <w:abstractNumId w:val="11"/>
  </w:num>
  <w:num w:numId="7">
    <w:abstractNumId w:val="62"/>
  </w:num>
  <w:num w:numId="8">
    <w:abstractNumId w:val="38"/>
  </w:num>
  <w:num w:numId="9">
    <w:abstractNumId w:val="28"/>
  </w:num>
  <w:num w:numId="10">
    <w:abstractNumId w:val="61"/>
  </w:num>
  <w:num w:numId="11">
    <w:abstractNumId w:val="64"/>
  </w:num>
  <w:num w:numId="12">
    <w:abstractNumId w:val="39"/>
  </w:num>
  <w:num w:numId="13">
    <w:abstractNumId w:val="59"/>
  </w:num>
  <w:num w:numId="14">
    <w:abstractNumId w:val="21"/>
  </w:num>
  <w:num w:numId="15">
    <w:abstractNumId w:val="14"/>
  </w:num>
  <w:num w:numId="16">
    <w:abstractNumId w:val="1"/>
  </w:num>
  <w:num w:numId="17">
    <w:abstractNumId w:val="16"/>
  </w:num>
  <w:num w:numId="18">
    <w:abstractNumId w:val="3"/>
  </w:num>
  <w:num w:numId="19">
    <w:abstractNumId w:val="2"/>
  </w:num>
  <w:num w:numId="20">
    <w:abstractNumId w:val="18"/>
  </w:num>
  <w:num w:numId="21">
    <w:abstractNumId w:val="30"/>
  </w:num>
  <w:num w:numId="22">
    <w:abstractNumId w:val="31"/>
  </w:num>
  <w:num w:numId="23">
    <w:abstractNumId w:val="9"/>
  </w:num>
  <w:num w:numId="24">
    <w:abstractNumId w:val="6"/>
  </w:num>
  <w:num w:numId="25">
    <w:abstractNumId w:val="44"/>
  </w:num>
  <w:num w:numId="26">
    <w:abstractNumId w:val="48"/>
  </w:num>
  <w:num w:numId="27">
    <w:abstractNumId w:val="66"/>
  </w:num>
  <w:num w:numId="28">
    <w:abstractNumId w:val="27"/>
  </w:num>
  <w:num w:numId="29">
    <w:abstractNumId w:val="73"/>
  </w:num>
  <w:num w:numId="30">
    <w:abstractNumId w:val="32"/>
  </w:num>
  <w:num w:numId="31">
    <w:abstractNumId w:val="5"/>
  </w:num>
  <w:num w:numId="32">
    <w:abstractNumId w:val="8"/>
  </w:num>
  <w:num w:numId="33">
    <w:abstractNumId w:val="68"/>
  </w:num>
  <w:num w:numId="34">
    <w:abstractNumId w:val="4"/>
  </w:num>
  <w:num w:numId="35">
    <w:abstractNumId w:val="55"/>
  </w:num>
  <w:num w:numId="36">
    <w:abstractNumId w:val="60"/>
  </w:num>
  <w:num w:numId="37">
    <w:abstractNumId w:val="54"/>
  </w:num>
  <w:num w:numId="38">
    <w:abstractNumId w:val="56"/>
  </w:num>
  <w:num w:numId="39">
    <w:abstractNumId w:val="41"/>
  </w:num>
  <w:num w:numId="40">
    <w:abstractNumId w:val="69"/>
  </w:num>
  <w:num w:numId="41">
    <w:abstractNumId w:val="43"/>
  </w:num>
  <w:num w:numId="42">
    <w:abstractNumId w:val="65"/>
  </w:num>
  <w:num w:numId="43">
    <w:abstractNumId w:val="3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5"/>
  </w:num>
  <w:num w:numId="49">
    <w:abstractNumId w:val="19"/>
  </w:num>
  <w:num w:numId="50">
    <w:abstractNumId w:val="36"/>
  </w:num>
  <w:num w:numId="51">
    <w:abstractNumId w:val="58"/>
  </w:num>
  <w:num w:numId="52">
    <w:abstractNumId w:val="7"/>
  </w:num>
  <w:num w:numId="53">
    <w:abstractNumId w:val="40"/>
  </w:num>
  <w:num w:numId="54">
    <w:abstractNumId w:val="0"/>
  </w:num>
  <w:num w:numId="55">
    <w:abstractNumId w:val="10"/>
  </w:num>
  <w:num w:numId="56">
    <w:abstractNumId w:val="22"/>
  </w:num>
  <w:num w:numId="57">
    <w:abstractNumId w:val="46"/>
  </w:num>
  <w:num w:numId="58">
    <w:abstractNumId w:val="34"/>
  </w:num>
  <w:num w:numId="59">
    <w:abstractNumId w:val="71"/>
  </w:num>
  <w:num w:numId="60">
    <w:abstractNumId w:val="70"/>
  </w:num>
  <w:num w:numId="61">
    <w:abstractNumId w:val="45"/>
  </w:num>
  <w:num w:numId="62">
    <w:abstractNumId w:val="72"/>
  </w:num>
  <w:num w:numId="63">
    <w:abstractNumId w:val="49"/>
  </w:num>
  <w:num w:numId="64">
    <w:abstractNumId w:val="52"/>
  </w:num>
  <w:num w:numId="65">
    <w:abstractNumId w:val="57"/>
  </w:num>
  <w:num w:numId="66">
    <w:abstractNumId w:val="13"/>
  </w:num>
  <w:num w:numId="67">
    <w:abstractNumId w:val="17"/>
  </w:num>
  <w:num w:numId="68">
    <w:abstractNumId w:val="67"/>
  </w:num>
  <w:num w:numId="69">
    <w:abstractNumId w:val="42"/>
  </w:num>
  <w:num w:numId="70">
    <w:abstractNumId w:val="47"/>
  </w:num>
  <w:num w:numId="71">
    <w:abstractNumId w:val="26"/>
  </w:num>
  <w:num w:numId="72">
    <w:abstractNumId w:val="51"/>
  </w:num>
  <w:num w:numId="73">
    <w:abstractNumId w:val="12"/>
  </w:num>
  <w:num w:numId="74">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65"/>
    <w:rsid w:val="000016B9"/>
    <w:rsid w:val="00007594"/>
    <w:rsid w:val="00011FF0"/>
    <w:rsid w:val="00013E6D"/>
    <w:rsid w:val="000165E2"/>
    <w:rsid w:val="00017D65"/>
    <w:rsid w:val="00024806"/>
    <w:rsid w:val="000267C0"/>
    <w:rsid w:val="0003030C"/>
    <w:rsid w:val="000307D3"/>
    <w:rsid w:val="000316CF"/>
    <w:rsid w:val="00036888"/>
    <w:rsid w:val="0003728E"/>
    <w:rsid w:val="00045324"/>
    <w:rsid w:val="00050886"/>
    <w:rsid w:val="00051BD5"/>
    <w:rsid w:val="00063735"/>
    <w:rsid w:val="000666BB"/>
    <w:rsid w:val="00067564"/>
    <w:rsid w:val="00070A7E"/>
    <w:rsid w:val="000713A2"/>
    <w:rsid w:val="000775F9"/>
    <w:rsid w:val="00077B09"/>
    <w:rsid w:val="00080EA2"/>
    <w:rsid w:val="000816DA"/>
    <w:rsid w:val="0008392C"/>
    <w:rsid w:val="00096EC5"/>
    <w:rsid w:val="000B191E"/>
    <w:rsid w:val="000B7624"/>
    <w:rsid w:val="000C1752"/>
    <w:rsid w:val="000C70F7"/>
    <w:rsid w:val="000D0E1B"/>
    <w:rsid w:val="000D28CF"/>
    <w:rsid w:val="000E01F4"/>
    <w:rsid w:val="000E0FCB"/>
    <w:rsid w:val="000E790B"/>
    <w:rsid w:val="000F0C71"/>
    <w:rsid w:val="000F6292"/>
    <w:rsid w:val="001015ED"/>
    <w:rsid w:val="00103826"/>
    <w:rsid w:val="00103E8D"/>
    <w:rsid w:val="0011137C"/>
    <w:rsid w:val="00115AB8"/>
    <w:rsid w:val="00117656"/>
    <w:rsid w:val="0012005D"/>
    <w:rsid w:val="00130AE4"/>
    <w:rsid w:val="00131A87"/>
    <w:rsid w:val="00134635"/>
    <w:rsid w:val="00134CFA"/>
    <w:rsid w:val="001410D6"/>
    <w:rsid w:val="001450FB"/>
    <w:rsid w:val="00145D1B"/>
    <w:rsid w:val="00146264"/>
    <w:rsid w:val="00150006"/>
    <w:rsid w:val="00150E64"/>
    <w:rsid w:val="00152BCC"/>
    <w:rsid w:val="001540C0"/>
    <w:rsid w:val="00161770"/>
    <w:rsid w:val="00164553"/>
    <w:rsid w:val="001670FB"/>
    <w:rsid w:val="00170703"/>
    <w:rsid w:val="0017199E"/>
    <w:rsid w:val="00175AB8"/>
    <w:rsid w:val="00180197"/>
    <w:rsid w:val="00180DD2"/>
    <w:rsid w:val="00181C15"/>
    <w:rsid w:val="0018309D"/>
    <w:rsid w:val="00185920"/>
    <w:rsid w:val="0019014F"/>
    <w:rsid w:val="00192412"/>
    <w:rsid w:val="00194E7D"/>
    <w:rsid w:val="001963F8"/>
    <w:rsid w:val="001A182D"/>
    <w:rsid w:val="001B25BC"/>
    <w:rsid w:val="001B451A"/>
    <w:rsid w:val="001B51C2"/>
    <w:rsid w:val="001C74D7"/>
    <w:rsid w:val="001D283E"/>
    <w:rsid w:val="001D4603"/>
    <w:rsid w:val="001D4686"/>
    <w:rsid w:val="001D64C1"/>
    <w:rsid w:val="001D6E3E"/>
    <w:rsid w:val="001E7167"/>
    <w:rsid w:val="001F0987"/>
    <w:rsid w:val="001F421B"/>
    <w:rsid w:val="001F5070"/>
    <w:rsid w:val="002013DC"/>
    <w:rsid w:val="002105B5"/>
    <w:rsid w:val="00212726"/>
    <w:rsid w:val="0021302D"/>
    <w:rsid w:val="002238AD"/>
    <w:rsid w:val="00226BB3"/>
    <w:rsid w:val="002273FE"/>
    <w:rsid w:val="00230FB6"/>
    <w:rsid w:val="0023322D"/>
    <w:rsid w:val="00233BEF"/>
    <w:rsid w:val="0023667D"/>
    <w:rsid w:val="002505D6"/>
    <w:rsid w:val="00252348"/>
    <w:rsid w:val="0025797A"/>
    <w:rsid w:val="002713B0"/>
    <w:rsid w:val="0028317C"/>
    <w:rsid w:val="00285A4D"/>
    <w:rsid w:val="00290B95"/>
    <w:rsid w:val="00291B75"/>
    <w:rsid w:val="00292B79"/>
    <w:rsid w:val="002A3601"/>
    <w:rsid w:val="002A62A1"/>
    <w:rsid w:val="002B015F"/>
    <w:rsid w:val="002C0866"/>
    <w:rsid w:val="002C346A"/>
    <w:rsid w:val="002D1F29"/>
    <w:rsid w:val="002D5B5C"/>
    <w:rsid w:val="002D5EEA"/>
    <w:rsid w:val="002E3460"/>
    <w:rsid w:val="002E459F"/>
    <w:rsid w:val="002E4A94"/>
    <w:rsid w:val="002E4DA0"/>
    <w:rsid w:val="0031210D"/>
    <w:rsid w:val="00313AC4"/>
    <w:rsid w:val="00315528"/>
    <w:rsid w:val="00315CB8"/>
    <w:rsid w:val="00320A26"/>
    <w:rsid w:val="00330DD8"/>
    <w:rsid w:val="00335E5D"/>
    <w:rsid w:val="00336A32"/>
    <w:rsid w:val="003370C1"/>
    <w:rsid w:val="00352407"/>
    <w:rsid w:val="003543CE"/>
    <w:rsid w:val="00360E72"/>
    <w:rsid w:val="00370CF7"/>
    <w:rsid w:val="0037193D"/>
    <w:rsid w:val="00371BE5"/>
    <w:rsid w:val="003844C4"/>
    <w:rsid w:val="00385A15"/>
    <w:rsid w:val="00390DE6"/>
    <w:rsid w:val="003A4D20"/>
    <w:rsid w:val="003B12D7"/>
    <w:rsid w:val="003B6469"/>
    <w:rsid w:val="003B7B41"/>
    <w:rsid w:val="003C2933"/>
    <w:rsid w:val="003C4CCD"/>
    <w:rsid w:val="003C699B"/>
    <w:rsid w:val="003D07D5"/>
    <w:rsid w:val="003D1DE0"/>
    <w:rsid w:val="003D2796"/>
    <w:rsid w:val="003D32FB"/>
    <w:rsid w:val="003D35E3"/>
    <w:rsid w:val="003E1E1E"/>
    <w:rsid w:val="003E26DA"/>
    <w:rsid w:val="003E2B3D"/>
    <w:rsid w:val="003E35E9"/>
    <w:rsid w:val="003E37AE"/>
    <w:rsid w:val="003E69BF"/>
    <w:rsid w:val="003F53E6"/>
    <w:rsid w:val="00401D64"/>
    <w:rsid w:val="00401F4F"/>
    <w:rsid w:val="00412062"/>
    <w:rsid w:val="004137CE"/>
    <w:rsid w:val="00415545"/>
    <w:rsid w:val="00422DED"/>
    <w:rsid w:val="00431FEB"/>
    <w:rsid w:val="00432957"/>
    <w:rsid w:val="00432B1E"/>
    <w:rsid w:val="00436699"/>
    <w:rsid w:val="00441BC5"/>
    <w:rsid w:val="004424C6"/>
    <w:rsid w:val="00443360"/>
    <w:rsid w:val="004438FF"/>
    <w:rsid w:val="00447587"/>
    <w:rsid w:val="00455429"/>
    <w:rsid w:val="00460914"/>
    <w:rsid w:val="00463F02"/>
    <w:rsid w:val="0046600E"/>
    <w:rsid w:val="004702D5"/>
    <w:rsid w:val="00470E70"/>
    <w:rsid w:val="00474D64"/>
    <w:rsid w:val="00476FFA"/>
    <w:rsid w:val="00477501"/>
    <w:rsid w:val="004822AE"/>
    <w:rsid w:val="00482CC7"/>
    <w:rsid w:val="004837BF"/>
    <w:rsid w:val="004875AF"/>
    <w:rsid w:val="00487CBB"/>
    <w:rsid w:val="00487D87"/>
    <w:rsid w:val="00492597"/>
    <w:rsid w:val="00495C30"/>
    <w:rsid w:val="004B24C9"/>
    <w:rsid w:val="004B30EA"/>
    <w:rsid w:val="004B63F5"/>
    <w:rsid w:val="004C036F"/>
    <w:rsid w:val="004C4765"/>
    <w:rsid w:val="004D21AE"/>
    <w:rsid w:val="004E1012"/>
    <w:rsid w:val="004E349D"/>
    <w:rsid w:val="00501529"/>
    <w:rsid w:val="00501B88"/>
    <w:rsid w:val="00502B85"/>
    <w:rsid w:val="00503C76"/>
    <w:rsid w:val="005044F8"/>
    <w:rsid w:val="0050521F"/>
    <w:rsid w:val="00506C18"/>
    <w:rsid w:val="00511346"/>
    <w:rsid w:val="00512B98"/>
    <w:rsid w:val="005138B1"/>
    <w:rsid w:val="005153A5"/>
    <w:rsid w:val="005234E4"/>
    <w:rsid w:val="0052697A"/>
    <w:rsid w:val="00532391"/>
    <w:rsid w:val="00532700"/>
    <w:rsid w:val="00540859"/>
    <w:rsid w:val="00542AF5"/>
    <w:rsid w:val="00545144"/>
    <w:rsid w:val="0057301D"/>
    <w:rsid w:val="00573A8A"/>
    <w:rsid w:val="005749C1"/>
    <w:rsid w:val="00575DDB"/>
    <w:rsid w:val="005936BD"/>
    <w:rsid w:val="005A3912"/>
    <w:rsid w:val="005A450A"/>
    <w:rsid w:val="005A5C2D"/>
    <w:rsid w:val="005B097B"/>
    <w:rsid w:val="005B3136"/>
    <w:rsid w:val="005B70B3"/>
    <w:rsid w:val="005B7976"/>
    <w:rsid w:val="005C1639"/>
    <w:rsid w:val="005C6086"/>
    <w:rsid w:val="005D75DA"/>
    <w:rsid w:val="005E3CEE"/>
    <w:rsid w:val="005E5F6A"/>
    <w:rsid w:val="005E68A4"/>
    <w:rsid w:val="005E744C"/>
    <w:rsid w:val="005F2FCB"/>
    <w:rsid w:val="005F4C66"/>
    <w:rsid w:val="005F533B"/>
    <w:rsid w:val="005F583E"/>
    <w:rsid w:val="006064B0"/>
    <w:rsid w:val="00606FCD"/>
    <w:rsid w:val="00623BE1"/>
    <w:rsid w:val="00624ABD"/>
    <w:rsid w:val="00634485"/>
    <w:rsid w:val="006371A4"/>
    <w:rsid w:val="006371EE"/>
    <w:rsid w:val="00637CD0"/>
    <w:rsid w:val="00642789"/>
    <w:rsid w:val="00643F9B"/>
    <w:rsid w:val="0065020E"/>
    <w:rsid w:val="00653BEC"/>
    <w:rsid w:val="006573FC"/>
    <w:rsid w:val="0066330A"/>
    <w:rsid w:val="00666973"/>
    <w:rsid w:val="006717AB"/>
    <w:rsid w:val="00674E22"/>
    <w:rsid w:val="00682767"/>
    <w:rsid w:val="00684C67"/>
    <w:rsid w:val="00686D52"/>
    <w:rsid w:val="00692B6D"/>
    <w:rsid w:val="00694A4D"/>
    <w:rsid w:val="006950DA"/>
    <w:rsid w:val="006A11E9"/>
    <w:rsid w:val="006A1DCF"/>
    <w:rsid w:val="006A3C1A"/>
    <w:rsid w:val="006B040A"/>
    <w:rsid w:val="006C56F6"/>
    <w:rsid w:val="006C7586"/>
    <w:rsid w:val="006D3F18"/>
    <w:rsid w:val="006D68CF"/>
    <w:rsid w:val="006D7436"/>
    <w:rsid w:val="006E46FF"/>
    <w:rsid w:val="006E7C35"/>
    <w:rsid w:val="0070018F"/>
    <w:rsid w:val="00702355"/>
    <w:rsid w:val="00707873"/>
    <w:rsid w:val="00711723"/>
    <w:rsid w:val="0071243E"/>
    <w:rsid w:val="00720B9F"/>
    <w:rsid w:val="007230BF"/>
    <w:rsid w:val="007274EE"/>
    <w:rsid w:val="00741825"/>
    <w:rsid w:val="00742B12"/>
    <w:rsid w:val="00761380"/>
    <w:rsid w:val="00772AF2"/>
    <w:rsid w:val="00773293"/>
    <w:rsid w:val="007752BA"/>
    <w:rsid w:val="00775E3B"/>
    <w:rsid w:val="00782DD9"/>
    <w:rsid w:val="00784B59"/>
    <w:rsid w:val="00786544"/>
    <w:rsid w:val="007A3579"/>
    <w:rsid w:val="007A4C23"/>
    <w:rsid w:val="007B4992"/>
    <w:rsid w:val="007C133F"/>
    <w:rsid w:val="007C2C41"/>
    <w:rsid w:val="007C5935"/>
    <w:rsid w:val="007D6495"/>
    <w:rsid w:val="007E10DD"/>
    <w:rsid w:val="007F0C41"/>
    <w:rsid w:val="007F5E64"/>
    <w:rsid w:val="008004C4"/>
    <w:rsid w:val="00803743"/>
    <w:rsid w:val="00803BF4"/>
    <w:rsid w:val="008054A2"/>
    <w:rsid w:val="00812093"/>
    <w:rsid w:val="00812839"/>
    <w:rsid w:val="008169AD"/>
    <w:rsid w:val="00826D52"/>
    <w:rsid w:val="00835894"/>
    <w:rsid w:val="008359F0"/>
    <w:rsid w:val="00843874"/>
    <w:rsid w:val="0085362A"/>
    <w:rsid w:val="00867856"/>
    <w:rsid w:val="00871F18"/>
    <w:rsid w:val="00874F99"/>
    <w:rsid w:val="008760A9"/>
    <w:rsid w:val="00881901"/>
    <w:rsid w:val="008823A4"/>
    <w:rsid w:val="00884F78"/>
    <w:rsid w:val="00892211"/>
    <w:rsid w:val="00897D6D"/>
    <w:rsid w:val="008A170F"/>
    <w:rsid w:val="008B5138"/>
    <w:rsid w:val="008C0FF2"/>
    <w:rsid w:val="008E7865"/>
    <w:rsid w:val="008F12D2"/>
    <w:rsid w:val="008F5EF5"/>
    <w:rsid w:val="008F5FF8"/>
    <w:rsid w:val="00926E21"/>
    <w:rsid w:val="00933341"/>
    <w:rsid w:val="00942EAE"/>
    <w:rsid w:val="0094521D"/>
    <w:rsid w:val="00953426"/>
    <w:rsid w:val="00955431"/>
    <w:rsid w:val="00962B57"/>
    <w:rsid w:val="00962D72"/>
    <w:rsid w:val="00967E9A"/>
    <w:rsid w:val="00970033"/>
    <w:rsid w:val="00971A1E"/>
    <w:rsid w:val="009737BE"/>
    <w:rsid w:val="0097498C"/>
    <w:rsid w:val="00974B80"/>
    <w:rsid w:val="00977B58"/>
    <w:rsid w:val="00983A5C"/>
    <w:rsid w:val="00984A2D"/>
    <w:rsid w:val="00993267"/>
    <w:rsid w:val="00994451"/>
    <w:rsid w:val="009A1EA7"/>
    <w:rsid w:val="009B20DC"/>
    <w:rsid w:val="009C15B8"/>
    <w:rsid w:val="009D0490"/>
    <w:rsid w:val="009D219C"/>
    <w:rsid w:val="009D7923"/>
    <w:rsid w:val="009E16C3"/>
    <w:rsid w:val="009E3FB9"/>
    <w:rsid w:val="009F26FF"/>
    <w:rsid w:val="009F483D"/>
    <w:rsid w:val="009F79EF"/>
    <w:rsid w:val="00A028C0"/>
    <w:rsid w:val="00A02C5F"/>
    <w:rsid w:val="00A06E47"/>
    <w:rsid w:val="00A159A6"/>
    <w:rsid w:val="00A167AA"/>
    <w:rsid w:val="00A334B9"/>
    <w:rsid w:val="00A33701"/>
    <w:rsid w:val="00A4422C"/>
    <w:rsid w:val="00A47451"/>
    <w:rsid w:val="00A54D21"/>
    <w:rsid w:val="00A60C60"/>
    <w:rsid w:val="00A615F3"/>
    <w:rsid w:val="00A71775"/>
    <w:rsid w:val="00A71C24"/>
    <w:rsid w:val="00A749DE"/>
    <w:rsid w:val="00A80336"/>
    <w:rsid w:val="00A80A1A"/>
    <w:rsid w:val="00A8367A"/>
    <w:rsid w:val="00A87E17"/>
    <w:rsid w:val="00A90982"/>
    <w:rsid w:val="00A9609E"/>
    <w:rsid w:val="00AA4596"/>
    <w:rsid w:val="00AA4DD1"/>
    <w:rsid w:val="00AB401E"/>
    <w:rsid w:val="00AC0581"/>
    <w:rsid w:val="00AC097D"/>
    <w:rsid w:val="00AC4EB0"/>
    <w:rsid w:val="00AD59F4"/>
    <w:rsid w:val="00AD72B0"/>
    <w:rsid w:val="00AE489F"/>
    <w:rsid w:val="00AF0772"/>
    <w:rsid w:val="00AF127F"/>
    <w:rsid w:val="00AF1FC2"/>
    <w:rsid w:val="00AF593A"/>
    <w:rsid w:val="00B00105"/>
    <w:rsid w:val="00B0075A"/>
    <w:rsid w:val="00B030F0"/>
    <w:rsid w:val="00B15E72"/>
    <w:rsid w:val="00B16B55"/>
    <w:rsid w:val="00B24FE1"/>
    <w:rsid w:val="00B269D4"/>
    <w:rsid w:val="00B32698"/>
    <w:rsid w:val="00B353A5"/>
    <w:rsid w:val="00B41564"/>
    <w:rsid w:val="00B41694"/>
    <w:rsid w:val="00B41957"/>
    <w:rsid w:val="00B41BD4"/>
    <w:rsid w:val="00B47EEE"/>
    <w:rsid w:val="00B51DAE"/>
    <w:rsid w:val="00B52ABC"/>
    <w:rsid w:val="00B54A20"/>
    <w:rsid w:val="00B577AC"/>
    <w:rsid w:val="00B62596"/>
    <w:rsid w:val="00B62924"/>
    <w:rsid w:val="00B6434B"/>
    <w:rsid w:val="00B64879"/>
    <w:rsid w:val="00B6531A"/>
    <w:rsid w:val="00B91455"/>
    <w:rsid w:val="00B926AA"/>
    <w:rsid w:val="00B92C84"/>
    <w:rsid w:val="00BB1629"/>
    <w:rsid w:val="00BB191F"/>
    <w:rsid w:val="00BB79B9"/>
    <w:rsid w:val="00BB7E8E"/>
    <w:rsid w:val="00BC065D"/>
    <w:rsid w:val="00BC1C2E"/>
    <w:rsid w:val="00BC3B2A"/>
    <w:rsid w:val="00BC6945"/>
    <w:rsid w:val="00BD7980"/>
    <w:rsid w:val="00BE1B15"/>
    <w:rsid w:val="00BE680D"/>
    <w:rsid w:val="00BF053E"/>
    <w:rsid w:val="00BF28F0"/>
    <w:rsid w:val="00BF46CA"/>
    <w:rsid w:val="00C04452"/>
    <w:rsid w:val="00C1799B"/>
    <w:rsid w:val="00C216E8"/>
    <w:rsid w:val="00C26B4D"/>
    <w:rsid w:val="00C3098B"/>
    <w:rsid w:val="00C30A36"/>
    <w:rsid w:val="00C33652"/>
    <w:rsid w:val="00C3799C"/>
    <w:rsid w:val="00C37EAB"/>
    <w:rsid w:val="00C37FC8"/>
    <w:rsid w:val="00C5144D"/>
    <w:rsid w:val="00C54165"/>
    <w:rsid w:val="00C5468C"/>
    <w:rsid w:val="00C55EC8"/>
    <w:rsid w:val="00C637CD"/>
    <w:rsid w:val="00C63D30"/>
    <w:rsid w:val="00C73FE6"/>
    <w:rsid w:val="00C7570A"/>
    <w:rsid w:val="00C81EE3"/>
    <w:rsid w:val="00C83FE3"/>
    <w:rsid w:val="00CA407E"/>
    <w:rsid w:val="00CA4770"/>
    <w:rsid w:val="00CA7031"/>
    <w:rsid w:val="00CB0473"/>
    <w:rsid w:val="00CB3016"/>
    <w:rsid w:val="00CB4953"/>
    <w:rsid w:val="00CC1D92"/>
    <w:rsid w:val="00CC2817"/>
    <w:rsid w:val="00CD2743"/>
    <w:rsid w:val="00CD43E2"/>
    <w:rsid w:val="00CE0215"/>
    <w:rsid w:val="00CE4B2A"/>
    <w:rsid w:val="00D01070"/>
    <w:rsid w:val="00D06151"/>
    <w:rsid w:val="00D13A8F"/>
    <w:rsid w:val="00D3698A"/>
    <w:rsid w:val="00D405AB"/>
    <w:rsid w:val="00D503BB"/>
    <w:rsid w:val="00D5136C"/>
    <w:rsid w:val="00D54A55"/>
    <w:rsid w:val="00D54E3A"/>
    <w:rsid w:val="00D56782"/>
    <w:rsid w:val="00D60183"/>
    <w:rsid w:val="00D732C8"/>
    <w:rsid w:val="00D756CF"/>
    <w:rsid w:val="00D766CB"/>
    <w:rsid w:val="00D81B5B"/>
    <w:rsid w:val="00D847A1"/>
    <w:rsid w:val="00D85551"/>
    <w:rsid w:val="00D90A01"/>
    <w:rsid w:val="00D92621"/>
    <w:rsid w:val="00D92EA6"/>
    <w:rsid w:val="00D96B88"/>
    <w:rsid w:val="00DB423A"/>
    <w:rsid w:val="00DB7D8C"/>
    <w:rsid w:val="00DC4C9D"/>
    <w:rsid w:val="00DC519F"/>
    <w:rsid w:val="00DD03B9"/>
    <w:rsid w:val="00DD1BB1"/>
    <w:rsid w:val="00DD2238"/>
    <w:rsid w:val="00DD6734"/>
    <w:rsid w:val="00DE45E9"/>
    <w:rsid w:val="00DE6E4D"/>
    <w:rsid w:val="00DF728B"/>
    <w:rsid w:val="00E057F5"/>
    <w:rsid w:val="00E06B7D"/>
    <w:rsid w:val="00E10F77"/>
    <w:rsid w:val="00E12ECA"/>
    <w:rsid w:val="00E147B6"/>
    <w:rsid w:val="00E25478"/>
    <w:rsid w:val="00E26CAC"/>
    <w:rsid w:val="00E33E04"/>
    <w:rsid w:val="00E45979"/>
    <w:rsid w:val="00E502D9"/>
    <w:rsid w:val="00E5299C"/>
    <w:rsid w:val="00E56BBA"/>
    <w:rsid w:val="00E60B57"/>
    <w:rsid w:val="00E614BD"/>
    <w:rsid w:val="00E62511"/>
    <w:rsid w:val="00E75EE8"/>
    <w:rsid w:val="00E777AA"/>
    <w:rsid w:val="00E857C9"/>
    <w:rsid w:val="00EA3491"/>
    <w:rsid w:val="00EA439E"/>
    <w:rsid w:val="00EA52E1"/>
    <w:rsid w:val="00EB6C4D"/>
    <w:rsid w:val="00EC0AAF"/>
    <w:rsid w:val="00EC276D"/>
    <w:rsid w:val="00ED078E"/>
    <w:rsid w:val="00ED39A1"/>
    <w:rsid w:val="00ED4104"/>
    <w:rsid w:val="00ED6734"/>
    <w:rsid w:val="00EF2F48"/>
    <w:rsid w:val="00F0442D"/>
    <w:rsid w:val="00F05608"/>
    <w:rsid w:val="00F061FD"/>
    <w:rsid w:val="00F107D7"/>
    <w:rsid w:val="00F11901"/>
    <w:rsid w:val="00F135A6"/>
    <w:rsid w:val="00F17AF9"/>
    <w:rsid w:val="00F2745C"/>
    <w:rsid w:val="00F27DDC"/>
    <w:rsid w:val="00F44148"/>
    <w:rsid w:val="00F50CC8"/>
    <w:rsid w:val="00F51402"/>
    <w:rsid w:val="00F51F14"/>
    <w:rsid w:val="00F52E11"/>
    <w:rsid w:val="00F541E9"/>
    <w:rsid w:val="00F56C75"/>
    <w:rsid w:val="00F61F52"/>
    <w:rsid w:val="00F62BBD"/>
    <w:rsid w:val="00F64E1B"/>
    <w:rsid w:val="00F72436"/>
    <w:rsid w:val="00F74060"/>
    <w:rsid w:val="00F81057"/>
    <w:rsid w:val="00F82F2C"/>
    <w:rsid w:val="00F84DE8"/>
    <w:rsid w:val="00F879F4"/>
    <w:rsid w:val="00FA7F04"/>
    <w:rsid w:val="00FB47DC"/>
    <w:rsid w:val="00FC2825"/>
    <w:rsid w:val="00FC6426"/>
    <w:rsid w:val="00FC7049"/>
    <w:rsid w:val="00FD36F1"/>
    <w:rsid w:val="00FE3014"/>
    <w:rsid w:val="00FE6287"/>
    <w:rsid w:val="00FF0724"/>
    <w:rsid w:val="00FF457C"/>
    <w:rsid w:val="00FF4769"/>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28EC173F"/>
  <w15:docId w15:val="{A226F20D-7F1F-445D-A1DE-29DDA9B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5BC"/>
    <w:pPr>
      <w:widowControl w:val="0"/>
    </w:pPr>
    <w:rPr>
      <w:rFonts w:ascii="Courier" w:hAnsi="Courier"/>
      <w:snapToGrid w:val="0"/>
      <w:lang w:val="en-GB"/>
    </w:rPr>
  </w:style>
  <w:style w:type="paragraph" w:styleId="Heading1">
    <w:name w:val="heading 1"/>
    <w:basedOn w:val="Normal"/>
    <w:next w:val="Normal"/>
    <w:link w:val="Heading1Char"/>
    <w:qFormat/>
    <w:rsid w:val="004C4765"/>
    <w:pPr>
      <w:keepNext/>
      <w:suppressAutoHyphens/>
      <w:jc w:val="center"/>
      <w:outlineLvl w:val="0"/>
    </w:pPr>
    <w:rPr>
      <w:rFonts w:ascii="Arial" w:hAnsi="Arial"/>
      <w:i/>
      <w:smallCaps/>
      <w:spacing w:val="-2"/>
      <w:lang w:val="nl-NL"/>
    </w:rPr>
  </w:style>
  <w:style w:type="paragraph" w:styleId="Heading2">
    <w:name w:val="heading 2"/>
    <w:basedOn w:val="Normal"/>
    <w:next w:val="Normal"/>
    <w:link w:val="Heading2Char"/>
    <w:qFormat/>
    <w:rsid w:val="00B41694"/>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BC6945"/>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9D049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D04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C4765"/>
    <w:rPr>
      <w:sz w:val="24"/>
    </w:rPr>
  </w:style>
  <w:style w:type="paragraph" w:styleId="Title">
    <w:name w:val="Title"/>
    <w:basedOn w:val="Normal"/>
    <w:qFormat/>
    <w:rsid w:val="004C4765"/>
    <w:pPr>
      <w:suppressAutoHyphens/>
      <w:jc w:val="center"/>
    </w:pPr>
    <w:rPr>
      <w:rFonts w:ascii="Arial" w:hAnsi="Arial"/>
      <w:b/>
      <w:spacing w:val="-2"/>
      <w:lang w:val="nl-NL"/>
    </w:rPr>
  </w:style>
  <w:style w:type="paragraph" w:styleId="BodyTextIndent">
    <w:name w:val="Body Text Indent"/>
    <w:basedOn w:val="Normal"/>
    <w:link w:val="BodyTextIndentChar"/>
    <w:rsid w:val="004C4765"/>
    <w:pPr>
      <w:tabs>
        <w:tab w:val="left" w:pos="993"/>
        <w:tab w:val="left" w:pos="1418"/>
      </w:tabs>
      <w:suppressAutoHyphens/>
      <w:ind w:left="1418"/>
      <w:jc w:val="both"/>
    </w:pPr>
    <w:rPr>
      <w:rFonts w:ascii="Arial" w:hAnsi="Arial"/>
      <w:spacing w:val="-2"/>
      <w:lang w:val="nl-NL"/>
    </w:rPr>
  </w:style>
  <w:style w:type="paragraph" w:styleId="BodyTextIndent2">
    <w:name w:val="Body Text Indent 2"/>
    <w:basedOn w:val="Normal"/>
    <w:link w:val="BodyTextIndent2Char"/>
    <w:rsid w:val="004C4765"/>
    <w:pPr>
      <w:tabs>
        <w:tab w:val="left" w:pos="993"/>
        <w:tab w:val="left" w:pos="1418"/>
      </w:tabs>
      <w:suppressAutoHyphens/>
      <w:ind w:left="1418" w:hanging="1418"/>
      <w:jc w:val="both"/>
    </w:pPr>
    <w:rPr>
      <w:rFonts w:ascii="Arial" w:hAnsi="Arial"/>
      <w:spacing w:val="-2"/>
      <w:lang w:val="nl-NL"/>
    </w:rPr>
  </w:style>
  <w:style w:type="paragraph" w:styleId="BodyTextIndent3">
    <w:name w:val="Body Text Indent 3"/>
    <w:basedOn w:val="Normal"/>
    <w:link w:val="BodyTextIndent3Char"/>
    <w:rsid w:val="004C4765"/>
    <w:pPr>
      <w:tabs>
        <w:tab w:val="left" w:pos="993"/>
        <w:tab w:val="left" w:pos="1418"/>
      </w:tabs>
      <w:suppressAutoHyphens/>
      <w:ind w:left="993"/>
      <w:jc w:val="both"/>
    </w:pPr>
    <w:rPr>
      <w:rFonts w:ascii="Arial" w:hAnsi="Arial"/>
      <w:spacing w:val="-2"/>
      <w:lang w:val="nl-NL"/>
    </w:rPr>
  </w:style>
  <w:style w:type="paragraph" w:styleId="BodyText">
    <w:name w:val="Body Text"/>
    <w:basedOn w:val="Normal"/>
    <w:link w:val="BodyTextChar"/>
    <w:rsid w:val="004C4765"/>
    <w:pPr>
      <w:tabs>
        <w:tab w:val="left" w:pos="993"/>
        <w:tab w:val="left" w:pos="1418"/>
      </w:tabs>
      <w:suppressAutoHyphens/>
      <w:jc w:val="both"/>
    </w:pPr>
    <w:rPr>
      <w:rFonts w:ascii="Arial" w:hAnsi="Arial"/>
      <w:spacing w:val="-2"/>
      <w:lang w:val="nl-NL"/>
    </w:rPr>
  </w:style>
  <w:style w:type="paragraph" w:styleId="Footer">
    <w:name w:val="footer"/>
    <w:basedOn w:val="Normal"/>
    <w:link w:val="FooterChar"/>
    <w:rsid w:val="002E459F"/>
    <w:pPr>
      <w:tabs>
        <w:tab w:val="center" w:pos="4153"/>
        <w:tab w:val="right" w:pos="8306"/>
      </w:tabs>
    </w:pPr>
  </w:style>
  <w:style w:type="character" w:styleId="PageNumber">
    <w:name w:val="page number"/>
    <w:basedOn w:val="DefaultParagraphFont"/>
    <w:rsid w:val="002E459F"/>
  </w:style>
  <w:style w:type="table" w:styleId="TableGrid">
    <w:name w:val="Table Grid"/>
    <w:basedOn w:val="TableNormal"/>
    <w:rsid w:val="002E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51402"/>
    <w:rPr>
      <w:b/>
      <w:bCs/>
    </w:rPr>
  </w:style>
  <w:style w:type="character" w:styleId="FootnoteReference">
    <w:name w:val="footnote reference"/>
    <w:rsid w:val="00BB7E8E"/>
    <w:rPr>
      <w:vertAlign w:val="superscript"/>
    </w:rPr>
  </w:style>
  <w:style w:type="character" w:customStyle="1" w:styleId="Heading1Char">
    <w:name w:val="Heading 1 Char"/>
    <w:link w:val="Heading1"/>
    <w:rsid w:val="00D503BB"/>
    <w:rPr>
      <w:rFonts w:ascii="Arial" w:hAnsi="Arial"/>
      <w:i/>
      <w:smallCaps/>
      <w:snapToGrid w:val="0"/>
      <w:spacing w:val="-2"/>
      <w:lang w:val="nl-NL"/>
    </w:rPr>
  </w:style>
  <w:style w:type="character" w:customStyle="1" w:styleId="Heading2Char">
    <w:name w:val="Heading 2 Char"/>
    <w:link w:val="Heading2"/>
    <w:rsid w:val="00D503BB"/>
    <w:rPr>
      <w:rFonts w:ascii="Arial" w:hAnsi="Arial" w:cs="Arial"/>
      <w:b/>
      <w:bCs/>
      <w:i/>
      <w:iCs/>
      <w:snapToGrid w:val="0"/>
      <w:sz w:val="28"/>
      <w:szCs w:val="28"/>
      <w:lang w:val="en-GB"/>
    </w:rPr>
  </w:style>
  <w:style w:type="paragraph" w:styleId="EndnoteText">
    <w:name w:val="endnote text"/>
    <w:basedOn w:val="Normal"/>
    <w:link w:val="EndnoteTextChar"/>
    <w:rsid w:val="00D503BB"/>
    <w:rPr>
      <w:sz w:val="24"/>
    </w:rPr>
  </w:style>
  <w:style w:type="character" w:customStyle="1" w:styleId="EndnoteTextChar">
    <w:name w:val="Endnote Text Char"/>
    <w:link w:val="EndnoteText"/>
    <w:rsid w:val="00D503BB"/>
    <w:rPr>
      <w:rFonts w:ascii="Courier" w:hAnsi="Courier"/>
      <w:snapToGrid w:val="0"/>
      <w:sz w:val="24"/>
      <w:lang w:val="en-GB"/>
    </w:rPr>
  </w:style>
  <w:style w:type="character" w:styleId="EndnoteReference">
    <w:name w:val="endnote reference"/>
    <w:rsid w:val="00D503BB"/>
    <w:rPr>
      <w:vertAlign w:val="superscript"/>
    </w:rPr>
  </w:style>
  <w:style w:type="character" w:customStyle="1" w:styleId="FootnoteTextChar">
    <w:name w:val="Footnote Text Char"/>
    <w:link w:val="FootnoteText"/>
    <w:rsid w:val="00D503BB"/>
    <w:rPr>
      <w:rFonts w:ascii="Courier" w:hAnsi="Courier"/>
      <w:snapToGrid w:val="0"/>
      <w:sz w:val="24"/>
      <w:lang w:val="en-GB"/>
    </w:rPr>
  </w:style>
  <w:style w:type="character" w:customStyle="1" w:styleId="Document8">
    <w:name w:val="Document 8"/>
    <w:basedOn w:val="DefaultParagraphFont"/>
    <w:rsid w:val="00D503BB"/>
  </w:style>
  <w:style w:type="character" w:customStyle="1" w:styleId="Document4">
    <w:name w:val="Document 4"/>
    <w:rsid w:val="00D503BB"/>
    <w:rPr>
      <w:b/>
      <w:i/>
      <w:sz w:val="24"/>
    </w:rPr>
  </w:style>
  <w:style w:type="character" w:customStyle="1" w:styleId="Document6">
    <w:name w:val="Document 6"/>
    <w:basedOn w:val="DefaultParagraphFont"/>
    <w:rsid w:val="00D503BB"/>
  </w:style>
  <w:style w:type="character" w:customStyle="1" w:styleId="Document5">
    <w:name w:val="Document 5"/>
    <w:basedOn w:val="DefaultParagraphFont"/>
    <w:rsid w:val="00D503BB"/>
  </w:style>
  <w:style w:type="character" w:customStyle="1" w:styleId="Document2">
    <w:name w:val="Document 2"/>
    <w:rsid w:val="00D503BB"/>
    <w:rPr>
      <w:rFonts w:ascii="Courier" w:hAnsi="Courier"/>
      <w:noProof w:val="0"/>
      <w:sz w:val="24"/>
      <w:lang w:val="en-US"/>
    </w:rPr>
  </w:style>
  <w:style w:type="character" w:customStyle="1" w:styleId="Document7">
    <w:name w:val="Document 7"/>
    <w:basedOn w:val="DefaultParagraphFont"/>
    <w:rsid w:val="00D503BB"/>
  </w:style>
  <w:style w:type="character" w:customStyle="1" w:styleId="Bibliogrphy">
    <w:name w:val="Bibliogrphy"/>
    <w:basedOn w:val="DefaultParagraphFont"/>
    <w:rsid w:val="00D503BB"/>
  </w:style>
  <w:style w:type="character" w:customStyle="1" w:styleId="RightPar1">
    <w:name w:val="Right Par 1"/>
    <w:basedOn w:val="DefaultParagraphFont"/>
    <w:rsid w:val="00D503BB"/>
  </w:style>
  <w:style w:type="character" w:customStyle="1" w:styleId="RightPar2">
    <w:name w:val="Right Par 2"/>
    <w:basedOn w:val="DefaultParagraphFont"/>
    <w:rsid w:val="00D503BB"/>
  </w:style>
  <w:style w:type="character" w:customStyle="1" w:styleId="Document3">
    <w:name w:val="Document 3"/>
    <w:rsid w:val="00D503BB"/>
    <w:rPr>
      <w:rFonts w:ascii="Courier" w:hAnsi="Courier"/>
      <w:noProof w:val="0"/>
      <w:sz w:val="24"/>
      <w:lang w:val="en-US"/>
    </w:rPr>
  </w:style>
  <w:style w:type="character" w:customStyle="1" w:styleId="RightPar3">
    <w:name w:val="Right Par 3"/>
    <w:basedOn w:val="DefaultParagraphFont"/>
    <w:rsid w:val="00D503BB"/>
  </w:style>
  <w:style w:type="character" w:customStyle="1" w:styleId="RightPar4">
    <w:name w:val="Right Par 4"/>
    <w:basedOn w:val="DefaultParagraphFont"/>
    <w:rsid w:val="00D503BB"/>
  </w:style>
  <w:style w:type="character" w:customStyle="1" w:styleId="RightPar5">
    <w:name w:val="Right Par 5"/>
    <w:basedOn w:val="DefaultParagraphFont"/>
    <w:rsid w:val="00D503BB"/>
  </w:style>
  <w:style w:type="character" w:customStyle="1" w:styleId="RightPar6">
    <w:name w:val="Right Par 6"/>
    <w:basedOn w:val="DefaultParagraphFont"/>
    <w:rsid w:val="00D503BB"/>
  </w:style>
  <w:style w:type="character" w:customStyle="1" w:styleId="RightPar7">
    <w:name w:val="Right Par 7"/>
    <w:basedOn w:val="DefaultParagraphFont"/>
    <w:rsid w:val="00D503BB"/>
  </w:style>
  <w:style w:type="character" w:customStyle="1" w:styleId="RightPar8">
    <w:name w:val="Right Par 8"/>
    <w:basedOn w:val="DefaultParagraphFont"/>
    <w:rsid w:val="00D503BB"/>
  </w:style>
  <w:style w:type="paragraph" w:customStyle="1" w:styleId="Document1">
    <w:name w:val="Document 1"/>
    <w:rsid w:val="00D503BB"/>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D503BB"/>
  </w:style>
  <w:style w:type="character" w:customStyle="1" w:styleId="TechInit">
    <w:name w:val="Tech Init"/>
    <w:rsid w:val="00D503BB"/>
    <w:rPr>
      <w:rFonts w:ascii="Courier" w:hAnsi="Courier"/>
      <w:noProof w:val="0"/>
      <w:sz w:val="24"/>
      <w:lang w:val="en-US"/>
    </w:rPr>
  </w:style>
  <w:style w:type="character" w:customStyle="1" w:styleId="Technical5">
    <w:name w:val="Technical 5"/>
    <w:basedOn w:val="DefaultParagraphFont"/>
    <w:rsid w:val="00D503BB"/>
  </w:style>
  <w:style w:type="character" w:customStyle="1" w:styleId="Technical6">
    <w:name w:val="Technical 6"/>
    <w:basedOn w:val="DefaultParagraphFont"/>
    <w:rsid w:val="00D503BB"/>
  </w:style>
  <w:style w:type="character" w:customStyle="1" w:styleId="Technical2">
    <w:name w:val="Technical 2"/>
    <w:rsid w:val="00D503BB"/>
    <w:rPr>
      <w:rFonts w:ascii="Courier" w:hAnsi="Courier"/>
      <w:noProof w:val="0"/>
      <w:sz w:val="24"/>
      <w:lang w:val="en-US"/>
    </w:rPr>
  </w:style>
  <w:style w:type="character" w:customStyle="1" w:styleId="Technical3">
    <w:name w:val="Technical 3"/>
    <w:rsid w:val="00D503BB"/>
    <w:rPr>
      <w:rFonts w:ascii="Courier" w:hAnsi="Courier"/>
      <w:noProof w:val="0"/>
      <w:sz w:val="24"/>
      <w:lang w:val="en-US"/>
    </w:rPr>
  </w:style>
  <w:style w:type="character" w:customStyle="1" w:styleId="Technical4">
    <w:name w:val="Technical 4"/>
    <w:basedOn w:val="DefaultParagraphFont"/>
    <w:rsid w:val="00D503BB"/>
  </w:style>
  <w:style w:type="character" w:customStyle="1" w:styleId="Technical1">
    <w:name w:val="Technical 1"/>
    <w:rsid w:val="00D503BB"/>
    <w:rPr>
      <w:rFonts w:ascii="Courier" w:hAnsi="Courier"/>
      <w:noProof w:val="0"/>
      <w:sz w:val="24"/>
      <w:lang w:val="en-US"/>
    </w:rPr>
  </w:style>
  <w:style w:type="character" w:customStyle="1" w:styleId="Technical7">
    <w:name w:val="Technical 7"/>
    <w:basedOn w:val="DefaultParagraphFont"/>
    <w:rsid w:val="00D503BB"/>
  </w:style>
  <w:style w:type="character" w:customStyle="1" w:styleId="Technical8">
    <w:name w:val="Technical 8"/>
    <w:basedOn w:val="DefaultParagraphFont"/>
    <w:rsid w:val="00D503BB"/>
  </w:style>
  <w:style w:type="character" w:customStyle="1" w:styleId="Bibliographi">
    <w:name w:val="Bibliographi"/>
    <w:basedOn w:val="DefaultParagraphFont"/>
    <w:rsid w:val="00D503BB"/>
  </w:style>
  <w:style w:type="character" w:customStyle="1" w:styleId="Paradroit1">
    <w:name w:val="Para. droit 1"/>
    <w:basedOn w:val="DefaultParagraphFont"/>
    <w:rsid w:val="00D503BB"/>
  </w:style>
  <w:style w:type="character" w:customStyle="1" w:styleId="Paradroit2">
    <w:name w:val="Para. droit 2"/>
    <w:basedOn w:val="DefaultParagraphFont"/>
    <w:rsid w:val="00D503BB"/>
  </w:style>
  <w:style w:type="character" w:customStyle="1" w:styleId="Paradroit3">
    <w:name w:val="Para. droit 3"/>
    <w:basedOn w:val="DefaultParagraphFont"/>
    <w:rsid w:val="00D503BB"/>
  </w:style>
  <w:style w:type="character" w:customStyle="1" w:styleId="Paradroit4">
    <w:name w:val="Para. droit 4"/>
    <w:basedOn w:val="DefaultParagraphFont"/>
    <w:rsid w:val="00D503BB"/>
  </w:style>
  <w:style w:type="character" w:customStyle="1" w:styleId="Paradroit5">
    <w:name w:val="Para. droit 5"/>
    <w:basedOn w:val="DefaultParagraphFont"/>
    <w:rsid w:val="00D503BB"/>
  </w:style>
  <w:style w:type="character" w:customStyle="1" w:styleId="Paradroit6">
    <w:name w:val="Para. droit 6"/>
    <w:basedOn w:val="DefaultParagraphFont"/>
    <w:rsid w:val="00D503BB"/>
  </w:style>
  <w:style w:type="character" w:customStyle="1" w:styleId="Paradroit7">
    <w:name w:val="Para. droit 7"/>
    <w:basedOn w:val="DefaultParagraphFont"/>
    <w:rsid w:val="00D503BB"/>
  </w:style>
  <w:style w:type="character" w:customStyle="1" w:styleId="Paradroit8">
    <w:name w:val="Para. droit 8"/>
    <w:basedOn w:val="DefaultParagraphFont"/>
    <w:rsid w:val="00D503BB"/>
  </w:style>
  <w:style w:type="character" w:customStyle="1" w:styleId="Technactif">
    <w:name w:val="Techn actif"/>
    <w:rsid w:val="00D503BB"/>
    <w:rPr>
      <w:rFonts w:ascii="Courier" w:hAnsi="Courier"/>
      <w:noProof w:val="0"/>
      <w:sz w:val="24"/>
      <w:lang w:val="en-US"/>
    </w:rPr>
  </w:style>
  <w:style w:type="character" w:customStyle="1" w:styleId="Technique2">
    <w:name w:val="Technique 2"/>
    <w:rsid w:val="00D503BB"/>
    <w:rPr>
      <w:rFonts w:ascii="Courier" w:hAnsi="Courier"/>
      <w:noProof w:val="0"/>
      <w:sz w:val="24"/>
      <w:lang w:val="en-US"/>
    </w:rPr>
  </w:style>
  <w:style w:type="character" w:customStyle="1" w:styleId="Technique3">
    <w:name w:val="Technique 3"/>
    <w:rsid w:val="00D503BB"/>
    <w:rPr>
      <w:rFonts w:ascii="Courier" w:hAnsi="Courier"/>
      <w:noProof w:val="0"/>
      <w:sz w:val="24"/>
      <w:lang w:val="en-US"/>
    </w:rPr>
  </w:style>
  <w:style w:type="character" w:customStyle="1" w:styleId="Technique4">
    <w:name w:val="Technique 4"/>
    <w:basedOn w:val="DefaultParagraphFont"/>
    <w:rsid w:val="00D503BB"/>
  </w:style>
  <w:style w:type="character" w:customStyle="1" w:styleId="Technique1">
    <w:name w:val="Technique 1"/>
    <w:rsid w:val="00D503BB"/>
    <w:rPr>
      <w:rFonts w:ascii="Courier" w:hAnsi="Courier"/>
      <w:noProof w:val="0"/>
      <w:sz w:val="24"/>
      <w:lang w:val="en-US"/>
    </w:rPr>
  </w:style>
  <w:style w:type="character" w:customStyle="1" w:styleId="Docactif">
    <w:name w:val="Doc actif"/>
    <w:basedOn w:val="DefaultParagraphFont"/>
    <w:rsid w:val="00D503BB"/>
  </w:style>
  <w:style w:type="character" w:customStyle="1" w:styleId="Technique5">
    <w:name w:val="Technique 5"/>
    <w:basedOn w:val="DefaultParagraphFont"/>
    <w:rsid w:val="00D503BB"/>
  </w:style>
  <w:style w:type="character" w:customStyle="1" w:styleId="Technique6">
    <w:name w:val="Technique 6"/>
    <w:basedOn w:val="DefaultParagraphFont"/>
    <w:rsid w:val="00D503BB"/>
  </w:style>
  <w:style w:type="character" w:customStyle="1" w:styleId="Technique7">
    <w:name w:val="Technique 7"/>
    <w:basedOn w:val="DefaultParagraphFont"/>
    <w:rsid w:val="00D503BB"/>
  </w:style>
  <w:style w:type="character" w:customStyle="1" w:styleId="Technique8">
    <w:name w:val="Technique 8"/>
    <w:basedOn w:val="DefaultParagraphFont"/>
    <w:rsid w:val="00D503BB"/>
  </w:style>
  <w:style w:type="character" w:customStyle="1" w:styleId="Alineanummer1">
    <w:name w:val="Alineanummer 1"/>
    <w:basedOn w:val="DefaultParagraphFont"/>
    <w:rsid w:val="00D503BB"/>
  </w:style>
  <w:style w:type="character" w:customStyle="1" w:styleId="Bibliografie">
    <w:name w:val="Bibliografie"/>
    <w:basedOn w:val="DefaultParagraphFont"/>
    <w:rsid w:val="00D503BB"/>
  </w:style>
  <w:style w:type="character" w:customStyle="1" w:styleId="Dokument5">
    <w:name w:val="Dokument 5"/>
    <w:basedOn w:val="DefaultParagraphFont"/>
    <w:rsid w:val="00D503BB"/>
  </w:style>
  <w:style w:type="character" w:customStyle="1" w:styleId="Dokument6">
    <w:name w:val="Dokument 6"/>
    <w:basedOn w:val="DefaultParagraphFont"/>
    <w:rsid w:val="00D503BB"/>
  </w:style>
  <w:style w:type="character" w:customStyle="1" w:styleId="Dokument4">
    <w:name w:val="Dokument 4"/>
    <w:rsid w:val="00D503BB"/>
    <w:rPr>
      <w:b/>
      <w:i/>
      <w:sz w:val="24"/>
    </w:rPr>
  </w:style>
  <w:style w:type="character" w:customStyle="1" w:styleId="Alineanummer2">
    <w:name w:val="Alineanummer 2"/>
    <w:basedOn w:val="DefaultParagraphFont"/>
    <w:rsid w:val="00D503BB"/>
  </w:style>
  <w:style w:type="paragraph" w:customStyle="1" w:styleId="Dokument1">
    <w:name w:val="Dokument 1"/>
    <w:rsid w:val="00D503BB"/>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rsid w:val="00D503BB"/>
  </w:style>
  <w:style w:type="character" w:customStyle="1" w:styleId="Alineanummer4">
    <w:name w:val="Alineanummer 4"/>
    <w:basedOn w:val="DefaultParagraphFont"/>
    <w:rsid w:val="00D503BB"/>
  </w:style>
  <w:style w:type="character" w:customStyle="1" w:styleId="Alineanummer5">
    <w:name w:val="Alineanummer 5"/>
    <w:basedOn w:val="DefaultParagraphFont"/>
    <w:rsid w:val="00D503BB"/>
  </w:style>
  <w:style w:type="character" w:customStyle="1" w:styleId="Alineanummer6">
    <w:name w:val="Alineanummer 6"/>
    <w:basedOn w:val="DefaultParagraphFont"/>
    <w:rsid w:val="00D503BB"/>
  </w:style>
  <w:style w:type="character" w:customStyle="1" w:styleId="Dokument2">
    <w:name w:val="Dokument 2"/>
    <w:rsid w:val="00D503BB"/>
    <w:rPr>
      <w:rFonts w:ascii="Courier" w:hAnsi="Courier"/>
      <w:noProof w:val="0"/>
      <w:sz w:val="24"/>
      <w:lang w:val="en-US"/>
    </w:rPr>
  </w:style>
  <w:style w:type="character" w:customStyle="1" w:styleId="Alineanummer7">
    <w:name w:val="Alineanummer 7"/>
    <w:basedOn w:val="DefaultParagraphFont"/>
    <w:rsid w:val="00D503BB"/>
  </w:style>
  <w:style w:type="character" w:customStyle="1" w:styleId="Alineanummer8">
    <w:name w:val="Alineanummer 8"/>
    <w:basedOn w:val="DefaultParagraphFont"/>
    <w:rsid w:val="00D503BB"/>
  </w:style>
  <w:style w:type="character" w:customStyle="1" w:styleId="Techninit">
    <w:name w:val="Techn init"/>
    <w:rsid w:val="00D503BB"/>
    <w:rPr>
      <w:rFonts w:ascii="Courier" w:hAnsi="Courier"/>
      <w:noProof w:val="0"/>
      <w:sz w:val="24"/>
      <w:lang w:val="en-US"/>
    </w:rPr>
  </w:style>
  <w:style w:type="character" w:customStyle="1" w:styleId="Dokuinit">
    <w:name w:val="Doku init"/>
    <w:basedOn w:val="DefaultParagraphFont"/>
    <w:rsid w:val="00D503BB"/>
  </w:style>
  <w:style w:type="character" w:customStyle="1" w:styleId="Dokument3">
    <w:name w:val="Dokument 3"/>
    <w:rsid w:val="00D503BB"/>
    <w:rPr>
      <w:rFonts w:ascii="Courier" w:hAnsi="Courier"/>
      <w:noProof w:val="0"/>
      <w:sz w:val="24"/>
      <w:lang w:val="en-US"/>
    </w:rPr>
  </w:style>
  <w:style w:type="character" w:customStyle="1" w:styleId="Dokument7">
    <w:name w:val="Dokument 7"/>
    <w:basedOn w:val="DefaultParagraphFont"/>
    <w:rsid w:val="00D503BB"/>
  </w:style>
  <w:style w:type="character" w:customStyle="1" w:styleId="Dokument8">
    <w:name w:val="Dokument 8"/>
    <w:basedOn w:val="DefaultParagraphFont"/>
    <w:rsid w:val="00D503BB"/>
  </w:style>
  <w:style w:type="character" w:customStyle="1" w:styleId="Technisch1">
    <w:name w:val="Technisch 1"/>
    <w:rsid w:val="00D503BB"/>
    <w:rPr>
      <w:rFonts w:ascii="Courier" w:hAnsi="Courier"/>
      <w:noProof w:val="0"/>
      <w:sz w:val="24"/>
      <w:lang w:val="en-US"/>
    </w:rPr>
  </w:style>
  <w:style w:type="character" w:customStyle="1" w:styleId="Technisch2">
    <w:name w:val="Technisch 2"/>
    <w:rsid w:val="00D503BB"/>
    <w:rPr>
      <w:rFonts w:ascii="Courier" w:hAnsi="Courier"/>
      <w:noProof w:val="0"/>
      <w:sz w:val="24"/>
      <w:lang w:val="en-US"/>
    </w:rPr>
  </w:style>
  <w:style w:type="character" w:customStyle="1" w:styleId="Technisch3">
    <w:name w:val="Technisch 3"/>
    <w:rsid w:val="00D503BB"/>
    <w:rPr>
      <w:rFonts w:ascii="Courier" w:hAnsi="Courier"/>
      <w:noProof w:val="0"/>
      <w:sz w:val="24"/>
      <w:lang w:val="en-US"/>
    </w:rPr>
  </w:style>
  <w:style w:type="character" w:customStyle="1" w:styleId="Technisch5">
    <w:name w:val="Technisch 5"/>
    <w:basedOn w:val="DefaultParagraphFont"/>
    <w:rsid w:val="00D503BB"/>
  </w:style>
  <w:style w:type="character" w:customStyle="1" w:styleId="Technisch6">
    <w:name w:val="Technisch 6"/>
    <w:basedOn w:val="DefaultParagraphFont"/>
    <w:rsid w:val="00D503BB"/>
  </w:style>
  <w:style w:type="character" w:customStyle="1" w:styleId="Technisch7">
    <w:name w:val="Technisch 7"/>
    <w:basedOn w:val="DefaultParagraphFont"/>
    <w:rsid w:val="00D503BB"/>
  </w:style>
  <w:style w:type="character" w:customStyle="1" w:styleId="Technisch4">
    <w:name w:val="Technisch 4"/>
    <w:basedOn w:val="DefaultParagraphFont"/>
    <w:rsid w:val="00D503BB"/>
  </w:style>
  <w:style w:type="character" w:customStyle="1" w:styleId="Technisch8">
    <w:name w:val="Technisch 8"/>
    <w:basedOn w:val="DefaultParagraphFont"/>
    <w:rsid w:val="00D503BB"/>
  </w:style>
  <w:style w:type="character" w:customStyle="1" w:styleId="KB-4kol">
    <w:name w:val="KB-4kol"/>
    <w:rsid w:val="00D503BB"/>
    <w:rPr>
      <w:rFonts w:ascii="Courier" w:hAnsi="Courier"/>
      <w:noProof w:val="0"/>
      <w:sz w:val="24"/>
      <w:lang w:val="en-US"/>
    </w:rPr>
  </w:style>
  <w:style w:type="paragraph" w:customStyle="1" w:styleId="tekstblad">
    <w:name w:val="tekstblad"/>
    <w:rsid w:val="00D503BB"/>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D503BB"/>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DefaultParagraphFont"/>
    <w:rsid w:val="00D503BB"/>
  </w:style>
  <w:style w:type="paragraph" w:styleId="Header">
    <w:name w:val="header"/>
    <w:basedOn w:val="Normal"/>
    <w:link w:val="HeaderChar"/>
    <w:uiPriority w:val="99"/>
    <w:rsid w:val="00D503BB"/>
    <w:pPr>
      <w:tabs>
        <w:tab w:val="left" w:pos="0"/>
        <w:tab w:val="center" w:pos="4536"/>
      </w:tabs>
      <w:suppressAutoHyphens/>
    </w:pPr>
    <w:rPr>
      <w:rFonts w:ascii="Courier New" w:hAnsi="Courier New"/>
      <w:lang w:val="fr-CA"/>
    </w:rPr>
  </w:style>
  <w:style w:type="character" w:customStyle="1" w:styleId="HeaderChar">
    <w:name w:val="Header Char"/>
    <w:link w:val="Header"/>
    <w:uiPriority w:val="99"/>
    <w:rsid w:val="00D503BB"/>
    <w:rPr>
      <w:rFonts w:ascii="Courier New" w:hAnsi="Courier New"/>
      <w:snapToGrid w:val="0"/>
      <w:lang w:val="fr-CA"/>
    </w:rPr>
  </w:style>
  <w:style w:type="character" w:customStyle="1" w:styleId="Alineanum1">
    <w:name w:val="Alineanum[1]"/>
    <w:basedOn w:val="DefaultParagraphFont"/>
    <w:rsid w:val="00D503BB"/>
  </w:style>
  <w:style w:type="character" w:customStyle="1" w:styleId="Dokument50">
    <w:name w:val="Dokument[5]"/>
    <w:basedOn w:val="DefaultParagraphFont"/>
    <w:rsid w:val="00D503BB"/>
  </w:style>
  <w:style w:type="character" w:customStyle="1" w:styleId="Dokument60">
    <w:name w:val="Dokument[6]"/>
    <w:basedOn w:val="DefaultParagraphFont"/>
    <w:rsid w:val="00D503BB"/>
  </w:style>
  <w:style w:type="character" w:customStyle="1" w:styleId="Dokument40">
    <w:name w:val="Dokument[4]"/>
    <w:rsid w:val="00D503BB"/>
    <w:rPr>
      <w:b/>
      <w:i/>
      <w:sz w:val="24"/>
    </w:rPr>
  </w:style>
  <w:style w:type="character" w:customStyle="1" w:styleId="Alineanum2">
    <w:name w:val="Alineanum[2]"/>
    <w:basedOn w:val="DefaultParagraphFont"/>
    <w:rsid w:val="00D503BB"/>
  </w:style>
  <w:style w:type="paragraph" w:customStyle="1" w:styleId="Dokument10">
    <w:name w:val="Dokument[1]"/>
    <w:rsid w:val="00D503BB"/>
    <w:pPr>
      <w:keepNext/>
      <w:keepLines/>
      <w:widowControl w:val="0"/>
      <w:tabs>
        <w:tab w:val="left" w:pos="-720"/>
      </w:tabs>
      <w:suppressAutoHyphens/>
    </w:pPr>
    <w:rPr>
      <w:rFonts w:ascii="Courier" w:hAnsi="Courier"/>
      <w:snapToGrid w:val="0"/>
      <w:sz w:val="24"/>
    </w:rPr>
  </w:style>
  <w:style w:type="character" w:customStyle="1" w:styleId="Alineanum3">
    <w:name w:val="Alineanum[3]"/>
    <w:basedOn w:val="DefaultParagraphFont"/>
    <w:rsid w:val="00D503BB"/>
  </w:style>
  <w:style w:type="character" w:customStyle="1" w:styleId="Alineanum4">
    <w:name w:val="Alineanum[4]"/>
    <w:basedOn w:val="DefaultParagraphFont"/>
    <w:rsid w:val="00D503BB"/>
  </w:style>
  <w:style w:type="character" w:customStyle="1" w:styleId="Alineanum5">
    <w:name w:val="Alineanum[5]"/>
    <w:basedOn w:val="DefaultParagraphFont"/>
    <w:rsid w:val="00D503BB"/>
  </w:style>
  <w:style w:type="character" w:customStyle="1" w:styleId="Alineanum6">
    <w:name w:val="Alineanum[6]"/>
    <w:basedOn w:val="DefaultParagraphFont"/>
    <w:rsid w:val="00D503BB"/>
  </w:style>
  <w:style w:type="character" w:customStyle="1" w:styleId="Dokument20">
    <w:name w:val="Dokument[2]"/>
    <w:rsid w:val="00D503BB"/>
    <w:rPr>
      <w:rFonts w:ascii="Courier" w:hAnsi="Courier"/>
      <w:noProof w:val="0"/>
      <w:sz w:val="24"/>
      <w:lang w:val="en-US"/>
    </w:rPr>
  </w:style>
  <w:style w:type="character" w:customStyle="1" w:styleId="Alineanum7">
    <w:name w:val="Alineanum[7]"/>
    <w:basedOn w:val="DefaultParagraphFont"/>
    <w:rsid w:val="00D503BB"/>
  </w:style>
  <w:style w:type="character" w:customStyle="1" w:styleId="Alineanum8">
    <w:name w:val="Alineanum[8]"/>
    <w:basedOn w:val="DefaultParagraphFont"/>
    <w:rsid w:val="00D503BB"/>
  </w:style>
  <w:style w:type="character" w:customStyle="1" w:styleId="Dokument30">
    <w:name w:val="Dokument[3]"/>
    <w:rsid w:val="00D503BB"/>
    <w:rPr>
      <w:rFonts w:ascii="Courier" w:hAnsi="Courier"/>
      <w:noProof w:val="0"/>
      <w:sz w:val="24"/>
      <w:lang w:val="en-US"/>
    </w:rPr>
  </w:style>
  <w:style w:type="character" w:customStyle="1" w:styleId="Dokument70">
    <w:name w:val="Dokument[7]"/>
    <w:basedOn w:val="DefaultParagraphFont"/>
    <w:rsid w:val="00D503BB"/>
  </w:style>
  <w:style w:type="character" w:customStyle="1" w:styleId="Dokument80">
    <w:name w:val="Dokument[8]"/>
    <w:basedOn w:val="DefaultParagraphFont"/>
    <w:rsid w:val="00D503BB"/>
  </w:style>
  <w:style w:type="character" w:customStyle="1" w:styleId="Technisch10">
    <w:name w:val="Technisch[1]"/>
    <w:rsid w:val="00D503BB"/>
    <w:rPr>
      <w:rFonts w:ascii="Courier" w:hAnsi="Courier"/>
      <w:noProof w:val="0"/>
      <w:sz w:val="24"/>
      <w:lang w:val="en-US"/>
    </w:rPr>
  </w:style>
  <w:style w:type="character" w:customStyle="1" w:styleId="Technisch20">
    <w:name w:val="Technisch[2]"/>
    <w:rsid w:val="00D503BB"/>
    <w:rPr>
      <w:rFonts w:ascii="Courier" w:hAnsi="Courier"/>
      <w:noProof w:val="0"/>
      <w:sz w:val="24"/>
      <w:lang w:val="en-US"/>
    </w:rPr>
  </w:style>
  <w:style w:type="character" w:customStyle="1" w:styleId="Technisch30">
    <w:name w:val="Technisch[3]"/>
    <w:rsid w:val="00D503BB"/>
    <w:rPr>
      <w:rFonts w:ascii="Courier" w:hAnsi="Courier"/>
      <w:noProof w:val="0"/>
      <w:sz w:val="24"/>
      <w:lang w:val="en-US"/>
    </w:rPr>
  </w:style>
  <w:style w:type="character" w:customStyle="1" w:styleId="Technisch50">
    <w:name w:val="Technisch[5]"/>
    <w:basedOn w:val="DefaultParagraphFont"/>
    <w:rsid w:val="00D503BB"/>
  </w:style>
  <w:style w:type="character" w:customStyle="1" w:styleId="Technisch60">
    <w:name w:val="Technisch[6]"/>
    <w:basedOn w:val="DefaultParagraphFont"/>
    <w:rsid w:val="00D503BB"/>
  </w:style>
  <w:style w:type="character" w:customStyle="1" w:styleId="Technisch70">
    <w:name w:val="Technisch[7]"/>
    <w:basedOn w:val="DefaultParagraphFont"/>
    <w:rsid w:val="00D503BB"/>
  </w:style>
  <w:style w:type="character" w:customStyle="1" w:styleId="Technisch40">
    <w:name w:val="Technisch[4]"/>
    <w:basedOn w:val="DefaultParagraphFont"/>
    <w:rsid w:val="00D503BB"/>
  </w:style>
  <w:style w:type="character" w:customStyle="1" w:styleId="Technisch80">
    <w:name w:val="Technisch[8]"/>
    <w:basedOn w:val="DefaultParagraphFont"/>
    <w:rsid w:val="00D503BB"/>
  </w:style>
  <w:style w:type="character" w:customStyle="1" w:styleId="kolommengr">
    <w:name w:val="kolommengr"/>
    <w:rsid w:val="00D503BB"/>
    <w:rPr>
      <w:rFonts w:ascii="Courier" w:hAnsi="Courier"/>
      <w:noProof w:val="0"/>
      <w:sz w:val="24"/>
      <w:lang w:val="en-US"/>
    </w:rPr>
  </w:style>
  <w:style w:type="paragraph" w:customStyle="1" w:styleId="tekst">
    <w:name w:val="tekst"/>
    <w:rsid w:val="00D503BB"/>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D503BB"/>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D503BB"/>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rsid w:val="00D503BB"/>
    <w:rPr>
      <w:rFonts w:ascii="Courier" w:hAnsi="Courier"/>
      <w:noProof w:val="0"/>
      <w:sz w:val="24"/>
      <w:lang w:val="en-US"/>
    </w:rPr>
  </w:style>
  <w:style w:type="character" w:customStyle="1" w:styleId="kolommen">
    <w:name w:val="kolommen"/>
    <w:rsid w:val="00D503BB"/>
    <w:rPr>
      <w:rFonts w:ascii="Courier" w:hAnsi="Courier"/>
      <w:noProof w:val="0"/>
      <w:sz w:val="24"/>
      <w:lang w:val="en-US"/>
    </w:rPr>
  </w:style>
  <w:style w:type="character" w:customStyle="1" w:styleId="KB4kol">
    <w:name w:val="KB 4kol"/>
    <w:rsid w:val="00D503BB"/>
    <w:rPr>
      <w:rFonts w:ascii="Courier" w:hAnsi="Courier"/>
      <w:noProof w:val="0"/>
      <w:sz w:val="24"/>
      <w:lang w:val="en-US"/>
    </w:rPr>
  </w:style>
  <w:style w:type="paragraph" w:customStyle="1" w:styleId="Textedenotedefin">
    <w:name w:val="Texte de note de fin"/>
    <w:rsid w:val="00D503BB"/>
    <w:pPr>
      <w:widowControl w:val="0"/>
      <w:tabs>
        <w:tab w:val="left" w:pos="-720"/>
      </w:tabs>
      <w:suppressAutoHyphens/>
    </w:pPr>
    <w:rPr>
      <w:rFonts w:ascii="Courier" w:hAnsi="Courier"/>
      <w:snapToGrid w:val="0"/>
      <w:sz w:val="24"/>
      <w:lang w:val="fr-FR"/>
    </w:rPr>
  </w:style>
  <w:style w:type="character" w:customStyle="1" w:styleId="Rfrencedenoted">
    <w:name w:val="Référence de note d"/>
    <w:rsid w:val="00D503BB"/>
    <w:rPr>
      <w:rFonts w:ascii="Courier" w:hAnsi="Courier"/>
      <w:noProof w:val="0"/>
      <w:sz w:val="24"/>
      <w:vertAlign w:val="superscript"/>
      <w:lang w:val="en-US"/>
    </w:rPr>
  </w:style>
  <w:style w:type="paragraph" w:customStyle="1" w:styleId="Textedenotedebas">
    <w:name w:val="Texte de note de bas"/>
    <w:rsid w:val="00D503BB"/>
    <w:pPr>
      <w:widowControl w:val="0"/>
      <w:tabs>
        <w:tab w:val="left" w:pos="-720"/>
      </w:tabs>
      <w:suppressAutoHyphens/>
    </w:pPr>
    <w:rPr>
      <w:rFonts w:ascii="Courier" w:hAnsi="Courier"/>
      <w:snapToGrid w:val="0"/>
      <w:sz w:val="24"/>
      <w:lang w:val="fr-FR"/>
    </w:rPr>
  </w:style>
  <w:style w:type="character" w:customStyle="1" w:styleId="EquationCaption">
    <w:name w:val="_Equation Caption"/>
    <w:basedOn w:val="DefaultParagraphFont"/>
    <w:rsid w:val="00D503BB"/>
  </w:style>
  <w:style w:type="character" w:customStyle="1" w:styleId="col2">
    <w:name w:val="col.2"/>
    <w:rsid w:val="00D503BB"/>
    <w:rPr>
      <w:rFonts w:ascii="Courier" w:hAnsi="Courier"/>
      <w:noProof w:val="0"/>
      <w:sz w:val="24"/>
      <w:lang w:val="en-US"/>
    </w:rPr>
  </w:style>
  <w:style w:type="paragraph" w:customStyle="1" w:styleId="col1">
    <w:name w:val="col. 1"/>
    <w:rsid w:val="00D503BB"/>
    <w:pPr>
      <w:keepNext/>
      <w:keepLines/>
      <w:widowControl w:val="0"/>
      <w:tabs>
        <w:tab w:val="left" w:pos="-720"/>
      </w:tabs>
      <w:suppressAutoHyphens/>
    </w:pPr>
    <w:rPr>
      <w:rFonts w:ascii="Courier" w:hAnsi="Courier"/>
      <w:snapToGrid w:val="0"/>
      <w:sz w:val="24"/>
    </w:rPr>
  </w:style>
  <w:style w:type="paragraph" w:styleId="TOC1">
    <w:name w:val="toc 1"/>
    <w:basedOn w:val="Normal"/>
    <w:next w:val="Normal"/>
    <w:autoRedefine/>
    <w:rsid w:val="00D503BB"/>
    <w:pPr>
      <w:tabs>
        <w:tab w:val="right" w:leader="dot" w:pos="9360"/>
      </w:tabs>
      <w:suppressAutoHyphens/>
      <w:spacing w:before="480"/>
      <w:ind w:left="720" w:right="720" w:hanging="720"/>
    </w:pPr>
    <w:rPr>
      <w:sz w:val="24"/>
      <w:lang w:val="en-US"/>
    </w:rPr>
  </w:style>
  <w:style w:type="paragraph" w:styleId="TOC2">
    <w:name w:val="toc 2"/>
    <w:basedOn w:val="Normal"/>
    <w:next w:val="Normal"/>
    <w:autoRedefine/>
    <w:rsid w:val="00D503BB"/>
    <w:pPr>
      <w:tabs>
        <w:tab w:val="right" w:leader="dot" w:pos="9360"/>
      </w:tabs>
      <w:suppressAutoHyphens/>
      <w:ind w:left="1440" w:right="720" w:hanging="720"/>
    </w:pPr>
    <w:rPr>
      <w:sz w:val="24"/>
      <w:lang w:val="en-US"/>
    </w:rPr>
  </w:style>
  <w:style w:type="paragraph" w:styleId="TOC3">
    <w:name w:val="toc 3"/>
    <w:basedOn w:val="Normal"/>
    <w:next w:val="Normal"/>
    <w:autoRedefine/>
    <w:rsid w:val="00D503BB"/>
    <w:pPr>
      <w:tabs>
        <w:tab w:val="right" w:leader="dot" w:pos="9360"/>
      </w:tabs>
      <w:suppressAutoHyphens/>
      <w:ind w:left="2160" w:right="720" w:hanging="720"/>
    </w:pPr>
    <w:rPr>
      <w:sz w:val="24"/>
      <w:lang w:val="en-US"/>
    </w:rPr>
  </w:style>
  <w:style w:type="paragraph" w:styleId="TOC4">
    <w:name w:val="toc 4"/>
    <w:basedOn w:val="Normal"/>
    <w:next w:val="Normal"/>
    <w:autoRedefine/>
    <w:rsid w:val="00D503BB"/>
    <w:pPr>
      <w:tabs>
        <w:tab w:val="right" w:leader="dot" w:pos="9360"/>
      </w:tabs>
      <w:suppressAutoHyphens/>
      <w:ind w:left="2880" w:right="720" w:hanging="720"/>
    </w:pPr>
    <w:rPr>
      <w:sz w:val="24"/>
      <w:lang w:val="en-US"/>
    </w:rPr>
  </w:style>
  <w:style w:type="paragraph" w:styleId="TOC5">
    <w:name w:val="toc 5"/>
    <w:basedOn w:val="Normal"/>
    <w:next w:val="Normal"/>
    <w:autoRedefine/>
    <w:rsid w:val="00D503BB"/>
    <w:pPr>
      <w:tabs>
        <w:tab w:val="right" w:leader="dot" w:pos="9360"/>
      </w:tabs>
      <w:suppressAutoHyphens/>
      <w:ind w:left="3600" w:right="720" w:hanging="720"/>
    </w:pPr>
    <w:rPr>
      <w:sz w:val="24"/>
      <w:lang w:val="en-US"/>
    </w:rPr>
  </w:style>
  <w:style w:type="paragraph" w:styleId="TOC6">
    <w:name w:val="toc 6"/>
    <w:basedOn w:val="Normal"/>
    <w:next w:val="Normal"/>
    <w:autoRedefine/>
    <w:rsid w:val="00D503BB"/>
    <w:pPr>
      <w:tabs>
        <w:tab w:val="right" w:pos="9360"/>
      </w:tabs>
      <w:suppressAutoHyphens/>
      <w:ind w:left="720" w:hanging="720"/>
    </w:pPr>
    <w:rPr>
      <w:sz w:val="24"/>
      <w:lang w:val="en-US"/>
    </w:rPr>
  </w:style>
  <w:style w:type="paragraph" w:styleId="TOC7">
    <w:name w:val="toc 7"/>
    <w:basedOn w:val="Normal"/>
    <w:next w:val="Normal"/>
    <w:autoRedefine/>
    <w:rsid w:val="00D503BB"/>
    <w:pPr>
      <w:suppressAutoHyphens/>
      <w:ind w:left="720" w:hanging="720"/>
    </w:pPr>
    <w:rPr>
      <w:sz w:val="24"/>
      <w:lang w:val="en-US"/>
    </w:rPr>
  </w:style>
  <w:style w:type="paragraph" w:styleId="TOC8">
    <w:name w:val="toc 8"/>
    <w:basedOn w:val="Normal"/>
    <w:next w:val="Normal"/>
    <w:autoRedefine/>
    <w:rsid w:val="00D503BB"/>
    <w:pPr>
      <w:tabs>
        <w:tab w:val="right" w:pos="9360"/>
      </w:tabs>
      <w:suppressAutoHyphens/>
      <w:ind w:left="720" w:hanging="720"/>
    </w:pPr>
    <w:rPr>
      <w:sz w:val="24"/>
      <w:lang w:val="en-US"/>
    </w:rPr>
  </w:style>
  <w:style w:type="paragraph" w:styleId="TOC9">
    <w:name w:val="toc 9"/>
    <w:basedOn w:val="Normal"/>
    <w:next w:val="Normal"/>
    <w:autoRedefine/>
    <w:rsid w:val="00D503BB"/>
    <w:pPr>
      <w:tabs>
        <w:tab w:val="right" w:leader="dot" w:pos="9360"/>
      </w:tabs>
      <w:suppressAutoHyphens/>
      <w:ind w:left="720" w:hanging="720"/>
    </w:pPr>
    <w:rPr>
      <w:sz w:val="24"/>
      <w:lang w:val="en-US"/>
    </w:rPr>
  </w:style>
  <w:style w:type="paragraph" w:styleId="Index1">
    <w:name w:val="index 1"/>
    <w:basedOn w:val="Normal"/>
    <w:next w:val="Normal"/>
    <w:autoRedefine/>
    <w:rsid w:val="00D503BB"/>
    <w:pPr>
      <w:tabs>
        <w:tab w:val="right" w:leader="dot" w:pos="9360"/>
      </w:tabs>
      <w:suppressAutoHyphens/>
      <w:ind w:left="1440" w:right="720" w:hanging="1440"/>
    </w:pPr>
    <w:rPr>
      <w:sz w:val="24"/>
      <w:lang w:val="en-US"/>
    </w:rPr>
  </w:style>
  <w:style w:type="paragraph" w:styleId="Index2">
    <w:name w:val="index 2"/>
    <w:basedOn w:val="Normal"/>
    <w:next w:val="Normal"/>
    <w:autoRedefine/>
    <w:rsid w:val="00D503BB"/>
    <w:pPr>
      <w:tabs>
        <w:tab w:val="right" w:leader="dot" w:pos="9360"/>
      </w:tabs>
      <w:suppressAutoHyphens/>
      <w:ind w:left="1440" w:right="720" w:hanging="720"/>
    </w:pPr>
    <w:rPr>
      <w:sz w:val="24"/>
      <w:lang w:val="en-US"/>
    </w:rPr>
  </w:style>
  <w:style w:type="paragraph" w:styleId="TOAHeading">
    <w:name w:val="toa heading"/>
    <w:basedOn w:val="Normal"/>
    <w:next w:val="Normal"/>
    <w:rsid w:val="00D503BB"/>
    <w:pPr>
      <w:tabs>
        <w:tab w:val="right" w:pos="9360"/>
      </w:tabs>
      <w:suppressAutoHyphens/>
    </w:pPr>
    <w:rPr>
      <w:sz w:val="24"/>
      <w:lang w:val="en-US"/>
    </w:rPr>
  </w:style>
  <w:style w:type="paragraph" w:styleId="Caption">
    <w:name w:val="caption"/>
    <w:basedOn w:val="Normal"/>
    <w:next w:val="Normal"/>
    <w:qFormat/>
    <w:rsid w:val="00D503BB"/>
    <w:rPr>
      <w:sz w:val="24"/>
    </w:rPr>
  </w:style>
  <w:style w:type="character" w:customStyle="1" w:styleId="EquationCaption1">
    <w:name w:val="_Equation Caption1"/>
    <w:rsid w:val="00D503BB"/>
  </w:style>
  <w:style w:type="paragraph" w:styleId="DocumentMap">
    <w:name w:val="Document Map"/>
    <w:basedOn w:val="Normal"/>
    <w:link w:val="DocumentMapChar"/>
    <w:rsid w:val="00D503BB"/>
    <w:pPr>
      <w:shd w:val="clear" w:color="auto" w:fill="000080"/>
    </w:pPr>
    <w:rPr>
      <w:rFonts w:ascii="Tahoma" w:hAnsi="Tahoma"/>
      <w:sz w:val="24"/>
    </w:rPr>
  </w:style>
  <w:style w:type="character" w:customStyle="1" w:styleId="DocumentMapChar">
    <w:name w:val="Document Map Char"/>
    <w:link w:val="DocumentMap"/>
    <w:rsid w:val="00D503BB"/>
    <w:rPr>
      <w:rFonts w:ascii="Tahoma" w:hAnsi="Tahoma"/>
      <w:snapToGrid w:val="0"/>
      <w:sz w:val="24"/>
      <w:shd w:val="clear" w:color="auto" w:fill="000080"/>
      <w:lang w:val="en-GB"/>
    </w:rPr>
  </w:style>
  <w:style w:type="character" w:customStyle="1" w:styleId="BodyTextChar">
    <w:name w:val="Body Text Char"/>
    <w:link w:val="BodyText"/>
    <w:rsid w:val="00D503BB"/>
    <w:rPr>
      <w:rFonts w:ascii="Arial" w:hAnsi="Arial"/>
      <w:snapToGrid w:val="0"/>
      <w:spacing w:val="-2"/>
      <w:lang w:val="nl-NL"/>
    </w:rPr>
  </w:style>
  <w:style w:type="character" w:customStyle="1" w:styleId="BodyTextIndentChar">
    <w:name w:val="Body Text Indent Char"/>
    <w:link w:val="BodyTextIndent"/>
    <w:rsid w:val="00D503BB"/>
    <w:rPr>
      <w:rFonts w:ascii="Arial" w:hAnsi="Arial"/>
      <w:snapToGrid w:val="0"/>
      <w:spacing w:val="-2"/>
      <w:lang w:val="nl-NL"/>
    </w:rPr>
  </w:style>
  <w:style w:type="character" w:customStyle="1" w:styleId="BodyTextIndent2Char">
    <w:name w:val="Body Text Indent 2 Char"/>
    <w:link w:val="BodyTextIndent2"/>
    <w:rsid w:val="00D503BB"/>
    <w:rPr>
      <w:rFonts w:ascii="Arial" w:hAnsi="Arial"/>
      <w:snapToGrid w:val="0"/>
      <w:spacing w:val="-2"/>
      <w:lang w:val="nl-NL"/>
    </w:rPr>
  </w:style>
  <w:style w:type="character" w:customStyle="1" w:styleId="BodyTextIndent3Char">
    <w:name w:val="Body Text Indent 3 Char"/>
    <w:link w:val="BodyTextIndent3"/>
    <w:rsid w:val="00D503BB"/>
    <w:rPr>
      <w:rFonts w:ascii="Arial" w:hAnsi="Arial"/>
      <w:snapToGrid w:val="0"/>
      <w:spacing w:val="-2"/>
      <w:lang w:val="nl-NL"/>
    </w:rPr>
  </w:style>
  <w:style w:type="character" w:styleId="Hyperlink">
    <w:name w:val="Hyperlink"/>
    <w:rsid w:val="00D503BB"/>
    <w:rPr>
      <w:color w:val="0000FF"/>
      <w:u w:val="single"/>
    </w:rPr>
  </w:style>
  <w:style w:type="paragraph" w:styleId="BalloonText">
    <w:name w:val="Balloon Text"/>
    <w:basedOn w:val="Normal"/>
    <w:link w:val="BalloonTextChar"/>
    <w:rsid w:val="00D503BB"/>
    <w:rPr>
      <w:rFonts w:ascii="Tahoma" w:hAnsi="Tahoma" w:cs="Tahoma"/>
      <w:sz w:val="16"/>
      <w:szCs w:val="16"/>
    </w:rPr>
  </w:style>
  <w:style w:type="character" w:customStyle="1" w:styleId="BalloonTextChar">
    <w:name w:val="Balloon Text Char"/>
    <w:link w:val="BalloonText"/>
    <w:rsid w:val="00D503BB"/>
    <w:rPr>
      <w:rFonts w:ascii="Tahoma" w:hAnsi="Tahoma" w:cs="Tahoma"/>
      <w:snapToGrid w:val="0"/>
      <w:sz w:val="16"/>
      <w:szCs w:val="16"/>
      <w:lang w:val="en-GB"/>
    </w:rPr>
  </w:style>
  <w:style w:type="character" w:styleId="FollowedHyperlink">
    <w:name w:val="FollowedHyperlink"/>
    <w:uiPriority w:val="99"/>
    <w:unhideWhenUsed/>
    <w:rsid w:val="00D503BB"/>
    <w:rPr>
      <w:color w:val="800080"/>
      <w:u w:val="single"/>
    </w:rPr>
  </w:style>
  <w:style w:type="paragraph" w:customStyle="1" w:styleId="xl65">
    <w:name w:val="xl65"/>
    <w:basedOn w:val="Normal"/>
    <w:rsid w:val="00D503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74">
    <w:name w:val="xl74"/>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5">
    <w:name w:val="xl75"/>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character" w:customStyle="1" w:styleId="FooterChar">
    <w:name w:val="Footer Char"/>
    <w:link w:val="Footer"/>
    <w:rsid w:val="00385A15"/>
    <w:rPr>
      <w:rFonts w:ascii="Courier" w:hAnsi="Courier"/>
      <w:snapToGrid w:val="0"/>
      <w:lang w:val="en-GB"/>
    </w:rPr>
  </w:style>
  <w:style w:type="table" w:customStyle="1" w:styleId="TableGrid1">
    <w:name w:val="Table Grid1"/>
    <w:basedOn w:val="TableNormal"/>
    <w:next w:val="TableGrid"/>
    <w:uiPriority w:val="59"/>
    <w:rsid w:val="00371BE5"/>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semiHidden/>
    <w:rsid w:val="00BC6945"/>
    <w:rPr>
      <w:rFonts w:ascii="Calibri" w:eastAsia="Times New Roman" w:hAnsi="Calibri" w:cs="Times New Roman"/>
      <w:b/>
      <w:bCs/>
      <w:snapToGrid w:val="0"/>
      <w:sz w:val="28"/>
      <w:szCs w:val="28"/>
      <w:lang w:val="en-GB" w:eastAsia="en-US"/>
    </w:rPr>
  </w:style>
  <w:style w:type="table" w:customStyle="1" w:styleId="TableGrid11">
    <w:name w:val="Table Grid11"/>
    <w:basedOn w:val="TableNormal"/>
    <w:next w:val="TableGrid"/>
    <w:uiPriority w:val="99"/>
    <w:rsid w:val="0065020E"/>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52407"/>
  </w:style>
  <w:style w:type="paragraph" w:styleId="ListParagraph">
    <w:name w:val="List Paragraph"/>
    <w:basedOn w:val="Normal"/>
    <w:uiPriority w:val="34"/>
    <w:qFormat/>
    <w:rsid w:val="008760A9"/>
    <w:pPr>
      <w:widowControl/>
      <w:ind w:left="720"/>
      <w:contextualSpacing/>
    </w:pPr>
    <w:rPr>
      <w:rFonts w:ascii="Times New Roman" w:hAnsi="Times New Roman"/>
      <w:snapToGrid/>
      <w:lang w:val="fr-FR"/>
    </w:rPr>
  </w:style>
  <w:style w:type="table" w:customStyle="1" w:styleId="TableGrid5">
    <w:name w:val="Table Grid5"/>
    <w:basedOn w:val="TableNormal"/>
    <w:next w:val="TableGrid"/>
    <w:uiPriority w:val="59"/>
    <w:rsid w:val="008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rsid w:val="00545144"/>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9D0490"/>
    <w:rPr>
      <w:rFonts w:asciiTheme="majorHAnsi" w:eastAsiaTheme="majorEastAsia" w:hAnsiTheme="majorHAnsi" w:cstheme="majorBidi"/>
      <w:i/>
      <w:iCs/>
      <w:snapToGrid w:val="0"/>
      <w:color w:val="243F60" w:themeColor="accent1" w:themeShade="7F"/>
      <w:lang w:val="en-GB"/>
    </w:rPr>
  </w:style>
  <w:style w:type="character" w:customStyle="1" w:styleId="Heading8Char">
    <w:name w:val="Heading 8 Char"/>
    <w:basedOn w:val="DefaultParagraphFont"/>
    <w:link w:val="Heading8"/>
    <w:semiHidden/>
    <w:rsid w:val="009D0490"/>
    <w:rPr>
      <w:rFonts w:asciiTheme="majorHAnsi" w:eastAsiaTheme="majorEastAsia" w:hAnsiTheme="majorHAnsi" w:cstheme="majorBidi"/>
      <w:snapToGrid w:val="0"/>
      <w:color w:val="272727" w:themeColor="text1" w:themeTint="D8"/>
      <w:sz w:val="21"/>
      <w:szCs w:val="21"/>
      <w:lang w:val="en-GB"/>
    </w:rPr>
  </w:style>
  <w:style w:type="table" w:customStyle="1" w:styleId="TableGrid2">
    <w:name w:val="Table Grid2"/>
    <w:basedOn w:val="TableNormal"/>
    <w:next w:val="TableGrid"/>
    <w:rsid w:val="009D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81EE3"/>
    <w:rPr>
      <w:sz w:val="16"/>
      <w:szCs w:val="16"/>
    </w:rPr>
  </w:style>
  <w:style w:type="paragraph" w:styleId="CommentText">
    <w:name w:val="annotation text"/>
    <w:basedOn w:val="Normal"/>
    <w:link w:val="CommentTextChar"/>
    <w:semiHidden/>
    <w:unhideWhenUsed/>
    <w:rsid w:val="00C81EE3"/>
  </w:style>
  <w:style w:type="character" w:customStyle="1" w:styleId="CommentTextChar">
    <w:name w:val="Comment Text Char"/>
    <w:basedOn w:val="DefaultParagraphFont"/>
    <w:link w:val="CommentText"/>
    <w:semiHidden/>
    <w:rsid w:val="00C81EE3"/>
    <w:rPr>
      <w:rFonts w:ascii="Courier" w:hAnsi="Courier"/>
      <w:snapToGrid w:val="0"/>
      <w:lang w:val="en-GB"/>
    </w:rPr>
  </w:style>
  <w:style w:type="paragraph" w:styleId="CommentSubject">
    <w:name w:val="annotation subject"/>
    <w:basedOn w:val="CommentText"/>
    <w:next w:val="CommentText"/>
    <w:link w:val="CommentSubjectChar"/>
    <w:semiHidden/>
    <w:unhideWhenUsed/>
    <w:rsid w:val="00C81EE3"/>
    <w:rPr>
      <w:b/>
      <w:bCs/>
    </w:rPr>
  </w:style>
  <w:style w:type="character" w:customStyle="1" w:styleId="CommentSubjectChar">
    <w:name w:val="Comment Subject Char"/>
    <w:basedOn w:val="CommentTextChar"/>
    <w:link w:val="CommentSubject"/>
    <w:semiHidden/>
    <w:rsid w:val="00C81EE3"/>
    <w:rPr>
      <w:rFonts w:ascii="Courier" w:hAnsi="Courier"/>
      <w:b/>
      <w:bCs/>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13776">
      <w:bodyDiv w:val="1"/>
      <w:marLeft w:val="0"/>
      <w:marRight w:val="0"/>
      <w:marTop w:val="0"/>
      <w:marBottom w:val="0"/>
      <w:divBdr>
        <w:top w:val="none" w:sz="0" w:space="0" w:color="auto"/>
        <w:left w:val="none" w:sz="0" w:space="0" w:color="auto"/>
        <w:bottom w:val="none" w:sz="0" w:space="0" w:color="auto"/>
        <w:right w:val="none" w:sz="0" w:space="0" w:color="auto"/>
      </w:divBdr>
    </w:div>
    <w:div w:id="430274913">
      <w:bodyDiv w:val="1"/>
      <w:marLeft w:val="0"/>
      <w:marRight w:val="0"/>
      <w:marTop w:val="0"/>
      <w:marBottom w:val="0"/>
      <w:divBdr>
        <w:top w:val="none" w:sz="0" w:space="0" w:color="auto"/>
        <w:left w:val="none" w:sz="0" w:space="0" w:color="auto"/>
        <w:bottom w:val="none" w:sz="0" w:space="0" w:color="auto"/>
        <w:right w:val="none" w:sz="0" w:space="0" w:color="auto"/>
      </w:divBdr>
    </w:div>
    <w:div w:id="1136140057">
      <w:bodyDiv w:val="1"/>
      <w:marLeft w:val="0"/>
      <w:marRight w:val="0"/>
      <w:marTop w:val="0"/>
      <w:marBottom w:val="0"/>
      <w:divBdr>
        <w:top w:val="none" w:sz="0" w:space="0" w:color="auto"/>
        <w:left w:val="none" w:sz="0" w:space="0" w:color="auto"/>
        <w:bottom w:val="none" w:sz="0" w:space="0" w:color="auto"/>
        <w:right w:val="none" w:sz="0" w:space="0" w:color="auto"/>
      </w:divBdr>
    </w:div>
    <w:div w:id="1661041538">
      <w:bodyDiv w:val="1"/>
      <w:marLeft w:val="0"/>
      <w:marRight w:val="0"/>
      <w:marTop w:val="0"/>
      <w:marBottom w:val="0"/>
      <w:divBdr>
        <w:top w:val="none" w:sz="0" w:space="0" w:color="auto"/>
        <w:left w:val="none" w:sz="0" w:space="0" w:color="auto"/>
        <w:bottom w:val="none" w:sz="0" w:space="0" w:color="auto"/>
        <w:right w:val="none" w:sz="0" w:space="0" w:color="auto"/>
      </w:divBdr>
    </w:div>
    <w:div w:id="18059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5</Value>
      <Value>43</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B6A6C7B-69A8-44FB-AB43-189A656425B1}">
  <ds:schemaRefs>
    <ds:schemaRef ds:uri="http://schemas.openxmlformats.org/officeDocument/2006/bibliography"/>
  </ds:schemaRefs>
</ds:datastoreItem>
</file>

<file path=customXml/itemProps2.xml><?xml version="1.0" encoding="utf-8"?>
<ds:datastoreItem xmlns:ds="http://schemas.openxmlformats.org/officeDocument/2006/customXml" ds:itemID="{D38CE5D7-2833-4C5D-A4EE-BCE654A17EF2}"/>
</file>

<file path=customXml/itemProps3.xml><?xml version="1.0" encoding="utf-8"?>
<ds:datastoreItem xmlns:ds="http://schemas.openxmlformats.org/officeDocument/2006/customXml" ds:itemID="{DA354827-8F24-4B98-8629-6F93BC09E5C1}"/>
</file>

<file path=customXml/itemProps4.xml><?xml version="1.0" encoding="utf-8"?>
<ds:datastoreItem xmlns:ds="http://schemas.openxmlformats.org/officeDocument/2006/customXml" ds:itemID="{3B6385D3-B1FB-40AE-817A-CD20A8E7661A}"/>
</file>

<file path=docProps/app.xml><?xml version="1.0" encoding="utf-8"?>
<Properties xmlns="http://schemas.openxmlformats.org/officeDocument/2006/extended-properties" xmlns:vt="http://schemas.openxmlformats.org/officeDocument/2006/docPropsVTypes">
  <Template>Normal.dotm</Template>
  <TotalTime>0</TotalTime>
  <Pages>3</Pages>
  <Words>1466</Words>
  <Characters>8988</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GECOÖRDINEERDE TEKST VAN DE OVEREENKOMST TUSSEN DE</vt:lpstr>
      <vt:lpstr>GECOÖRDINEERDE TEKST VAN DE OVEREENKOMST TUSSEN DE</vt:lpstr>
    </vt:vector>
  </TitlesOfParts>
  <Company>R.I.Z.I.V. - I.N.A.M.I.</Company>
  <LinksUpToDate>false</LinksUpToDate>
  <CharactersWithSpaces>10434</CharactersWithSpaces>
  <SharedDoc>false</SharedDoc>
  <HLinks>
    <vt:vector size="18" baseType="variant">
      <vt:variant>
        <vt:i4>6225944</vt:i4>
      </vt:variant>
      <vt:variant>
        <vt:i4>6</vt:i4>
      </vt:variant>
      <vt:variant>
        <vt:i4>0</vt:i4>
      </vt:variant>
      <vt:variant>
        <vt:i4>5</vt:i4>
      </vt:variant>
      <vt:variant>
        <vt:lpwstr>http://www.asthmacontroltest.com/</vt:lpwstr>
      </vt:variant>
      <vt:variant>
        <vt:lpwstr/>
      </vt:variant>
      <vt:variant>
        <vt:i4>917574</vt:i4>
      </vt:variant>
      <vt:variant>
        <vt:i4>3</vt:i4>
      </vt:variant>
      <vt:variant>
        <vt:i4>0</vt:i4>
      </vt:variant>
      <vt:variant>
        <vt:i4>5</vt:i4>
      </vt:variant>
      <vt:variant>
        <vt:lpwstr>http://www.riziv.fgov.be/SiteCollectionDocuments/overeenkomst_apothekers_bijlage07.pdf</vt:lpwstr>
      </vt:variant>
      <vt:variant>
        <vt:lpwstr/>
      </vt:variant>
      <vt:variant>
        <vt:i4>3932210</vt:i4>
      </vt:variant>
      <vt:variant>
        <vt:i4>0</vt:i4>
      </vt:variant>
      <vt:variant>
        <vt:i4>0</vt:i4>
      </vt:variant>
      <vt:variant>
        <vt:i4>5</vt:i4>
      </vt:variant>
      <vt:variant>
        <vt:lpwstr>https://www.ehealth.fgov.be/nl/toegang-tot de-ehealth-portaalsite/volmachten?setlang=1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V : Beschrijving van de functie “Huisapotheker”</dc:title>
  <dc:creator>Dominique Dethier</dc:creator>
  <cp:lastModifiedBy>Blandine Divry (RIZIV-INAMI)</cp:lastModifiedBy>
  <cp:revision>3</cp:revision>
  <cp:lastPrinted>2013-03-15T06:40:00Z</cp:lastPrinted>
  <dcterms:created xsi:type="dcterms:W3CDTF">2022-06-21T09:07:00Z</dcterms:created>
  <dcterms:modified xsi:type="dcterms:W3CDTF">2022-06-21T09:48:00Z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Language">
    <vt:lpwstr>12;#Néerlandais|1daba039-17e6-4993-bb2c-50e1d16ef364</vt:lpwstr>
  </property>
  <property fmtid="{D5CDD505-2E9C-101B-9397-08002B2CF9AE}" pid="5" name="RIDocType">
    <vt:lpwstr>5;#Accord ou convention|e65205e4-8e63-4509-9a33-be7cfd98f34d</vt:lpwstr>
  </property>
  <property fmtid="{D5CDD505-2E9C-101B-9397-08002B2CF9AE}" pid="6" name="RITheme">
    <vt:lpwstr/>
  </property>
  <property fmtid="{D5CDD505-2E9C-101B-9397-08002B2CF9AE}" pid="7" name="Publication type for documents">
    <vt:lpwstr/>
  </property>
</Properties>
</file>