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89478" w14:textId="0ECE97E6" w:rsidR="005446F3" w:rsidRPr="00AB1F3E" w:rsidRDefault="00C451E1" w:rsidP="005446F3">
      <w:pPr>
        <w:autoSpaceDE w:val="0"/>
        <w:autoSpaceDN w:val="0"/>
        <w:adjustRightInd w:val="0"/>
        <w:jc w:val="center"/>
        <w:rPr>
          <w:rFonts w:ascii="Arial" w:eastAsia="MS Mincho" w:hAnsi="Arial" w:cs="Arial"/>
          <w:b/>
          <w:u w:val="single"/>
          <w:lang w:val="nl-BE"/>
        </w:rPr>
      </w:pPr>
      <w:r w:rsidRPr="001D1F11">
        <w:rPr>
          <w:rFonts w:ascii="Arial" w:eastAsia="MS Mincho" w:hAnsi="Arial" w:cs="Arial"/>
          <w:b/>
          <w:caps/>
          <w:u w:val="single"/>
          <w:lang w:val="nl-BE"/>
        </w:rPr>
        <w:t>vierde</w:t>
      </w:r>
      <w:r w:rsidRPr="001D1F11">
        <w:rPr>
          <w:rFonts w:ascii="Arial" w:eastAsia="MS Mincho" w:hAnsi="Arial" w:cs="Arial"/>
          <w:b/>
          <w:u w:val="single"/>
          <w:lang w:val="nl-BE"/>
        </w:rPr>
        <w:t xml:space="preserve"> </w:t>
      </w:r>
      <w:r w:rsidR="005446F3" w:rsidRPr="001D1F11">
        <w:rPr>
          <w:rFonts w:ascii="Arial" w:eastAsia="MS Mincho" w:hAnsi="Arial" w:cs="Arial"/>
          <w:b/>
          <w:u w:val="single"/>
          <w:lang w:val="nl-BE"/>
        </w:rPr>
        <w:t>WIJZIGINGSCLAUSULE BIJ DE OVEREENKOMST TUSSEN DE APOTHEKERS EN DE VERZEKERINGSINSTELLINGEN</w:t>
      </w:r>
    </w:p>
    <w:p w14:paraId="33A482A8" w14:textId="77777777" w:rsidR="005446F3" w:rsidRPr="00AB1F3E" w:rsidRDefault="005446F3" w:rsidP="005446F3">
      <w:pPr>
        <w:autoSpaceDE w:val="0"/>
        <w:autoSpaceDN w:val="0"/>
        <w:adjustRightInd w:val="0"/>
        <w:jc w:val="both"/>
        <w:rPr>
          <w:rFonts w:ascii="Arial" w:eastAsia="MS Mincho" w:hAnsi="Arial" w:cs="Arial"/>
          <w:lang w:val="nl-BE"/>
        </w:rPr>
      </w:pPr>
    </w:p>
    <w:p w14:paraId="49353050" w14:textId="0DFD494F" w:rsidR="005446F3" w:rsidRPr="009860D4" w:rsidRDefault="005446F3" w:rsidP="005446F3">
      <w:pPr>
        <w:autoSpaceDE w:val="0"/>
        <w:autoSpaceDN w:val="0"/>
        <w:adjustRightInd w:val="0"/>
        <w:jc w:val="both"/>
        <w:rPr>
          <w:rFonts w:ascii="Arial" w:eastAsia="MS Mincho" w:hAnsi="Arial" w:cs="Arial"/>
          <w:lang w:val="nl-BE"/>
        </w:rPr>
      </w:pPr>
      <w:r w:rsidRPr="00AB1F3E">
        <w:rPr>
          <w:rFonts w:ascii="Arial" w:eastAsia="MS Mincho" w:hAnsi="Arial" w:cs="Arial"/>
          <w:lang w:val="nl-BE"/>
        </w:rPr>
        <w:t xml:space="preserve">Gelet op de wetgeving inzake de </w:t>
      </w:r>
      <w:r w:rsidRPr="009860D4">
        <w:rPr>
          <w:rFonts w:ascii="Arial" w:eastAsia="MS Mincho" w:hAnsi="Arial" w:cs="Arial"/>
          <w:lang w:val="nl-BE"/>
        </w:rPr>
        <w:t>verplichte verzekering voor geneeskundige verzorging en uitkeringen</w:t>
      </w:r>
      <w:r w:rsidR="003F5DCD" w:rsidRPr="009860D4">
        <w:rPr>
          <w:rFonts w:ascii="Arial" w:eastAsia="MS Mincho" w:hAnsi="Arial" w:cs="Arial"/>
          <w:lang w:val="nl-BE"/>
        </w:rPr>
        <w:t>,</w:t>
      </w:r>
    </w:p>
    <w:p w14:paraId="188B3944" w14:textId="77777777" w:rsidR="005446F3" w:rsidRPr="009860D4" w:rsidRDefault="005446F3" w:rsidP="005446F3">
      <w:pPr>
        <w:autoSpaceDE w:val="0"/>
        <w:autoSpaceDN w:val="0"/>
        <w:adjustRightInd w:val="0"/>
        <w:jc w:val="both"/>
        <w:rPr>
          <w:rFonts w:ascii="Arial" w:eastAsia="MS Mincho" w:hAnsi="Arial" w:cs="Arial"/>
          <w:lang w:val="nl-BE"/>
        </w:rPr>
      </w:pPr>
    </w:p>
    <w:p w14:paraId="3020B521" w14:textId="67A0EE2B" w:rsidR="005446F3" w:rsidRPr="009860D4" w:rsidRDefault="005446F3" w:rsidP="005446F3">
      <w:pPr>
        <w:autoSpaceDE w:val="0"/>
        <w:autoSpaceDN w:val="0"/>
        <w:adjustRightInd w:val="0"/>
        <w:jc w:val="both"/>
        <w:rPr>
          <w:rFonts w:ascii="Arial" w:eastAsia="MS Mincho" w:hAnsi="Arial" w:cs="Arial"/>
          <w:lang w:val="nl-BE"/>
        </w:rPr>
      </w:pPr>
      <w:r w:rsidRPr="009860D4">
        <w:rPr>
          <w:rFonts w:ascii="Arial" w:eastAsia="MS Mincho" w:hAnsi="Arial" w:cs="Arial"/>
          <w:lang w:val="nl-BE"/>
        </w:rPr>
        <w:t xml:space="preserve">Tijdens de vergadering van de Overeenkomstencommissie </w:t>
      </w:r>
      <w:r w:rsidR="003F5DCD" w:rsidRPr="009860D4">
        <w:rPr>
          <w:rFonts w:ascii="Arial" w:eastAsia="MS Mincho" w:hAnsi="Arial" w:cs="Arial"/>
          <w:lang w:val="nl-BE"/>
        </w:rPr>
        <w:t xml:space="preserve">tussen de </w:t>
      </w:r>
      <w:r w:rsidRPr="009860D4">
        <w:rPr>
          <w:rFonts w:ascii="Arial" w:eastAsia="MS Mincho" w:hAnsi="Arial" w:cs="Arial"/>
          <w:lang w:val="nl-BE"/>
        </w:rPr>
        <w:t>apothekers</w:t>
      </w:r>
      <w:r w:rsidR="003F5DCD" w:rsidRPr="009860D4">
        <w:rPr>
          <w:rFonts w:ascii="Arial" w:eastAsia="MS Mincho" w:hAnsi="Arial" w:cs="Arial"/>
          <w:lang w:val="nl-BE"/>
        </w:rPr>
        <w:t xml:space="preserve"> en de </w:t>
      </w:r>
      <w:r w:rsidRPr="009860D4">
        <w:rPr>
          <w:rFonts w:ascii="Arial" w:eastAsia="MS Mincho" w:hAnsi="Arial" w:cs="Arial"/>
          <w:lang w:val="nl-BE"/>
        </w:rPr>
        <w:t>verzekeringsinstellingen</w:t>
      </w:r>
      <w:r w:rsidR="003F5DCD" w:rsidRPr="009860D4">
        <w:rPr>
          <w:rFonts w:ascii="Arial" w:eastAsia="MS Mincho" w:hAnsi="Arial" w:cs="Arial"/>
          <w:lang w:val="nl-BE"/>
        </w:rPr>
        <w:t xml:space="preserve"> </w:t>
      </w:r>
      <w:r w:rsidRPr="009860D4">
        <w:rPr>
          <w:rFonts w:ascii="Arial" w:eastAsia="MS Mincho" w:hAnsi="Arial" w:cs="Arial"/>
          <w:lang w:val="nl-BE"/>
        </w:rPr>
        <w:t>van</w:t>
      </w:r>
      <w:r w:rsidR="003F5DCD" w:rsidRPr="009860D4">
        <w:rPr>
          <w:rFonts w:ascii="Arial" w:eastAsia="MS Mincho" w:hAnsi="Arial" w:cs="Arial"/>
          <w:lang w:val="nl-BE"/>
        </w:rPr>
        <w:t xml:space="preserve"> </w:t>
      </w:r>
      <w:r w:rsidR="001D1F11" w:rsidRPr="009860D4">
        <w:rPr>
          <w:rFonts w:ascii="Arial" w:eastAsia="MS Mincho" w:hAnsi="Arial" w:cs="Arial"/>
          <w:lang w:val="nl-BE"/>
        </w:rPr>
        <w:t>15 december 2023</w:t>
      </w:r>
      <w:r w:rsidRPr="009860D4">
        <w:rPr>
          <w:rFonts w:ascii="Arial" w:eastAsia="MS Mincho" w:hAnsi="Arial" w:cs="Arial"/>
          <w:lang w:val="nl-BE"/>
        </w:rPr>
        <w:t xml:space="preserve">, onder het voorzitterschap van de heer F. ARICKX, Adviseur-generaal, daartoe gedelegeerd door de heer </w:t>
      </w:r>
      <w:r w:rsidR="00226A00" w:rsidRPr="009860D4">
        <w:rPr>
          <w:rFonts w:ascii="Arial" w:eastAsia="MS Mincho" w:hAnsi="Arial" w:cs="Arial"/>
          <w:lang w:val="nl-BE"/>
        </w:rPr>
        <w:t>M</w:t>
      </w:r>
      <w:r w:rsidRPr="009860D4">
        <w:rPr>
          <w:rFonts w:ascii="Arial" w:eastAsia="MS Mincho" w:hAnsi="Arial" w:cs="Arial"/>
          <w:lang w:val="nl-BE"/>
        </w:rPr>
        <w:t xml:space="preserve">. </w:t>
      </w:r>
      <w:r w:rsidR="00226A00" w:rsidRPr="009860D4">
        <w:rPr>
          <w:rFonts w:ascii="Arial" w:eastAsia="MS Mincho" w:hAnsi="Arial" w:cs="Arial"/>
          <w:lang w:val="nl-BE"/>
        </w:rPr>
        <w:t>DAUBIE</w:t>
      </w:r>
      <w:r w:rsidRPr="009860D4">
        <w:rPr>
          <w:rFonts w:ascii="Arial" w:eastAsia="MS Mincho" w:hAnsi="Arial" w:cs="Arial"/>
          <w:lang w:val="nl-BE"/>
        </w:rPr>
        <w:t>, Directeur-generaal</w:t>
      </w:r>
      <w:r w:rsidR="009F0957" w:rsidRPr="009860D4">
        <w:rPr>
          <w:rFonts w:ascii="Arial" w:eastAsia="MS Mincho" w:hAnsi="Arial" w:cs="Arial"/>
          <w:lang w:val="nl-BE"/>
        </w:rPr>
        <w:t>,</w:t>
      </w:r>
      <w:r w:rsidRPr="009860D4">
        <w:rPr>
          <w:rFonts w:ascii="Arial" w:eastAsia="MS Mincho" w:hAnsi="Arial" w:cs="Arial"/>
          <w:lang w:val="nl-BE"/>
        </w:rPr>
        <w:t xml:space="preserve"> </w:t>
      </w:r>
      <w:r w:rsidR="003F5DCD" w:rsidRPr="009860D4">
        <w:rPr>
          <w:rFonts w:ascii="Arial" w:hAnsi="Arial"/>
          <w:snapToGrid w:val="0"/>
          <w:spacing w:val="-3"/>
          <w:lang w:val="nl-BE"/>
        </w:rPr>
        <w:t xml:space="preserve">Leidend ambtenaar </w:t>
      </w:r>
      <w:r w:rsidRPr="009860D4">
        <w:rPr>
          <w:rFonts w:ascii="Arial" w:eastAsia="MS Mincho" w:hAnsi="Arial" w:cs="Arial"/>
          <w:lang w:val="nl-BE"/>
        </w:rPr>
        <w:t>van de Dienst voor geneeskundige verzorging</w:t>
      </w:r>
      <w:r w:rsidR="0091073D" w:rsidRPr="009860D4">
        <w:rPr>
          <w:rFonts w:ascii="Arial" w:eastAsia="MS Mincho" w:hAnsi="Arial" w:cs="Arial"/>
          <w:lang w:val="nl-BE"/>
        </w:rPr>
        <w:t xml:space="preserve"> </w:t>
      </w:r>
      <w:r w:rsidRPr="009860D4">
        <w:rPr>
          <w:rFonts w:ascii="Arial" w:eastAsia="MS Mincho" w:hAnsi="Arial" w:cs="Arial"/>
          <w:lang w:val="nl-BE"/>
        </w:rPr>
        <w:t>wordt overeengekomen wat volgt tussen:</w:t>
      </w:r>
    </w:p>
    <w:p w14:paraId="71D17B24" w14:textId="77777777" w:rsidR="005446F3" w:rsidRPr="009860D4" w:rsidRDefault="005446F3" w:rsidP="005446F3">
      <w:pPr>
        <w:autoSpaceDE w:val="0"/>
        <w:autoSpaceDN w:val="0"/>
        <w:adjustRightInd w:val="0"/>
        <w:jc w:val="both"/>
        <w:rPr>
          <w:rFonts w:ascii="Arial" w:eastAsia="MS Mincho" w:hAnsi="Arial" w:cs="Arial"/>
          <w:lang w:val="nl-BE"/>
        </w:rPr>
      </w:pPr>
    </w:p>
    <w:p w14:paraId="0C6E1136" w14:textId="77777777" w:rsidR="005446F3" w:rsidRPr="009860D4" w:rsidRDefault="005446F3" w:rsidP="005446F3">
      <w:pPr>
        <w:autoSpaceDE w:val="0"/>
        <w:autoSpaceDN w:val="0"/>
        <w:adjustRightInd w:val="0"/>
        <w:jc w:val="both"/>
        <w:rPr>
          <w:rFonts w:ascii="Arial" w:eastAsia="MS Mincho" w:hAnsi="Arial" w:cs="Arial"/>
          <w:lang w:val="nl-BE"/>
        </w:rPr>
      </w:pPr>
      <w:r w:rsidRPr="009860D4">
        <w:rPr>
          <w:rFonts w:ascii="Arial" w:eastAsia="MS Mincho" w:hAnsi="Arial" w:cs="Arial"/>
          <w:lang w:val="nl-BE"/>
        </w:rPr>
        <w:t>enerzijds,</w:t>
      </w:r>
    </w:p>
    <w:p w14:paraId="75970547" w14:textId="77777777" w:rsidR="005446F3" w:rsidRPr="009860D4" w:rsidRDefault="005446F3" w:rsidP="005446F3">
      <w:pPr>
        <w:autoSpaceDE w:val="0"/>
        <w:autoSpaceDN w:val="0"/>
        <w:adjustRightInd w:val="0"/>
        <w:jc w:val="both"/>
        <w:rPr>
          <w:rFonts w:ascii="Arial" w:eastAsia="MS Mincho" w:hAnsi="Arial" w:cs="Arial"/>
          <w:lang w:val="nl-BE"/>
        </w:rPr>
      </w:pPr>
    </w:p>
    <w:p w14:paraId="3DB26BA1" w14:textId="77777777" w:rsidR="005446F3" w:rsidRPr="009860D4" w:rsidRDefault="005446F3" w:rsidP="005446F3">
      <w:pPr>
        <w:autoSpaceDE w:val="0"/>
        <w:autoSpaceDN w:val="0"/>
        <w:adjustRightInd w:val="0"/>
        <w:jc w:val="both"/>
        <w:rPr>
          <w:rFonts w:ascii="Arial" w:eastAsia="MS Mincho" w:hAnsi="Arial" w:cs="Arial"/>
          <w:lang w:val="nl-BE"/>
        </w:rPr>
      </w:pPr>
      <w:r w:rsidRPr="009860D4">
        <w:rPr>
          <w:rFonts w:ascii="Arial" w:eastAsia="MS Mincho" w:hAnsi="Arial" w:cs="Arial"/>
          <w:lang w:val="nl-BE"/>
        </w:rPr>
        <w:t>de vertegenwoordigers van de verzekeringsinstellingen,</w:t>
      </w:r>
    </w:p>
    <w:p w14:paraId="00D7DCA1" w14:textId="77777777" w:rsidR="005446F3" w:rsidRPr="009860D4" w:rsidRDefault="005446F3" w:rsidP="005446F3">
      <w:pPr>
        <w:autoSpaceDE w:val="0"/>
        <w:autoSpaceDN w:val="0"/>
        <w:adjustRightInd w:val="0"/>
        <w:jc w:val="both"/>
        <w:rPr>
          <w:rFonts w:ascii="Arial" w:eastAsia="MS Mincho" w:hAnsi="Arial" w:cs="Arial"/>
          <w:lang w:val="nl-BE"/>
        </w:rPr>
      </w:pPr>
    </w:p>
    <w:p w14:paraId="7437B77F" w14:textId="77777777" w:rsidR="005446F3" w:rsidRPr="009860D4" w:rsidRDefault="005446F3" w:rsidP="005446F3">
      <w:pPr>
        <w:autoSpaceDE w:val="0"/>
        <w:autoSpaceDN w:val="0"/>
        <w:adjustRightInd w:val="0"/>
        <w:jc w:val="both"/>
        <w:rPr>
          <w:rFonts w:ascii="Arial" w:eastAsia="MS Mincho" w:hAnsi="Arial" w:cs="Arial"/>
          <w:lang w:val="nl-BE"/>
        </w:rPr>
      </w:pPr>
      <w:r w:rsidRPr="009860D4">
        <w:rPr>
          <w:rFonts w:ascii="Arial" w:eastAsia="MS Mincho" w:hAnsi="Arial" w:cs="Arial"/>
          <w:lang w:val="nl-BE"/>
        </w:rPr>
        <w:t>en anderzijds,</w:t>
      </w:r>
    </w:p>
    <w:p w14:paraId="18876705" w14:textId="77777777" w:rsidR="005446F3" w:rsidRPr="009860D4" w:rsidRDefault="005446F3" w:rsidP="005446F3">
      <w:pPr>
        <w:autoSpaceDE w:val="0"/>
        <w:autoSpaceDN w:val="0"/>
        <w:adjustRightInd w:val="0"/>
        <w:jc w:val="both"/>
        <w:rPr>
          <w:rFonts w:ascii="Arial" w:eastAsia="MS Mincho" w:hAnsi="Arial" w:cs="Arial"/>
          <w:lang w:val="nl-BE"/>
        </w:rPr>
      </w:pPr>
    </w:p>
    <w:p w14:paraId="1D87EEC7" w14:textId="77777777" w:rsidR="005446F3" w:rsidRPr="009860D4" w:rsidRDefault="005446F3" w:rsidP="005446F3">
      <w:pPr>
        <w:autoSpaceDE w:val="0"/>
        <w:autoSpaceDN w:val="0"/>
        <w:adjustRightInd w:val="0"/>
        <w:jc w:val="both"/>
        <w:rPr>
          <w:rFonts w:ascii="Arial" w:eastAsia="MS Mincho" w:hAnsi="Arial" w:cs="Arial"/>
          <w:lang w:val="nl-BE"/>
        </w:rPr>
      </w:pPr>
      <w:r w:rsidRPr="009860D4">
        <w:rPr>
          <w:rFonts w:ascii="Arial" w:eastAsia="MS Mincho" w:hAnsi="Arial" w:cs="Arial"/>
          <w:lang w:val="nl-BE"/>
        </w:rPr>
        <w:t xml:space="preserve">de vertegenwoordigers van de beroepsorganisaties voor apothekers, </w:t>
      </w:r>
    </w:p>
    <w:p w14:paraId="02E01878" w14:textId="77777777" w:rsidR="005446F3" w:rsidRPr="009860D4" w:rsidRDefault="005446F3" w:rsidP="005446F3">
      <w:pPr>
        <w:autoSpaceDE w:val="0"/>
        <w:autoSpaceDN w:val="0"/>
        <w:adjustRightInd w:val="0"/>
        <w:jc w:val="both"/>
        <w:rPr>
          <w:rFonts w:ascii="Arial" w:eastAsia="MS Mincho" w:hAnsi="Arial" w:cs="Arial"/>
          <w:lang w:val="nl-BE"/>
        </w:rPr>
      </w:pPr>
    </w:p>
    <w:p w14:paraId="6A1774B4" w14:textId="2DB311D4" w:rsidR="005446F3" w:rsidRPr="009860D4" w:rsidRDefault="005446F3" w:rsidP="005446F3">
      <w:pPr>
        <w:autoSpaceDE w:val="0"/>
        <w:autoSpaceDN w:val="0"/>
        <w:adjustRightInd w:val="0"/>
        <w:jc w:val="both"/>
        <w:rPr>
          <w:rFonts w:ascii="Arial" w:eastAsia="MS Mincho" w:hAnsi="Arial" w:cs="Arial"/>
          <w:b/>
          <w:u w:val="single"/>
          <w:lang w:val="nl-NL"/>
        </w:rPr>
      </w:pPr>
      <w:r w:rsidRPr="009860D4">
        <w:rPr>
          <w:rFonts w:ascii="Arial" w:eastAsia="MS Mincho" w:hAnsi="Arial" w:cs="Arial"/>
          <w:b/>
          <w:u w:val="single"/>
          <w:lang w:val="nl-NL"/>
        </w:rPr>
        <w:t>Artikel 1.</w:t>
      </w:r>
      <w:r w:rsidRPr="009860D4">
        <w:rPr>
          <w:rFonts w:ascii="Arial" w:eastAsia="Calibri" w:hAnsi="Arial" w:cs="Arial"/>
          <w:b/>
          <w:bCs/>
          <w:u w:val="single"/>
          <w:lang w:val="nl-NL"/>
        </w:rPr>
        <w:t xml:space="preserve"> </w:t>
      </w:r>
      <w:r w:rsidR="00226A00" w:rsidRPr="009860D4">
        <w:rPr>
          <w:rFonts w:ascii="Arial" w:eastAsia="Calibri" w:hAnsi="Arial" w:cs="Arial"/>
          <w:b/>
          <w:bCs/>
          <w:u w:val="single"/>
          <w:lang w:val="nl-NL"/>
        </w:rPr>
        <w:t xml:space="preserve">Begeleidingsgesprek </w:t>
      </w:r>
      <w:r w:rsidR="006F0D4B" w:rsidRPr="009860D4">
        <w:rPr>
          <w:rFonts w:ascii="Arial" w:eastAsia="Calibri" w:hAnsi="Arial" w:cs="Arial"/>
          <w:b/>
          <w:bCs/>
          <w:u w:val="single"/>
          <w:lang w:val="nl-NL"/>
        </w:rPr>
        <w:t xml:space="preserve">voor </w:t>
      </w:r>
      <w:r w:rsidR="00226A00" w:rsidRPr="009860D4">
        <w:rPr>
          <w:rFonts w:ascii="Arial" w:eastAsia="Calibri" w:hAnsi="Arial" w:cs="Arial"/>
          <w:b/>
          <w:bCs/>
          <w:u w:val="single"/>
          <w:lang w:val="nl-NL"/>
        </w:rPr>
        <w:t xml:space="preserve">goed gebruik </w:t>
      </w:r>
      <w:r w:rsidR="006F0D4B" w:rsidRPr="009860D4">
        <w:rPr>
          <w:rFonts w:ascii="Arial" w:eastAsia="Calibri" w:hAnsi="Arial" w:cs="Arial"/>
          <w:b/>
          <w:bCs/>
          <w:u w:val="single"/>
          <w:lang w:val="nl-NL"/>
        </w:rPr>
        <w:t xml:space="preserve">van </w:t>
      </w:r>
      <w:r w:rsidR="00226A00" w:rsidRPr="009860D4">
        <w:rPr>
          <w:rFonts w:ascii="Arial" w:eastAsia="Calibri" w:hAnsi="Arial" w:cs="Arial"/>
          <w:b/>
          <w:bCs/>
          <w:u w:val="single"/>
          <w:lang w:val="nl-NL"/>
        </w:rPr>
        <w:t xml:space="preserve">geneesmiddelen </w:t>
      </w:r>
      <w:r w:rsidR="00CB1B79" w:rsidRPr="009860D4">
        <w:rPr>
          <w:rFonts w:ascii="Arial" w:eastAsia="Calibri" w:hAnsi="Arial" w:cs="Arial"/>
          <w:b/>
          <w:bCs/>
          <w:u w:val="single"/>
          <w:lang w:val="nl-NL"/>
        </w:rPr>
        <w:t xml:space="preserve">- </w:t>
      </w:r>
      <w:r w:rsidR="00226A00" w:rsidRPr="009860D4">
        <w:rPr>
          <w:rFonts w:ascii="Arial" w:eastAsia="Calibri" w:hAnsi="Arial" w:cs="Arial"/>
          <w:b/>
          <w:bCs/>
          <w:u w:val="single"/>
          <w:lang w:val="nl-NL"/>
        </w:rPr>
        <w:t>COPD</w:t>
      </w:r>
    </w:p>
    <w:p w14:paraId="20E517AE" w14:textId="77777777" w:rsidR="005446F3" w:rsidRPr="009860D4" w:rsidRDefault="005446F3" w:rsidP="005446F3">
      <w:pPr>
        <w:autoSpaceDE w:val="0"/>
        <w:autoSpaceDN w:val="0"/>
        <w:adjustRightInd w:val="0"/>
        <w:jc w:val="both"/>
        <w:rPr>
          <w:rFonts w:ascii="Arial" w:eastAsia="MS Mincho" w:hAnsi="Arial" w:cs="Arial"/>
          <w:b/>
          <w:u w:val="single"/>
          <w:lang w:val="nl-NL"/>
        </w:rPr>
      </w:pPr>
    </w:p>
    <w:p w14:paraId="20141662" w14:textId="67B28C20" w:rsidR="005446F3" w:rsidRPr="009860D4" w:rsidRDefault="005446F3" w:rsidP="005446F3">
      <w:pPr>
        <w:autoSpaceDE w:val="0"/>
        <w:autoSpaceDN w:val="0"/>
        <w:adjustRightInd w:val="0"/>
        <w:jc w:val="both"/>
        <w:rPr>
          <w:rFonts w:ascii="Arial" w:hAnsi="Arial" w:cs="Arial"/>
          <w:lang w:val="nl-NL"/>
        </w:rPr>
      </w:pPr>
      <w:r w:rsidRPr="009860D4">
        <w:rPr>
          <w:rFonts w:ascii="Arial" w:eastAsia="MS Mincho" w:hAnsi="Arial" w:cs="Arial"/>
          <w:lang w:val="nl-BE"/>
        </w:rPr>
        <w:t xml:space="preserve">Aan de overeenkomst van 1 januari 2022 </w:t>
      </w:r>
      <w:r w:rsidRPr="009860D4">
        <w:rPr>
          <w:rFonts w:ascii="Arial" w:hAnsi="Arial" w:cs="Arial"/>
          <w:lang w:val="nl-NL"/>
        </w:rPr>
        <w:t xml:space="preserve">tussen de apothekers en de verzekeringsinstellingen wordt een artikel 15 </w:t>
      </w:r>
      <w:r w:rsidR="00E91E9A" w:rsidRPr="009860D4">
        <w:rPr>
          <w:rFonts w:ascii="Arial" w:hAnsi="Arial" w:cs="Arial"/>
          <w:lang w:val="nl-NL"/>
        </w:rPr>
        <w:t>quater</w:t>
      </w:r>
      <w:r w:rsidRPr="009860D4">
        <w:rPr>
          <w:rFonts w:ascii="Arial" w:hAnsi="Arial" w:cs="Arial"/>
          <w:lang w:val="nl-NL"/>
        </w:rPr>
        <w:t xml:space="preserve"> toegevoegd, luidend als volgt:</w:t>
      </w:r>
    </w:p>
    <w:p w14:paraId="3DAB8245" w14:textId="77777777" w:rsidR="005446F3" w:rsidRPr="009860D4" w:rsidRDefault="005446F3" w:rsidP="005446F3">
      <w:pPr>
        <w:autoSpaceDE w:val="0"/>
        <w:autoSpaceDN w:val="0"/>
        <w:adjustRightInd w:val="0"/>
        <w:jc w:val="both"/>
        <w:rPr>
          <w:rFonts w:ascii="Arial" w:hAnsi="Arial" w:cs="Arial"/>
          <w:lang w:val="nl-NL"/>
        </w:rPr>
      </w:pPr>
    </w:p>
    <w:p w14:paraId="77B174A5" w14:textId="67E84EA3" w:rsidR="005446F3" w:rsidRPr="009860D4" w:rsidRDefault="005446F3" w:rsidP="005446F3">
      <w:pPr>
        <w:autoSpaceDE w:val="0"/>
        <w:autoSpaceDN w:val="0"/>
        <w:adjustRightInd w:val="0"/>
        <w:jc w:val="both"/>
        <w:rPr>
          <w:rFonts w:ascii="Arial" w:hAnsi="Arial" w:cs="Arial"/>
          <w:lang w:val="nl-BE"/>
        </w:rPr>
      </w:pPr>
      <w:r w:rsidRPr="009860D4">
        <w:rPr>
          <w:rFonts w:ascii="Arial" w:hAnsi="Arial" w:cs="Arial"/>
          <w:lang w:val="nl-BE"/>
        </w:rPr>
        <w:t xml:space="preserve">«  Artikel 15 </w:t>
      </w:r>
      <w:r w:rsidR="00E91E9A" w:rsidRPr="009860D4">
        <w:rPr>
          <w:rFonts w:ascii="Arial" w:hAnsi="Arial" w:cs="Arial"/>
          <w:lang w:val="nl-BE"/>
        </w:rPr>
        <w:t>quater</w:t>
      </w:r>
      <w:r w:rsidR="005319F6" w:rsidRPr="009860D4">
        <w:rPr>
          <w:rFonts w:ascii="Arial" w:hAnsi="Arial" w:cs="Arial"/>
          <w:lang w:val="nl-BE"/>
        </w:rPr>
        <w:t>.</w:t>
      </w:r>
      <w:r w:rsidRPr="009860D4">
        <w:rPr>
          <w:rFonts w:ascii="Arial" w:hAnsi="Arial" w:cs="Arial"/>
          <w:lang w:val="nl-BE"/>
        </w:rPr>
        <w:t xml:space="preserve"> </w:t>
      </w:r>
      <w:r w:rsidR="005319F6" w:rsidRPr="009860D4">
        <w:rPr>
          <w:rFonts w:ascii="Arial" w:hAnsi="Arial" w:cs="Arial"/>
          <w:lang w:val="nl-BE"/>
        </w:rPr>
        <w:t>Begeleidingsgesprek</w:t>
      </w:r>
      <w:r w:rsidR="00B75319" w:rsidRPr="009860D4">
        <w:rPr>
          <w:rFonts w:ascii="Arial" w:hAnsi="Arial" w:cs="Arial"/>
          <w:lang w:val="nl-BE"/>
        </w:rPr>
        <w:t xml:space="preserve"> </w:t>
      </w:r>
      <w:r w:rsidR="005319F6" w:rsidRPr="009860D4">
        <w:rPr>
          <w:rFonts w:ascii="Arial" w:hAnsi="Arial" w:cs="Arial"/>
          <w:lang w:val="nl-BE"/>
        </w:rPr>
        <w:t xml:space="preserve">voor goed gebruik van geneesmiddelen </w:t>
      </w:r>
      <w:r w:rsidR="00CB1B79" w:rsidRPr="009860D4">
        <w:rPr>
          <w:rFonts w:ascii="Arial" w:hAnsi="Arial" w:cs="Arial"/>
          <w:lang w:val="nl-BE"/>
        </w:rPr>
        <w:t>-COPD</w:t>
      </w:r>
      <w:r w:rsidR="009F0957" w:rsidRPr="009860D4">
        <w:rPr>
          <w:rFonts w:ascii="Arial" w:hAnsi="Arial" w:cs="Arial"/>
          <w:lang w:val="nl-BE"/>
        </w:rPr>
        <w:t xml:space="preserve"> </w:t>
      </w:r>
      <w:r w:rsidRPr="009860D4">
        <w:rPr>
          <w:rFonts w:ascii="Arial" w:hAnsi="Arial" w:cs="Arial"/>
          <w:lang w:val="nl-BE"/>
        </w:rPr>
        <w:t>»</w:t>
      </w:r>
    </w:p>
    <w:p w14:paraId="6DD4C723" w14:textId="03A0B6BB" w:rsidR="005446F3" w:rsidRPr="009860D4" w:rsidRDefault="005446F3" w:rsidP="005446F3">
      <w:pPr>
        <w:autoSpaceDE w:val="0"/>
        <w:autoSpaceDN w:val="0"/>
        <w:adjustRightInd w:val="0"/>
        <w:jc w:val="both"/>
        <w:rPr>
          <w:rFonts w:ascii="Arial" w:hAnsi="Arial" w:cs="Arial"/>
          <w:lang w:val="nl-BE"/>
        </w:rPr>
      </w:pPr>
    </w:p>
    <w:p w14:paraId="41907237" w14:textId="18FE93B5" w:rsidR="00C22139" w:rsidRPr="00C22139" w:rsidRDefault="005319F6" w:rsidP="00C22139">
      <w:pPr>
        <w:widowControl w:val="0"/>
        <w:autoSpaceDE w:val="0"/>
        <w:autoSpaceDN w:val="0"/>
        <w:adjustRightInd w:val="0"/>
        <w:ind w:left="284" w:hanging="284"/>
        <w:jc w:val="both"/>
        <w:rPr>
          <w:rFonts w:ascii="Arial" w:eastAsia="Arial" w:hAnsi="Arial" w:cs="Arial"/>
          <w:lang w:val="nl-BE"/>
        </w:rPr>
      </w:pPr>
      <w:r w:rsidRPr="009860D4">
        <w:rPr>
          <w:rFonts w:ascii="Arial" w:eastAsia="Arial" w:hAnsi="Arial" w:cs="Arial"/>
          <w:b/>
          <w:snapToGrid w:val="0"/>
          <w:lang w:val="nl-BE"/>
        </w:rPr>
        <w:t>§1.</w:t>
      </w:r>
      <w:r w:rsidRPr="009860D4">
        <w:rPr>
          <w:rFonts w:ascii="Arial" w:eastAsia="Arial" w:hAnsi="Arial" w:cs="Arial"/>
          <w:snapToGrid w:val="0"/>
          <w:lang w:val="nl-BE"/>
        </w:rPr>
        <w:t xml:space="preserve"> </w:t>
      </w:r>
      <w:r w:rsidR="000861EE" w:rsidRPr="009860D4">
        <w:rPr>
          <w:rFonts w:ascii="Arial" w:eastAsia="Arial" w:hAnsi="Arial" w:cs="Arial"/>
          <w:lang w:val="nl-BE"/>
        </w:rPr>
        <w:t>D</w:t>
      </w:r>
      <w:r w:rsidRPr="009860D4">
        <w:rPr>
          <w:rFonts w:ascii="Arial" w:eastAsia="Arial" w:hAnsi="Arial" w:cs="Arial"/>
          <w:lang w:val="nl-BE"/>
        </w:rPr>
        <w:t xml:space="preserve">e verzekeringsinstellingen verbinden zich er toe, onder de in dit artikel en in Bijlage VIII omschreven voorwaarden, een honorarium toe te kennen aan de apothekers voor </w:t>
      </w:r>
      <w:r w:rsidR="008C0946" w:rsidRPr="009860D4">
        <w:rPr>
          <w:rFonts w:ascii="Arial" w:eastAsia="Arial" w:hAnsi="Arial" w:cs="Arial"/>
          <w:lang w:val="nl-BE"/>
        </w:rPr>
        <w:t>het</w:t>
      </w:r>
      <w:r w:rsidRPr="009860D4">
        <w:rPr>
          <w:rFonts w:ascii="Arial" w:eastAsia="Arial" w:hAnsi="Arial" w:cs="Arial"/>
          <w:lang w:val="nl-BE"/>
        </w:rPr>
        <w:t xml:space="preserve"> begeleidingsgesprek</w:t>
      </w:r>
      <w:r w:rsidR="002344DC" w:rsidRPr="009860D4">
        <w:rPr>
          <w:rFonts w:ascii="Arial" w:eastAsia="Arial" w:hAnsi="Arial" w:cs="Arial"/>
          <w:lang w:val="nl-BE"/>
        </w:rPr>
        <w:t xml:space="preserve"> </w:t>
      </w:r>
      <w:r w:rsidRPr="009860D4">
        <w:rPr>
          <w:rFonts w:ascii="Arial" w:eastAsia="Arial" w:hAnsi="Arial" w:cs="Arial"/>
          <w:lang w:val="nl-BE"/>
        </w:rPr>
        <w:t xml:space="preserve">voor </w:t>
      </w:r>
      <w:r w:rsidR="00AA4960" w:rsidRPr="009860D4">
        <w:rPr>
          <w:rFonts w:ascii="Arial" w:eastAsia="Arial" w:hAnsi="Arial" w:cs="Arial"/>
          <w:lang w:val="nl-BE"/>
        </w:rPr>
        <w:t xml:space="preserve">Goed gebruik </w:t>
      </w:r>
      <w:r w:rsidR="006F0D4B" w:rsidRPr="009860D4">
        <w:rPr>
          <w:rFonts w:ascii="Arial" w:eastAsia="Arial" w:hAnsi="Arial" w:cs="Arial"/>
          <w:lang w:val="nl-BE"/>
        </w:rPr>
        <w:t xml:space="preserve">van </w:t>
      </w:r>
      <w:r w:rsidR="00AA4960" w:rsidRPr="009860D4">
        <w:rPr>
          <w:rFonts w:ascii="Arial" w:eastAsia="Arial" w:hAnsi="Arial" w:cs="Arial"/>
          <w:lang w:val="nl-BE"/>
        </w:rPr>
        <w:t xml:space="preserve">geneesmiddelen (GGG) </w:t>
      </w:r>
      <w:r w:rsidR="009F0957" w:rsidRPr="009860D4">
        <w:rPr>
          <w:rFonts w:ascii="Arial" w:eastAsia="Arial" w:hAnsi="Arial" w:cs="Arial"/>
          <w:lang w:val="nl-BE"/>
        </w:rPr>
        <w:t xml:space="preserve">- </w:t>
      </w:r>
      <w:r w:rsidR="00AA4960" w:rsidRPr="009860D4">
        <w:rPr>
          <w:rFonts w:ascii="Arial" w:eastAsia="Arial" w:hAnsi="Arial" w:cs="Arial"/>
          <w:lang w:val="nl-BE"/>
        </w:rPr>
        <w:t>Chronisch Obstructieve Longziekte (COPD).</w:t>
      </w:r>
      <w:r w:rsidR="00C22139" w:rsidRPr="009860D4">
        <w:rPr>
          <w:rFonts w:ascii="Arial" w:eastAsia="Arial" w:hAnsi="Arial" w:cs="Arial"/>
          <w:lang w:val="nl-BE"/>
        </w:rPr>
        <w:t xml:space="preserve"> De doelgroep voor dit gesprek zijn ambulante patiënten </w:t>
      </w:r>
      <w:r w:rsidR="00A61BBC" w:rsidRPr="009860D4">
        <w:rPr>
          <w:rFonts w:ascii="Arial" w:eastAsia="Arial" w:hAnsi="Arial" w:cs="Arial"/>
          <w:lang w:val="nl-BE"/>
        </w:rPr>
        <w:t xml:space="preserve">van </w:t>
      </w:r>
      <w:r w:rsidR="00C22139" w:rsidRPr="009860D4">
        <w:rPr>
          <w:rFonts w:ascii="Arial" w:eastAsia="Arial" w:hAnsi="Arial" w:cs="Arial"/>
          <w:lang w:val="nl-BE"/>
        </w:rPr>
        <w:t>50 jaar</w:t>
      </w:r>
      <w:r w:rsidR="00A61BBC" w:rsidRPr="009860D4">
        <w:rPr>
          <w:rFonts w:ascii="Arial" w:eastAsia="Arial" w:hAnsi="Arial" w:cs="Arial"/>
          <w:lang w:val="nl-BE"/>
        </w:rPr>
        <w:t xml:space="preserve"> en ouder</w:t>
      </w:r>
      <w:r w:rsidR="00C22139" w:rsidRPr="009860D4">
        <w:rPr>
          <w:rFonts w:ascii="Arial" w:eastAsia="Arial" w:hAnsi="Arial" w:cs="Arial"/>
          <w:lang w:val="nl-BE"/>
        </w:rPr>
        <w:t xml:space="preserve"> die medicatie voor de behandeling van COPD krijgen en die nood hebben aan gepersonaliseerde begeleiding.</w:t>
      </w:r>
      <w:r w:rsidR="00AA4960" w:rsidRPr="009860D4">
        <w:rPr>
          <w:rFonts w:ascii="Arial" w:eastAsia="Arial" w:hAnsi="Arial" w:cs="Arial"/>
          <w:lang w:val="nl-BE"/>
        </w:rPr>
        <w:t xml:space="preserve"> De apotheker kijkt prioritair naar personen die therapieontrouw zij voor hun onderhoudsbehandeling, veel noodmedicatie gebruiken, rokers, personen die veel last hebben van kortademigheid, … of op vraag van de behandelende arts.</w:t>
      </w:r>
      <w:r w:rsidR="00C22139" w:rsidRPr="009860D4">
        <w:rPr>
          <w:rFonts w:ascii="Arial" w:eastAsia="Arial" w:hAnsi="Arial" w:cs="Arial"/>
          <w:lang w:val="nl-BE"/>
        </w:rPr>
        <w:t xml:space="preserve"> De volledige inclusiecriteria staan beschreven onder bijlage VIII.</w:t>
      </w:r>
    </w:p>
    <w:p w14:paraId="480B148D" w14:textId="5D7A893C" w:rsidR="00196322" w:rsidRPr="00C22139" w:rsidRDefault="00196322" w:rsidP="00AA4960">
      <w:pPr>
        <w:widowControl w:val="0"/>
        <w:autoSpaceDE w:val="0"/>
        <w:autoSpaceDN w:val="0"/>
        <w:adjustRightInd w:val="0"/>
        <w:ind w:left="284" w:hanging="284"/>
        <w:jc w:val="both"/>
        <w:rPr>
          <w:rFonts w:ascii="Arial" w:eastAsia="Arial" w:hAnsi="Arial" w:cs="Arial"/>
          <w:lang w:val="nl-BE"/>
        </w:rPr>
      </w:pPr>
    </w:p>
    <w:p w14:paraId="4AE990DF" w14:textId="77777777" w:rsidR="00AA4960" w:rsidRPr="00C22139" w:rsidRDefault="00AA4960" w:rsidP="00AA4960">
      <w:pPr>
        <w:widowControl w:val="0"/>
        <w:autoSpaceDE w:val="0"/>
        <w:autoSpaceDN w:val="0"/>
        <w:adjustRightInd w:val="0"/>
        <w:ind w:left="284" w:hanging="284"/>
        <w:jc w:val="both"/>
        <w:rPr>
          <w:rFonts w:ascii="Arial" w:eastAsia="ArialMT" w:hAnsi="Arial" w:cs="Arial"/>
          <w:highlight w:val="lightGray"/>
          <w:lang w:val="nl-BE"/>
        </w:rPr>
      </w:pPr>
    </w:p>
    <w:p w14:paraId="3B02B1AA" w14:textId="42DCF2C4" w:rsidR="005446F3" w:rsidRPr="00C22139" w:rsidRDefault="005446F3" w:rsidP="00196322">
      <w:pPr>
        <w:autoSpaceDE w:val="0"/>
        <w:autoSpaceDN w:val="0"/>
        <w:adjustRightInd w:val="0"/>
        <w:ind w:left="284" w:hanging="284"/>
        <w:jc w:val="both"/>
        <w:rPr>
          <w:rFonts w:ascii="Arial" w:eastAsia="Calibri" w:hAnsi="Arial" w:cs="Arial"/>
          <w:lang w:val="nl-BE"/>
        </w:rPr>
      </w:pPr>
      <w:r w:rsidRPr="00C22139">
        <w:rPr>
          <w:rFonts w:ascii="Arial" w:eastAsia="Calibri" w:hAnsi="Arial" w:cs="Arial"/>
          <w:b/>
          <w:bCs/>
          <w:lang w:val="nl-BE"/>
        </w:rPr>
        <w:t>§</w:t>
      </w:r>
      <w:r w:rsidR="00AA4960" w:rsidRPr="00C22139">
        <w:rPr>
          <w:rFonts w:ascii="Arial" w:eastAsia="Calibri" w:hAnsi="Arial" w:cs="Arial"/>
          <w:b/>
          <w:bCs/>
          <w:lang w:val="nl-BE"/>
        </w:rPr>
        <w:t>2</w:t>
      </w:r>
      <w:r w:rsidRPr="00C22139">
        <w:rPr>
          <w:rFonts w:ascii="Arial" w:eastAsia="Calibri" w:hAnsi="Arial" w:cs="Arial"/>
          <w:b/>
          <w:bCs/>
          <w:lang w:val="nl-BE"/>
        </w:rPr>
        <w:t xml:space="preserve">. </w:t>
      </w:r>
      <w:r w:rsidR="00196322" w:rsidRPr="00C22139">
        <w:rPr>
          <w:rFonts w:ascii="Arial" w:eastAsia="Calibri" w:hAnsi="Arial" w:cs="Arial"/>
          <w:lang w:val="nl-BE"/>
        </w:rPr>
        <w:t xml:space="preserve">De apotheker ontvangt een specifiek honorarium per begeleidingsgesprek van P x 10.47 </w:t>
      </w:r>
      <w:r w:rsidR="00DD6EE5" w:rsidRPr="00C22139">
        <w:rPr>
          <w:rFonts w:ascii="Arial" w:hAnsi="Arial" w:cs="Arial"/>
          <w:lang w:val="nl-BE"/>
        </w:rPr>
        <w:t xml:space="preserve">(excl. BTW) </w:t>
      </w:r>
      <w:r w:rsidR="00196322" w:rsidRPr="00C22139">
        <w:rPr>
          <w:rFonts w:ascii="Arial" w:eastAsia="Calibri" w:hAnsi="Arial" w:cs="Arial"/>
          <w:lang w:val="nl-BE"/>
        </w:rPr>
        <w:t>wanneer hij het begeleidingsgesprek uitvoert</w:t>
      </w:r>
      <w:r w:rsidR="00A70E9E" w:rsidRPr="00C22139">
        <w:rPr>
          <w:rFonts w:ascii="Arial" w:eastAsia="Calibri" w:hAnsi="Arial" w:cs="Arial"/>
          <w:lang w:val="nl-BE"/>
        </w:rPr>
        <w:t xml:space="preserve"> en minimaal volgende stappen volgt</w:t>
      </w:r>
      <w:r w:rsidR="00196322" w:rsidRPr="00C22139">
        <w:rPr>
          <w:rFonts w:ascii="Arial" w:eastAsia="Calibri" w:hAnsi="Arial" w:cs="Arial"/>
          <w:lang w:val="nl-BE"/>
        </w:rPr>
        <w:t>:</w:t>
      </w:r>
    </w:p>
    <w:p w14:paraId="4CD5D602" w14:textId="77777777" w:rsidR="00F02463" w:rsidRPr="00C22139" w:rsidRDefault="00F02463" w:rsidP="00196322">
      <w:pPr>
        <w:autoSpaceDE w:val="0"/>
        <w:autoSpaceDN w:val="0"/>
        <w:adjustRightInd w:val="0"/>
        <w:ind w:left="284" w:hanging="284"/>
        <w:jc w:val="both"/>
        <w:rPr>
          <w:rFonts w:ascii="Arial" w:hAnsi="Arial" w:cs="Arial"/>
          <w:highlight w:val="lightGray"/>
          <w:lang w:val="nl-BE"/>
        </w:rPr>
      </w:pPr>
    </w:p>
    <w:p w14:paraId="790C22AB" w14:textId="77777777" w:rsidR="00196322" w:rsidRPr="00C22139" w:rsidRDefault="00196322" w:rsidP="00A50B50">
      <w:pPr>
        <w:pStyle w:val="ListParagraph"/>
        <w:numPr>
          <w:ilvl w:val="0"/>
          <w:numId w:val="44"/>
        </w:numPr>
        <w:tabs>
          <w:tab w:val="left" w:pos="1110"/>
        </w:tabs>
        <w:jc w:val="both"/>
        <w:rPr>
          <w:rFonts w:ascii="Arial" w:eastAsia="Calibri" w:hAnsi="Arial" w:cs="Arial"/>
          <w:lang w:val="nl-BE"/>
        </w:rPr>
      </w:pPr>
      <w:r w:rsidRPr="00C22139">
        <w:rPr>
          <w:rFonts w:ascii="Arial" w:eastAsia="Calibri" w:hAnsi="Arial" w:cs="Arial"/>
          <w:lang w:val="nl-BE"/>
        </w:rPr>
        <w:t>Opstart van de prestatie en uitnodiging</w:t>
      </w:r>
    </w:p>
    <w:p w14:paraId="619AFBF8" w14:textId="77777777" w:rsidR="00196322" w:rsidRPr="009860D4" w:rsidRDefault="00196322" w:rsidP="00A50B50">
      <w:pPr>
        <w:pStyle w:val="ListParagraph"/>
        <w:numPr>
          <w:ilvl w:val="0"/>
          <w:numId w:val="44"/>
        </w:numPr>
        <w:tabs>
          <w:tab w:val="left" w:pos="1110"/>
        </w:tabs>
        <w:jc w:val="both"/>
        <w:rPr>
          <w:rFonts w:ascii="Arial" w:eastAsia="Calibri" w:hAnsi="Arial" w:cs="Arial"/>
          <w:lang w:val="nl-BE"/>
        </w:rPr>
      </w:pPr>
      <w:r w:rsidRPr="009860D4">
        <w:rPr>
          <w:rFonts w:ascii="Arial" w:eastAsia="Calibri" w:hAnsi="Arial" w:cs="Arial"/>
          <w:lang w:val="nl-BE"/>
        </w:rPr>
        <w:t>Voorbereiding gesprek</w:t>
      </w:r>
    </w:p>
    <w:p w14:paraId="11C1510F" w14:textId="0D4F09A8" w:rsidR="00196322" w:rsidRPr="009860D4" w:rsidRDefault="00C22139" w:rsidP="00A50B50">
      <w:pPr>
        <w:pStyle w:val="ListParagraph"/>
        <w:numPr>
          <w:ilvl w:val="0"/>
          <w:numId w:val="44"/>
        </w:numPr>
        <w:tabs>
          <w:tab w:val="left" w:pos="1110"/>
        </w:tabs>
        <w:jc w:val="both"/>
        <w:rPr>
          <w:rFonts w:ascii="Arial" w:eastAsia="Calibri" w:hAnsi="Arial" w:cs="Arial"/>
          <w:lang w:val="nl-BE"/>
        </w:rPr>
      </w:pPr>
      <w:r w:rsidRPr="009860D4">
        <w:rPr>
          <w:rFonts w:ascii="Arial" w:eastAsia="Calibri" w:hAnsi="Arial" w:cs="Arial"/>
          <w:lang w:val="nl-BE"/>
        </w:rPr>
        <w:t>Informatiegesprek</w:t>
      </w:r>
      <w:r w:rsidR="00196322" w:rsidRPr="009860D4">
        <w:rPr>
          <w:rFonts w:ascii="Arial" w:eastAsia="Calibri" w:hAnsi="Arial" w:cs="Arial"/>
          <w:lang w:val="nl-BE"/>
        </w:rPr>
        <w:t>:</w:t>
      </w:r>
    </w:p>
    <w:p w14:paraId="404F5882" w14:textId="2C444244" w:rsidR="00196322" w:rsidRPr="009860D4" w:rsidRDefault="00196322" w:rsidP="00A50B50">
      <w:pPr>
        <w:pStyle w:val="ListParagraph"/>
        <w:numPr>
          <w:ilvl w:val="1"/>
          <w:numId w:val="44"/>
        </w:numPr>
        <w:tabs>
          <w:tab w:val="left" w:pos="1110"/>
        </w:tabs>
        <w:jc w:val="both"/>
        <w:rPr>
          <w:rFonts w:ascii="Arial" w:eastAsia="Calibri" w:hAnsi="Arial" w:cs="Arial"/>
          <w:lang w:val="nl-BE"/>
        </w:rPr>
      </w:pPr>
      <w:r w:rsidRPr="009860D4">
        <w:rPr>
          <w:rFonts w:ascii="Arial" w:eastAsia="Calibri" w:hAnsi="Arial" w:cs="Arial"/>
          <w:lang w:val="nl-BE"/>
        </w:rPr>
        <w:t>analyse behoeften en kennis patiënt</w:t>
      </w:r>
    </w:p>
    <w:p w14:paraId="3F034593" w14:textId="51AEEE5D" w:rsidR="00196322" w:rsidRPr="009860D4" w:rsidRDefault="00196322" w:rsidP="00A50B50">
      <w:pPr>
        <w:pStyle w:val="ListParagraph"/>
        <w:numPr>
          <w:ilvl w:val="1"/>
          <w:numId w:val="44"/>
        </w:numPr>
        <w:tabs>
          <w:tab w:val="left" w:pos="1110"/>
        </w:tabs>
        <w:jc w:val="both"/>
        <w:rPr>
          <w:rFonts w:ascii="Arial" w:eastAsia="Calibri" w:hAnsi="Arial" w:cs="Arial"/>
          <w:lang w:val="nl-BE"/>
        </w:rPr>
      </w:pPr>
      <w:r w:rsidRPr="009860D4">
        <w:rPr>
          <w:rFonts w:ascii="Arial" w:eastAsia="Calibri" w:hAnsi="Arial" w:cs="Arial"/>
          <w:lang w:val="nl-BE"/>
        </w:rPr>
        <w:t>informatie op maat van de patiën</w:t>
      </w:r>
      <w:r w:rsidR="00AA4960" w:rsidRPr="009860D4">
        <w:rPr>
          <w:rFonts w:ascii="Arial" w:eastAsia="Calibri" w:hAnsi="Arial" w:cs="Arial"/>
          <w:lang w:val="nl-BE"/>
        </w:rPr>
        <w:t>t</w:t>
      </w:r>
    </w:p>
    <w:p w14:paraId="7B90E3C7" w14:textId="4C7EEA15" w:rsidR="00196322" w:rsidRPr="009860D4" w:rsidRDefault="00E107E1" w:rsidP="00A50B50">
      <w:pPr>
        <w:pStyle w:val="ListParagraph"/>
        <w:numPr>
          <w:ilvl w:val="0"/>
          <w:numId w:val="44"/>
        </w:numPr>
        <w:tabs>
          <w:tab w:val="left" w:pos="1110"/>
        </w:tabs>
        <w:jc w:val="both"/>
        <w:rPr>
          <w:rFonts w:ascii="Arial" w:eastAsia="Calibri" w:hAnsi="Arial" w:cs="Arial"/>
          <w:lang w:val="nl-BE"/>
        </w:rPr>
      </w:pPr>
      <w:r w:rsidRPr="009860D4">
        <w:rPr>
          <w:rFonts w:ascii="Arial" w:eastAsia="Calibri" w:hAnsi="Arial" w:cs="Arial"/>
          <w:lang w:val="nl-BE"/>
        </w:rPr>
        <w:t>Opvolgingsgesprek</w:t>
      </w:r>
    </w:p>
    <w:p w14:paraId="007F3F29" w14:textId="282455E3" w:rsidR="00196322" w:rsidRPr="00C22139" w:rsidRDefault="00196322" w:rsidP="00A50B50">
      <w:pPr>
        <w:pStyle w:val="ListParagraph"/>
        <w:numPr>
          <w:ilvl w:val="0"/>
          <w:numId w:val="44"/>
        </w:numPr>
        <w:tabs>
          <w:tab w:val="left" w:pos="1110"/>
        </w:tabs>
        <w:jc w:val="both"/>
        <w:rPr>
          <w:rFonts w:ascii="Arial" w:eastAsia="Calibri" w:hAnsi="Arial" w:cs="Arial"/>
          <w:lang w:val="nl-BE"/>
        </w:rPr>
      </w:pPr>
      <w:r w:rsidRPr="00C22139">
        <w:rPr>
          <w:rFonts w:ascii="Arial" w:eastAsia="Calibri" w:hAnsi="Arial" w:cs="Arial"/>
          <w:lang w:val="nl-BE"/>
        </w:rPr>
        <w:t>Feedback naar</w:t>
      </w:r>
      <w:r w:rsidR="008A51A4">
        <w:rPr>
          <w:rFonts w:ascii="Arial" w:eastAsia="Calibri" w:hAnsi="Arial" w:cs="Arial"/>
          <w:lang w:val="nl-BE"/>
        </w:rPr>
        <w:t xml:space="preserve"> </w:t>
      </w:r>
      <w:r w:rsidRPr="00C22139">
        <w:rPr>
          <w:rFonts w:ascii="Arial" w:eastAsia="Calibri" w:hAnsi="Arial" w:cs="Arial"/>
          <w:lang w:val="nl-BE"/>
        </w:rPr>
        <w:t>arts (volgens gemaakte afspraken + toestemming patiënt)</w:t>
      </w:r>
    </w:p>
    <w:p w14:paraId="6D6F27DB" w14:textId="511A1DD9" w:rsidR="00A70E9E" w:rsidRPr="00C22139" w:rsidRDefault="00A70E9E" w:rsidP="00A70E9E">
      <w:pPr>
        <w:tabs>
          <w:tab w:val="left" w:pos="1110"/>
        </w:tabs>
        <w:jc w:val="both"/>
        <w:rPr>
          <w:rFonts w:ascii="Arial" w:eastAsia="Calibri" w:hAnsi="Arial" w:cs="Arial"/>
          <w:lang w:val="nl-BE"/>
        </w:rPr>
      </w:pPr>
    </w:p>
    <w:p w14:paraId="5F61FA09" w14:textId="003DB1C0" w:rsidR="00A70E9E" w:rsidRPr="00C22139" w:rsidRDefault="00A70E9E" w:rsidP="000861EE">
      <w:pPr>
        <w:autoSpaceDE w:val="0"/>
        <w:autoSpaceDN w:val="0"/>
        <w:adjustRightInd w:val="0"/>
        <w:ind w:left="284"/>
        <w:jc w:val="both"/>
        <w:rPr>
          <w:rFonts w:ascii="Arial" w:hAnsi="Arial" w:cs="Arial"/>
          <w:lang w:val="nl-BE"/>
        </w:rPr>
      </w:pPr>
      <w:r w:rsidRPr="00C22139">
        <w:rPr>
          <w:rFonts w:ascii="Arial" w:hAnsi="Arial" w:cs="Arial"/>
          <w:lang w:val="nl-BE"/>
        </w:rPr>
        <w:t>Het honorarium wordt toegekend voor het correct en volledig uitvoeren van de opdrachten, verantwoordelijkheden en voorwaarden zoals beschreven in bijlage V</w:t>
      </w:r>
      <w:r w:rsidR="00AA4960" w:rsidRPr="00C22139">
        <w:rPr>
          <w:rFonts w:ascii="Arial" w:hAnsi="Arial" w:cs="Arial"/>
          <w:lang w:val="nl-BE"/>
        </w:rPr>
        <w:t>I</w:t>
      </w:r>
      <w:r w:rsidRPr="00C22139">
        <w:rPr>
          <w:rFonts w:ascii="Arial" w:hAnsi="Arial" w:cs="Arial"/>
          <w:lang w:val="nl-BE"/>
        </w:rPr>
        <w:t>II.</w:t>
      </w:r>
    </w:p>
    <w:p w14:paraId="0AD0BAA2" w14:textId="77777777" w:rsidR="005446F3" w:rsidRPr="00C22139" w:rsidRDefault="005446F3" w:rsidP="009F0957">
      <w:pPr>
        <w:jc w:val="both"/>
        <w:textAlignment w:val="baseline"/>
        <w:rPr>
          <w:rFonts w:ascii="Arial" w:hAnsi="Arial" w:cs="Arial"/>
          <w:highlight w:val="yellow"/>
          <w:lang w:val="nl-BE" w:eastAsia="fr-BE"/>
        </w:rPr>
      </w:pPr>
    </w:p>
    <w:p w14:paraId="0494A0B6" w14:textId="0A827A0B" w:rsidR="005446F3" w:rsidRPr="00C22139" w:rsidRDefault="005446F3" w:rsidP="005446F3">
      <w:pPr>
        <w:autoSpaceDE w:val="0"/>
        <w:autoSpaceDN w:val="0"/>
        <w:adjustRightInd w:val="0"/>
        <w:ind w:left="284" w:hanging="284"/>
        <w:jc w:val="both"/>
        <w:rPr>
          <w:rFonts w:ascii="Arial" w:eastAsia="Calibri" w:hAnsi="Arial" w:cs="Arial"/>
          <w:lang w:val="nl-BE"/>
        </w:rPr>
      </w:pPr>
      <w:r w:rsidRPr="00C22139">
        <w:rPr>
          <w:rFonts w:ascii="Arial" w:eastAsia="Calibri" w:hAnsi="Arial" w:cs="Arial"/>
          <w:b/>
          <w:bCs/>
          <w:lang w:val="nl-BE"/>
        </w:rPr>
        <w:t>§</w:t>
      </w:r>
      <w:r w:rsidR="00AA4960" w:rsidRPr="00C22139">
        <w:rPr>
          <w:rFonts w:ascii="Arial" w:eastAsia="Calibri" w:hAnsi="Arial" w:cs="Arial"/>
          <w:b/>
          <w:bCs/>
          <w:lang w:val="nl-BE"/>
        </w:rPr>
        <w:t>3</w:t>
      </w:r>
      <w:r w:rsidRPr="00C22139">
        <w:rPr>
          <w:rFonts w:ascii="Arial" w:eastAsia="Calibri" w:hAnsi="Arial" w:cs="Arial"/>
          <w:b/>
          <w:bCs/>
          <w:lang w:val="nl-BE"/>
        </w:rPr>
        <w:t>.</w:t>
      </w:r>
      <w:r w:rsidR="00196322" w:rsidRPr="00C22139">
        <w:rPr>
          <w:rFonts w:ascii="Arial" w:eastAsia="Calibri" w:hAnsi="Arial" w:cs="Arial"/>
          <w:lang w:val="nl-BE"/>
        </w:rPr>
        <w:t xml:space="preserve"> De apotheker brengt het honorarium in rekening bij de verzekeringsinstellingen voor elk gesprek met de patiënt.</w:t>
      </w:r>
      <w:r w:rsidR="00A70E9E" w:rsidRPr="00C22139">
        <w:rPr>
          <w:lang w:val="nl-BE"/>
        </w:rPr>
        <w:t xml:space="preserve"> </w:t>
      </w:r>
      <w:r w:rsidR="00A70E9E" w:rsidRPr="00C22139">
        <w:rPr>
          <w:rFonts w:ascii="Arial" w:eastAsia="Calibri" w:hAnsi="Arial" w:cs="Arial"/>
          <w:lang w:val="nl-BE"/>
        </w:rPr>
        <w:t xml:space="preserve">Patiënten die tot de doelgroep behoren, komen elk </w:t>
      </w:r>
      <w:r w:rsidR="00A70E9E" w:rsidRPr="009860D4">
        <w:rPr>
          <w:rFonts w:ascii="Arial" w:eastAsia="Calibri" w:hAnsi="Arial" w:cs="Arial"/>
          <w:lang w:val="nl-BE"/>
        </w:rPr>
        <w:t xml:space="preserve">kalenderjaar in aanmerking voor maximaal 2 terugbetaalde begeleidingsgesprekken </w:t>
      </w:r>
      <w:r w:rsidR="00516740" w:rsidRPr="009860D4">
        <w:rPr>
          <w:rFonts w:ascii="Arial" w:eastAsia="Calibri" w:hAnsi="Arial" w:cs="Arial"/>
          <w:lang w:val="nl-BE"/>
        </w:rPr>
        <w:t>GGG-</w:t>
      </w:r>
      <w:r w:rsidR="00A70E9E" w:rsidRPr="009860D4">
        <w:rPr>
          <w:rFonts w:ascii="Arial" w:eastAsia="Calibri" w:hAnsi="Arial" w:cs="Arial"/>
          <w:lang w:val="nl-BE"/>
        </w:rPr>
        <w:t xml:space="preserve">COPD (een </w:t>
      </w:r>
      <w:r w:rsidR="00C22139" w:rsidRPr="009860D4">
        <w:rPr>
          <w:rFonts w:ascii="Arial" w:eastAsia="Calibri" w:hAnsi="Arial" w:cs="Arial"/>
          <w:lang w:val="nl-BE"/>
        </w:rPr>
        <w:t xml:space="preserve">informatiegesprek </w:t>
      </w:r>
      <w:r w:rsidR="00A70E9E" w:rsidRPr="00C22139">
        <w:rPr>
          <w:rFonts w:ascii="Arial" w:eastAsia="Calibri" w:hAnsi="Arial" w:cs="Arial"/>
          <w:lang w:val="nl-BE"/>
        </w:rPr>
        <w:t>en een opvolgingsgesprek).</w:t>
      </w:r>
    </w:p>
    <w:p w14:paraId="14D674FF" w14:textId="02531323" w:rsidR="00AA4960" w:rsidRPr="00C22139" w:rsidRDefault="00AA4960" w:rsidP="005446F3">
      <w:pPr>
        <w:autoSpaceDE w:val="0"/>
        <w:autoSpaceDN w:val="0"/>
        <w:adjustRightInd w:val="0"/>
        <w:ind w:left="284" w:hanging="284"/>
        <w:jc w:val="both"/>
        <w:rPr>
          <w:rFonts w:ascii="Arial" w:eastAsia="ArialMT" w:hAnsi="Arial" w:cs="Arial"/>
          <w:lang w:val="nl-BE"/>
        </w:rPr>
      </w:pPr>
    </w:p>
    <w:p w14:paraId="4811D78B" w14:textId="458D1029" w:rsidR="00AA4960" w:rsidRPr="00C22139" w:rsidRDefault="00AA4960" w:rsidP="005446F3">
      <w:pPr>
        <w:autoSpaceDE w:val="0"/>
        <w:autoSpaceDN w:val="0"/>
        <w:adjustRightInd w:val="0"/>
        <w:ind w:left="284" w:hanging="284"/>
        <w:jc w:val="both"/>
        <w:rPr>
          <w:rFonts w:ascii="Arial" w:eastAsia="ArialMT" w:hAnsi="Arial" w:cs="Arial"/>
          <w:lang w:val="nl-BE"/>
        </w:rPr>
      </w:pPr>
      <w:r w:rsidRPr="00C22139">
        <w:rPr>
          <w:rFonts w:ascii="Arial" w:eastAsia="ArialMT" w:hAnsi="Arial" w:cs="Arial"/>
          <w:b/>
          <w:bCs/>
          <w:lang w:val="nl-BE"/>
        </w:rPr>
        <w:t>§4</w:t>
      </w:r>
      <w:r w:rsidRPr="00C22139">
        <w:rPr>
          <w:rFonts w:ascii="Arial" w:eastAsia="ArialMT" w:hAnsi="Arial" w:cs="Arial"/>
          <w:lang w:val="nl-BE"/>
        </w:rPr>
        <w:t xml:space="preserve">. Het geheel van de documenten opgenomen in </w:t>
      </w:r>
      <w:r w:rsidR="00516740" w:rsidRPr="00C22139">
        <w:rPr>
          <w:rFonts w:ascii="Arial" w:eastAsia="ArialMT" w:hAnsi="Arial" w:cs="Arial"/>
          <w:lang w:val="nl-BE"/>
        </w:rPr>
        <w:t>b</w:t>
      </w:r>
      <w:r w:rsidRPr="00C22139">
        <w:rPr>
          <w:rFonts w:ascii="Arial" w:eastAsia="ArialMT" w:hAnsi="Arial" w:cs="Arial"/>
          <w:lang w:val="nl-BE"/>
        </w:rPr>
        <w:t>ijlage VIII beschrijven hoe de prestatie “begeleidingsgesprek voor goed gebruik van geneesmiddelen” goed wordt uitgevoerd, inclusief het overleg en de geschreven informatie die worden meegegeven met de patiënt.</w:t>
      </w:r>
    </w:p>
    <w:p w14:paraId="54E62103" w14:textId="77777777" w:rsidR="005446F3" w:rsidRPr="00C22139" w:rsidRDefault="005446F3" w:rsidP="005446F3">
      <w:pPr>
        <w:autoSpaceDE w:val="0"/>
        <w:autoSpaceDN w:val="0"/>
        <w:adjustRightInd w:val="0"/>
        <w:jc w:val="both"/>
        <w:rPr>
          <w:rFonts w:ascii="Arial" w:eastAsia="ArialMT" w:hAnsi="Arial" w:cs="Arial"/>
          <w:highlight w:val="lightGray"/>
          <w:lang w:val="nl-BE"/>
        </w:rPr>
      </w:pPr>
    </w:p>
    <w:p w14:paraId="6B0C18B2" w14:textId="507617A4" w:rsidR="00A70E9E" w:rsidRPr="00C22139" w:rsidRDefault="005446F3" w:rsidP="00A70E9E">
      <w:pPr>
        <w:autoSpaceDE w:val="0"/>
        <w:autoSpaceDN w:val="0"/>
        <w:adjustRightInd w:val="0"/>
        <w:ind w:left="284" w:hanging="284"/>
        <w:jc w:val="both"/>
        <w:rPr>
          <w:rFonts w:ascii="Arial" w:eastAsia="Calibri" w:hAnsi="Arial" w:cs="Arial"/>
          <w:lang w:val="nl-BE"/>
        </w:rPr>
      </w:pPr>
      <w:r w:rsidRPr="00C22139">
        <w:rPr>
          <w:rFonts w:ascii="Arial" w:eastAsia="Calibri" w:hAnsi="Arial" w:cs="Arial"/>
          <w:b/>
          <w:bCs/>
          <w:lang w:val="nl-BE"/>
        </w:rPr>
        <w:lastRenderedPageBreak/>
        <w:t>§</w:t>
      </w:r>
      <w:r w:rsidR="00AA4960" w:rsidRPr="00C22139">
        <w:rPr>
          <w:rFonts w:ascii="Arial" w:eastAsia="Calibri" w:hAnsi="Arial" w:cs="Arial"/>
          <w:b/>
          <w:bCs/>
          <w:lang w:val="nl-BE"/>
        </w:rPr>
        <w:t>5</w:t>
      </w:r>
      <w:r w:rsidRPr="00C22139">
        <w:rPr>
          <w:rFonts w:ascii="Arial" w:eastAsia="Calibri" w:hAnsi="Arial" w:cs="Arial"/>
          <w:b/>
          <w:bCs/>
          <w:lang w:val="nl-BE"/>
        </w:rPr>
        <w:t>.</w:t>
      </w:r>
      <w:r w:rsidRPr="00C22139">
        <w:rPr>
          <w:rFonts w:ascii="Arial" w:eastAsia="Calibri" w:hAnsi="Arial" w:cs="Arial"/>
          <w:lang w:val="nl-BE"/>
        </w:rPr>
        <w:t xml:space="preserve"> </w:t>
      </w:r>
      <w:r w:rsidR="00A70E9E" w:rsidRPr="00C22139">
        <w:rPr>
          <w:rFonts w:ascii="Arial" w:eastAsia="Calibri" w:hAnsi="Arial" w:cs="Arial"/>
          <w:lang w:val="nl-BE"/>
        </w:rPr>
        <w:t>Een evaluatie van de dienst “GGG COPD” zal uitgevoerd worden in 2025-2026. Doel van de evaluatie is meerledig:</w:t>
      </w:r>
    </w:p>
    <w:p w14:paraId="4A1C5009" w14:textId="27192BEC" w:rsidR="00A70E9E" w:rsidRPr="00C22139" w:rsidRDefault="00A70E9E" w:rsidP="00A70E9E">
      <w:pPr>
        <w:autoSpaceDE w:val="0"/>
        <w:autoSpaceDN w:val="0"/>
        <w:adjustRightInd w:val="0"/>
        <w:ind w:left="284" w:firstLine="436"/>
        <w:jc w:val="both"/>
        <w:rPr>
          <w:rFonts w:ascii="Arial" w:eastAsia="Calibri" w:hAnsi="Arial" w:cs="Arial"/>
          <w:lang w:val="nl-BE"/>
        </w:rPr>
      </w:pPr>
      <w:r w:rsidRPr="00C22139">
        <w:rPr>
          <w:rFonts w:ascii="Arial" w:eastAsia="Calibri" w:hAnsi="Arial" w:cs="Arial"/>
          <w:lang w:val="nl-BE"/>
        </w:rPr>
        <w:t>1.Kwaliteitsbevordering</w:t>
      </w:r>
    </w:p>
    <w:p w14:paraId="41757FA5" w14:textId="7C9B21E1" w:rsidR="005446F3" w:rsidRPr="00C22139" w:rsidRDefault="00A70E9E" w:rsidP="00A70E9E">
      <w:pPr>
        <w:autoSpaceDE w:val="0"/>
        <w:autoSpaceDN w:val="0"/>
        <w:adjustRightInd w:val="0"/>
        <w:ind w:left="284" w:firstLine="436"/>
        <w:jc w:val="both"/>
        <w:rPr>
          <w:rFonts w:ascii="Arial" w:eastAsia="Calibri" w:hAnsi="Arial" w:cs="Arial"/>
          <w:lang w:val="nl-BE"/>
        </w:rPr>
      </w:pPr>
      <w:r w:rsidRPr="00C22139">
        <w:rPr>
          <w:rFonts w:ascii="Arial" w:eastAsia="Calibri" w:hAnsi="Arial" w:cs="Arial"/>
          <w:lang w:val="nl-BE"/>
        </w:rPr>
        <w:t>2.Verbeteren van de implementatie</w:t>
      </w:r>
    </w:p>
    <w:p w14:paraId="666FA37B" w14:textId="72FDFFCA" w:rsidR="00A70E9E" w:rsidRPr="009860D4" w:rsidRDefault="00A70E9E" w:rsidP="00A70E9E">
      <w:pPr>
        <w:autoSpaceDE w:val="0"/>
        <w:autoSpaceDN w:val="0"/>
        <w:adjustRightInd w:val="0"/>
        <w:jc w:val="both"/>
        <w:rPr>
          <w:rFonts w:ascii="Arial" w:eastAsia="Calibri" w:hAnsi="Arial" w:cs="Arial"/>
          <w:lang w:val="nl-BE"/>
        </w:rPr>
      </w:pPr>
    </w:p>
    <w:p w14:paraId="154ADFBF" w14:textId="26B68330" w:rsidR="00C22139" w:rsidRPr="009860D4" w:rsidRDefault="00C22139" w:rsidP="00A70E9E">
      <w:pPr>
        <w:autoSpaceDE w:val="0"/>
        <w:autoSpaceDN w:val="0"/>
        <w:adjustRightInd w:val="0"/>
        <w:jc w:val="both"/>
        <w:rPr>
          <w:rFonts w:ascii="Arial" w:eastAsia="Calibri" w:hAnsi="Arial" w:cs="Arial"/>
          <w:lang w:val="nl-BE"/>
        </w:rPr>
      </w:pPr>
      <w:r w:rsidRPr="009860D4">
        <w:rPr>
          <w:rFonts w:ascii="Arial" w:eastAsia="Calibri" w:hAnsi="Arial" w:cs="Arial"/>
          <w:lang w:val="nl-BE"/>
        </w:rPr>
        <w:t>De patiënt moet zijn/haar toestemming hebben gegeven voor “voorgezette farmaceutische zorg” aan de apotheker-titularis van de apotheek van zijn/haar keuze.</w:t>
      </w:r>
    </w:p>
    <w:p w14:paraId="12877E1E" w14:textId="77777777" w:rsidR="00C22139" w:rsidRPr="009860D4" w:rsidRDefault="00C22139" w:rsidP="00A70E9E">
      <w:pPr>
        <w:autoSpaceDE w:val="0"/>
        <w:autoSpaceDN w:val="0"/>
        <w:adjustRightInd w:val="0"/>
        <w:jc w:val="both"/>
        <w:rPr>
          <w:rFonts w:ascii="Arial" w:eastAsia="Calibri" w:hAnsi="Arial" w:cs="Arial"/>
          <w:i/>
          <w:iCs/>
          <w:lang w:val="nl-BE"/>
        </w:rPr>
      </w:pPr>
    </w:p>
    <w:p w14:paraId="70155761" w14:textId="4BE3A363" w:rsidR="005446F3" w:rsidRPr="009860D4" w:rsidRDefault="005446F3" w:rsidP="005446F3">
      <w:pPr>
        <w:autoSpaceDE w:val="0"/>
        <w:autoSpaceDN w:val="0"/>
        <w:adjustRightInd w:val="0"/>
        <w:rPr>
          <w:rFonts w:ascii="Arial" w:eastAsia="Calibri" w:hAnsi="Arial" w:cs="Arial"/>
          <w:b/>
          <w:bCs/>
          <w:u w:val="single"/>
          <w:lang w:val="nl-NL"/>
        </w:rPr>
      </w:pPr>
      <w:r w:rsidRPr="009860D4">
        <w:rPr>
          <w:rFonts w:ascii="Arial" w:eastAsia="Calibri" w:hAnsi="Arial" w:cs="Arial"/>
          <w:b/>
          <w:bCs/>
          <w:u w:val="single"/>
          <w:lang w:val="nl-NL"/>
        </w:rPr>
        <w:t xml:space="preserve">Artikel </w:t>
      </w:r>
      <w:r w:rsidR="005B6EA0" w:rsidRPr="009860D4">
        <w:rPr>
          <w:rFonts w:ascii="Arial" w:eastAsia="Calibri" w:hAnsi="Arial" w:cs="Arial"/>
          <w:b/>
          <w:bCs/>
          <w:u w:val="single"/>
          <w:lang w:val="nl-NL"/>
        </w:rPr>
        <w:t>2.</w:t>
      </w:r>
      <w:r w:rsidR="005B6EA0" w:rsidRPr="009860D4">
        <w:rPr>
          <w:rFonts w:ascii="Arial" w:eastAsia="Calibri" w:hAnsi="Arial" w:cs="Arial"/>
          <w:u w:val="single"/>
          <w:lang w:val="nl-NL"/>
        </w:rPr>
        <w:t xml:space="preserve"> </w:t>
      </w:r>
      <w:r w:rsidRPr="009860D4">
        <w:rPr>
          <w:rFonts w:ascii="Arial" w:eastAsia="MS Mincho" w:hAnsi="Arial" w:cs="Arial"/>
          <w:b/>
          <w:u w:val="single"/>
          <w:lang w:val="nl-NL"/>
        </w:rPr>
        <w:t>Inwerkingtreding</w:t>
      </w:r>
      <w:r w:rsidRPr="009860D4">
        <w:rPr>
          <w:rFonts w:ascii="Arial" w:eastAsia="Calibri" w:hAnsi="Arial" w:cs="Arial"/>
          <w:b/>
          <w:bCs/>
          <w:u w:val="single"/>
          <w:lang w:val="nl-NL"/>
        </w:rPr>
        <w:t>.</w:t>
      </w:r>
    </w:p>
    <w:p w14:paraId="7DC60E42" w14:textId="77777777" w:rsidR="005446F3" w:rsidRPr="009860D4" w:rsidRDefault="005446F3" w:rsidP="005446F3">
      <w:pPr>
        <w:autoSpaceDE w:val="0"/>
        <w:autoSpaceDN w:val="0"/>
        <w:adjustRightInd w:val="0"/>
        <w:rPr>
          <w:rFonts w:ascii="Arial" w:eastAsia="Calibri" w:hAnsi="Arial" w:cs="Arial"/>
          <w:u w:val="single"/>
          <w:lang w:val="nl-NL"/>
        </w:rPr>
      </w:pPr>
    </w:p>
    <w:p w14:paraId="28224C0E" w14:textId="3652ED73" w:rsidR="00D71C43" w:rsidRPr="005B6EA0" w:rsidRDefault="00D71C43" w:rsidP="00D71C43">
      <w:pPr>
        <w:autoSpaceDE w:val="0"/>
        <w:autoSpaceDN w:val="0"/>
        <w:adjustRightInd w:val="0"/>
        <w:jc w:val="both"/>
        <w:rPr>
          <w:rFonts w:ascii="Arial" w:eastAsia="Calibri" w:hAnsi="Arial" w:cs="Arial"/>
          <w:spacing w:val="-3"/>
          <w:lang w:val="nl-BE"/>
        </w:rPr>
      </w:pPr>
      <w:r w:rsidRPr="009860D4">
        <w:rPr>
          <w:rFonts w:ascii="Arial" w:eastAsia="Calibri" w:hAnsi="Arial" w:cs="Arial"/>
          <w:spacing w:val="-3"/>
          <w:lang w:val="nl-BE"/>
        </w:rPr>
        <w:t xml:space="preserve">Deze wijzigingsclausule treedt in werking </w:t>
      </w:r>
      <w:r w:rsidR="005E3F01" w:rsidRPr="009860D4">
        <w:rPr>
          <w:rFonts w:ascii="Arial" w:eastAsia="Calibri" w:hAnsi="Arial" w:cs="Arial"/>
          <w:spacing w:val="-3"/>
          <w:lang w:val="nl-BE"/>
        </w:rPr>
        <w:t>op 1 april 2024.</w:t>
      </w:r>
    </w:p>
    <w:p w14:paraId="0AB3C78E" w14:textId="77777777" w:rsidR="005446F3" w:rsidRPr="00153086" w:rsidRDefault="005446F3" w:rsidP="005446F3">
      <w:pPr>
        <w:jc w:val="both"/>
        <w:rPr>
          <w:rFonts w:ascii="Arial" w:eastAsia="MS Mincho" w:hAnsi="Arial" w:cs="Arial"/>
          <w:i/>
          <w:iCs/>
          <w:lang w:val="nl-NL"/>
        </w:rPr>
      </w:pPr>
    </w:p>
    <w:p w14:paraId="2DFB3AD3" w14:textId="77777777" w:rsidR="005446F3" w:rsidRPr="00153086" w:rsidRDefault="005446F3" w:rsidP="005446F3">
      <w:pPr>
        <w:autoSpaceDE w:val="0"/>
        <w:autoSpaceDN w:val="0"/>
        <w:adjustRightInd w:val="0"/>
        <w:jc w:val="both"/>
        <w:rPr>
          <w:rFonts w:ascii="Arial" w:eastAsia="MS Mincho" w:hAnsi="Arial" w:cs="Arial"/>
          <w:i/>
          <w:iCs/>
          <w:lang w:val="nl-NL"/>
        </w:rPr>
      </w:pPr>
    </w:p>
    <w:p w14:paraId="1A0C78E3" w14:textId="428DF665" w:rsidR="005446F3" w:rsidRPr="00AB1F3E" w:rsidRDefault="005446F3" w:rsidP="005446F3">
      <w:pPr>
        <w:autoSpaceDE w:val="0"/>
        <w:autoSpaceDN w:val="0"/>
        <w:adjustRightInd w:val="0"/>
        <w:jc w:val="both"/>
        <w:rPr>
          <w:rFonts w:ascii="Arial" w:eastAsia="MS Mincho" w:hAnsi="Arial" w:cs="Arial"/>
          <w:lang w:val="nl-BE"/>
        </w:rPr>
      </w:pPr>
      <w:r w:rsidRPr="00AB1F3E">
        <w:rPr>
          <w:rFonts w:ascii="Arial" w:eastAsia="MS Mincho" w:hAnsi="Arial" w:cs="Arial"/>
          <w:lang w:val="nl-BE"/>
        </w:rPr>
        <w:t xml:space="preserve">Opgemaakt te Brussel </w:t>
      </w:r>
      <w:r w:rsidRPr="009860D4">
        <w:rPr>
          <w:rFonts w:ascii="Arial" w:eastAsia="MS Mincho" w:hAnsi="Arial" w:cs="Arial"/>
          <w:lang w:val="nl-BE"/>
        </w:rPr>
        <w:t xml:space="preserve">op </w:t>
      </w:r>
      <w:r w:rsidR="00731C7A" w:rsidRPr="009860D4">
        <w:rPr>
          <w:rFonts w:ascii="Arial" w:eastAsia="MS Mincho" w:hAnsi="Arial" w:cs="Arial"/>
          <w:lang w:val="nl-BE"/>
        </w:rPr>
        <w:t>15 december 2023</w:t>
      </w:r>
    </w:p>
    <w:p w14:paraId="6B8653D6" w14:textId="77777777" w:rsidR="005446F3" w:rsidRPr="00AB1F3E" w:rsidRDefault="005446F3" w:rsidP="005446F3">
      <w:pPr>
        <w:autoSpaceDE w:val="0"/>
        <w:autoSpaceDN w:val="0"/>
        <w:adjustRightInd w:val="0"/>
        <w:jc w:val="both"/>
        <w:rPr>
          <w:rFonts w:ascii="Arial" w:eastAsia="MS Mincho" w:hAnsi="Arial" w:cs="Arial"/>
          <w:lang w:val="nl-BE"/>
        </w:rPr>
      </w:pPr>
    </w:p>
    <w:tbl>
      <w:tblPr>
        <w:tblW w:w="9026" w:type="dxa"/>
        <w:tblInd w:w="120" w:type="dxa"/>
        <w:tblLayout w:type="fixed"/>
        <w:tblCellMar>
          <w:left w:w="120" w:type="dxa"/>
          <w:right w:w="120" w:type="dxa"/>
        </w:tblCellMar>
        <w:tblLook w:val="0000" w:firstRow="0" w:lastRow="0" w:firstColumn="0" w:lastColumn="0" w:noHBand="0" w:noVBand="0"/>
      </w:tblPr>
      <w:tblGrid>
        <w:gridCol w:w="4513"/>
        <w:gridCol w:w="4513"/>
      </w:tblGrid>
      <w:tr w:rsidR="005446F3" w:rsidRPr="00AB1F3E" w14:paraId="396A1D98" w14:textId="77777777" w:rsidTr="00B03949">
        <w:tc>
          <w:tcPr>
            <w:tcW w:w="4513" w:type="dxa"/>
          </w:tcPr>
          <w:p w14:paraId="1B4B1B80" w14:textId="77777777" w:rsidR="005446F3" w:rsidRPr="00AB1F3E" w:rsidRDefault="005446F3" w:rsidP="00B03949">
            <w:pPr>
              <w:tabs>
                <w:tab w:val="left" w:pos="986"/>
                <w:tab w:val="left" w:pos="1562"/>
                <w:tab w:val="left" w:pos="2146"/>
                <w:tab w:val="left" w:pos="3284"/>
              </w:tabs>
              <w:jc w:val="both"/>
              <w:rPr>
                <w:rFonts w:ascii="Arial" w:hAnsi="Arial" w:cs="Arial"/>
                <w:spacing w:val="-3"/>
                <w:lang w:val="fr-BE"/>
              </w:rPr>
            </w:pPr>
            <w:r w:rsidRPr="00AB1F3E">
              <w:rPr>
                <w:rFonts w:ascii="Arial" w:hAnsi="Arial" w:cs="Arial"/>
                <w:lang w:val="nl-BE"/>
              </w:rPr>
              <w:t>Voor de Verzekeringsinstelling</w:t>
            </w:r>
            <w:r w:rsidRPr="00AB1F3E">
              <w:rPr>
                <w:rFonts w:ascii="Arial" w:hAnsi="Arial" w:cs="Arial"/>
                <w:lang w:val="en-GB"/>
              </w:rPr>
              <w:t>en,</w:t>
            </w:r>
          </w:p>
        </w:tc>
        <w:tc>
          <w:tcPr>
            <w:tcW w:w="4513" w:type="dxa"/>
          </w:tcPr>
          <w:p w14:paraId="2B6AC090" w14:textId="77777777" w:rsidR="005446F3" w:rsidRPr="00AB1F3E" w:rsidRDefault="005446F3" w:rsidP="00B03949">
            <w:pPr>
              <w:tabs>
                <w:tab w:val="left" w:pos="986"/>
                <w:tab w:val="left" w:pos="1562"/>
                <w:tab w:val="left" w:pos="2146"/>
                <w:tab w:val="left" w:pos="3284"/>
              </w:tabs>
              <w:jc w:val="both"/>
              <w:rPr>
                <w:rFonts w:ascii="Arial" w:hAnsi="Arial" w:cs="Arial"/>
                <w:spacing w:val="-3"/>
                <w:lang w:val="fr-BE"/>
              </w:rPr>
            </w:pPr>
            <w:r w:rsidRPr="00AB1F3E">
              <w:rPr>
                <w:rFonts w:ascii="Arial" w:hAnsi="Arial" w:cs="Arial"/>
                <w:lang w:val="en-GB"/>
              </w:rPr>
              <w:t>Voor de beroepsorganisaties,</w:t>
            </w:r>
          </w:p>
        </w:tc>
      </w:tr>
      <w:tr w:rsidR="005446F3" w:rsidRPr="00AB1F3E" w14:paraId="6E925D8C" w14:textId="77777777" w:rsidTr="00B03949">
        <w:tc>
          <w:tcPr>
            <w:tcW w:w="4513" w:type="dxa"/>
          </w:tcPr>
          <w:p w14:paraId="36FE1C6C" w14:textId="77777777" w:rsidR="005446F3" w:rsidRPr="00AB1F3E" w:rsidRDefault="005446F3" w:rsidP="00B03949">
            <w:pPr>
              <w:tabs>
                <w:tab w:val="left" w:pos="986"/>
                <w:tab w:val="left" w:pos="1562"/>
                <w:tab w:val="left" w:pos="2146"/>
                <w:tab w:val="left" w:pos="3284"/>
              </w:tabs>
              <w:jc w:val="both"/>
              <w:rPr>
                <w:rFonts w:ascii="Arial" w:hAnsi="Arial" w:cs="Arial"/>
                <w:lang w:val="nl-BE"/>
              </w:rPr>
            </w:pPr>
          </w:p>
        </w:tc>
        <w:tc>
          <w:tcPr>
            <w:tcW w:w="4513" w:type="dxa"/>
          </w:tcPr>
          <w:p w14:paraId="4D952AA8" w14:textId="77777777" w:rsidR="005446F3" w:rsidRPr="00AB1F3E" w:rsidRDefault="005446F3" w:rsidP="00B03949">
            <w:pPr>
              <w:tabs>
                <w:tab w:val="left" w:pos="986"/>
                <w:tab w:val="left" w:pos="1562"/>
                <w:tab w:val="left" w:pos="2146"/>
                <w:tab w:val="left" w:pos="3284"/>
              </w:tabs>
              <w:jc w:val="both"/>
              <w:rPr>
                <w:rFonts w:ascii="Arial" w:hAnsi="Arial" w:cs="Arial"/>
                <w:lang w:val="en-GB"/>
              </w:rPr>
            </w:pPr>
          </w:p>
        </w:tc>
      </w:tr>
      <w:tr w:rsidR="005446F3" w:rsidRPr="00AB1F3E" w14:paraId="5A1017A9" w14:textId="77777777" w:rsidTr="00B03949">
        <w:tc>
          <w:tcPr>
            <w:tcW w:w="4513" w:type="dxa"/>
          </w:tcPr>
          <w:p w14:paraId="001BC0FE" w14:textId="77777777" w:rsidR="005446F3" w:rsidRPr="00AB1F3E" w:rsidRDefault="005446F3" w:rsidP="00B03949">
            <w:pPr>
              <w:tabs>
                <w:tab w:val="left" w:pos="986"/>
                <w:tab w:val="left" w:pos="1562"/>
                <w:tab w:val="left" w:pos="2146"/>
                <w:tab w:val="left" w:pos="3284"/>
              </w:tabs>
              <w:jc w:val="both"/>
              <w:rPr>
                <w:rFonts w:ascii="Arial" w:hAnsi="Arial" w:cs="Arial"/>
                <w:lang w:val="nl-BE"/>
              </w:rPr>
            </w:pPr>
          </w:p>
        </w:tc>
        <w:tc>
          <w:tcPr>
            <w:tcW w:w="4513" w:type="dxa"/>
          </w:tcPr>
          <w:p w14:paraId="43C790F0" w14:textId="77777777" w:rsidR="005446F3" w:rsidRPr="00AB1F3E" w:rsidRDefault="005446F3" w:rsidP="00B03949">
            <w:pPr>
              <w:tabs>
                <w:tab w:val="left" w:pos="986"/>
                <w:tab w:val="left" w:pos="1562"/>
                <w:tab w:val="left" w:pos="2146"/>
                <w:tab w:val="left" w:pos="3284"/>
              </w:tabs>
              <w:jc w:val="both"/>
              <w:rPr>
                <w:rFonts w:ascii="Arial" w:hAnsi="Arial" w:cs="Arial"/>
                <w:lang w:val="en-GB"/>
              </w:rPr>
            </w:pPr>
          </w:p>
        </w:tc>
      </w:tr>
    </w:tbl>
    <w:p w14:paraId="366899C5" w14:textId="77777777" w:rsidR="005446F3" w:rsidRDefault="005446F3" w:rsidP="005446F3">
      <w:pPr>
        <w:spacing w:line="276" w:lineRule="auto"/>
        <w:jc w:val="both"/>
        <w:rPr>
          <w:rFonts w:ascii="Arial" w:eastAsia="Calibri" w:hAnsi="Arial" w:cs="Arial"/>
          <w:lang w:val="nl-BE"/>
        </w:rPr>
      </w:pPr>
    </w:p>
    <w:p w14:paraId="65DFD934" w14:textId="77777777" w:rsidR="005446F3" w:rsidRDefault="005446F3" w:rsidP="005446F3">
      <w:pPr>
        <w:spacing w:line="276" w:lineRule="auto"/>
        <w:jc w:val="both"/>
        <w:rPr>
          <w:rFonts w:ascii="Arial" w:eastAsia="Calibri" w:hAnsi="Arial" w:cs="Arial"/>
          <w:lang w:val="nl-BE"/>
        </w:rPr>
        <w:sectPr w:rsidR="005446F3" w:rsidSect="006057A8">
          <w:pgSz w:w="11907" w:h="16839" w:code="9"/>
          <w:pgMar w:top="1418" w:right="1418" w:bottom="1418" w:left="1418" w:header="709" w:footer="709" w:gutter="0"/>
          <w:cols w:space="708"/>
          <w:docGrid w:linePitch="360"/>
        </w:sectPr>
      </w:pPr>
    </w:p>
    <w:p w14:paraId="6F79EE11" w14:textId="77777777" w:rsidR="00D24860" w:rsidRPr="00D24860" w:rsidRDefault="00D24860" w:rsidP="00D24860">
      <w:pPr>
        <w:spacing w:after="160" w:line="600" w:lineRule="auto"/>
        <w:jc w:val="center"/>
        <w:rPr>
          <w:rFonts w:ascii="Calibri" w:eastAsia="Calibri" w:hAnsi="Calibri" w:cs="Arial"/>
          <w:b/>
          <w:bCs/>
          <w:sz w:val="24"/>
          <w:szCs w:val="24"/>
          <w:lang w:val="nl-BE"/>
        </w:rPr>
      </w:pPr>
      <w:r w:rsidRPr="00D24860">
        <w:rPr>
          <w:rFonts w:ascii="Calibri" w:eastAsia="Calibri" w:hAnsi="Calibri" w:cs="Arial"/>
          <w:b/>
          <w:bCs/>
          <w:sz w:val="24"/>
          <w:szCs w:val="24"/>
          <w:lang w:val="nl-BE"/>
        </w:rPr>
        <w:lastRenderedPageBreak/>
        <w:t>Protocol GGG COPD</w:t>
      </w:r>
    </w:p>
    <w:p w14:paraId="33AEF977" w14:textId="77777777" w:rsidR="00D24860" w:rsidRPr="00D24860" w:rsidRDefault="00D24860" w:rsidP="00D24860">
      <w:pPr>
        <w:spacing w:after="160" w:line="259" w:lineRule="auto"/>
        <w:jc w:val="both"/>
        <w:rPr>
          <w:rFonts w:ascii="Calibri" w:eastAsia="Calibri" w:hAnsi="Calibri" w:cs="Arial"/>
          <w:sz w:val="22"/>
          <w:szCs w:val="22"/>
          <w:lang w:val="nl-BE"/>
        </w:rPr>
      </w:pPr>
      <w:r w:rsidRPr="00D24860">
        <w:rPr>
          <w:rFonts w:ascii="Calibri" w:eastAsia="Calibri" w:hAnsi="Calibri" w:cs="Arial"/>
          <w:sz w:val="22"/>
          <w:szCs w:val="22"/>
          <w:lang w:val="nl-BE"/>
        </w:rPr>
        <w:t>“Begeleidingsgesprek voor goed gebruik van geneesmiddelen - COPD”: In dit gesprek wensen we te peilen naar de verwachtingen en ervaringen van patiënten met betrekking tot hun medicatie en aandoening. In functie van de geïdentificeerde noden, wordt er informatie en advies gegeven op maat van de patiënt. Hierdoor kunnen we de zorg beter afstemmen op de individuele behoeften van de patiënt en een ondersteunende omgeving creëren voor effectieve zelfmanagementstrategieën.</w:t>
      </w:r>
    </w:p>
    <w:p w14:paraId="5AA51216" w14:textId="77777777" w:rsidR="00D24860" w:rsidRPr="00D24860" w:rsidRDefault="00D24860" w:rsidP="00D24860">
      <w:pPr>
        <w:spacing w:after="160" w:line="259" w:lineRule="auto"/>
        <w:jc w:val="both"/>
        <w:rPr>
          <w:rFonts w:ascii="Calibri" w:eastAsia="Calibri" w:hAnsi="Calibri" w:cs="Arial"/>
          <w:sz w:val="22"/>
          <w:szCs w:val="22"/>
          <w:lang w:val="nl-BE"/>
        </w:rPr>
      </w:pPr>
      <w:r w:rsidRPr="00D24860">
        <w:rPr>
          <w:rFonts w:ascii="Calibri" w:eastAsia="Calibri" w:hAnsi="Calibri" w:cs="Arial"/>
          <w:sz w:val="22"/>
          <w:szCs w:val="22"/>
          <w:lang w:val="nl-BE"/>
        </w:rPr>
        <w:t xml:space="preserve">Het GGG COPD is een concrete invulling van Voortgezette Farmaceutische Zorg (KB 2009 </w:t>
      </w:r>
      <w:r w:rsidRPr="00D24860">
        <w:rPr>
          <w:rFonts w:ascii="Calibri" w:eastAsia="Calibri" w:hAnsi="Calibri" w:cs="Arial" w:hint="eastAsia"/>
          <w:sz w:val="22"/>
          <w:szCs w:val="22"/>
          <w:lang w:val="nl-BE"/>
        </w:rPr>
        <w:t>–</w:t>
      </w:r>
      <w:r w:rsidRPr="00D24860">
        <w:rPr>
          <w:rFonts w:ascii="Calibri" w:eastAsia="Calibri" w:hAnsi="Calibri" w:cs="Arial"/>
          <w:sz w:val="22"/>
          <w:szCs w:val="22"/>
          <w:lang w:val="nl-BE"/>
        </w:rPr>
        <w:t xml:space="preserve"> Bijlage 1 Gids voor goede Farmaceutische Praktijken) en wordt uitgevoerd in overleg met de patiënt.</w:t>
      </w:r>
    </w:p>
    <w:p w14:paraId="09B3B741" w14:textId="77777777" w:rsidR="00D24860" w:rsidRPr="00D24860" w:rsidRDefault="00D24860" w:rsidP="00D24860">
      <w:pPr>
        <w:numPr>
          <w:ilvl w:val="0"/>
          <w:numId w:val="20"/>
        </w:numPr>
        <w:spacing w:after="160" w:line="259" w:lineRule="auto"/>
        <w:ind w:left="357" w:hanging="357"/>
        <w:contextualSpacing/>
        <w:rPr>
          <w:rFonts w:ascii="Calibri" w:eastAsia="Calibri" w:hAnsi="Calibri" w:cs="Arial"/>
          <w:b/>
          <w:bCs/>
          <w:sz w:val="22"/>
          <w:szCs w:val="22"/>
          <w:lang w:val="nl-BE"/>
        </w:rPr>
      </w:pPr>
      <w:r w:rsidRPr="00D24860">
        <w:rPr>
          <w:rFonts w:ascii="Calibri" w:eastAsia="Calibri" w:hAnsi="Calibri" w:cs="Arial"/>
          <w:b/>
          <w:bCs/>
          <w:sz w:val="22"/>
          <w:szCs w:val="22"/>
          <w:lang w:val="nl-BE"/>
        </w:rPr>
        <w:t>Inclusiecriteria</w:t>
      </w:r>
    </w:p>
    <w:p w14:paraId="4E89E33F" w14:textId="77777777" w:rsidR="00D24860" w:rsidRPr="00D24860" w:rsidRDefault="00D24860" w:rsidP="00D24860">
      <w:pPr>
        <w:numPr>
          <w:ilvl w:val="0"/>
          <w:numId w:val="25"/>
        </w:numPr>
        <w:spacing w:after="160" w:line="276" w:lineRule="auto"/>
        <w:contextualSpacing/>
        <w:rPr>
          <w:rFonts w:ascii="Calibri" w:eastAsia="Calibri" w:hAnsi="Calibri" w:cs="Arial"/>
          <w:sz w:val="22"/>
          <w:szCs w:val="22"/>
          <w:lang w:val="nl-BE"/>
        </w:rPr>
      </w:pPr>
      <w:r w:rsidRPr="00D24860">
        <w:rPr>
          <w:rFonts w:ascii="Calibri" w:eastAsia="Calibri" w:hAnsi="Calibri" w:cs="Arial"/>
          <w:sz w:val="22"/>
          <w:szCs w:val="22"/>
          <w:lang w:val="nl-BE"/>
        </w:rPr>
        <w:t xml:space="preserve">De doelgroep bestaat uit </w:t>
      </w:r>
      <w:r w:rsidRPr="00D24860">
        <w:rPr>
          <w:rFonts w:ascii="Calibri" w:eastAsia="Calibri" w:hAnsi="Calibri" w:cs="Arial"/>
          <w:b/>
          <w:bCs/>
          <w:sz w:val="22"/>
          <w:szCs w:val="22"/>
          <w:lang w:val="nl-BE"/>
        </w:rPr>
        <w:t>patiënten met COPD</w:t>
      </w:r>
      <w:r w:rsidRPr="00D24860">
        <w:rPr>
          <w:rFonts w:ascii="Calibri" w:eastAsia="Calibri" w:hAnsi="Calibri" w:cs="Arial"/>
          <w:sz w:val="22"/>
          <w:szCs w:val="22"/>
          <w:lang w:val="nl-BE"/>
        </w:rPr>
        <w:t xml:space="preserve"> die nood hebben aan een gepersonaliseerde begeleiding door hun apotheker. De apotheker kijkt prioritair naar personen die therapieontrouw zijn voor hun onderhoudsbehandeling, veel noodmedicatie gebruiken, rokers, personen die veel last hebben van kortademigheid, … of op vraag van de behandelende arts.</w:t>
      </w:r>
    </w:p>
    <w:p w14:paraId="1ADFCF4A" w14:textId="77777777" w:rsidR="00D24860" w:rsidRPr="00D24860" w:rsidRDefault="00D24860" w:rsidP="00D24860">
      <w:pPr>
        <w:numPr>
          <w:ilvl w:val="0"/>
          <w:numId w:val="24"/>
        </w:numPr>
        <w:spacing w:after="160" w:line="276" w:lineRule="auto"/>
        <w:contextualSpacing/>
        <w:rPr>
          <w:rFonts w:ascii="Calibri" w:eastAsia="Yu Mincho" w:hAnsi="Calibri" w:cs="Arial"/>
          <w:sz w:val="22"/>
          <w:szCs w:val="22"/>
          <w:lang w:val="nl-BE"/>
        </w:rPr>
      </w:pPr>
      <w:r w:rsidRPr="00D24860">
        <w:rPr>
          <w:rFonts w:ascii="Calibri" w:eastAsia="Calibri" w:hAnsi="Calibri" w:cs="Arial"/>
          <w:sz w:val="22"/>
          <w:szCs w:val="22"/>
          <w:lang w:val="nl-BE"/>
        </w:rPr>
        <w:t>Ambulante patiënt (patiënt verblijft niet in een woonzorgcentrum)</w:t>
      </w:r>
    </w:p>
    <w:p w14:paraId="172016D6" w14:textId="77777777" w:rsidR="00D24860" w:rsidRPr="00D24860" w:rsidRDefault="00D24860" w:rsidP="00D24860">
      <w:pPr>
        <w:numPr>
          <w:ilvl w:val="0"/>
          <w:numId w:val="24"/>
        </w:numPr>
        <w:spacing w:after="160" w:line="276" w:lineRule="auto"/>
        <w:contextualSpacing/>
        <w:rPr>
          <w:rFonts w:ascii="Calibri" w:eastAsia="Yu Mincho" w:hAnsi="Calibri" w:cs="Arial"/>
          <w:sz w:val="22"/>
          <w:szCs w:val="22"/>
          <w:lang w:val="nl-BE"/>
        </w:rPr>
      </w:pPr>
      <w:r w:rsidRPr="00D24860">
        <w:rPr>
          <w:rFonts w:ascii="Calibri" w:eastAsia="Yu Mincho" w:hAnsi="Calibri" w:cs="Arial"/>
          <w:sz w:val="22"/>
          <w:szCs w:val="22"/>
          <w:lang w:val="nl-BE"/>
        </w:rPr>
        <w:t>Patiënten 50 jaar of ouder</w:t>
      </w:r>
    </w:p>
    <w:p w14:paraId="4518D81F" w14:textId="77777777" w:rsidR="00D24860" w:rsidRPr="00D24860" w:rsidRDefault="00D24860" w:rsidP="00D24860">
      <w:pPr>
        <w:numPr>
          <w:ilvl w:val="0"/>
          <w:numId w:val="24"/>
        </w:numPr>
        <w:spacing w:after="160" w:line="276" w:lineRule="auto"/>
        <w:contextualSpacing/>
        <w:rPr>
          <w:rFonts w:ascii="Calibri" w:eastAsia="Yu Mincho" w:hAnsi="Calibri" w:cs="Arial"/>
          <w:sz w:val="22"/>
          <w:szCs w:val="22"/>
          <w:lang w:val="nl-BE"/>
        </w:rPr>
      </w:pPr>
      <w:r w:rsidRPr="00D24860">
        <w:rPr>
          <w:rFonts w:ascii="Calibri" w:eastAsia="Calibri" w:hAnsi="Calibri" w:cs="Arial"/>
          <w:sz w:val="22"/>
          <w:szCs w:val="22"/>
          <w:lang w:val="nl-BE"/>
        </w:rPr>
        <w:t>Betrokken geneesmiddelen:</w:t>
      </w:r>
    </w:p>
    <w:p w14:paraId="652808EF" w14:textId="77777777" w:rsidR="00D24860" w:rsidRPr="00D24860" w:rsidRDefault="00D24860" w:rsidP="00D24860">
      <w:pPr>
        <w:numPr>
          <w:ilvl w:val="1"/>
          <w:numId w:val="24"/>
        </w:numPr>
        <w:spacing w:after="160" w:line="276" w:lineRule="auto"/>
        <w:contextualSpacing/>
        <w:rPr>
          <w:rFonts w:ascii="Calibri" w:eastAsia="Calibri" w:hAnsi="Calibri" w:cs="Arial"/>
          <w:sz w:val="22"/>
          <w:szCs w:val="22"/>
          <w:lang w:val="nl-BE"/>
        </w:rPr>
      </w:pPr>
      <w:r w:rsidRPr="00D24860">
        <w:rPr>
          <w:rFonts w:ascii="Calibri" w:eastAsia="Calibri" w:hAnsi="Calibri" w:cs="Arial"/>
          <w:sz w:val="22"/>
          <w:szCs w:val="22"/>
          <w:lang w:val="nl-BE"/>
        </w:rPr>
        <w:t xml:space="preserve">Alleen terugbetaalde geneesmiddelen </w:t>
      </w:r>
    </w:p>
    <w:p w14:paraId="4BEB9356" w14:textId="77777777" w:rsidR="00D24860" w:rsidRPr="00D24860" w:rsidRDefault="00D24860" w:rsidP="00D24860">
      <w:pPr>
        <w:numPr>
          <w:ilvl w:val="1"/>
          <w:numId w:val="24"/>
        </w:numPr>
        <w:spacing w:after="160" w:line="276" w:lineRule="auto"/>
        <w:contextualSpacing/>
        <w:rPr>
          <w:rFonts w:ascii="Calibri" w:eastAsia="Calibri" w:hAnsi="Calibri" w:cs="Arial"/>
          <w:sz w:val="22"/>
          <w:szCs w:val="22"/>
          <w:lang w:val="nl-BE"/>
        </w:rPr>
      </w:pPr>
      <w:r w:rsidRPr="00D24860">
        <w:rPr>
          <w:rFonts w:ascii="Calibri" w:eastAsia="Calibri" w:hAnsi="Calibri" w:cs="Arial"/>
          <w:b/>
          <w:bCs/>
          <w:sz w:val="22"/>
          <w:szCs w:val="22"/>
          <w:lang w:val="nl-BE"/>
        </w:rPr>
        <w:t>Langwerkende</w:t>
      </w:r>
      <w:r w:rsidRPr="00D24860">
        <w:rPr>
          <w:rFonts w:ascii="Calibri" w:eastAsia="Calibri" w:hAnsi="Calibri" w:cs="Arial"/>
          <w:sz w:val="22"/>
          <w:szCs w:val="22"/>
          <w:lang w:val="nl-BE"/>
        </w:rPr>
        <w:t xml:space="preserve"> </w:t>
      </w:r>
      <w:r w:rsidRPr="00D24860">
        <w:rPr>
          <w:rFonts w:ascii="Calibri" w:eastAsia="Calibri" w:hAnsi="Calibri" w:cs="Arial"/>
          <w:b/>
          <w:bCs/>
          <w:sz w:val="22"/>
          <w:szCs w:val="22"/>
          <w:lang w:val="nl-BE"/>
        </w:rPr>
        <w:t>monopreparaten</w:t>
      </w:r>
      <w:r w:rsidRPr="00D24860">
        <w:rPr>
          <w:rFonts w:ascii="Calibri" w:eastAsia="Calibri" w:hAnsi="Calibri" w:cs="Arial"/>
          <w:sz w:val="22"/>
          <w:szCs w:val="22"/>
          <w:lang w:val="nl-BE"/>
        </w:rPr>
        <w:t xml:space="preserve"> (LABA of LAMA, ATC-klasse: R03AC12, R03AC13, R03AC18; R03BB04, R03BB05, R03BB06, R03BB07) of </w:t>
      </w:r>
      <w:r w:rsidRPr="00D24860">
        <w:rPr>
          <w:rFonts w:ascii="Calibri" w:eastAsia="Calibri" w:hAnsi="Calibri" w:cs="Arial"/>
          <w:b/>
          <w:bCs/>
          <w:sz w:val="22"/>
          <w:szCs w:val="22"/>
          <w:lang w:val="nl-BE"/>
        </w:rPr>
        <w:t>combinatiepreparaten</w:t>
      </w:r>
      <w:r w:rsidRPr="00D24860">
        <w:rPr>
          <w:rFonts w:ascii="Calibri" w:eastAsia="Calibri" w:hAnsi="Calibri" w:cs="Arial"/>
          <w:sz w:val="22"/>
          <w:szCs w:val="22"/>
          <w:lang w:val="nl-BE"/>
        </w:rPr>
        <w:t xml:space="preserve"> (LABA_LAMA; LABA_ICS; LABA_LAMA_ICS; ATC-klasse: R03AL03, R03AL04, R03AL05, R03AL06; R03AK06, R03AK07, R03AK08, R03AK10, R03AK11, R03AK12, R03AK14; R03AL08, R03AL09, R03AL11, R03AL12) </w:t>
      </w:r>
    </w:p>
    <w:p w14:paraId="27803444" w14:textId="77777777" w:rsidR="00D24860" w:rsidRPr="00D24860" w:rsidRDefault="00D24860" w:rsidP="00D24860">
      <w:pPr>
        <w:numPr>
          <w:ilvl w:val="1"/>
          <w:numId w:val="24"/>
        </w:numPr>
        <w:spacing w:after="160" w:line="276" w:lineRule="auto"/>
        <w:contextualSpacing/>
        <w:rPr>
          <w:rFonts w:ascii="Calibri" w:eastAsia="Calibri" w:hAnsi="Calibri" w:cs="Arial"/>
          <w:sz w:val="22"/>
          <w:szCs w:val="22"/>
          <w:lang w:val="nl-BE"/>
        </w:rPr>
      </w:pPr>
      <w:r w:rsidRPr="00D24860">
        <w:rPr>
          <w:rFonts w:ascii="Calibri" w:eastAsia="Calibri" w:hAnsi="Calibri" w:cs="Arial"/>
          <w:sz w:val="22"/>
          <w:szCs w:val="22"/>
          <w:lang w:val="nl-BE"/>
        </w:rPr>
        <w:t>Al deze geneesmiddelen hebben behandeling van COPD als goedgekeurde indicatie</w:t>
      </w:r>
    </w:p>
    <w:p w14:paraId="7C61EF5D" w14:textId="77777777" w:rsidR="00D24860" w:rsidRPr="00D24860" w:rsidRDefault="00D24860" w:rsidP="00D24860">
      <w:pPr>
        <w:numPr>
          <w:ilvl w:val="1"/>
          <w:numId w:val="24"/>
        </w:numPr>
        <w:spacing w:after="160" w:line="276" w:lineRule="auto"/>
        <w:contextualSpacing/>
        <w:rPr>
          <w:rFonts w:ascii="Calibri" w:eastAsia="Calibri" w:hAnsi="Calibri" w:cs="Arial"/>
          <w:sz w:val="22"/>
          <w:szCs w:val="22"/>
          <w:lang w:val="nl-BE"/>
        </w:rPr>
      </w:pPr>
      <w:r w:rsidRPr="00D24860">
        <w:rPr>
          <w:rFonts w:ascii="Calibri" w:eastAsia="Calibri" w:hAnsi="Calibri" w:cs="Arial"/>
          <w:sz w:val="22"/>
          <w:szCs w:val="22"/>
          <w:lang w:val="nl-BE"/>
        </w:rPr>
        <w:t>Onder behandeling (minimaal 1 aflevering in de voorbije 12 maanden)</w:t>
      </w:r>
    </w:p>
    <w:p w14:paraId="5428BABF" w14:textId="77777777" w:rsidR="00D24860" w:rsidRPr="00D24860" w:rsidRDefault="00D24860" w:rsidP="00D24860">
      <w:pPr>
        <w:numPr>
          <w:ilvl w:val="1"/>
          <w:numId w:val="24"/>
        </w:numPr>
        <w:spacing w:after="160" w:line="276" w:lineRule="auto"/>
        <w:contextualSpacing/>
        <w:rPr>
          <w:rFonts w:ascii="Calibri" w:eastAsia="Calibri" w:hAnsi="Calibri" w:cs="Arial"/>
          <w:sz w:val="22"/>
          <w:szCs w:val="22"/>
          <w:lang w:val="nl-BE"/>
        </w:rPr>
      </w:pPr>
      <w:r w:rsidRPr="00D24860">
        <w:rPr>
          <w:rFonts w:ascii="Calibri" w:eastAsia="Calibri" w:hAnsi="Calibri" w:cs="Arial"/>
          <w:sz w:val="22"/>
          <w:szCs w:val="22"/>
          <w:lang w:val="nl-BE"/>
        </w:rPr>
        <w:t xml:space="preserve">Doseeraërosols of droge poeder inhalatoren </w:t>
      </w:r>
    </w:p>
    <w:p w14:paraId="0B4ECE6B" w14:textId="77777777" w:rsidR="00D24860" w:rsidRPr="00D24860" w:rsidRDefault="00D24860" w:rsidP="00D24860">
      <w:pPr>
        <w:spacing w:after="160" w:line="259" w:lineRule="auto"/>
        <w:ind w:left="360"/>
        <w:contextualSpacing/>
        <w:rPr>
          <w:rFonts w:ascii="Calibri" w:eastAsia="Calibri" w:hAnsi="Calibri" w:cs="Arial"/>
          <w:b/>
          <w:bCs/>
          <w:sz w:val="22"/>
          <w:szCs w:val="22"/>
          <w:lang w:val="nl-BE"/>
        </w:rPr>
      </w:pPr>
    </w:p>
    <w:p w14:paraId="6951A620" w14:textId="77777777" w:rsidR="00D24860" w:rsidRPr="00D24860" w:rsidRDefault="00D24860" w:rsidP="00D24860">
      <w:pPr>
        <w:numPr>
          <w:ilvl w:val="0"/>
          <w:numId w:val="20"/>
        </w:numPr>
        <w:spacing w:after="160" w:line="259" w:lineRule="auto"/>
        <w:contextualSpacing/>
        <w:rPr>
          <w:rFonts w:ascii="Calibri" w:eastAsia="Calibri" w:hAnsi="Calibri" w:cs="Arial"/>
          <w:b/>
          <w:bCs/>
          <w:sz w:val="22"/>
          <w:szCs w:val="22"/>
          <w:lang w:val="nl-BE"/>
        </w:rPr>
      </w:pPr>
      <w:r w:rsidRPr="00D24860">
        <w:rPr>
          <w:rFonts w:ascii="Calibri" w:eastAsia="Calibri" w:hAnsi="Calibri" w:cs="Arial"/>
          <w:b/>
          <w:bCs/>
          <w:sz w:val="22"/>
          <w:szCs w:val="22"/>
          <w:lang w:val="nl-BE"/>
        </w:rPr>
        <w:t>Opstart GGG COPD</w:t>
      </w:r>
    </w:p>
    <w:p w14:paraId="7C5F0FDC" w14:textId="77777777" w:rsidR="00D24860" w:rsidRPr="00D24860" w:rsidRDefault="00D24860" w:rsidP="00D24860">
      <w:pPr>
        <w:spacing w:after="160" w:line="259" w:lineRule="auto"/>
        <w:ind w:left="360"/>
        <w:rPr>
          <w:rFonts w:ascii="Calibri" w:eastAsia="Calibri" w:hAnsi="Calibri" w:cs="Arial"/>
          <w:sz w:val="22"/>
          <w:szCs w:val="22"/>
          <w:lang w:val="nl-NL"/>
        </w:rPr>
      </w:pPr>
      <w:r w:rsidRPr="00D24860">
        <w:rPr>
          <w:rFonts w:ascii="Calibri" w:eastAsia="Calibri" w:hAnsi="Calibri" w:cs="Arial"/>
          <w:sz w:val="22"/>
          <w:szCs w:val="22"/>
          <w:lang w:val="nl-NL"/>
        </w:rPr>
        <w:t>Deze prestatie wordt opgestart:</w:t>
      </w:r>
    </w:p>
    <w:p w14:paraId="65F05CE3" w14:textId="77777777" w:rsidR="00D24860" w:rsidRPr="00D24860" w:rsidRDefault="00D24860" w:rsidP="00D24860">
      <w:pPr>
        <w:numPr>
          <w:ilvl w:val="0"/>
          <w:numId w:val="32"/>
        </w:numPr>
        <w:spacing w:after="160" w:line="259" w:lineRule="auto"/>
        <w:contextualSpacing/>
        <w:rPr>
          <w:rFonts w:ascii="Calibri" w:eastAsia="Calibri" w:hAnsi="Calibri" w:cs="Arial"/>
          <w:sz w:val="22"/>
          <w:szCs w:val="22"/>
          <w:lang w:val="nl-NL"/>
        </w:rPr>
      </w:pPr>
      <w:r w:rsidRPr="00D24860">
        <w:rPr>
          <w:rFonts w:ascii="Calibri" w:eastAsia="Calibri" w:hAnsi="Calibri" w:cs="Arial"/>
          <w:sz w:val="22"/>
          <w:szCs w:val="22"/>
          <w:lang w:val="nl-NL"/>
        </w:rPr>
        <w:t xml:space="preserve">hetzij door de apotheker, </w:t>
      </w:r>
    </w:p>
    <w:p w14:paraId="512854F1" w14:textId="77777777" w:rsidR="00D24860" w:rsidRPr="00D24860" w:rsidRDefault="00D24860" w:rsidP="00D24860">
      <w:pPr>
        <w:numPr>
          <w:ilvl w:val="0"/>
          <w:numId w:val="32"/>
        </w:numPr>
        <w:spacing w:after="160" w:line="259" w:lineRule="auto"/>
        <w:contextualSpacing/>
        <w:rPr>
          <w:rFonts w:ascii="Calibri" w:eastAsia="Calibri" w:hAnsi="Calibri" w:cs="Arial"/>
          <w:sz w:val="22"/>
          <w:szCs w:val="22"/>
          <w:lang w:val="nl-NL"/>
        </w:rPr>
      </w:pPr>
      <w:r w:rsidRPr="00D24860">
        <w:rPr>
          <w:rFonts w:ascii="Calibri" w:eastAsia="Calibri" w:hAnsi="Calibri" w:cs="Arial"/>
          <w:sz w:val="22"/>
          <w:szCs w:val="22"/>
          <w:lang w:val="nl-NL"/>
        </w:rPr>
        <w:t>hetzij op voorschrift van de arts,</w:t>
      </w:r>
    </w:p>
    <w:p w14:paraId="134F91A6" w14:textId="77777777" w:rsidR="00D24860" w:rsidRPr="00D24860" w:rsidRDefault="00D24860" w:rsidP="00D24860">
      <w:pPr>
        <w:numPr>
          <w:ilvl w:val="0"/>
          <w:numId w:val="32"/>
        </w:numPr>
        <w:spacing w:after="160" w:line="259" w:lineRule="auto"/>
        <w:contextualSpacing/>
        <w:rPr>
          <w:rFonts w:ascii="Calibri" w:eastAsia="Calibri" w:hAnsi="Calibri" w:cs="Arial"/>
          <w:sz w:val="22"/>
          <w:szCs w:val="22"/>
          <w:lang w:val="nl-NL"/>
        </w:rPr>
      </w:pPr>
      <w:r w:rsidRPr="00D24860">
        <w:rPr>
          <w:rFonts w:ascii="Calibri" w:eastAsia="Calibri" w:hAnsi="Calibri" w:cs="Arial"/>
          <w:sz w:val="22"/>
          <w:szCs w:val="22"/>
          <w:lang w:val="nl-NL"/>
        </w:rPr>
        <w:t>hetzij op vraag van de patiënt</w:t>
      </w:r>
    </w:p>
    <w:p w14:paraId="6E933696" w14:textId="0689D372" w:rsidR="00D24860" w:rsidRPr="00D24860" w:rsidRDefault="00D24860" w:rsidP="00D24860">
      <w:pPr>
        <w:spacing w:after="160" w:line="259" w:lineRule="auto"/>
        <w:ind w:left="360"/>
        <w:rPr>
          <w:rFonts w:ascii="Calibri" w:eastAsia="Calibri" w:hAnsi="Calibri" w:cs="Arial"/>
          <w:sz w:val="22"/>
          <w:szCs w:val="22"/>
          <w:lang w:val="nl-NL"/>
        </w:rPr>
      </w:pPr>
      <w:r w:rsidRPr="00D24860">
        <w:rPr>
          <w:rFonts w:ascii="Calibri" w:eastAsia="Calibri" w:hAnsi="Calibri" w:cs="Arial"/>
          <w:sz w:val="22"/>
          <w:szCs w:val="22"/>
          <w:lang w:val="nl-NL"/>
        </w:rPr>
        <w:t xml:space="preserve">Patiënten die tot de doelgroep behoren, komen elk kalenderjaar in aanmerking voor maximaal 2 terugbetaalde begeleidingsgesprekken COPD (een </w:t>
      </w:r>
      <w:r w:rsidR="00C22139" w:rsidRPr="009860D4">
        <w:rPr>
          <w:rFonts w:ascii="Calibri" w:eastAsia="Calibri" w:hAnsi="Calibri" w:cs="Arial"/>
          <w:sz w:val="22"/>
          <w:szCs w:val="22"/>
          <w:lang w:val="nl-NL"/>
        </w:rPr>
        <w:t>informatiegesprek</w:t>
      </w:r>
      <w:r w:rsidR="00C22139">
        <w:rPr>
          <w:rFonts w:ascii="Calibri" w:eastAsia="Calibri" w:hAnsi="Calibri" w:cs="Arial"/>
          <w:sz w:val="22"/>
          <w:szCs w:val="22"/>
          <w:lang w:val="nl-NL"/>
        </w:rPr>
        <w:t xml:space="preserve"> </w:t>
      </w:r>
      <w:r w:rsidRPr="00D24860">
        <w:rPr>
          <w:rFonts w:ascii="Calibri" w:eastAsia="Calibri" w:hAnsi="Calibri" w:cs="Arial"/>
          <w:sz w:val="22"/>
          <w:szCs w:val="22"/>
          <w:lang w:val="nl-NL"/>
        </w:rPr>
        <w:t xml:space="preserve">en een opvolgingsgesprek). </w:t>
      </w:r>
    </w:p>
    <w:p w14:paraId="20A21BEB" w14:textId="77777777" w:rsidR="00D24860" w:rsidRPr="00D24860" w:rsidRDefault="00D24860" w:rsidP="00D24860">
      <w:pPr>
        <w:spacing w:after="160" w:line="259" w:lineRule="auto"/>
        <w:ind w:left="360"/>
        <w:rPr>
          <w:rFonts w:ascii="Calibri" w:eastAsia="Calibri" w:hAnsi="Calibri" w:cs="Arial"/>
          <w:sz w:val="22"/>
          <w:szCs w:val="22"/>
          <w:lang w:val="nl-NL"/>
        </w:rPr>
      </w:pPr>
      <w:r w:rsidRPr="00D24860">
        <w:rPr>
          <w:rFonts w:ascii="Calibri" w:eastAsia="Calibri" w:hAnsi="Calibri" w:cs="Arial"/>
          <w:sz w:val="22"/>
          <w:szCs w:val="22"/>
          <w:lang w:val="nl-NL"/>
        </w:rPr>
        <w:t xml:space="preserve">Wanneer de arts een GGG COPD voorschrijft, hoeft het leeftijdscriterium niet gerespecteerd te worden. </w:t>
      </w:r>
    </w:p>
    <w:p w14:paraId="4A55593F" w14:textId="77777777" w:rsidR="00D24860" w:rsidRDefault="00D24860">
      <w:pPr>
        <w:rPr>
          <w:rFonts w:ascii="Calibri" w:eastAsia="Calibri" w:hAnsi="Calibri" w:cs="Arial"/>
          <w:b/>
          <w:bCs/>
          <w:sz w:val="22"/>
          <w:szCs w:val="22"/>
          <w:lang w:val="nl-BE"/>
        </w:rPr>
      </w:pPr>
      <w:r>
        <w:rPr>
          <w:rFonts w:ascii="Calibri" w:eastAsia="Calibri" w:hAnsi="Calibri" w:cs="Arial"/>
          <w:b/>
          <w:bCs/>
          <w:sz w:val="22"/>
          <w:szCs w:val="22"/>
          <w:lang w:val="nl-BE"/>
        </w:rPr>
        <w:br w:type="page"/>
      </w:r>
    </w:p>
    <w:p w14:paraId="0615D0EE" w14:textId="0FA50FA1" w:rsidR="00D24860" w:rsidRPr="00D24860" w:rsidRDefault="00D24860" w:rsidP="00D24860">
      <w:pPr>
        <w:numPr>
          <w:ilvl w:val="0"/>
          <w:numId w:val="20"/>
        </w:numPr>
        <w:spacing w:after="160" w:line="259" w:lineRule="auto"/>
        <w:contextualSpacing/>
        <w:rPr>
          <w:rFonts w:ascii="Calibri" w:eastAsia="Calibri" w:hAnsi="Calibri" w:cs="Arial"/>
          <w:b/>
          <w:bCs/>
          <w:sz w:val="22"/>
          <w:szCs w:val="22"/>
          <w:lang w:val="nl-BE"/>
        </w:rPr>
      </w:pPr>
      <w:r w:rsidRPr="00D24860">
        <w:rPr>
          <w:rFonts w:ascii="Calibri" w:eastAsia="Calibri" w:hAnsi="Calibri" w:cs="Arial"/>
          <w:b/>
          <w:bCs/>
          <w:sz w:val="22"/>
          <w:szCs w:val="22"/>
          <w:lang w:val="nl-BE"/>
        </w:rPr>
        <w:lastRenderedPageBreak/>
        <w:t>Verloop GGG COPD</w:t>
      </w:r>
    </w:p>
    <w:p w14:paraId="0DFCE3AD" w14:textId="77777777" w:rsidR="00D24860" w:rsidRPr="00D24860" w:rsidRDefault="00D24860" w:rsidP="00D24860">
      <w:pPr>
        <w:spacing w:after="160" w:line="259" w:lineRule="auto"/>
        <w:rPr>
          <w:rFonts w:ascii="Calibri" w:eastAsia="Calibri" w:hAnsi="Calibri" w:cs="Arial"/>
          <w:sz w:val="22"/>
          <w:szCs w:val="22"/>
          <w:lang w:val="nl-BE"/>
        </w:rPr>
      </w:pPr>
      <w:r w:rsidRPr="00D24860">
        <w:rPr>
          <w:rFonts w:ascii="Calibri" w:eastAsia="Calibri" w:hAnsi="Calibri" w:cs="Arial"/>
          <w:sz w:val="22"/>
          <w:szCs w:val="22"/>
          <w:lang w:val="nl-BE"/>
        </w:rPr>
        <w:t xml:space="preserve">Het GGG COPD bestaat uit minimaal volgende stappen: </w:t>
      </w:r>
    </w:p>
    <w:p w14:paraId="39B71394" w14:textId="77777777" w:rsidR="00D24860" w:rsidRPr="00D24860" w:rsidRDefault="00D24860" w:rsidP="000E0624">
      <w:pPr>
        <w:numPr>
          <w:ilvl w:val="0"/>
          <w:numId w:val="49"/>
        </w:numPr>
        <w:spacing w:after="160" w:line="259" w:lineRule="auto"/>
        <w:contextualSpacing/>
        <w:rPr>
          <w:rFonts w:ascii="Calibri" w:eastAsia="Calibri" w:hAnsi="Calibri" w:cs="Arial"/>
          <w:sz w:val="22"/>
          <w:szCs w:val="22"/>
          <w:lang w:val="nl-BE"/>
        </w:rPr>
      </w:pPr>
      <w:r w:rsidRPr="00D24860">
        <w:rPr>
          <w:rFonts w:ascii="Calibri" w:eastAsia="Calibri" w:hAnsi="Calibri" w:cs="Arial"/>
          <w:sz w:val="22"/>
          <w:szCs w:val="22"/>
          <w:lang w:val="nl-BE"/>
        </w:rPr>
        <w:t xml:space="preserve">Opstart van de prestatie en uitnodiging </w:t>
      </w:r>
    </w:p>
    <w:p w14:paraId="3F76E34A" w14:textId="77777777" w:rsidR="00D24860" w:rsidRPr="00D24860" w:rsidRDefault="00D24860" w:rsidP="000E0624">
      <w:pPr>
        <w:numPr>
          <w:ilvl w:val="0"/>
          <w:numId w:val="49"/>
        </w:numPr>
        <w:spacing w:after="160" w:line="259" w:lineRule="auto"/>
        <w:contextualSpacing/>
        <w:rPr>
          <w:rFonts w:ascii="Calibri" w:eastAsia="Calibri" w:hAnsi="Calibri" w:cs="Arial"/>
          <w:sz w:val="22"/>
          <w:szCs w:val="22"/>
          <w:lang w:val="nl-BE"/>
        </w:rPr>
      </w:pPr>
      <w:r w:rsidRPr="00D24860">
        <w:rPr>
          <w:rFonts w:ascii="Calibri" w:eastAsia="Calibri" w:hAnsi="Calibri" w:cs="Arial"/>
          <w:sz w:val="22"/>
          <w:szCs w:val="22"/>
          <w:lang w:val="nl-BE"/>
        </w:rPr>
        <w:t xml:space="preserve">Voorbereiding gesprek </w:t>
      </w:r>
    </w:p>
    <w:p w14:paraId="4EFA7582" w14:textId="53DF88BF" w:rsidR="00D24860" w:rsidRPr="009860D4" w:rsidRDefault="00C22139" w:rsidP="000E0624">
      <w:pPr>
        <w:numPr>
          <w:ilvl w:val="0"/>
          <w:numId w:val="49"/>
        </w:numPr>
        <w:spacing w:after="160" w:line="259" w:lineRule="auto"/>
        <w:contextualSpacing/>
        <w:rPr>
          <w:rFonts w:ascii="Calibri" w:eastAsia="Calibri" w:hAnsi="Calibri" w:cs="Arial"/>
          <w:sz w:val="22"/>
          <w:szCs w:val="22"/>
          <w:lang w:val="nl-BE"/>
        </w:rPr>
      </w:pPr>
      <w:r w:rsidRPr="009860D4">
        <w:rPr>
          <w:rFonts w:ascii="Calibri" w:eastAsia="Calibri" w:hAnsi="Calibri" w:cs="Arial"/>
          <w:sz w:val="22"/>
          <w:szCs w:val="22"/>
          <w:lang w:val="nl-BE"/>
        </w:rPr>
        <w:t>Informatiegesprek</w:t>
      </w:r>
      <w:r w:rsidR="00D24860" w:rsidRPr="009860D4">
        <w:rPr>
          <w:rFonts w:ascii="Calibri" w:eastAsia="Calibri" w:hAnsi="Calibri" w:cs="Arial"/>
          <w:sz w:val="22"/>
          <w:szCs w:val="22"/>
          <w:lang w:val="nl-BE"/>
        </w:rPr>
        <w:t xml:space="preserve">: </w:t>
      </w:r>
    </w:p>
    <w:p w14:paraId="797ADE14" w14:textId="77777777" w:rsidR="00D24860" w:rsidRPr="009860D4" w:rsidRDefault="00D24860" w:rsidP="000E0624">
      <w:pPr>
        <w:numPr>
          <w:ilvl w:val="1"/>
          <w:numId w:val="49"/>
        </w:numPr>
        <w:spacing w:after="160" w:line="259" w:lineRule="auto"/>
        <w:contextualSpacing/>
        <w:rPr>
          <w:rFonts w:ascii="Calibri" w:eastAsia="Calibri" w:hAnsi="Calibri" w:cs="Arial"/>
          <w:sz w:val="22"/>
          <w:szCs w:val="22"/>
          <w:lang w:val="nl-BE"/>
        </w:rPr>
      </w:pPr>
      <w:r w:rsidRPr="009860D4">
        <w:rPr>
          <w:rFonts w:ascii="Calibri" w:eastAsia="Calibri" w:hAnsi="Calibri" w:cs="Arial"/>
          <w:sz w:val="22"/>
          <w:szCs w:val="22"/>
          <w:lang w:val="nl-BE"/>
        </w:rPr>
        <w:t>analyse behoeften en kennis patiënt</w:t>
      </w:r>
    </w:p>
    <w:p w14:paraId="79A6AE02" w14:textId="77777777" w:rsidR="00D24860" w:rsidRPr="009860D4" w:rsidRDefault="00D24860" w:rsidP="000E0624">
      <w:pPr>
        <w:numPr>
          <w:ilvl w:val="1"/>
          <w:numId w:val="49"/>
        </w:numPr>
        <w:spacing w:after="160" w:line="259" w:lineRule="auto"/>
        <w:contextualSpacing/>
        <w:rPr>
          <w:rFonts w:ascii="Calibri" w:eastAsia="Calibri" w:hAnsi="Calibri" w:cs="Arial"/>
          <w:sz w:val="22"/>
          <w:szCs w:val="22"/>
          <w:lang w:val="nl-BE"/>
        </w:rPr>
      </w:pPr>
      <w:r w:rsidRPr="009860D4">
        <w:rPr>
          <w:rFonts w:ascii="Calibri" w:eastAsia="Calibri" w:hAnsi="Calibri" w:cs="Arial"/>
          <w:sz w:val="22"/>
          <w:szCs w:val="22"/>
          <w:lang w:val="nl-BE"/>
        </w:rPr>
        <w:t>informatie op maat van de patiënt</w:t>
      </w:r>
    </w:p>
    <w:p w14:paraId="0A6E6F9A" w14:textId="62F205A3" w:rsidR="00D24860" w:rsidRPr="009860D4" w:rsidRDefault="00E107E1" w:rsidP="000E0624">
      <w:pPr>
        <w:numPr>
          <w:ilvl w:val="0"/>
          <w:numId w:val="49"/>
        </w:numPr>
        <w:spacing w:after="160" w:line="259" w:lineRule="auto"/>
        <w:contextualSpacing/>
        <w:rPr>
          <w:rFonts w:ascii="Calibri" w:eastAsia="Calibri" w:hAnsi="Calibri" w:cs="Arial"/>
          <w:sz w:val="22"/>
          <w:szCs w:val="22"/>
          <w:lang w:val="nl-BE"/>
        </w:rPr>
      </w:pPr>
      <w:r w:rsidRPr="009860D4">
        <w:rPr>
          <w:rFonts w:ascii="Calibri" w:eastAsia="Calibri" w:hAnsi="Calibri" w:cs="Arial"/>
          <w:sz w:val="22"/>
          <w:szCs w:val="22"/>
          <w:lang w:val="nl-BE"/>
        </w:rPr>
        <w:t>Opvolgingsgesprek</w:t>
      </w:r>
    </w:p>
    <w:p w14:paraId="49BC1793" w14:textId="77777777" w:rsidR="00D24860" w:rsidRPr="009860D4" w:rsidRDefault="00D24860" w:rsidP="000E0624">
      <w:pPr>
        <w:numPr>
          <w:ilvl w:val="0"/>
          <w:numId w:val="49"/>
        </w:numPr>
        <w:spacing w:after="160" w:line="259" w:lineRule="auto"/>
        <w:contextualSpacing/>
        <w:rPr>
          <w:rFonts w:ascii="Calibri" w:eastAsia="Calibri" w:hAnsi="Calibri" w:cs="Arial"/>
          <w:sz w:val="22"/>
          <w:szCs w:val="22"/>
          <w:lang w:val="nl-BE"/>
        </w:rPr>
      </w:pPr>
      <w:r w:rsidRPr="009860D4">
        <w:rPr>
          <w:rFonts w:ascii="Calibri" w:eastAsia="Calibri" w:hAnsi="Calibri" w:cs="Arial"/>
          <w:sz w:val="22"/>
          <w:szCs w:val="22"/>
          <w:lang w:val="nl-BE"/>
        </w:rPr>
        <w:t xml:space="preserve">Feedback naar arts (volgens gemaakte afspraken + toestemming patiënt) </w:t>
      </w:r>
    </w:p>
    <w:p w14:paraId="4FE137D2" w14:textId="77777777" w:rsidR="00D24860" w:rsidRPr="009860D4" w:rsidRDefault="00D24860" w:rsidP="00D24860">
      <w:pPr>
        <w:spacing w:after="160" w:line="259" w:lineRule="auto"/>
        <w:ind w:left="360"/>
        <w:contextualSpacing/>
        <w:rPr>
          <w:rFonts w:ascii="Calibri" w:eastAsia="Calibri" w:hAnsi="Calibri" w:cs="Arial"/>
          <w:sz w:val="22"/>
          <w:szCs w:val="22"/>
          <w:lang w:val="nl-BE"/>
        </w:rPr>
      </w:pPr>
    </w:p>
    <w:p w14:paraId="0E274FD4" w14:textId="77777777" w:rsidR="00D24860" w:rsidRPr="009860D4" w:rsidRDefault="00D24860" w:rsidP="00D24860">
      <w:pPr>
        <w:numPr>
          <w:ilvl w:val="1"/>
          <w:numId w:val="21"/>
        </w:numPr>
        <w:spacing w:after="160" w:line="276" w:lineRule="auto"/>
        <w:ind w:left="284" w:hanging="284"/>
        <w:contextualSpacing/>
        <w:rPr>
          <w:rFonts w:ascii="Calibri" w:eastAsia="Calibri" w:hAnsi="Calibri" w:cs="Arial"/>
          <w:b/>
          <w:bCs/>
          <w:i/>
          <w:iCs/>
          <w:sz w:val="22"/>
          <w:szCs w:val="22"/>
          <w:lang w:val="nl-BE"/>
        </w:rPr>
      </w:pPr>
      <w:r w:rsidRPr="009860D4">
        <w:rPr>
          <w:rFonts w:ascii="Calibri" w:eastAsia="Calibri" w:hAnsi="Calibri" w:cs="Arial"/>
          <w:b/>
          <w:bCs/>
          <w:i/>
          <w:iCs/>
          <w:sz w:val="22"/>
          <w:szCs w:val="22"/>
          <w:lang w:val="nl-BE"/>
        </w:rPr>
        <w:t>Opstart en patiënt uitnodigen</w:t>
      </w:r>
    </w:p>
    <w:p w14:paraId="152E3802" w14:textId="77777777" w:rsidR="00D24860" w:rsidRPr="009860D4" w:rsidRDefault="00D24860" w:rsidP="00D24860">
      <w:pPr>
        <w:spacing w:after="160" w:line="259" w:lineRule="auto"/>
        <w:ind w:left="284" w:firstLine="424"/>
        <w:contextualSpacing/>
        <w:rPr>
          <w:rFonts w:ascii="Calibri" w:eastAsia="Calibri" w:hAnsi="Calibri" w:cs="Arial"/>
          <w:sz w:val="22"/>
          <w:szCs w:val="22"/>
          <w:lang w:val="nl-BE"/>
        </w:rPr>
      </w:pPr>
      <w:r w:rsidRPr="009860D4">
        <w:rPr>
          <w:rFonts w:ascii="Calibri" w:eastAsia="Calibri" w:hAnsi="Calibri" w:cs="Arial"/>
          <w:sz w:val="22"/>
          <w:szCs w:val="22"/>
          <w:lang w:val="nl-BE"/>
        </w:rPr>
        <w:t xml:space="preserve">Identificeren van patiënten die voldoen aan de inclusievoorwaarden. </w:t>
      </w:r>
    </w:p>
    <w:p w14:paraId="29275CD9" w14:textId="77777777" w:rsidR="00D24860" w:rsidRPr="009860D4" w:rsidRDefault="00D24860" w:rsidP="00D24860">
      <w:pPr>
        <w:spacing w:after="160" w:line="259" w:lineRule="auto"/>
        <w:ind w:left="284" w:firstLine="424"/>
        <w:contextualSpacing/>
        <w:rPr>
          <w:rFonts w:ascii="Calibri" w:eastAsia="Calibri" w:hAnsi="Calibri" w:cs="Arial"/>
          <w:sz w:val="22"/>
          <w:szCs w:val="22"/>
          <w:lang w:val="nl-BE"/>
        </w:rPr>
      </w:pPr>
      <w:r w:rsidRPr="009860D4">
        <w:rPr>
          <w:rFonts w:ascii="Calibri" w:eastAsia="Calibri" w:hAnsi="Calibri" w:cs="Arial"/>
          <w:sz w:val="22"/>
          <w:szCs w:val="22"/>
          <w:lang w:val="nl-BE"/>
        </w:rPr>
        <w:t>GGG COPD voorstellen en meerwaarde  verduidelijken aan de patiënt.</w:t>
      </w:r>
    </w:p>
    <w:p w14:paraId="6621CC8B" w14:textId="77777777" w:rsidR="00D24860" w:rsidRPr="009860D4" w:rsidRDefault="00D24860" w:rsidP="00D24860">
      <w:pPr>
        <w:spacing w:after="160" w:line="259" w:lineRule="auto"/>
        <w:ind w:left="708"/>
        <w:contextualSpacing/>
        <w:rPr>
          <w:rFonts w:ascii="Calibri" w:eastAsia="Calibri" w:hAnsi="Calibri" w:cs="Arial"/>
          <w:sz w:val="22"/>
          <w:szCs w:val="22"/>
          <w:lang w:val="nl-BE"/>
        </w:rPr>
      </w:pPr>
      <w:r w:rsidRPr="009860D4">
        <w:rPr>
          <w:rFonts w:ascii="Calibri" w:eastAsia="Calibri" w:hAnsi="Calibri" w:cs="Arial"/>
          <w:sz w:val="22"/>
          <w:szCs w:val="22"/>
          <w:lang w:val="nl-BE"/>
        </w:rPr>
        <w:t xml:space="preserve">Akkoord vragen aan de patiënt en laten tekenen voor voorgezette farmaceutische zorg (enkel indien de patiënt dat in het verleden nog niet gedaan had ter gelegenheid van huisapotheker of andere voortgezette Farmaceutische Zorg prestaties). </w:t>
      </w:r>
    </w:p>
    <w:p w14:paraId="39B0D6EC" w14:textId="77777777" w:rsidR="00D24860" w:rsidRPr="009860D4" w:rsidRDefault="00D24860" w:rsidP="00D24860">
      <w:pPr>
        <w:numPr>
          <w:ilvl w:val="1"/>
          <w:numId w:val="21"/>
        </w:numPr>
        <w:spacing w:after="160" w:line="259" w:lineRule="auto"/>
        <w:ind w:left="284" w:hanging="284"/>
        <w:contextualSpacing/>
        <w:rPr>
          <w:rFonts w:ascii="Calibri" w:eastAsia="Calibri" w:hAnsi="Calibri" w:cs="Arial"/>
          <w:sz w:val="22"/>
          <w:szCs w:val="22"/>
          <w:lang w:val="nl-BE"/>
        </w:rPr>
      </w:pPr>
      <w:r w:rsidRPr="009860D4">
        <w:rPr>
          <w:rFonts w:ascii="Calibri" w:eastAsia="Calibri" w:hAnsi="Calibri" w:cs="Arial"/>
          <w:b/>
          <w:bCs/>
          <w:i/>
          <w:iCs/>
          <w:sz w:val="22"/>
          <w:szCs w:val="22"/>
          <w:lang w:val="nl-BE"/>
        </w:rPr>
        <w:t>Voorbereiding</w:t>
      </w:r>
      <w:r w:rsidRPr="009860D4">
        <w:rPr>
          <w:rFonts w:ascii="Calibri" w:eastAsia="Calibri" w:hAnsi="Calibri" w:cs="Arial"/>
          <w:sz w:val="22"/>
          <w:szCs w:val="22"/>
          <w:lang w:val="nl-BE"/>
        </w:rPr>
        <w:t xml:space="preserve"> </w:t>
      </w:r>
      <w:r w:rsidRPr="009860D4">
        <w:rPr>
          <w:rFonts w:ascii="Calibri" w:eastAsia="Calibri" w:hAnsi="Calibri" w:cs="Arial"/>
          <w:b/>
          <w:bCs/>
          <w:sz w:val="22"/>
          <w:szCs w:val="22"/>
          <w:lang w:val="nl-BE"/>
        </w:rPr>
        <w:t>gesprek</w:t>
      </w:r>
    </w:p>
    <w:p w14:paraId="50320130" w14:textId="77777777" w:rsidR="00D24860" w:rsidRPr="009860D4" w:rsidRDefault="00D24860" w:rsidP="00D24860">
      <w:pPr>
        <w:spacing w:after="160" w:line="259" w:lineRule="auto"/>
        <w:ind w:left="708"/>
        <w:contextualSpacing/>
        <w:rPr>
          <w:rFonts w:ascii="Calibri" w:eastAsia="Calibri" w:hAnsi="Calibri" w:cs="Arial"/>
          <w:sz w:val="22"/>
          <w:szCs w:val="22"/>
          <w:lang w:val="nl-BE"/>
        </w:rPr>
      </w:pPr>
      <w:r w:rsidRPr="009860D4">
        <w:rPr>
          <w:rFonts w:ascii="Calibri" w:eastAsia="Calibri" w:hAnsi="Calibri" w:cs="Arial"/>
          <w:sz w:val="22"/>
          <w:szCs w:val="22"/>
          <w:lang w:val="nl-BE"/>
        </w:rPr>
        <w:t xml:space="preserve">Voorbereidende gegevensverzameling via aflevergegevens en het (gedeeld) farmaceutisch dossier die de inschatting toelaten van </w:t>
      </w:r>
    </w:p>
    <w:p w14:paraId="29646608" w14:textId="77777777" w:rsidR="00D24860" w:rsidRPr="009860D4" w:rsidRDefault="00D24860" w:rsidP="00D24860">
      <w:pPr>
        <w:numPr>
          <w:ilvl w:val="1"/>
          <w:numId w:val="24"/>
        </w:numPr>
        <w:spacing w:after="160" w:line="259" w:lineRule="auto"/>
        <w:contextualSpacing/>
        <w:rPr>
          <w:rFonts w:ascii="Calibri" w:eastAsia="Calibri" w:hAnsi="Calibri" w:cs="Arial"/>
          <w:sz w:val="22"/>
          <w:szCs w:val="22"/>
          <w:lang w:val="nl-BE"/>
        </w:rPr>
      </w:pPr>
      <w:r w:rsidRPr="009860D4">
        <w:rPr>
          <w:rFonts w:ascii="Calibri" w:eastAsia="Calibri" w:hAnsi="Calibri" w:cs="Arial"/>
          <w:sz w:val="22"/>
          <w:szCs w:val="22"/>
          <w:lang w:val="nl-BE"/>
        </w:rPr>
        <w:t>Ernst van de COPD: onderhoudsbehandeling, noodmedicatie en co-medicatie</w:t>
      </w:r>
    </w:p>
    <w:p w14:paraId="0BAB0159" w14:textId="77777777" w:rsidR="00D24860" w:rsidRPr="009860D4" w:rsidRDefault="00D24860" w:rsidP="00D24860">
      <w:pPr>
        <w:numPr>
          <w:ilvl w:val="1"/>
          <w:numId w:val="24"/>
        </w:numPr>
        <w:spacing w:after="160" w:line="259" w:lineRule="auto"/>
        <w:contextualSpacing/>
        <w:rPr>
          <w:rFonts w:ascii="Calibri" w:eastAsia="Calibri" w:hAnsi="Calibri" w:cs="Arial"/>
          <w:sz w:val="22"/>
          <w:szCs w:val="22"/>
          <w:lang w:val="nl-BE"/>
        </w:rPr>
      </w:pPr>
      <w:r w:rsidRPr="009860D4">
        <w:rPr>
          <w:rFonts w:ascii="Calibri" w:eastAsia="Calibri" w:hAnsi="Calibri" w:cs="Arial"/>
          <w:sz w:val="22"/>
          <w:szCs w:val="22"/>
          <w:lang w:val="nl-BE"/>
        </w:rPr>
        <w:t>Therapietrouw</w:t>
      </w:r>
    </w:p>
    <w:p w14:paraId="3A5F6EE7" w14:textId="77777777" w:rsidR="00D24860" w:rsidRPr="009860D4" w:rsidRDefault="00D24860" w:rsidP="00D24860">
      <w:pPr>
        <w:numPr>
          <w:ilvl w:val="1"/>
          <w:numId w:val="24"/>
        </w:numPr>
        <w:spacing w:after="160" w:line="259" w:lineRule="auto"/>
        <w:contextualSpacing/>
        <w:rPr>
          <w:rFonts w:ascii="Calibri" w:eastAsia="Calibri" w:hAnsi="Calibri" w:cs="Arial"/>
          <w:sz w:val="22"/>
          <w:szCs w:val="22"/>
          <w:lang w:val="nl-BE"/>
        </w:rPr>
      </w:pPr>
      <w:r w:rsidRPr="009860D4">
        <w:rPr>
          <w:rFonts w:ascii="Calibri" w:eastAsia="Calibri" w:hAnsi="Calibri" w:cs="Arial"/>
          <w:sz w:val="22"/>
          <w:szCs w:val="22"/>
          <w:lang w:val="nl-BE"/>
        </w:rPr>
        <w:t>Vaccinatiestatus</w:t>
      </w:r>
    </w:p>
    <w:p w14:paraId="7A2E56E7" w14:textId="24CFDB1A" w:rsidR="00D24860" w:rsidRPr="009860D4" w:rsidRDefault="00D24860" w:rsidP="00D24860">
      <w:pPr>
        <w:numPr>
          <w:ilvl w:val="1"/>
          <w:numId w:val="21"/>
        </w:numPr>
        <w:spacing w:after="160" w:line="259" w:lineRule="auto"/>
        <w:ind w:left="284" w:hanging="284"/>
        <w:contextualSpacing/>
        <w:rPr>
          <w:rFonts w:ascii="Calibri" w:eastAsia="Yu Mincho" w:hAnsi="Calibri" w:cs="Arial"/>
          <w:b/>
          <w:bCs/>
          <w:i/>
          <w:iCs/>
          <w:sz w:val="22"/>
          <w:szCs w:val="22"/>
          <w:lang w:val="nl-BE"/>
        </w:rPr>
      </w:pPr>
      <w:r w:rsidRPr="009860D4">
        <w:rPr>
          <w:rFonts w:ascii="Calibri" w:eastAsia="Calibri" w:hAnsi="Calibri" w:cs="Arial"/>
          <w:b/>
          <w:bCs/>
          <w:i/>
          <w:iCs/>
          <w:sz w:val="22"/>
          <w:szCs w:val="22"/>
          <w:lang w:val="nl-BE"/>
        </w:rPr>
        <w:t xml:space="preserve">Patiëntgesprek = </w:t>
      </w:r>
      <w:r w:rsidR="00C22139" w:rsidRPr="009860D4">
        <w:rPr>
          <w:rFonts w:ascii="Calibri" w:eastAsia="Calibri" w:hAnsi="Calibri" w:cs="Arial"/>
          <w:b/>
          <w:bCs/>
          <w:i/>
          <w:iCs/>
          <w:sz w:val="22"/>
          <w:szCs w:val="22"/>
          <w:lang w:val="nl-BE"/>
        </w:rPr>
        <w:t>Informatiegesprek</w:t>
      </w:r>
    </w:p>
    <w:p w14:paraId="5EC8C497" w14:textId="77777777" w:rsidR="00D24860" w:rsidRPr="009860D4" w:rsidRDefault="00D24860" w:rsidP="00D24860">
      <w:pPr>
        <w:spacing w:after="160" w:line="259" w:lineRule="auto"/>
        <w:ind w:left="708"/>
        <w:contextualSpacing/>
        <w:rPr>
          <w:rFonts w:ascii="Calibri" w:eastAsia="Calibri" w:hAnsi="Calibri" w:cs="Arial"/>
          <w:sz w:val="22"/>
          <w:szCs w:val="22"/>
          <w:lang w:val="nl-BE"/>
        </w:rPr>
      </w:pPr>
      <w:r w:rsidRPr="009860D4">
        <w:rPr>
          <w:rFonts w:ascii="Calibri" w:eastAsia="Calibri" w:hAnsi="Calibri" w:cs="Arial"/>
          <w:sz w:val="22"/>
          <w:szCs w:val="22"/>
          <w:lang w:val="nl-NL"/>
        </w:rPr>
        <w:t xml:space="preserve">De apotheker </w:t>
      </w:r>
      <w:r w:rsidRPr="009860D4">
        <w:rPr>
          <w:rFonts w:ascii="Calibri" w:eastAsia="Calibri" w:hAnsi="Calibri" w:cs="Arial"/>
          <w:b/>
          <w:bCs/>
          <w:sz w:val="22"/>
          <w:szCs w:val="22"/>
          <w:lang w:val="nl-NL"/>
        </w:rPr>
        <w:t>verzamelt</w:t>
      </w:r>
      <w:r w:rsidRPr="009860D4">
        <w:rPr>
          <w:rFonts w:ascii="Calibri" w:eastAsia="Calibri" w:hAnsi="Calibri" w:cs="Arial"/>
          <w:sz w:val="22"/>
          <w:szCs w:val="22"/>
          <w:lang w:val="nl-NL"/>
        </w:rPr>
        <w:t xml:space="preserve"> informatie over het gebruik, de kennis, de ervaringen en de verwachtingen van de patiënt met betrekking tot zijn COPD-medicatie en aandoening. D</w:t>
      </w:r>
      <w:r w:rsidRPr="009860D4">
        <w:rPr>
          <w:rFonts w:ascii="Calibri" w:eastAsia="Calibri" w:hAnsi="Calibri" w:cs="Arial"/>
          <w:sz w:val="22"/>
          <w:szCs w:val="22"/>
          <w:lang w:val="nl-BE"/>
        </w:rPr>
        <w:t>e apotheker heeft aandacht voor mogelijke problemen zoals gebrek aan kennis, probleem met therapietrouw (over- en ondergebruik), verkeerd gebruik van inhalatoren, ongewenste effecten of onvoldoende controle van de aandoening.</w:t>
      </w:r>
    </w:p>
    <w:p w14:paraId="572ACB9E" w14:textId="77777777" w:rsidR="00D24860" w:rsidRPr="00D24860" w:rsidRDefault="00D24860" w:rsidP="00D24860">
      <w:pPr>
        <w:spacing w:after="160" w:line="259" w:lineRule="auto"/>
        <w:ind w:left="708"/>
        <w:rPr>
          <w:rFonts w:ascii="Calibri" w:eastAsia="Calibri" w:hAnsi="Calibri" w:cs="Arial"/>
          <w:sz w:val="22"/>
          <w:szCs w:val="22"/>
          <w:lang w:val="nl-NL"/>
        </w:rPr>
      </w:pPr>
      <w:r w:rsidRPr="009860D4">
        <w:rPr>
          <w:rFonts w:ascii="Calibri" w:eastAsia="Calibri" w:hAnsi="Calibri" w:cs="Arial"/>
          <w:sz w:val="22"/>
          <w:szCs w:val="22"/>
          <w:lang w:val="nl-NL"/>
        </w:rPr>
        <w:t xml:space="preserve">De apotheker </w:t>
      </w:r>
      <w:r w:rsidRPr="009860D4">
        <w:rPr>
          <w:rFonts w:ascii="Calibri" w:eastAsia="Calibri" w:hAnsi="Calibri" w:cs="Arial"/>
          <w:b/>
          <w:bCs/>
          <w:sz w:val="22"/>
          <w:szCs w:val="22"/>
          <w:lang w:val="nl-NL"/>
        </w:rPr>
        <w:t>verstrekt</w:t>
      </w:r>
      <w:r w:rsidRPr="009860D4">
        <w:rPr>
          <w:rFonts w:ascii="Calibri" w:eastAsia="Calibri" w:hAnsi="Calibri" w:cs="Arial"/>
          <w:sz w:val="22"/>
          <w:szCs w:val="22"/>
          <w:lang w:val="nl-NL"/>
        </w:rPr>
        <w:t xml:space="preserve"> informatie in</w:t>
      </w:r>
      <w:r w:rsidRPr="00D24860">
        <w:rPr>
          <w:rFonts w:ascii="Calibri" w:eastAsia="Calibri" w:hAnsi="Calibri" w:cs="Arial"/>
          <w:sz w:val="22"/>
          <w:szCs w:val="22"/>
          <w:lang w:val="nl-NL"/>
        </w:rPr>
        <w:t xml:space="preserve"> functie van de noden, kennis en eventueel ervaren problemen. Hij/zij motiveert de patiënt tot een gezonde levensstijl. </w:t>
      </w:r>
    </w:p>
    <w:p w14:paraId="1FD2426B" w14:textId="77777777" w:rsidR="00D24860" w:rsidRPr="00D24860" w:rsidRDefault="00D24860" w:rsidP="00D24860">
      <w:pPr>
        <w:spacing w:after="160" w:line="259" w:lineRule="auto"/>
        <w:ind w:left="708"/>
        <w:rPr>
          <w:rFonts w:ascii="Calibri" w:eastAsia="Calibri" w:hAnsi="Calibri" w:cs="Arial"/>
          <w:sz w:val="22"/>
          <w:szCs w:val="22"/>
          <w:lang w:val="nl-NL"/>
        </w:rPr>
      </w:pPr>
      <w:r w:rsidRPr="00D24860">
        <w:rPr>
          <w:rFonts w:ascii="Calibri" w:eastAsia="Calibri" w:hAnsi="Calibri" w:cs="Arial"/>
          <w:sz w:val="22"/>
          <w:szCs w:val="22"/>
          <w:lang w:val="nl-NL"/>
        </w:rPr>
        <w:t>De apotheker noteert eventuele aandachtspunten en voorgestelde acties.</w:t>
      </w:r>
    </w:p>
    <w:p w14:paraId="604ACA6D" w14:textId="3F902812" w:rsidR="00D24860" w:rsidRPr="00841C24" w:rsidRDefault="00D24860" w:rsidP="00D24860">
      <w:pPr>
        <w:numPr>
          <w:ilvl w:val="1"/>
          <w:numId w:val="21"/>
        </w:numPr>
        <w:spacing w:after="160" w:line="259" w:lineRule="auto"/>
        <w:ind w:left="284" w:hanging="284"/>
        <w:contextualSpacing/>
        <w:rPr>
          <w:rFonts w:ascii="Calibri" w:eastAsia="Calibri" w:hAnsi="Calibri" w:cs="Arial"/>
          <w:b/>
          <w:bCs/>
          <w:i/>
          <w:iCs/>
          <w:sz w:val="22"/>
          <w:szCs w:val="22"/>
        </w:rPr>
      </w:pPr>
      <w:r w:rsidRPr="00841C24">
        <w:rPr>
          <w:rFonts w:ascii="Calibri" w:eastAsia="Calibri" w:hAnsi="Calibri" w:cs="Arial"/>
          <w:b/>
          <w:bCs/>
          <w:i/>
          <w:iCs/>
          <w:sz w:val="22"/>
          <w:szCs w:val="22"/>
        </w:rPr>
        <w:t>Feedback naar huisarts</w:t>
      </w:r>
    </w:p>
    <w:p w14:paraId="3044A359" w14:textId="77777777" w:rsidR="00D24860" w:rsidRPr="00D24860" w:rsidRDefault="00D24860" w:rsidP="00D24860">
      <w:pPr>
        <w:spacing w:after="100" w:afterAutospacing="1"/>
        <w:ind w:left="720"/>
        <w:rPr>
          <w:rFonts w:ascii="Calibri" w:eastAsia="Calibri" w:hAnsi="Calibri" w:cs="Arial"/>
          <w:sz w:val="22"/>
          <w:szCs w:val="22"/>
          <w:lang w:val="nl-NL"/>
        </w:rPr>
      </w:pPr>
      <w:r w:rsidRPr="00D24860">
        <w:rPr>
          <w:rFonts w:ascii="Calibri" w:eastAsia="Calibri" w:hAnsi="Calibri" w:cs="Arial"/>
          <w:sz w:val="22"/>
          <w:szCs w:val="22"/>
          <w:lang w:val="nl-NL"/>
        </w:rPr>
        <w:t>Om de samenwerking te verzekeren, maken apotheker en arts afspraken over de modaliteiten van samenwerken en communiceren.</w:t>
      </w:r>
    </w:p>
    <w:p w14:paraId="543B4873" w14:textId="77777777" w:rsidR="00D24860" w:rsidRPr="00F02463" w:rsidRDefault="00D24860" w:rsidP="00D24860">
      <w:pPr>
        <w:spacing w:after="160" w:line="259" w:lineRule="auto"/>
        <w:ind w:left="708"/>
        <w:rPr>
          <w:rFonts w:ascii="Calibri" w:eastAsia="Calibri" w:hAnsi="Calibri" w:cs="Arial"/>
          <w:sz w:val="22"/>
          <w:szCs w:val="22"/>
          <w:lang w:val="nl-NL"/>
        </w:rPr>
      </w:pPr>
      <w:r w:rsidRPr="00F02463">
        <w:rPr>
          <w:rFonts w:ascii="Calibri" w:eastAsia="Calibri" w:hAnsi="Calibri" w:cs="Arial"/>
          <w:sz w:val="22"/>
          <w:szCs w:val="22"/>
          <w:lang w:val="nl-NL"/>
        </w:rPr>
        <w:t>Mits toestemming van de patiënt, informeert de apotheker de arts volgens de gemaakte afspraken over het resultaat van het begeleidingsgesprek COPD (vaststellingen bv ongeschikte inhalator of inhalatiesysteem, therapieontrouw, begrip patiënt, ….  en interventies).</w:t>
      </w:r>
    </w:p>
    <w:p w14:paraId="015749AF" w14:textId="1F9A07E7" w:rsidR="00D24860" w:rsidRPr="00F02463" w:rsidRDefault="00D24860" w:rsidP="00D24860">
      <w:pPr>
        <w:spacing w:after="160" w:line="259" w:lineRule="auto"/>
        <w:ind w:left="708"/>
        <w:rPr>
          <w:rFonts w:ascii="Calibri" w:eastAsia="Calibri" w:hAnsi="Calibri" w:cs="Arial"/>
          <w:sz w:val="22"/>
          <w:szCs w:val="22"/>
          <w:lang w:val="nl-NL"/>
        </w:rPr>
      </w:pPr>
      <w:r w:rsidRPr="00F02463">
        <w:rPr>
          <w:rFonts w:ascii="Calibri" w:eastAsia="Calibri" w:hAnsi="Calibri" w:cs="Arial"/>
          <w:sz w:val="22"/>
          <w:szCs w:val="22"/>
          <w:lang w:val="nl-NL"/>
        </w:rPr>
        <w:t>Wanneer het GGG COPD is voorgeschreven, geeft de apotheker altijd feedback naar de voorschrijver.</w:t>
      </w:r>
    </w:p>
    <w:p w14:paraId="732DE562" w14:textId="77777777" w:rsidR="00D24860" w:rsidRDefault="00D24860">
      <w:pPr>
        <w:rPr>
          <w:rFonts w:ascii="Calibri" w:eastAsia="Calibri" w:hAnsi="Calibri" w:cs="Arial"/>
          <w:sz w:val="22"/>
          <w:szCs w:val="22"/>
          <w:highlight w:val="yellow"/>
          <w:lang w:val="nl-NL"/>
        </w:rPr>
      </w:pPr>
      <w:r>
        <w:rPr>
          <w:rFonts w:ascii="Calibri" w:eastAsia="Calibri" w:hAnsi="Calibri" w:cs="Arial"/>
          <w:sz w:val="22"/>
          <w:szCs w:val="22"/>
          <w:highlight w:val="yellow"/>
          <w:lang w:val="nl-NL"/>
        </w:rPr>
        <w:br w:type="page"/>
      </w:r>
    </w:p>
    <w:p w14:paraId="0CB27341" w14:textId="379DDC00" w:rsidR="00D24860" w:rsidRPr="009860D4" w:rsidRDefault="00E107E1" w:rsidP="00D24860">
      <w:pPr>
        <w:numPr>
          <w:ilvl w:val="1"/>
          <w:numId w:val="21"/>
        </w:numPr>
        <w:spacing w:after="160" w:line="259" w:lineRule="auto"/>
        <w:ind w:left="284" w:hanging="284"/>
        <w:contextualSpacing/>
        <w:rPr>
          <w:rFonts w:ascii="Calibri" w:eastAsia="Calibri" w:hAnsi="Calibri" w:cs="Arial"/>
          <w:b/>
          <w:bCs/>
          <w:i/>
          <w:iCs/>
          <w:sz w:val="22"/>
          <w:szCs w:val="22"/>
          <w:lang w:val="nl-BE"/>
        </w:rPr>
      </w:pPr>
      <w:r w:rsidRPr="009860D4">
        <w:rPr>
          <w:rFonts w:ascii="Calibri" w:eastAsia="Calibri" w:hAnsi="Calibri" w:cs="Arial"/>
          <w:b/>
          <w:bCs/>
          <w:i/>
          <w:iCs/>
          <w:sz w:val="22"/>
          <w:szCs w:val="22"/>
          <w:lang w:val="nl-BE"/>
        </w:rPr>
        <w:lastRenderedPageBreak/>
        <w:t>Opvolgingsgesprek</w:t>
      </w:r>
    </w:p>
    <w:p w14:paraId="34FC2C54" w14:textId="176D01F0" w:rsidR="00D24860" w:rsidRPr="00D24860" w:rsidRDefault="00D24860" w:rsidP="00D24860">
      <w:pPr>
        <w:spacing w:after="160" w:line="259" w:lineRule="auto"/>
        <w:ind w:left="708"/>
        <w:contextualSpacing/>
        <w:rPr>
          <w:rFonts w:ascii="Calibri" w:eastAsia="Calibri" w:hAnsi="Calibri" w:cs="Arial"/>
          <w:sz w:val="22"/>
          <w:szCs w:val="22"/>
          <w:lang w:val="nl-NL"/>
        </w:rPr>
      </w:pPr>
      <w:r w:rsidRPr="009860D4">
        <w:rPr>
          <w:rFonts w:ascii="Calibri" w:eastAsia="Calibri" w:hAnsi="Calibri" w:cs="Arial"/>
          <w:sz w:val="22"/>
          <w:szCs w:val="22"/>
          <w:lang w:val="nl-NL"/>
        </w:rPr>
        <w:t xml:space="preserve">Een </w:t>
      </w:r>
      <w:r w:rsidR="00E107E1" w:rsidRPr="009860D4">
        <w:rPr>
          <w:rFonts w:ascii="Calibri" w:eastAsia="Calibri" w:hAnsi="Calibri" w:cs="Arial"/>
          <w:sz w:val="22"/>
          <w:szCs w:val="22"/>
          <w:lang w:val="nl-BE"/>
        </w:rPr>
        <w:t>opvolgingsgesprek</w:t>
      </w:r>
      <w:r w:rsidR="00E107E1" w:rsidRPr="009860D4">
        <w:rPr>
          <w:rFonts w:ascii="Calibri" w:eastAsia="Calibri" w:hAnsi="Calibri" w:cs="Arial"/>
          <w:sz w:val="22"/>
          <w:szCs w:val="22"/>
          <w:lang w:val="nl-NL"/>
        </w:rPr>
        <w:t xml:space="preserve"> </w:t>
      </w:r>
      <w:r w:rsidRPr="009860D4">
        <w:rPr>
          <w:rFonts w:ascii="Calibri" w:eastAsia="Calibri" w:hAnsi="Calibri" w:cs="Arial"/>
          <w:sz w:val="22"/>
          <w:szCs w:val="22"/>
          <w:lang w:val="nl-NL"/>
        </w:rPr>
        <w:t>wordt</w:t>
      </w:r>
      <w:r w:rsidRPr="00D24860">
        <w:rPr>
          <w:rFonts w:ascii="Calibri" w:eastAsia="Calibri" w:hAnsi="Calibri" w:cs="Arial"/>
          <w:sz w:val="22"/>
          <w:szCs w:val="22"/>
          <w:lang w:val="nl-NL"/>
        </w:rPr>
        <w:t xml:space="preserve"> aan de patiënt voorgesteld, en ingepland. Tijdens dit gesprek worden o.a. de aandachtspunten en overeengekomen actiepunten uit het eerste gesprek overlopen. </w:t>
      </w:r>
    </w:p>
    <w:p w14:paraId="493D5BD5" w14:textId="27361E45" w:rsidR="00D24860" w:rsidRDefault="00D24860" w:rsidP="00D24860">
      <w:pPr>
        <w:spacing w:after="160" w:line="259" w:lineRule="auto"/>
        <w:rPr>
          <w:rFonts w:ascii="Calibri" w:eastAsia="Calibri" w:hAnsi="Calibri" w:cs="Arial"/>
          <w:sz w:val="22"/>
          <w:szCs w:val="22"/>
          <w:lang w:val="nl-NL"/>
        </w:rPr>
      </w:pPr>
    </w:p>
    <w:p w14:paraId="51F8DD3F" w14:textId="749BF379" w:rsidR="00D24860" w:rsidRPr="00D24860" w:rsidRDefault="00D24860" w:rsidP="00D24860">
      <w:pPr>
        <w:numPr>
          <w:ilvl w:val="0"/>
          <w:numId w:val="20"/>
        </w:numPr>
        <w:spacing w:after="160" w:line="259" w:lineRule="auto"/>
        <w:contextualSpacing/>
        <w:rPr>
          <w:rFonts w:ascii="Calibri" w:eastAsia="Calibri" w:hAnsi="Calibri" w:cs="Arial"/>
          <w:b/>
          <w:bCs/>
          <w:sz w:val="22"/>
          <w:szCs w:val="22"/>
          <w:lang w:val="nl-BE"/>
        </w:rPr>
      </w:pPr>
      <w:r w:rsidRPr="00D24860">
        <w:rPr>
          <w:rFonts w:ascii="Calibri" w:eastAsia="Calibri" w:hAnsi="Calibri" w:cs="Arial"/>
          <w:b/>
          <w:bCs/>
          <w:sz w:val="22"/>
          <w:szCs w:val="22"/>
          <w:lang w:val="nl-BE"/>
        </w:rPr>
        <w:t xml:space="preserve">Punten die o.a. aanbod komen </w:t>
      </w:r>
      <w:r w:rsidRPr="00D50159">
        <w:rPr>
          <w:rFonts w:ascii="Calibri" w:eastAsia="Calibri" w:hAnsi="Calibri" w:cs="Arial"/>
          <w:b/>
          <w:bCs/>
          <w:sz w:val="22"/>
          <w:szCs w:val="22"/>
          <w:lang w:val="nl-BE"/>
        </w:rPr>
        <w:t>tijdens het GGG</w:t>
      </w:r>
      <w:r w:rsidR="000E0624" w:rsidRPr="00D50159">
        <w:rPr>
          <w:rFonts w:ascii="Calibri" w:eastAsia="Calibri" w:hAnsi="Calibri" w:cs="Arial"/>
          <w:b/>
          <w:bCs/>
          <w:sz w:val="22"/>
          <w:szCs w:val="22"/>
          <w:lang w:val="nl-BE"/>
        </w:rPr>
        <w:t xml:space="preserve"> COPD</w:t>
      </w:r>
      <w:r w:rsidRPr="00D24860">
        <w:rPr>
          <w:rFonts w:ascii="Calibri" w:eastAsia="Calibri" w:hAnsi="Calibri" w:cs="Arial"/>
          <w:b/>
          <w:bCs/>
          <w:sz w:val="22"/>
          <w:szCs w:val="22"/>
          <w:lang w:val="nl-BE"/>
        </w:rPr>
        <w:t>:</w:t>
      </w:r>
    </w:p>
    <w:p w14:paraId="534C9A65" w14:textId="77777777" w:rsidR="00D24860" w:rsidRPr="00D24860" w:rsidRDefault="00D24860" w:rsidP="00D24860">
      <w:pPr>
        <w:numPr>
          <w:ilvl w:val="0"/>
          <w:numId w:val="41"/>
        </w:numPr>
        <w:ind w:hanging="357"/>
        <w:textAlignment w:val="center"/>
        <w:rPr>
          <w:rFonts w:ascii="Calibri" w:hAnsi="Calibri" w:cs="Calibri"/>
          <w:sz w:val="22"/>
          <w:szCs w:val="22"/>
          <w:lang w:val="nl-BE" w:eastAsia="nl-BE"/>
        </w:rPr>
      </w:pPr>
      <w:r w:rsidRPr="00D24860">
        <w:rPr>
          <w:rFonts w:ascii="Calibri" w:hAnsi="Calibri" w:cs="Calibri"/>
          <w:sz w:val="22"/>
          <w:szCs w:val="22"/>
          <w:lang w:val="nl-BE" w:eastAsia="nl-BE"/>
        </w:rPr>
        <w:t>Aandoening COPD</w:t>
      </w:r>
    </w:p>
    <w:p w14:paraId="3CCBECBC" w14:textId="77777777" w:rsidR="00D24860" w:rsidRPr="00D24860" w:rsidRDefault="00D24860" w:rsidP="00D24860">
      <w:pPr>
        <w:numPr>
          <w:ilvl w:val="0"/>
          <w:numId w:val="41"/>
        </w:numPr>
        <w:ind w:hanging="357"/>
        <w:textAlignment w:val="center"/>
        <w:rPr>
          <w:rFonts w:ascii="Calibri" w:hAnsi="Calibri" w:cs="Calibri"/>
          <w:sz w:val="22"/>
          <w:szCs w:val="22"/>
          <w:lang w:val="nl-BE" w:eastAsia="nl-BE"/>
        </w:rPr>
      </w:pPr>
      <w:r w:rsidRPr="00D24860">
        <w:rPr>
          <w:rFonts w:ascii="Calibri" w:hAnsi="Calibri" w:cs="Calibri"/>
          <w:sz w:val="22"/>
          <w:szCs w:val="22"/>
          <w:lang w:val="nl-BE" w:eastAsia="nl-BE"/>
        </w:rPr>
        <w:t>Werking en belang van het geneesmiddel(en)</w:t>
      </w:r>
    </w:p>
    <w:p w14:paraId="7645AC2E" w14:textId="77777777" w:rsidR="00D24860" w:rsidRPr="00D24860" w:rsidRDefault="00D24860" w:rsidP="00D24860">
      <w:pPr>
        <w:numPr>
          <w:ilvl w:val="0"/>
          <w:numId w:val="41"/>
        </w:numPr>
        <w:ind w:hanging="357"/>
        <w:textAlignment w:val="center"/>
        <w:rPr>
          <w:rFonts w:ascii="Calibri" w:hAnsi="Calibri" w:cs="Calibri"/>
          <w:sz w:val="22"/>
          <w:szCs w:val="22"/>
          <w:lang w:val="nl-BE" w:eastAsia="nl-BE"/>
        </w:rPr>
      </w:pPr>
      <w:r w:rsidRPr="00D24860">
        <w:rPr>
          <w:rFonts w:ascii="Calibri" w:hAnsi="Calibri" w:cs="Calibri"/>
          <w:sz w:val="22"/>
          <w:szCs w:val="22"/>
          <w:lang w:val="nl-BE" w:eastAsia="nl-BE"/>
        </w:rPr>
        <w:t>Gebruik inhalatoren (geschiktheid + techniek)</w:t>
      </w:r>
    </w:p>
    <w:p w14:paraId="69EB5047" w14:textId="77777777" w:rsidR="00D24860" w:rsidRPr="00D24860" w:rsidRDefault="00D24860" w:rsidP="00D24860">
      <w:pPr>
        <w:numPr>
          <w:ilvl w:val="0"/>
          <w:numId w:val="41"/>
        </w:numPr>
        <w:ind w:hanging="357"/>
        <w:textAlignment w:val="center"/>
        <w:rPr>
          <w:rFonts w:ascii="Calibri" w:hAnsi="Calibri" w:cs="Calibri"/>
          <w:sz w:val="22"/>
          <w:szCs w:val="22"/>
          <w:lang w:val="nl-BE" w:eastAsia="nl-BE"/>
        </w:rPr>
      </w:pPr>
      <w:r w:rsidRPr="00D24860">
        <w:rPr>
          <w:rFonts w:ascii="Calibri" w:hAnsi="Calibri" w:cs="Calibri"/>
          <w:sz w:val="22"/>
          <w:szCs w:val="22"/>
          <w:lang w:val="nl-BE" w:eastAsia="nl-BE"/>
        </w:rPr>
        <w:t>Therapietrouw</w:t>
      </w:r>
    </w:p>
    <w:p w14:paraId="03739F78" w14:textId="77777777" w:rsidR="00D24860" w:rsidRPr="00D24860" w:rsidRDefault="00D24860" w:rsidP="00D24860">
      <w:pPr>
        <w:numPr>
          <w:ilvl w:val="0"/>
          <w:numId w:val="41"/>
        </w:numPr>
        <w:ind w:hanging="357"/>
        <w:textAlignment w:val="center"/>
        <w:rPr>
          <w:rFonts w:ascii="Calibri" w:hAnsi="Calibri" w:cs="Calibri"/>
          <w:sz w:val="22"/>
          <w:szCs w:val="22"/>
          <w:lang w:val="es-ES" w:eastAsia="nl-BE"/>
        </w:rPr>
      </w:pPr>
      <w:r w:rsidRPr="00D24860">
        <w:rPr>
          <w:rFonts w:ascii="Calibri" w:hAnsi="Calibri" w:cs="Calibri"/>
          <w:sz w:val="22"/>
          <w:szCs w:val="22"/>
          <w:lang w:val="es-ES" w:eastAsia="nl-BE"/>
        </w:rPr>
        <w:t>Relevante co-medicatie (hoestremmers, mucolytica, O</w:t>
      </w:r>
      <w:r w:rsidRPr="00D24860">
        <w:rPr>
          <w:rFonts w:ascii="Calibri" w:hAnsi="Calibri" w:cs="Calibri"/>
          <w:sz w:val="22"/>
          <w:szCs w:val="22"/>
          <w:vertAlign w:val="subscript"/>
          <w:lang w:val="es-ES" w:eastAsia="nl-BE"/>
        </w:rPr>
        <w:t>2</w:t>
      </w:r>
      <w:r w:rsidRPr="00D24860">
        <w:rPr>
          <w:rFonts w:ascii="Calibri" w:hAnsi="Calibri" w:cs="Calibri"/>
          <w:sz w:val="22"/>
          <w:szCs w:val="22"/>
          <w:lang w:val="es-ES" w:eastAsia="nl-BE"/>
        </w:rPr>
        <w:t>, OCS, theophylline, etc.)</w:t>
      </w:r>
    </w:p>
    <w:p w14:paraId="05B972BF" w14:textId="77777777" w:rsidR="00D24860" w:rsidRPr="00D24860" w:rsidRDefault="00D24860" w:rsidP="00D24860">
      <w:pPr>
        <w:numPr>
          <w:ilvl w:val="0"/>
          <w:numId w:val="41"/>
        </w:numPr>
        <w:ind w:hanging="357"/>
        <w:textAlignment w:val="center"/>
        <w:rPr>
          <w:rFonts w:ascii="Calibri" w:hAnsi="Calibri" w:cs="Calibri"/>
          <w:sz w:val="22"/>
          <w:szCs w:val="22"/>
          <w:lang w:val="nl-BE" w:eastAsia="nl-BE"/>
        </w:rPr>
      </w:pPr>
      <w:r w:rsidRPr="00D24860">
        <w:rPr>
          <w:rFonts w:ascii="Calibri" w:hAnsi="Calibri" w:cs="Calibri"/>
          <w:sz w:val="22"/>
          <w:szCs w:val="22"/>
          <w:lang w:val="nl-BE" w:eastAsia="nl-BE"/>
        </w:rPr>
        <w:t>Bevragen van symptomen (cfr CAT-vragenlijst: kortademigheid, hoesten, fluimen of benauwdheid, slaap, energie)</w:t>
      </w:r>
    </w:p>
    <w:p w14:paraId="3673CD0C" w14:textId="77777777" w:rsidR="00D24860" w:rsidRPr="00D24860" w:rsidRDefault="00D24860" w:rsidP="00D24860">
      <w:pPr>
        <w:numPr>
          <w:ilvl w:val="0"/>
          <w:numId w:val="41"/>
        </w:numPr>
        <w:ind w:hanging="357"/>
        <w:textAlignment w:val="center"/>
        <w:rPr>
          <w:rFonts w:ascii="Calibri" w:hAnsi="Calibri" w:cs="Calibri"/>
          <w:sz w:val="22"/>
          <w:szCs w:val="22"/>
          <w:lang w:val="nl-BE" w:eastAsia="nl-BE"/>
        </w:rPr>
      </w:pPr>
      <w:r w:rsidRPr="00D24860">
        <w:rPr>
          <w:rFonts w:ascii="Calibri" w:hAnsi="Calibri" w:cs="Calibri"/>
          <w:sz w:val="22"/>
          <w:szCs w:val="22"/>
          <w:lang w:val="nl-BE" w:eastAsia="nl-BE"/>
        </w:rPr>
        <w:t>Ongewenste effecten</w:t>
      </w:r>
    </w:p>
    <w:p w14:paraId="138E2007" w14:textId="77777777" w:rsidR="00D24860" w:rsidRPr="00D24860" w:rsidRDefault="00D24860" w:rsidP="00D24860">
      <w:pPr>
        <w:numPr>
          <w:ilvl w:val="0"/>
          <w:numId w:val="41"/>
        </w:numPr>
        <w:ind w:hanging="357"/>
        <w:textAlignment w:val="center"/>
        <w:rPr>
          <w:rFonts w:ascii="Calibri" w:hAnsi="Calibri" w:cs="Calibri"/>
          <w:sz w:val="22"/>
          <w:szCs w:val="22"/>
          <w:lang w:val="nl-BE" w:eastAsia="nl-BE"/>
        </w:rPr>
      </w:pPr>
      <w:r w:rsidRPr="00D24860">
        <w:rPr>
          <w:rFonts w:ascii="Calibri" w:hAnsi="Calibri" w:cs="Calibri"/>
          <w:sz w:val="22"/>
          <w:szCs w:val="22"/>
          <w:lang w:val="nl-BE" w:eastAsia="nl-BE"/>
        </w:rPr>
        <w:t>Vaccinatie</w:t>
      </w:r>
    </w:p>
    <w:p w14:paraId="4E6F57C7" w14:textId="77777777" w:rsidR="00D24860" w:rsidRPr="00D24860" w:rsidRDefault="00D24860" w:rsidP="00D24860">
      <w:pPr>
        <w:numPr>
          <w:ilvl w:val="0"/>
          <w:numId w:val="41"/>
        </w:numPr>
        <w:ind w:hanging="357"/>
        <w:textAlignment w:val="center"/>
        <w:rPr>
          <w:rFonts w:ascii="Calibri" w:hAnsi="Calibri" w:cs="Calibri"/>
          <w:sz w:val="22"/>
          <w:szCs w:val="22"/>
          <w:lang w:val="nl-BE" w:eastAsia="nl-BE"/>
        </w:rPr>
      </w:pPr>
      <w:r w:rsidRPr="00D24860">
        <w:rPr>
          <w:rFonts w:ascii="Calibri" w:hAnsi="Calibri" w:cs="Calibri"/>
          <w:sz w:val="22"/>
          <w:szCs w:val="22"/>
          <w:lang w:val="nl-BE" w:eastAsia="nl-BE"/>
        </w:rPr>
        <w:t>Gezonde levensstijl</w:t>
      </w:r>
    </w:p>
    <w:p w14:paraId="20873FB7" w14:textId="77777777" w:rsidR="00D24860" w:rsidRPr="00D24860" w:rsidRDefault="00D24860" w:rsidP="00D24860">
      <w:pPr>
        <w:numPr>
          <w:ilvl w:val="1"/>
          <w:numId w:val="41"/>
        </w:numPr>
        <w:ind w:hanging="357"/>
        <w:textAlignment w:val="center"/>
        <w:rPr>
          <w:rFonts w:ascii="Calibri" w:hAnsi="Calibri" w:cs="Calibri"/>
          <w:sz w:val="22"/>
          <w:szCs w:val="22"/>
          <w:lang w:val="nl-BE" w:eastAsia="nl-BE"/>
        </w:rPr>
      </w:pPr>
      <w:r w:rsidRPr="00D24860">
        <w:rPr>
          <w:rFonts w:ascii="Calibri" w:hAnsi="Calibri" w:cs="Calibri"/>
          <w:sz w:val="22"/>
          <w:szCs w:val="22"/>
          <w:lang w:val="nl-BE" w:eastAsia="nl-BE"/>
        </w:rPr>
        <w:t>Rookstop</w:t>
      </w:r>
    </w:p>
    <w:p w14:paraId="7FA421D3" w14:textId="77777777" w:rsidR="00D24860" w:rsidRPr="00D24860" w:rsidRDefault="00D24860" w:rsidP="00D24860">
      <w:pPr>
        <w:numPr>
          <w:ilvl w:val="1"/>
          <w:numId w:val="41"/>
        </w:numPr>
        <w:ind w:hanging="357"/>
        <w:textAlignment w:val="center"/>
        <w:rPr>
          <w:rFonts w:ascii="Calibri" w:hAnsi="Calibri" w:cs="Calibri"/>
          <w:sz w:val="22"/>
          <w:szCs w:val="22"/>
          <w:lang w:val="nl-BE" w:eastAsia="nl-BE"/>
        </w:rPr>
      </w:pPr>
      <w:r w:rsidRPr="00D24860">
        <w:rPr>
          <w:rFonts w:ascii="Calibri" w:hAnsi="Calibri" w:cs="Calibri"/>
          <w:sz w:val="22"/>
          <w:szCs w:val="22"/>
          <w:lang w:val="nl-BE" w:eastAsia="nl-BE"/>
        </w:rPr>
        <w:t>Lichaamsbeweging (bestaansmogelijkheid pulmonaire rehabilitatie)</w:t>
      </w:r>
    </w:p>
    <w:p w14:paraId="56B28D64" w14:textId="77777777" w:rsidR="00D24860" w:rsidRPr="00D24860" w:rsidRDefault="00D24860" w:rsidP="00D24860">
      <w:pPr>
        <w:numPr>
          <w:ilvl w:val="1"/>
          <w:numId w:val="41"/>
        </w:numPr>
        <w:ind w:hanging="357"/>
        <w:textAlignment w:val="center"/>
        <w:rPr>
          <w:rFonts w:ascii="Calibri" w:hAnsi="Calibri" w:cs="Calibri"/>
          <w:sz w:val="22"/>
          <w:szCs w:val="22"/>
          <w:lang w:val="nl-BE" w:eastAsia="nl-BE"/>
        </w:rPr>
      </w:pPr>
      <w:r w:rsidRPr="00D24860">
        <w:rPr>
          <w:rFonts w:ascii="Calibri" w:hAnsi="Calibri" w:cs="Calibri"/>
          <w:sz w:val="22"/>
          <w:szCs w:val="22"/>
          <w:lang w:val="nl-BE" w:eastAsia="nl-BE"/>
        </w:rPr>
        <w:t>Gezonde voeding</w:t>
      </w:r>
    </w:p>
    <w:p w14:paraId="1AE72B58" w14:textId="77777777" w:rsidR="00D24860" w:rsidRPr="00D24860" w:rsidRDefault="00D24860" w:rsidP="00D24860">
      <w:pPr>
        <w:numPr>
          <w:ilvl w:val="1"/>
          <w:numId w:val="41"/>
        </w:numPr>
        <w:ind w:hanging="357"/>
        <w:textAlignment w:val="center"/>
        <w:rPr>
          <w:rFonts w:ascii="Calibri" w:hAnsi="Calibri" w:cs="Calibri"/>
          <w:sz w:val="22"/>
          <w:szCs w:val="22"/>
          <w:lang w:val="nl-BE" w:eastAsia="nl-BE"/>
        </w:rPr>
      </w:pPr>
      <w:r w:rsidRPr="00D24860">
        <w:rPr>
          <w:rFonts w:ascii="Calibri" w:hAnsi="Calibri" w:cs="Calibri"/>
          <w:sz w:val="22"/>
          <w:szCs w:val="22"/>
          <w:lang w:val="nl-BE" w:eastAsia="nl-BE"/>
        </w:rPr>
        <w:t>Beroepsrisico/luchtvervuiling</w:t>
      </w:r>
    </w:p>
    <w:p w14:paraId="317685AB" w14:textId="77777777" w:rsidR="00D24860" w:rsidRPr="00D24860" w:rsidRDefault="00D24860" w:rsidP="00D24860">
      <w:pPr>
        <w:spacing w:after="160" w:line="259" w:lineRule="auto"/>
        <w:ind w:left="360"/>
        <w:contextualSpacing/>
        <w:rPr>
          <w:rFonts w:ascii="Calibri" w:eastAsia="Calibri" w:hAnsi="Calibri" w:cs="Arial"/>
          <w:b/>
          <w:bCs/>
          <w:sz w:val="22"/>
          <w:szCs w:val="22"/>
          <w:lang w:val="nl-BE"/>
        </w:rPr>
      </w:pPr>
    </w:p>
    <w:p w14:paraId="2AF2BB87" w14:textId="48B26F3F" w:rsidR="00D24860" w:rsidRPr="00D50159" w:rsidRDefault="00D24860" w:rsidP="00D24860">
      <w:pPr>
        <w:numPr>
          <w:ilvl w:val="0"/>
          <w:numId w:val="20"/>
        </w:numPr>
        <w:spacing w:after="160" w:line="259" w:lineRule="auto"/>
        <w:contextualSpacing/>
        <w:rPr>
          <w:rFonts w:ascii="Calibri" w:eastAsia="Calibri" w:hAnsi="Calibri" w:cs="Arial"/>
          <w:b/>
          <w:bCs/>
          <w:sz w:val="22"/>
          <w:szCs w:val="22"/>
          <w:lang w:val="nl-BE"/>
        </w:rPr>
      </w:pPr>
      <w:r w:rsidRPr="00D50159">
        <w:rPr>
          <w:rFonts w:ascii="Calibri" w:eastAsia="Calibri" w:hAnsi="Calibri" w:cs="Arial"/>
          <w:b/>
          <w:bCs/>
          <w:sz w:val="22"/>
          <w:szCs w:val="22"/>
          <w:lang w:val="nl-BE"/>
        </w:rPr>
        <w:t xml:space="preserve">Documentatie van het </w:t>
      </w:r>
      <w:r w:rsidR="00E92109" w:rsidRPr="00D50159">
        <w:rPr>
          <w:rFonts w:ascii="Calibri" w:eastAsia="Calibri" w:hAnsi="Calibri" w:cs="Arial"/>
          <w:b/>
          <w:bCs/>
          <w:sz w:val="22"/>
          <w:szCs w:val="22"/>
          <w:lang w:val="nl-BE"/>
        </w:rPr>
        <w:t>GGG COPD</w:t>
      </w:r>
    </w:p>
    <w:p w14:paraId="3D10EBAE" w14:textId="77777777" w:rsidR="00D24860" w:rsidRPr="00D24860" w:rsidRDefault="00D24860" w:rsidP="00D24860">
      <w:pPr>
        <w:spacing w:after="160" w:line="259" w:lineRule="auto"/>
        <w:ind w:left="360"/>
        <w:rPr>
          <w:rFonts w:ascii="Calibri" w:eastAsia="Calibri" w:hAnsi="Calibri" w:cs="Arial"/>
          <w:sz w:val="22"/>
          <w:szCs w:val="22"/>
          <w:lang w:val="nl-NL"/>
        </w:rPr>
      </w:pPr>
      <w:r w:rsidRPr="00D50159">
        <w:rPr>
          <w:rFonts w:ascii="Calibri" w:eastAsia="Calibri" w:hAnsi="Calibri" w:cs="Arial"/>
          <w:sz w:val="22"/>
          <w:szCs w:val="22"/>
          <w:lang w:val="nl-NL"/>
        </w:rPr>
        <w:t>De apotheker documenteert de vaststellingen</w:t>
      </w:r>
      <w:r w:rsidRPr="00D24860">
        <w:rPr>
          <w:rFonts w:ascii="Calibri" w:eastAsia="Calibri" w:hAnsi="Calibri" w:cs="Arial"/>
          <w:sz w:val="22"/>
          <w:szCs w:val="22"/>
          <w:lang w:val="nl-NL"/>
        </w:rPr>
        <w:t xml:space="preserve"> en de voorgestelde interventies van het </w:t>
      </w:r>
      <w:r w:rsidRPr="00E107E1">
        <w:rPr>
          <w:rFonts w:ascii="Calibri" w:eastAsia="Calibri" w:hAnsi="Calibri" w:cs="Arial"/>
          <w:sz w:val="22"/>
          <w:szCs w:val="22"/>
          <w:lang w:val="nl-NL"/>
        </w:rPr>
        <w:t>begeleidingsgesprek</w:t>
      </w:r>
      <w:r w:rsidRPr="00D24860">
        <w:rPr>
          <w:rFonts w:ascii="Calibri" w:eastAsia="Calibri" w:hAnsi="Calibri" w:cs="Arial"/>
          <w:sz w:val="22"/>
          <w:szCs w:val="22"/>
          <w:lang w:val="nl-NL"/>
        </w:rPr>
        <w:t>.</w:t>
      </w:r>
    </w:p>
    <w:p w14:paraId="4D2E508C" w14:textId="77777777" w:rsidR="00D24860" w:rsidRPr="00D24860" w:rsidRDefault="00D24860" w:rsidP="00D24860">
      <w:pPr>
        <w:spacing w:after="160" w:line="259" w:lineRule="auto"/>
        <w:ind w:left="360"/>
        <w:rPr>
          <w:rFonts w:ascii="Calibri" w:eastAsia="Calibri" w:hAnsi="Calibri" w:cs="Arial"/>
          <w:sz w:val="22"/>
          <w:szCs w:val="22"/>
          <w:lang w:val="nl-NL"/>
        </w:rPr>
      </w:pPr>
      <w:r w:rsidRPr="00D24860">
        <w:rPr>
          <w:rFonts w:ascii="Calibri" w:eastAsia="Calibri" w:hAnsi="Calibri" w:cs="Arial"/>
          <w:sz w:val="22"/>
          <w:szCs w:val="22"/>
          <w:lang w:val="nl-NL"/>
        </w:rPr>
        <w:t>In afwachting van de realisatie van een eform (gepland 2024), gebeurt het documenteren van de GGG zodanig dat de apotheker en het team er gemakkelijk toegang tot heeft.</w:t>
      </w:r>
    </w:p>
    <w:p w14:paraId="04D4D8A4" w14:textId="77777777" w:rsidR="00D24860" w:rsidRPr="00D24860" w:rsidRDefault="00D24860" w:rsidP="00D24860">
      <w:pPr>
        <w:numPr>
          <w:ilvl w:val="0"/>
          <w:numId w:val="20"/>
        </w:numPr>
        <w:spacing w:after="160" w:line="259" w:lineRule="auto"/>
        <w:contextualSpacing/>
        <w:rPr>
          <w:rFonts w:ascii="Calibri" w:eastAsia="Calibri" w:hAnsi="Calibri" w:cs="Arial"/>
          <w:b/>
          <w:bCs/>
          <w:sz w:val="22"/>
          <w:szCs w:val="22"/>
          <w:lang w:val="nl-BE"/>
        </w:rPr>
      </w:pPr>
      <w:r w:rsidRPr="00D24860">
        <w:rPr>
          <w:rFonts w:ascii="Calibri" w:eastAsia="Calibri" w:hAnsi="Calibri" w:cs="Arial"/>
          <w:b/>
          <w:bCs/>
          <w:sz w:val="22"/>
          <w:szCs w:val="22"/>
          <w:lang w:val="nl-BE"/>
        </w:rPr>
        <w:t>Vergoeding</w:t>
      </w:r>
    </w:p>
    <w:p w14:paraId="7487AD85" w14:textId="7DF7F152" w:rsidR="00D24860" w:rsidRPr="00D50159" w:rsidRDefault="00D24860" w:rsidP="00D24860">
      <w:pPr>
        <w:spacing w:after="160" w:line="259" w:lineRule="auto"/>
        <w:ind w:left="360"/>
        <w:contextualSpacing/>
        <w:rPr>
          <w:rFonts w:ascii="Calibri" w:eastAsia="Calibri" w:hAnsi="Calibri" w:cs="Arial"/>
          <w:sz w:val="22"/>
          <w:szCs w:val="22"/>
          <w:lang w:val="nl-BE"/>
        </w:rPr>
      </w:pPr>
      <w:r w:rsidRPr="00D50159">
        <w:rPr>
          <w:rFonts w:ascii="Calibri" w:eastAsia="Calibri" w:hAnsi="Calibri" w:cs="Arial"/>
          <w:sz w:val="22"/>
          <w:szCs w:val="22"/>
          <w:lang w:val="nl-BE"/>
        </w:rPr>
        <w:t>De apotheker ontvangt een specifiek honorarium per begeleidingsgesprek van P x 10.47 (=2</w:t>
      </w:r>
      <w:r w:rsidR="00CF6E7D" w:rsidRPr="00D50159">
        <w:rPr>
          <w:rFonts w:ascii="Calibri" w:eastAsia="Calibri" w:hAnsi="Calibri" w:cs="Arial"/>
          <w:sz w:val="22"/>
          <w:szCs w:val="22"/>
          <w:lang w:val="nl-BE"/>
        </w:rPr>
        <w:t>3,68</w:t>
      </w:r>
      <w:r w:rsidRPr="00D50159">
        <w:rPr>
          <w:rFonts w:ascii="Calibri" w:eastAsia="Calibri" w:hAnsi="Calibri" w:cs="Arial"/>
          <w:sz w:val="22"/>
          <w:szCs w:val="22"/>
          <w:lang w:val="nl-BE"/>
        </w:rPr>
        <w:t xml:space="preserve"> € excl. BTW in 202</w:t>
      </w:r>
      <w:r w:rsidR="00CF6E7D" w:rsidRPr="00D50159">
        <w:rPr>
          <w:rFonts w:ascii="Calibri" w:eastAsia="Calibri" w:hAnsi="Calibri" w:cs="Arial"/>
          <w:sz w:val="22"/>
          <w:szCs w:val="22"/>
          <w:lang w:val="nl-BE"/>
        </w:rPr>
        <w:t>4</w:t>
      </w:r>
      <w:r w:rsidRPr="00D50159">
        <w:rPr>
          <w:rFonts w:ascii="Calibri" w:eastAsia="Calibri" w:hAnsi="Calibri" w:cs="Arial"/>
          <w:sz w:val="22"/>
          <w:szCs w:val="22"/>
          <w:lang w:val="nl-BE"/>
        </w:rPr>
        <w:t>).</w:t>
      </w:r>
    </w:p>
    <w:p w14:paraId="1418AC06" w14:textId="77777777" w:rsidR="00D24860" w:rsidRPr="00D24860" w:rsidRDefault="00D24860" w:rsidP="00D24860">
      <w:pPr>
        <w:spacing w:after="160" w:line="259" w:lineRule="auto"/>
        <w:ind w:left="360"/>
        <w:contextualSpacing/>
        <w:rPr>
          <w:rFonts w:ascii="Calibri" w:eastAsia="Calibri" w:hAnsi="Calibri" w:cs="Arial"/>
          <w:sz w:val="22"/>
          <w:szCs w:val="22"/>
          <w:lang w:val="nl-BE"/>
        </w:rPr>
      </w:pPr>
      <w:r w:rsidRPr="00D24860">
        <w:rPr>
          <w:rFonts w:ascii="Calibri" w:eastAsia="Calibri" w:hAnsi="Calibri" w:cs="Arial"/>
          <w:sz w:val="22"/>
          <w:szCs w:val="22"/>
          <w:lang w:val="nl-BE"/>
        </w:rPr>
        <w:t>Geen remgeld voor de patiënt.</w:t>
      </w:r>
    </w:p>
    <w:p w14:paraId="118C1A74" w14:textId="77777777" w:rsidR="00D24860" w:rsidRPr="00D24860" w:rsidRDefault="00D24860" w:rsidP="00D24860">
      <w:pPr>
        <w:spacing w:after="160" w:line="259" w:lineRule="auto"/>
        <w:ind w:left="360"/>
        <w:contextualSpacing/>
        <w:rPr>
          <w:rFonts w:ascii="Calibri" w:eastAsia="Calibri" w:hAnsi="Calibri" w:cs="Arial"/>
          <w:sz w:val="22"/>
          <w:szCs w:val="22"/>
          <w:lang w:val="nl-BE"/>
        </w:rPr>
      </w:pPr>
    </w:p>
    <w:p w14:paraId="46DF976D" w14:textId="77777777" w:rsidR="00D24860" w:rsidRPr="00D24860" w:rsidRDefault="00D24860" w:rsidP="00D24860">
      <w:pPr>
        <w:numPr>
          <w:ilvl w:val="0"/>
          <w:numId w:val="20"/>
        </w:numPr>
        <w:spacing w:after="160" w:line="259" w:lineRule="auto"/>
        <w:contextualSpacing/>
        <w:rPr>
          <w:rFonts w:ascii="Calibri" w:eastAsia="Calibri" w:hAnsi="Calibri" w:cs="Arial"/>
          <w:b/>
          <w:bCs/>
          <w:sz w:val="22"/>
          <w:szCs w:val="22"/>
          <w:lang w:val="nl-BE"/>
        </w:rPr>
      </w:pPr>
      <w:r w:rsidRPr="00D24860">
        <w:rPr>
          <w:rFonts w:ascii="Calibri" w:eastAsia="Calibri" w:hAnsi="Calibri" w:cs="Arial"/>
          <w:b/>
          <w:bCs/>
          <w:sz w:val="22"/>
          <w:szCs w:val="22"/>
          <w:lang w:val="nl-BE"/>
        </w:rPr>
        <w:t>Randvoorwaarden</w:t>
      </w:r>
    </w:p>
    <w:p w14:paraId="0AC10EC9" w14:textId="77777777" w:rsidR="00D24860" w:rsidRPr="00D24860" w:rsidRDefault="00D24860" w:rsidP="00D24860">
      <w:pPr>
        <w:spacing w:after="160" w:line="259" w:lineRule="auto"/>
        <w:ind w:left="360"/>
        <w:contextualSpacing/>
        <w:rPr>
          <w:rFonts w:ascii="Calibri" w:eastAsia="Calibri" w:hAnsi="Calibri" w:cs="Arial"/>
          <w:sz w:val="22"/>
          <w:szCs w:val="22"/>
          <w:lang w:val="nl-BE"/>
        </w:rPr>
      </w:pPr>
      <w:r w:rsidRPr="00D24860">
        <w:rPr>
          <w:rFonts w:ascii="Calibri" w:eastAsia="Calibri" w:hAnsi="Calibri" w:cs="Arial"/>
          <w:sz w:val="22"/>
          <w:szCs w:val="22"/>
          <w:lang w:val="nl-BE"/>
        </w:rPr>
        <w:t>Het begeleidingsgesprek wordt uitgevoerd door een apotheker in een daartoe geschikte plaats en moment in de officina met respect voor de vertrouwelijkheid en discretie van het gesprek. De apotheker bereidt het gesprek voor en neemt voldoende tijd om de verschillende punten met de patiënt te overlopen.</w:t>
      </w:r>
    </w:p>
    <w:p w14:paraId="2B60F4DC" w14:textId="77777777" w:rsidR="00D24860" w:rsidRPr="00D24860" w:rsidRDefault="00D24860" w:rsidP="00D24860">
      <w:pPr>
        <w:spacing w:after="160" w:line="259" w:lineRule="auto"/>
        <w:ind w:left="360"/>
        <w:contextualSpacing/>
        <w:rPr>
          <w:rFonts w:ascii="Calibri" w:eastAsia="Calibri" w:hAnsi="Calibri" w:cs="Arial"/>
          <w:b/>
          <w:bCs/>
          <w:sz w:val="22"/>
          <w:szCs w:val="22"/>
          <w:lang w:val="nl-BE"/>
        </w:rPr>
      </w:pPr>
    </w:p>
    <w:p w14:paraId="419E6C78" w14:textId="77777777" w:rsidR="00D24860" w:rsidRPr="00D24860" w:rsidRDefault="00D24860" w:rsidP="00D24860">
      <w:pPr>
        <w:numPr>
          <w:ilvl w:val="0"/>
          <w:numId w:val="20"/>
        </w:numPr>
        <w:spacing w:after="160" w:line="259" w:lineRule="auto"/>
        <w:contextualSpacing/>
        <w:rPr>
          <w:rFonts w:ascii="Calibri" w:eastAsia="Calibri" w:hAnsi="Calibri" w:cs="Arial"/>
          <w:b/>
          <w:bCs/>
          <w:sz w:val="22"/>
          <w:szCs w:val="22"/>
          <w:lang w:val="nl-BE"/>
        </w:rPr>
      </w:pPr>
      <w:r w:rsidRPr="00D24860">
        <w:rPr>
          <w:rFonts w:ascii="Calibri" w:eastAsia="Calibri" w:hAnsi="Calibri" w:cs="Arial"/>
          <w:b/>
          <w:bCs/>
          <w:sz w:val="22"/>
          <w:szCs w:val="22"/>
          <w:lang w:val="nl-BE"/>
        </w:rPr>
        <w:t>Implementatie</w:t>
      </w:r>
    </w:p>
    <w:p w14:paraId="75B41B8C" w14:textId="77777777" w:rsidR="00D24860" w:rsidRPr="00D24860" w:rsidRDefault="00D24860" w:rsidP="00D24860">
      <w:pPr>
        <w:spacing w:after="160" w:line="259" w:lineRule="auto"/>
        <w:ind w:left="360"/>
        <w:contextualSpacing/>
        <w:rPr>
          <w:rFonts w:ascii="Calibri" w:eastAsia="Calibri" w:hAnsi="Calibri" w:cs="Arial"/>
          <w:sz w:val="22"/>
          <w:szCs w:val="22"/>
          <w:lang w:val="nl-BE"/>
        </w:rPr>
      </w:pPr>
      <w:r w:rsidRPr="00D24860">
        <w:rPr>
          <w:rFonts w:ascii="Calibri" w:eastAsia="Calibri" w:hAnsi="Calibri" w:cs="Arial"/>
          <w:sz w:val="22"/>
          <w:szCs w:val="22"/>
          <w:lang w:val="nl-BE"/>
        </w:rPr>
        <w:t>Er zal een communicatie gebeuren naar:</w:t>
      </w:r>
    </w:p>
    <w:p w14:paraId="1991AF8A" w14:textId="77777777" w:rsidR="00D24860" w:rsidRPr="00D24860" w:rsidRDefault="00D24860" w:rsidP="00D24860">
      <w:pPr>
        <w:numPr>
          <w:ilvl w:val="1"/>
          <w:numId w:val="45"/>
        </w:numPr>
        <w:spacing w:after="160" w:line="259" w:lineRule="auto"/>
        <w:contextualSpacing/>
        <w:rPr>
          <w:rFonts w:ascii="Calibri" w:eastAsia="Calibri" w:hAnsi="Calibri" w:cs="Arial"/>
          <w:sz w:val="22"/>
          <w:szCs w:val="22"/>
          <w:lang w:val="nl-BE"/>
        </w:rPr>
      </w:pPr>
      <w:r w:rsidRPr="00D24860">
        <w:rPr>
          <w:rFonts w:ascii="Calibri" w:eastAsia="Calibri" w:hAnsi="Calibri" w:cs="Arial"/>
          <w:sz w:val="22"/>
          <w:szCs w:val="22"/>
          <w:lang w:val="nl-BE"/>
        </w:rPr>
        <w:t>De koepelorganisaties van de huisartsen, pneumologen en patiëntenverenigingen</w:t>
      </w:r>
    </w:p>
    <w:p w14:paraId="05080758" w14:textId="77777777" w:rsidR="00D24860" w:rsidRPr="00D24860" w:rsidRDefault="00D24860" w:rsidP="00D24860">
      <w:pPr>
        <w:numPr>
          <w:ilvl w:val="1"/>
          <w:numId w:val="45"/>
        </w:numPr>
        <w:spacing w:after="160" w:line="259" w:lineRule="auto"/>
        <w:contextualSpacing/>
        <w:rPr>
          <w:rFonts w:ascii="Calibri" w:eastAsia="Calibri" w:hAnsi="Calibri" w:cs="Arial"/>
          <w:sz w:val="22"/>
          <w:szCs w:val="22"/>
          <w:lang w:val="nl-BE"/>
        </w:rPr>
      </w:pPr>
      <w:r w:rsidRPr="00D24860">
        <w:rPr>
          <w:rFonts w:ascii="Calibri" w:eastAsia="Calibri" w:hAnsi="Calibri" w:cs="Arial"/>
          <w:sz w:val="22"/>
          <w:szCs w:val="22"/>
          <w:lang w:val="nl-BE"/>
        </w:rPr>
        <w:t>De lokale apothekersverenigingen en individuele leden</w:t>
      </w:r>
    </w:p>
    <w:p w14:paraId="200E7604" w14:textId="77777777" w:rsidR="00D24860" w:rsidRPr="00D24860" w:rsidRDefault="00D24860" w:rsidP="00D24860">
      <w:pPr>
        <w:numPr>
          <w:ilvl w:val="1"/>
          <w:numId w:val="45"/>
        </w:numPr>
        <w:spacing w:after="160" w:line="259" w:lineRule="auto"/>
        <w:contextualSpacing/>
        <w:rPr>
          <w:rFonts w:ascii="Calibri" w:eastAsia="Calibri" w:hAnsi="Calibri" w:cs="Arial"/>
          <w:sz w:val="22"/>
          <w:szCs w:val="22"/>
          <w:lang w:val="nl-BE"/>
        </w:rPr>
      </w:pPr>
      <w:r w:rsidRPr="00D24860">
        <w:rPr>
          <w:rFonts w:ascii="Calibri" w:eastAsia="Calibri" w:hAnsi="Calibri" w:cs="Arial"/>
          <w:sz w:val="22"/>
          <w:szCs w:val="22"/>
          <w:lang w:val="nl-BE"/>
        </w:rPr>
        <w:t>Naar het grote publiek</w:t>
      </w:r>
    </w:p>
    <w:p w14:paraId="65D23006" w14:textId="77777777" w:rsidR="00D24860" w:rsidRPr="00D24860" w:rsidRDefault="00D24860" w:rsidP="00D24860">
      <w:pPr>
        <w:spacing w:after="160" w:line="259" w:lineRule="auto"/>
        <w:ind w:left="360"/>
        <w:rPr>
          <w:rFonts w:ascii="Calibri" w:eastAsia="Calibri" w:hAnsi="Calibri" w:cs="Arial"/>
          <w:sz w:val="22"/>
          <w:szCs w:val="22"/>
          <w:lang w:val="nl-BE"/>
        </w:rPr>
      </w:pPr>
      <w:r w:rsidRPr="00D24860">
        <w:rPr>
          <w:rFonts w:ascii="Calibri" w:eastAsia="Calibri" w:hAnsi="Calibri" w:cs="Arial"/>
          <w:sz w:val="22"/>
          <w:szCs w:val="22"/>
          <w:lang w:val="nl-BE"/>
        </w:rPr>
        <w:t xml:space="preserve">Er zal ingezet worden om lokale interactieve overlegmomenten (bv MFO) te organiseren en bij te wonen. </w:t>
      </w:r>
    </w:p>
    <w:p w14:paraId="4B893557" w14:textId="77777777" w:rsidR="00D24860" w:rsidRPr="00D24860" w:rsidRDefault="00D24860" w:rsidP="00D24860">
      <w:pPr>
        <w:spacing w:after="160" w:line="259" w:lineRule="auto"/>
        <w:ind w:left="360"/>
        <w:contextualSpacing/>
        <w:rPr>
          <w:rFonts w:ascii="Calibri" w:eastAsia="Calibri" w:hAnsi="Calibri" w:cs="Arial"/>
          <w:sz w:val="22"/>
          <w:szCs w:val="22"/>
          <w:lang w:val="nl-BE"/>
        </w:rPr>
      </w:pPr>
      <w:r w:rsidRPr="00D24860">
        <w:rPr>
          <w:rFonts w:ascii="Calibri" w:eastAsia="Calibri" w:hAnsi="Calibri" w:cs="Arial"/>
          <w:sz w:val="22"/>
          <w:szCs w:val="22"/>
          <w:lang w:val="nl-BE"/>
        </w:rPr>
        <w:t>De navormingsinstituten en lokale beroepsverenigingen zullen gevraagd worden om de respiratoire aandoeningen op te nemen in hun opleidingsaanbod.</w:t>
      </w:r>
    </w:p>
    <w:p w14:paraId="69D0184E" w14:textId="77777777" w:rsidR="00D24860" w:rsidRPr="00D24860" w:rsidRDefault="00D24860" w:rsidP="00D24860">
      <w:pPr>
        <w:spacing w:after="160" w:line="259" w:lineRule="auto"/>
        <w:ind w:left="360"/>
        <w:contextualSpacing/>
        <w:rPr>
          <w:rFonts w:ascii="Calibri" w:eastAsia="Calibri" w:hAnsi="Calibri" w:cs="Arial"/>
          <w:sz w:val="22"/>
          <w:szCs w:val="22"/>
          <w:lang w:val="nl-BE"/>
        </w:rPr>
      </w:pPr>
    </w:p>
    <w:p w14:paraId="6F415009" w14:textId="77777777" w:rsidR="00D24860" w:rsidRPr="00D24860" w:rsidRDefault="00D24860" w:rsidP="00D24860">
      <w:pPr>
        <w:spacing w:after="160" w:line="259" w:lineRule="auto"/>
        <w:ind w:left="360"/>
        <w:contextualSpacing/>
        <w:rPr>
          <w:rFonts w:ascii="Calibri" w:eastAsia="Calibri" w:hAnsi="Calibri" w:cs="Arial"/>
          <w:sz w:val="22"/>
          <w:szCs w:val="22"/>
          <w:lang w:val="nl-BE"/>
        </w:rPr>
      </w:pPr>
      <w:r w:rsidRPr="00D24860">
        <w:rPr>
          <w:rFonts w:ascii="Calibri" w:eastAsia="Calibri" w:hAnsi="Calibri" w:cs="Arial"/>
          <w:sz w:val="22"/>
          <w:szCs w:val="22"/>
          <w:lang w:val="nl-BE"/>
        </w:rPr>
        <w:t xml:space="preserve">Er wordt educatief materiaal (bv infofiches, protocol, patiëntenfolders, …) ontwikkeld en ter beschikking gesteld aan apothekers. </w:t>
      </w:r>
    </w:p>
    <w:p w14:paraId="37A85218" w14:textId="77777777" w:rsidR="00D24860" w:rsidRPr="00D24860" w:rsidRDefault="00D24860" w:rsidP="00D24860">
      <w:pPr>
        <w:spacing w:after="160" w:line="259" w:lineRule="auto"/>
        <w:ind w:left="360"/>
        <w:contextualSpacing/>
        <w:rPr>
          <w:rFonts w:ascii="Calibri" w:eastAsia="Calibri" w:hAnsi="Calibri" w:cs="Arial"/>
          <w:sz w:val="22"/>
          <w:szCs w:val="22"/>
          <w:lang w:val="nl-BE"/>
        </w:rPr>
      </w:pPr>
    </w:p>
    <w:p w14:paraId="4F62410E" w14:textId="77777777" w:rsidR="00D24860" w:rsidRPr="00D24860" w:rsidRDefault="00D24860" w:rsidP="00D24860">
      <w:pPr>
        <w:spacing w:after="160" w:line="259" w:lineRule="auto"/>
        <w:ind w:left="360"/>
        <w:contextualSpacing/>
        <w:rPr>
          <w:rFonts w:ascii="Calibri" w:eastAsia="Calibri" w:hAnsi="Calibri" w:cs="Arial"/>
          <w:sz w:val="22"/>
          <w:szCs w:val="22"/>
          <w:lang w:val="nl-BE"/>
        </w:rPr>
      </w:pPr>
      <w:r w:rsidRPr="00D24860">
        <w:rPr>
          <w:rFonts w:ascii="Calibri" w:eastAsia="Calibri" w:hAnsi="Calibri" w:cs="Arial"/>
          <w:sz w:val="22"/>
          <w:szCs w:val="22"/>
          <w:lang w:val="nl-BE"/>
        </w:rPr>
        <w:lastRenderedPageBreak/>
        <w:t>In een later stadium (2024), na evaluatie GGG Astma, zal er een e-form ontwikkeld worden om apothekers te ondersteunen in het uitvoeren van de begeleidingsgesprekken, de kwaliteit te garanderen en de implementatie van de dienst te evalueren.</w:t>
      </w:r>
    </w:p>
    <w:p w14:paraId="076683DE" w14:textId="77777777" w:rsidR="00D24860" w:rsidRPr="00D24860" w:rsidRDefault="00D24860" w:rsidP="00D24860">
      <w:pPr>
        <w:spacing w:after="160" w:line="259" w:lineRule="auto"/>
        <w:ind w:left="360"/>
        <w:contextualSpacing/>
        <w:rPr>
          <w:rFonts w:ascii="Calibri" w:eastAsia="Calibri" w:hAnsi="Calibri" w:cs="Arial"/>
          <w:sz w:val="22"/>
          <w:szCs w:val="22"/>
          <w:lang w:val="nl-BE"/>
        </w:rPr>
      </w:pPr>
    </w:p>
    <w:p w14:paraId="02DD7D98" w14:textId="77777777" w:rsidR="00D24860" w:rsidRPr="00D24860" w:rsidRDefault="00D24860" w:rsidP="00D24860">
      <w:pPr>
        <w:numPr>
          <w:ilvl w:val="0"/>
          <w:numId w:val="20"/>
        </w:numPr>
        <w:spacing w:after="160" w:line="259" w:lineRule="auto"/>
        <w:contextualSpacing/>
        <w:rPr>
          <w:rFonts w:ascii="Calibri" w:eastAsia="Calibri" w:hAnsi="Calibri" w:cs="Arial"/>
          <w:b/>
          <w:bCs/>
          <w:sz w:val="22"/>
          <w:szCs w:val="22"/>
          <w:lang w:val="nl-BE"/>
        </w:rPr>
      </w:pPr>
      <w:r w:rsidRPr="00D24860">
        <w:rPr>
          <w:rFonts w:ascii="Calibri" w:eastAsia="Calibri" w:hAnsi="Calibri" w:cs="Arial"/>
          <w:b/>
          <w:bCs/>
          <w:sz w:val="22"/>
          <w:szCs w:val="22"/>
          <w:lang w:val="nl-BE"/>
        </w:rPr>
        <w:t>Evaluatie</w:t>
      </w:r>
    </w:p>
    <w:p w14:paraId="0627EE90" w14:textId="77777777" w:rsidR="00D24860" w:rsidRPr="00D24860" w:rsidRDefault="00D24860" w:rsidP="00D24860">
      <w:pPr>
        <w:spacing w:after="160" w:line="259" w:lineRule="auto"/>
        <w:ind w:left="360"/>
        <w:contextualSpacing/>
        <w:rPr>
          <w:rFonts w:ascii="Calibri" w:eastAsia="Calibri" w:hAnsi="Calibri" w:cs="Arial"/>
          <w:sz w:val="22"/>
          <w:szCs w:val="22"/>
          <w:lang w:val="nl-BE"/>
        </w:rPr>
      </w:pPr>
      <w:r w:rsidRPr="00D24860">
        <w:rPr>
          <w:rFonts w:ascii="Calibri" w:eastAsia="Calibri" w:hAnsi="Calibri" w:cs="Arial"/>
          <w:sz w:val="22"/>
          <w:szCs w:val="22"/>
          <w:lang w:val="nl-BE"/>
        </w:rPr>
        <w:t>De apotheeksector engageert zich om de dienst GGG COPD en Astma te evalueren en bij te sturen indien nodig.</w:t>
      </w:r>
    </w:p>
    <w:p w14:paraId="44F7C296" w14:textId="77777777" w:rsidR="00D24860" w:rsidRPr="00D24860" w:rsidRDefault="00D24860" w:rsidP="00D24860">
      <w:pPr>
        <w:spacing w:after="160" w:line="259" w:lineRule="auto"/>
        <w:ind w:left="360"/>
        <w:contextualSpacing/>
        <w:rPr>
          <w:rFonts w:ascii="Calibri" w:eastAsia="Calibri" w:hAnsi="Calibri" w:cs="Arial"/>
          <w:sz w:val="22"/>
          <w:szCs w:val="22"/>
          <w:lang w:val="nl-BE"/>
        </w:rPr>
      </w:pPr>
      <w:r w:rsidRPr="00D24860">
        <w:rPr>
          <w:rFonts w:ascii="Calibri" w:eastAsia="Calibri" w:hAnsi="Calibri" w:cs="Arial"/>
          <w:sz w:val="22"/>
          <w:szCs w:val="22"/>
          <w:lang w:val="nl-BE"/>
        </w:rPr>
        <w:t>De WG Evaluatie Medicatienazicht (met vertegenwoordigers van de apotheeksector, academische wereld en mutualiteiten) belast met het bepalen van indicatoren voor het GGG Medicatienazicht zal gevraagd worden om ook de toepassing en kwaliteit van de GGG COPD en GGG Astma te evalueren en in te staan  voor het definiëren en opvolgen van de indicatoren voor deze 2 diensten.</w:t>
      </w:r>
    </w:p>
    <w:p w14:paraId="6FF0CEC5" w14:textId="77777777" w:rsidR="00D24860" w:rsidRPr="00D24860" w:rsidRDefault="00D24860" w:rsidP="00D24860">
      <w:pPr>
        <w:spacing w:after="160" w:line="259" w:lineRule="auto"/>
        <w:ind w:left="360"/>
        <w:contextualSpacing/>
        <w:rPr>
          <w:rFonts w:ascii="Calibri" w:eastAsia="Calibri" w:hAnsi="Calibri" w:cs="Arial"/>
          <w:sz w:val="22"/>
          <w:szCs w:val="22"/>
          <w:lang w:val="nl-BE"/>
        </w:rPr>
      </w:pPr>
    </w:p>
    <w:p w14:paraId="043947C4" w14:textId="77777777" w:rsidR="00D24860" w:rsidRPr="00D24860" w:rsidRDefault="00D24860" w:rsidP="00D24860">
      <w:pPr>
        <w:spacing w:after="160" w:line="259" w:lineRule="auto"/>
        <w:ind w:left="360"/>
        <w:contextualSpacing/>
        <w:rPr>
          <w:rFonts w:ascii="Calibri" w:eastAsia="Calibri" w:hAnsi="Calibri" w:cs="Arial"/>
          <w:sz w:val="22"/>
          <w:szCs w:val="22"/>
          <w:lang w:val="nl-BE"/>
        </w:rPr>
      </w:pPr>
      <w:r w:rsidRPr="00D24860">
        <w:rPr>
          <w:rFonts w:ascii="Calibri" w:eastAsia="Calibri" w:hAnsi="Calibri" w:cs="Arial"/>
          <w:sz w:val="22"/>
          <w:szCs w:val="22"/>
          <w:lang w:val="nl-BE"/>
        </w:rPr>
        <w:t>Doel van de evaluatie is meerledig:</w:t>
      </w:r>
    </w:p>
    <w:p w14:paraId="2482E8C5" w14:textId="77777777" w:rsidR="00D24860" w:rsidRPr="00D24860" w:rsidRDefault="00D24860" w:rsidP="00D24860">
      <w:pPr>
        <w:spacing w:after="160" w:line="259" w:lineRule="auto"/>
        <w:ind w:left="360"/>
        <w:contextualSpacing/>
        <w:rPr>
          <w:rFonts w:ascii="Calibri" w:eastAsia="Calibri" w:hAnsi="Calibri" w:cs="Arial"/>
          <w:sz w:val="22"/>
          <w:szCs w:val="22"/>
          <w:lang w:val="nl-BE"/>
        </w:rPr>
      </w:pPr>
      <w:r w:rsidRPr="00D24860">
        <w:rPr>
          <w:rFonts w:ascii="Calibri" w:eastAsia="Calibri" w:hAnsi="Calibri" w:cs="Arial"/>
          <w:sz w:val="22"/>
          <w:szCs w:val="22"/>
          <w:lang w:val="nl-BE"/>
        </w:rPr>
        <w:t>1.</w:t>
      </w:r>
      <w:r w:rsidRPr="00D24860">
        <w:rPr>
          <w:rFonts w:ascii="Calibri" w:eastAsia="Calibri" w:hAnsi="Calibri" w:cs="Arial"/>
          <w:sz w:val="22"/>
          <w:szCs w:val="22"/>
          <w:lang w:val="nl-BE"/>
        </w:rPr>
        <w:tab/>
        <w:t>Kwaliteitsbevorderend</w:t>
      </w:r>
    </w:p>
    <w:p w14:paraId="4D289ABE" w14:textId="77777777" w:rsidR="00D24860" w:rsidRPr="00D24860" w:rsidRDefault="00D24860" w:rsidP="00D24860">
      <w:pPr>
        <w:spacing w:after="160" w:line="259" w:lineRule="auto"/>
        <w:ind w:left="360"/>
        <w:contextualSpacing/>
        <w:rPr>
          <w:rFonts w:ascii="Calibri" w:eastAsia="Calibri" w:hAnsi="Calibri" w:cs="Arial"/>
          <w:sz w:val="22"/>
          <w:szCs w:val="22"/>
          <w:lang w:val="nl-BE"/>
        </w:rPr>
      </w:pPr>
      <w:r w:rsidRPr="00D24860">
        <w:rPr>
          <w:rFonts w:ascii="Calibri" w:eastAsia="Calibri" w:hAnsi="Calibri" w:cs="Arial"/>
          <w:sz w:val="22"/>
          <w:szCs w:val="22"/>
          <w:lang w:val="nl-BE"/>
        </w:rPr>
        <w:t>2.</w:t>
      </w:r>
      <w:r w:rsidRPr="00D24860">
        <w:rPr>
          <w:rFonts w:ascii="Calibri" w:eastAsia="Calibri" w:hAnsi="Calibri" w:cs="Arial"/>
          <w:sz w:val="22"/>
          <w:szCs w:val="22"/>
          <w:lang w:val="nl-BE"/>
        </w:rPr>
        <w:tab/>
        <w:t xml:space="preserve">Verbeteren van de implementatie </w:t>
      </w:r>
    </w:p>
    <w:p w14:paraId="29C54850" w14:textId="77777777" w:rsidR="00D24860" w:rsidRPr="00D24860" w:rsidRDefault="00D24860" w:rsidP="00D24860">
      <w:pPr>
        <w:spacing w:after="160" w:line="259" w:lineRule="auto"/>
        <w:ind w:left="360"/>
        <w:contextualSpacing/>
        <w:rPr>
          <w:rFonts w:ascii="Calibri" w:eastAsia="Calibri" w:hAnsi="Calibri" w:cs="Arial"/>
          <w:sz w:val="22"/>
          <w:szCs w:val="22"/>
          <w:lang w:val="nl-BE"/>
        </w:rPr>
      </w:pPr>
    </w:p>
    <w:p w14:paraId="1073DE03" w14:textId="77777777" w:rsidR="00D24860" w:rsidRPr="00D24860" w:rsidRDefault="00D24860" w:rsidP="00D24860">
      <w:pPr>
        <w:spacing w:after="160" w:line="259" w:lineRule="auto"/>
        <w:ind w:left="360"/>
        <w:contextualSpacing/>
        <w:rPr>
          <w:rFonts w:ascii="Calibri" w:eastAsia="Calibri" w:hAnsi="Calibri" w:cs="Arial"/>
          <w:sz w:val="22"/>
          <w:szCs w:val="22"/>
          <w:lang w:val="nl-BE"/>
        </w:rPr>
      </w:pPr>
      <w:r w:rsidRPr="00D24860">
        <w:rPr>
          <w:rFonts w:ascii="Calibri" w:eastAsia="Calibri" w:hAnsi="Calibri" w:cs="Arial"/>
          <w:sz w:val="22"/>
          <w:szCs w:val="22"/>
          <w:lang w:val="nl-BE"/>
        </w:rPr>
        <w:t>Uitgewerkt binnen de werkgroep evaluatie: indicatoren GGG COPD en  GGG Astma – Voor meer informatie zie documenten “Indicatoren GGG COPD” en “Indicatoren GGG Astma”</w:t>
      </w:r>
    </w:p>
    <w:p w14:paraId="4818CE5D" w14:textId="77777777" w:rsidR="00D24860" w:rsidRPr="00D24860" w:rsidRDefault="00D24860" w:rsidP="00D24860">
      <w:pPr>
        <w:spacing w:after="160" w:line="259" w:lineRule="auto"/>
        <w:ind w:left="360"/>
        <w:contextualSpacing/>
        <w:rPr>
          <w:rFonts w:ascii="Calibri" w:eastAsia="Calibri" w:hAnsi="Calibri" w:cs="Arial"/>
          <w:sz w:val="22"/>
          <w:szCs w:val="22"/>
          <w:lang w:val="nl-BE"/>
        </w:rPr>
      </w:pPr>
    </w:p>
    <w:p w14:paraId="7AB1A53E" w14:textId="77777777" w:rsidR="00D24860" w:rsidRPr="00D24860" w:rsidRDefault="00D24860" w:rsidP="00D24860">
      <w:pPr>
        <w:spacing w:after="160" w:line="259" w:lineRule="auto"/>
        <w:ind w:left="360"/>
        <w:contextualSpacing/>
        <w:rPr>
          <w:rFonts w:ascii="Calibri" w:eastAsia="Calibri" w:hAnsi="Calibri" w:cs="Arial"/>
          <w:sz w:val="22"/>
          <w:szCs w:val="22"/>
          <w:lang w:val="nl-BE"/>
        </w:rPr>
      </w:pPr>
      <w:r w:rsidRPr="00D24860">
        <w:rPr>
          <w:rFonts w:ascii="Calibri" w:eastAsia="Calibri" w:hAnsi="Calibri" w:cs="Arial"/>
          <w:sz w:val="22"/>
          <w:szCs w:val="22"/>
          <w:lang w:val="nl-BE"/>
        </w:rPr>
        <w:t>Q3-Q4 2023: Indicatoren GGG COPD + indicatoren GGG astma: bepaald (naar analogie met evaluatie GGG Medicatienazicht + huisapotheker):</w:t>
      </w:r>
    </w:p>
    <w:p w14:paraId="48574298" w14:textId="77777777" w:rsidR="00825D64" w:rsidRDefault="00825D64" w:rsidP="00D24860">
      <w:pPr>
        <w:spacing w:after="160" w:line="259" w:lineRule="auto"/>
        <w:ind w:left="360"/>
        <w:contextualSpacing/>
        <w:rPr>
          <w:rFonts w:ascii="Calibri" w:eastAsia="Calibri" w:hAnsi="Calibri" w:cs="Arial"/>
          <w:b/>
          <w:bCs/>
          <w:sz w:val="22"/>
          <w:szCs w:val="22"/>
          <w:lang w:val="nl-BE"/>
        </w:rPr>
      </w:pPr>
      <w:bookmarkStart w:id="0" w:name="_Hlk152842614"/>
    </w:p>
    <w:p w14:paraId="0C1D251A" w14:textId="5DCACE40" w:rsidR="00D24860" w:rsidRPr="000E0624" w:rsidRDefault="00D24860" w:rsidP="00D24860">
      <w:pPr>
        <w:spacing w:after="160" w:line="259" w:lineRule="auto"/>
        <w:ind w:left="360"/>
        <w:contextualSpacing/>
        <w:rPr>
          <w:rFonts w:ascii="Calibri" w:eastAsia="Calibri" w:hAnsi="Calibri" w:cs="Arial"/>
          <w:b/>
          <w:bCs/>
          <w:sz w:val="22"/>
          <w:szCs w:val="22"/>
          <w:lang w:val="nl-BE"/>
        </w:rPr>
      </w:pPr>
      <w:r w:rsidRPr="000E0624">
        <w:rPr>
          <w:rFonts w:ascii="Calibri" w:eastAsia="Calibri" w:hAnsi="Calibri" w:cs="Arial"/>
          <w:b/>
          <w:bCs/>
          <w:sz w:val="22"/>
          <w:szCs w:val="22"/>
          <w:lang w:val="nl-BE"/>
        </w:rPr>
        <w:t>Uptake indicatoren</w:t>
      </w:r>
    </w:p>
    <w:bookmarkEnd w:id="0"/>
    <w:p w14:paraId="5525075F" w14:textId="77777777" w:rsidR="00D24860" w:rsidRPr="00D24860" w:rsidRDefault="00D24860" w:rsidP="00D24860">
      <w:pPr>
        <w:numPr>
          <w:ilvl w:val="0"/>
          <w:numId w:val="46"/>
        </w:numPr>
        <w:spacing w:after="160" w:line="259" w:lineRule="auto"/>
        <w:contextualSpacing/>
        <w:rPr>
          <w:rFonts w:ascii="Calibri" w:eastAsia="Calibri" w:hAnsi="Calibri" w:cs="Arial"/>
          <w:sz w:val="22"/>
          <w:szCs w:val="22"/>
          <w:lang w:val="nl-BE"/>
        </w:rPr>
      </w:pPr>
      <w:r w:rsidRPr="00D24860">
        <w:rPr>
          <w:rFonts w:ascii="Calibri" w:eastAsia="Calibri" w:hAnsi="Calibri" w:cs="Arial"/>
          <w:sz w:val="22"/>
          <w:szCs w:val="22"/>
          <w:lang w:val="nl-BE"/>
        </w:rPr>
        <w:t xml:space="preserve">Aantal unieke apotheken die voor minstens voor 2 patiënten een GGG COPD 1 gefactureerd hebben </w:t>
      </w:r>
    </w:p>
    <w:p w14:paraId="0898B8CF" w14:textId="77777777" w:rsidR="00D24860" w:rsidRPr="00D24860" w:rsidRDefault="00D24860" w:rsidP="00D24860">
      <w:pPr>
        <w:spacing w:after="160" w:line="259" w:lineRule="auto"/>
        <w:ind w:left="1080"/>
        <w:contextualSpacing/>
        <w:rPr>
          <w:rFonts w:ascii="Calibri" w:eastAsia="Calibri" w:hAnsi="Calibri" w:cs="Arial"/>
          <w:sz w:val="22"/>
          <w:szCs w:val="22"/>
          <w:lang w:val="nl-BE"/>
        </w:rPr>
      </w:pPr>
      <w:r w:rsidRPr="00D24860">
        <w:rPr>
          <w:rFonts w:ascii="Calibri" w:eastAsia="Calibri" w:hAnsi="Calibri" w:cs="Arial"/>
          <w:sz w:val="22"/>
          <w:szCs w:val="22"/>
          <w:lang w:val="nl-BE"/>
        </w:rPr>
        <w:t>én aantal unieke apotheken die voor minstens 2 patiënten een GGG COPD 1 gefactureerd hebben/totaal aantal apotheken (%)</w:t>
      </w:r>
    </w:p>
    <w:p w14:paraId="65F682E3" w14:textId="77777777" w:rsidR="00D24860" w:rsidRPr="00D24860" w:rsidRDefault="00D24860" w:rsidP="00D24860">
      <w:pPr>
        <w:numPr>
          <w:ilvl w:val="0"/>
          <w:numId w:val="46"/>
        </w:numPr>
        <w:spacing w:after="160" w:line="259" w:lineRule="auto"/>
        <w:contextualSpacing/>
        <w:rPr>
          <w:rFonts w:ascii="Calibri" w:eastAsia="Calibri" w:hAnsi="Calibri" w:cs="Arial"/>
          <w:sz w:val="22"/>
          <w:szCs w:val="22"/>
          <w:lang w:val="nl-BE"/>
        </w:rPr>
      </w:pPr>
      <w:r w:rsidRPr="00D24860">
        <w:rPr>
          <w:rFonts w:ascii="Calibri" w:eastAsia="Calibri" w:hAnsi="Calibri" w:cs="Arial"/>
          <w:sz w:val="22"/>
          <w:szCs w:val="22"/>
          <w:lang w:val="nl-BE"/>
        </w:rPr>
        <w:t>Aantal unieke apotheken die voor minstens 2 patiënten een GGG COPD 1 EN 2 gefactureerd werden</w:t>
      </w:r>
    </w:p>
    <w:p w14:paraId="3D082651" w14:textId="77777777" w:rsidR="00D24860" w:rsidRPr="00D24860" w:rsidRDefault="00D24860" w:rsidP="00D24860">
      <w:pPr>
        <w:spacing w:after="160" w:line="259" w:lineRule="auto"/>
        <w:ind w:left="1080"/>
        <w:contextualSpacing/>
        <w:rPr>
          <w:rFonts w:ascii="Calibri" w:eastAsia="Calibri" w:hAnsi="Calibri" w:cs="Arial"/>
          <w:sz w:val="22"/>
          <w:szCs w:val="22"/>
          <w:lang w:val="nl-BE"/>
        </w:rPr>
      </w:pPr>
      <w:r w:rsidRPr="00D24860">
        <w:rPr>
          <w:rFonts w:ascii="Calibri" w:eastAsia="Calibri" w:hAnsi="Calibri" w:cs="Arial"/>
          <w:sz w:val="22"/>
          <w:szCs w:val="22"/>
          <w:lang w:val="nl-BE"/>
        </w:rPr>
        <w:t>én aantal unieke apotheken die voor minstens 2 patiënten GGG COPD 1 EN 2 gefactureerd werden/totaal aantal apotheken Aantal unieke apotheken die minstens voor 2 patiënten een GGG COPD 1 én GGG COPD 2 hebben gefactureerd (%)</w:t>
      </w:r>
    </w:p>
    <w:p w14:paraId="7CB2C1D2" w14:textId="77777777" w:rsidR="00D24860" w:rsidRPr="00D24860" w:rsidRDefault="00D24860" w:rsidP="00D24860">
      <w:pPr>
        <w:numPr>
          <w:ilvl w:val="0"/>
          <w:numId w:val="46"/>
        </w:numPr>
        <w:spacing w:after="160" w:line="259" w:lineRule="auto"/>
        <w:contextualSpacing/>
        <w:rPr>
          <w:rFonts w:ascii="Calibri" w:eastAsia="Calibri" w:hAnsi="Calibri" w:cs="Arial"/>
          <w:sz w:val="22"/>
          <w:szCs w:val="22"/>
          <w:lang w:val="nl-BE"/>
        </w:rPr>
      </w:pPr>
      <w:r w:rsidRPr="00D24860">
        <w:rPr>
          <w:rFonts w:ascii="Calibri" w:eastAsia="Calibri" w:hAnsi="Calibri" w:cs="Arial"/>
          <w:sz w:val="22"/>
          <w:szCs w:val="22"/>
          <w:lang w:val="nl-BE"/>
        </w:rPr>
        <w:t>Aantal gefactureerde GGG COPD 1 per apotheek waarvoor een GGG COPD 1 werd gefactureerd, met verdeling per apotheek die GGG COPD aanbieden</w:t>
      </w:r>
    </w:p>
    <w:p w14:paraId="70C291AB" w14:textId="77777777" w:rsidR="00D24860" w:rsidRPr="00D24860" w:rsidRDefault="00D24860" w:rsidP="00D24860">
      <w:pPr>
        <w:numPr>
          <w:ilvl w:val="0"/>
          <w:numId w:val="46"/>
        </w:numPr>
        <w:spacing w:after="160" w:line="259" w:lineRule="auto"/>
        <w:contextualSpacing/>
        <w:rPr>
          <w:rFonts w:ascii="Calibri" w:eastAsia="Calibri" w:hAnsi="Calibri" w:cs="Arial"/>
          <w:sz w:val="22"/>
          <w:szCs w:val="22"/>
          <w:lang w:val="nl-BE"/>
        </w:rPr>
      </w:pPr>
      <w:r w:rsidRPr="00D24860">
        <w:rPr>
          <w:rFonts w:ascii="Calibri" w:eastAsia="Calibri" w:hAnsi="Calibri" w:cs="Arial"/>
          <w:sz w:val="22"/>
          <w:szCs w:val="22"/>
          <w:lang w:val="nl-BE"/>
        </w:rPr>
        <w:t>Top 50 apotheken met de meeste gefactureerde GGG  COPD 1</w:t>
      </w:r>
    </w:p>
    <w:p w14:paraId="735B3B0A" w14:textId="77777777" w:rsidR="00D24860" w:rsidRPr="00D24860" w:rsidRDefault="00D24860" w:rsidP="00D24860">
      <w:pPr>
        <w:numPr>
          <w:ilvl w:val="0"/>
          <w:numId w:val="46"/>
        </w:numPr>
        <w:spacing w:after="160" w:line="259" w:lineRule="auto"/>
        <w:contextualSpacing/>
        <w:rPr>
          <w:rFonts w:ascii="Calibri" w:eastAsia="Calibri" w:hAnsi="Calibri" w:cs="Arial"/>
          <w:sz w:val="22"/>
          <w:szCs w:val="22"/>
          <w:lang w:val="nl-BE"/>
        </w:rPr>
      </w:pPr>
      <w:r w:rsidRPr="00D24860">
        <w:rPr>
          <w:rFonts w:ascii="Calibri" w:eastAsia="Calibri" w:hAnsi="Calibri" w:cs="Arial"/>
          <w:sz w:val="22"/>
          <w:szCs w:val="22"/>
          <w:lang w:val="nl-BE"/>
        </w:rPr>
        <w:t xml:space="preserve">Aantal unieke patiënten voor wie GGG COPD 1 en aantal unieke patiënten waarvoor GGG COPD 1+2 werden gefactureerd </w:t>
      </w:r>
    </w:p>
    <w:p w14:paraId="0DF4DA75" w14:textId="77777777" w:rsidR="00D24860" w:rsidRPr="00D24860" w:rsidRDefault="00D24860" w:rsidP="00D24860">
      <w:pPr>
        <w:spacing w:after="160" w:line="259" w:lineRule="auto"/>
        <w:ind w:left="1080"/>
        <w:contextualSpacing/>
        <w:rPr>
          <w:rFonts w:ascii="Calibri" w:eastAsia="Calibri" w:hAnsi="Calibri" w:cs="Arial"/>
          <w:sz w:val="22"/>
          <w:szCs w:val="22"/>
          <w:lang w:val="nl-BE"/>
        </w:rPr>
      </w:pPr>
      <w:r w:rsidRPr="00D24860">
        <w:rPr>
          <w:rFonts w:ascii="Calibri" w:eastAsia="Calibri" w:hAnsi="Calibri" w:cs="Arial"/>
          <w:sz w:val="22"/>
          <w:szCs w:val="22"/>
          <w:lang w:val="nl-BE"/>
        </w:rPr>
        <w:t>Én Aantal unieke patiënten voor wie GGG COPD 1 en GGG COPD 2 werden gefactureerd  / aantal unieke patiënten voor wie een GGG COPD 1 werd gefactureerd (%)</w:t>
      </w:r>
    </w:p>
    <w:p w14:paraId="056D7CAB" w14:textId="77777777" w:rsidR="00D24860" w:rsidRPr="00D24860" w:rsidRDefault="00D24860" w:rsidP="00310ED2">
      <w:pPr>
        <w:numPr>
          <w:ilvl w:val="0"/>
          <w:numId w:val="46"/>
        </w:numPr>
        <w:spacing w:after="160" w:line="259" w:lineRule="auto"/>
        <w:ind w:left="1077" w:hanging="357"/>
        <w:contextualSpacing/>
        <w:rPr>
          <w:rFonts w:ascii="Calibri" w:eastAsia="Calibri" w:hAnsi="Calibri" w:cs="Arial"/>
          <w:sz w:val="22"/>
          <w:szCs w:val="22"/>
          <w:lang w:val="nl-BE"/>
        </w:rPr>
      </w:pPr>
      <w:r w:rsidRPr="00D24860">
        <w:rPr>
          <w:rFonts w:ascii="Calibri" w:eastAsia="Calibri" w:hAnsi="Calibri" w:cs="Arial"/>
          <w:sz w:val="22"/>
          <w:szCs w:val="22"/>
          <w:lang w:val="nl-BE"/>
        </w:rPr>
        <w:t>Bij welke COPD-patiënten vinden GGG’s plaats: leeftijd, medicatie, ….</w:t>
      </w:r>
    </w:p>
    <w:p w14:paraId="47BB171F" w14:textId="77777777" w:rsidR="00310ED2" w:rsidRDefault="00310ED2" w:rsidP="00D24860">
      <w:pPr>
        <w:spacing w:after="160" w:line="259" w:lineRule="auto"/>
        <w:ind w:left="720"/>
        <w:rPr>
          <w:rFonts w:ascii="Calibri" w:eastAsia="Calibri" w:hAnsi="Calibri" w:cs="Arial"/>
          <w:b/>
          <w:bCs/>
          <w:sz w:val="22"/>
          <w:szCs w:val="22"/>
          <w:lang w:val="nl-BE"/>
        </w:rPr>
      </w:pPr>
    </w:p>
    <w:p w14:paraId="54546E82" w14:textId="00DA09EA" w:rsidR="00D24860" w:rsidRPr="00D24860" w:rsidRDefault="00D24860" w:rsidP="00D24860">
      <w:pPr>
        <w:spacing w:after="160" w:line="259" w:lineRule="auto"/>
        <w:ind w:left="720"/>
        <w:rPr>
          <w:rFonts w:ascii="Calibri" w:eastAsia="Calibri" w:hAnsi="Calibri" w:cs="Arial"/>
          <w:b/>
          <w:bCs/>
          <w:sz w:val="22"/>
          <w:szCs w:val="22"/>
          <w:lang w:val="nl-BE"/>
        </w:rPr>
      </w:pPr>
      <w:r w:rsidRPr="00D24860">
        <w:rPr>
          <w:rFonts w:ascii="Calibri" w:eastAsia="Calibri" w:hAnsi="Calibri" w:cs="Arial"/>
          <w:b/>
          <w:bCs/>
          <w:sz w:val="22"/>
          <w:szCs w:val="22"/>
          <w:lang w:val="nl-BE"/>
        </w:rPr>
        <w:t>Specifieke indicatoren</w:t>
      </w:r>
    </w:p>
    <w:p w14:paraId="46204885" w14:textId="77777777" w:rsidR="00D24860" w:rsidRPr="00D24860" w:rsidRDefault="00D24860" w:rsidP="00D24860">
      <w:pPr>
        <w:numPr>
          <w:ilvl w:val="0"/>
          <w:numId w:val="46"/>
        </w:numPr>
        <w:spacing w:after="160" w:line="259" w:lineRule="auto"/>
        <w:contextualSpacing/>
        <w:rPr>
          <w:rFonts w:ascii="Calibri" w:eastAsia="Calibri" w:hAnsi="Calibri" w:cs="Arial"/>
          <w:sz w:val="22"/>
          <w:szCs w:val="22"/>
          <w:lang w:val="nl-BE"/>
        </w:rPr>
      </w:pPr>
      <w:r w:rsidRPr="00D24860">
        <w:rPr>
          <w:rFonts w:ascii="Calibri" w:eastAsia="Calibri" w:hAnsi="Calibri" w:cs="Arial"/>
          <w:sz w:val="22"/>
          <w:szCs w:val="22"/>
          <w:lang w:val="nl-BE"/>
        </w:rPr>
        <w:t>Indicator rond ICS-gebruik</w:t>
      </w:r>
    </w:p>
    <w:p w14:paraId="5F8AE13E" w14:textId="77777777" w:rsidR="00D24860" w:rsidRPr="00D24860" w:rsidRDefault="00D24860" w:rsidP="00D24860">
      <w:pPr>
        <w:spacing w:after="160" w:line="259" w:lineRule="auto"/>
        <w:ind w:left="1080"/>
        <w:contextualSpacing/>
        <w:rPr>
          <w:rFonts w:ascii="Calibri" w:eastAsia="Calibri" w:hAnsi="Calibri" w:cs="Arial"/>
          <w:sz w:val="22"/>
          <w:szCs w:val="22"/>
          <w:lang w:val="nl-BE"/>
        </w:rPr>
      </w:pPr>
      <w:r w:rsidRPr="00D24860">
        <w:rPr>
          <w:rFonts w:ascii="Calibri" w:eastAsia="Calibri" w:hAnsi="Calibri" w:cs="Arial"/>
          <w:sz w:val="22"/>
          <w:szCs w:val="22"/>
          <w:lang w:val="nl-BE"/>
        </w:rPr>
        <w:t xml:space="preserve">Aantal patiënten ≥ 50 jaar op ICS/LABA / Aantal patiënten ≥ 50 jaar met LABA + LAMA + LABA/LAMA + ICS/LABA + LABA/LAMA/ICS </w:t>
      </w:r>
    </w:p>
    <w:p w14:paraId="6DEFF9F0" w14:textId="77777777" w:rsidR="00D24860" w:rsidRPr="00D24860" w:rsidRDefault="00D24860" w:rsidP="00D24860">
      <w:pPr>
        <w:spacing w:after="160" w:line="259" w:lineRule="auto"/>
        <w:ind w:left="1080"/>
        <w:contextualSpacing/>
        <w:rPr>
          <w:rFonts w:ascii="Calibri" w:eastAsia="Calibri" w:hAnsi="Calibri" w:cs="Arial"/>
          <w:sz w:val="22"/>
          <w:szCs w:val="22"/>
          <w:lang w:val="nl-BE"/>
        </w:rPr>
      </w:pPr>
      <w:r w:rsidRPr="00D24860">
        <w:rPr>
          <w:rFonts w:ascii="Calibri" w:eastAsia="Calibri" w:hAnsi="Calibri" w:cs="Arial"/>
          <w:sz w:val="22"/>
          <w:szCs w:val="22"/>
          <w:lang w:val="nl-BE"/>
        </w:rPr>
        <w:t>Aantal patiënten op ICS/LABA 12 maanden na GGG COPD 1 / Aantal patiënten met ICS/LABA 12 maanden voor GGG COPD 1</w:t>
      </w:r>
    </w:p>
    <w:p w14:paraId="2A54540A" w14:textId="77777777" w:rsidR="00D24860" w:rsidRPr="00D24860" w:rsidRDefault="00D24860" w:rsidP="00D24860">
      <w:pPr>
        <w:numPr>
          <w:ilvl w:val="0"/>
          <w:numId w:val="46"/>
        </w:numPr>
        <w:spacing w:after="160" w:line="259" w:lineRule="auto"/>
        <w:contextualSpacing/>
        <w:rPr>
          <w:rFonts w:ascii="Calibri" w:eastAsia="Calibri" w:hAnsi="Calibri" w:cs="Arial"/>
          <w:sz w:val="22"/>
          <w:szCs w:val="22"/>
          <w:lang w:val="nl-BE"/>
        </w:rPr>
      </w:pPr>
      <w:r w:rsidRPr="00D24860">
        <w:rPr>
          <w:rFonts w:ascii="Calibri" w:eastAsia="Calibri" w:hAnsi="Calibri" w:cs="Arial"/>
          <w:sz w:val="22"/>
          <w:szCs w:val="22"/>
          <w:lang w:val="nl-BE"/>
        </w:rPr>
        <w:t>Indicator griepvaccinatie</w:t>
      </w:r>
    </w:p>
    <w:p w14:paraId="0028D42F" w14:textId="77777777" w:rsidR="00D24860" w:rsidRPr="00D24860" w:rsidRDefault="00D24860" w:rsidP="00D24860">
      <w:pPr>
        <w:spacing w:after="160" w:line="259" w:lineRule="auto"/>
        <w:ind w:left="1080"/>
        <w:contextualSpacing/>
        <w:rPr>
          <w:rFonts w:ascii="Calibri" w:eastAsia="Calibri" w:hAnsi="Calibri" w:cs="Arial"/>
          <w:sz w:val="22"/>
          <w:szCs w:val="22"/>
          <w:lang w:val="nl-BE"/>
        </w:rPr>
      </w:pPr>
      <w:r w:rsidRPr="00D24860">
        <w:rPr>
          <w:rFonts w:ascii="Calibri" w:eastAsia="Calibri" w:hAnsi="Calibri" w:cs="Arial"/>
          <w:sz w:val="22"/>
          <w:szCs w:val="22"/>
          <w:lang w:val="nl-BE"/>
        </w:rPr>
        <w:t>Aantal patiënten met griepvaccinatie / aantal patiënten met COPD-GM</w:t>
      </w:r>
    </w:p>
    <w:p w14:paraId="3960CCAA" w14:textId="77777777" w:rsidR="00D24860" w:rsidRPr="00D24860" w:rsidRDefault="00D24860" w:rsidP="00D24860">
      <w:pPr>
        <w:spacing w:after="160" w:line="259" w:lineRule="auto"/>
        <w:ind w:left="1080"/>
        <w:contextualSpacing/>
        <w:rPr>
          <w:rFonts w:ascii="Calibri" w:eastAsia="Calibri" w:hAnsi="Calibri" w:cs="Arial"/>
          <w:sz w:val="22"/>
          <w:szCs w:val="22"/>
          <w:lang w:val="nl-BE"/>
        </w:rPr>
      </w:pPr>
      <w:r w:rsidRPr="00D24860">
        <w:rPr>
          <w:rFonts w:ascii="Calibri" w:eastAsia="Calibri" w:hAnsi="Calibri" w:cs="Arial"/>
          <w:sz w:val="22"/>
          <w:szCs w:val="22"/>
          <w:lang w:val="nl-BE"/>
        </w:rPr>
        <w:lastRenderedPageBreak/>
        <w:t>Aantal patiënten met griepvaccinatie 12 maanden na GGG COPD 1/ aantal patiënten met GGG COPD 1</w:t>
      </w:r>
    </w:p>
    <w:p w14:paraId="51987B70" w14:textId="77777777" w:rsidR="00D24860" w:rsidRPr="00D24860" w:rsidRDefault="00D24860" w:rsidP="00D24860">
      <w:pPr>
        <w:numPr>
          <w:ilvl w:val="0"/>
          <w:numId w:val="46"/>
        </w:numPr>
        <w:spacing w:after="160" w:line="259" w:lineRule="auto"/>
        <w:contextualSpacing/>
        <w:rPr>
          <w:rFonts w:ascii="Calibri" w:eastAsia="Calibri" w:hAnsi="Calibri" w:cs="Arial"/>
          <w:sz w:val="22"/>
          <w:szCs w:val="22"/>
          <w:lang w:val="nl-BE"/>
        </w:rPr>
      </w:pPr>
      <w:r w:rsidRPr="00D24860">
        <w:rPr>
          <w:rFonts w:ascii="Calibri" w:eastAsia="Calibri" w:hAnsi="Calibri" w:cs="Arial"/>
          <w:sz w:val="22"/>
          <w:szCs w:val="22"/>
          <w:lang w:val="nl-BE"/>
        </w:rPr>
        <w:t>Indicator pneumokokkenvaccinatie</w:t>
      </w:r>
    </w:p>
    <w:p w14:paraId="61C44C34" w14:textId="77777777" w:rsidR="00D24860" w:rsidRPr="00D24860" w:rsidRDefault="00D24860" w:rsidP="00D24860">
      <w:pPr>
        <w:spacing w:after="160" w:line="259" w:lineRule="auto"/>
        <w:ind w:left="1080"/>
        <w:contextualSpacing/>
        <w:rPr>
          <w:rFonts w:ascii="Calibri" w:eastAsia="Calibri" w:hAnsi="Calibri" w:cs="Arial"/>
          <w:sz w:val="22"/>
          <w:szCs w:val="22"/>
          <w:lang w:val="nl-BE"/>
        </w:rPr>
      </w:pPr>
      <w:r w:rsidRPr="00D24860">
        <w:rPr>
          <w:rFonts w:ascii="Calibri" w:eastAsia="Calibri" w:hAnsi="Calibri" w:cs="Arial"/>
          <w:sz w:val="22"/>
          <w:szCs w:val="22"/>
          <w:lang w:val="nl-BE"/>
        </w:rPr>
        <w:t>Aantal patiënten met pneumokokkenvaccinatie / aantal patiënten met COPD-GM</w:t>
      </w:r>
    </w:p>
    <w:p w14:paraId="42AC62E6" w14:textId="77777777" w:rsidR="00D24860" w:rsidRPr="00D24860" w:rsidRDefault="00D24860" w:rsidP="00D24860">
      <w:pPr>
        <w:spacing w:after="160" w:line="259" w:lineRule="auto"/>
        <w:ind w:left="1080"/>
        <w:contextualSpacing/>
        <w:rPr>
          <w:rFonts w:ascii="Calibri" w:eastAsia="Calibri" w:hAnsi="Calibri" w:cs="Arial"/>
          <w:sz w:val="22"/>
          <w:szCs w:val="22"/>
          <w:lang w:val="nl-BE"/>
        </w:rPr>
      </w:pPr>
      <w:r w:rsidRPr="00D24860">
        <w:rPr>
          <w:rFonts w:ascii="Calibri" w:eastAsia="Calibri" w:hAnsi="Calibri" w:cs="Arial"/>
          <w:sz w:val="22"/>
          <w:szCs w:val="22"/>
          <w:lang w:val="nl-BE"/>
        </w:rPr>
        <w:t>Aantal patiënten met pneumokokkenvaccinatie 12 maanden na GGG COPD 1/ aantal patiënten met GGG COPD 1</w:t>
      </w:r>
    </w:p>
    <w:p w14:paraId="6A5ADCA1" w14:textId="77777777" w:rsidR="00D24860" w:rsidRPr="00D24860" w:rsidRDefault="00D24860" w:rsidP="00D24860">
      <w:pPr>
        <w:numPr>
          <w:ilvl w:val="0"/>
          <w:numId w:val="46"/>
        </w:numPr>
        <w:spacing w:after="160" w:line="259" w:lineRule="auto"/>
        <w:contextualSpacing/>
        <w:rPr>
          <w:rFonts w:ascii="Calibri" w:eastAsia="Calibri" w:hAnsi="Calibri" w:cs="Arial"/>
          <w:sz w:val="22"/>
          <w:szCs w:val="22"/>
          <w:lang w:val="nl-BE"/>
        </w:rPr>
      </w:pPr>
      <w:r w:rsidRPr="00D24860">
        <w:rPr>
          <w:rFonts w:ascii="Calibri" w:eastAsia="Calibri" w:hAnsi="Calibri" w:cs="Arial"/>
          <w:sz w:val="22"/>
          <w:szCs w:val="22"/>
          <w:lang w:val="nl-BE"/>
        </w:rPr>
        <w:t>Indicator noodmedicatie (kortwerkende bronchodilatatoren: SABA + SAMA + (SABA/SAMA)</w:t>
      </w:r>
    </w:p>
    <w:p w14:paraId="3ACF0CD7" w14:textId="77777777" w:rsidR="00D24860" w:rsidRPr="00D24860" w:rsidRDefault="00D24860" w:rsidP="00D24860">
      <w:pPr>
        <w:spacing w:after="160" w:line="259" w:lineRule="auto"/>
        <w:ind w:left="1080"/>
        <w:contextualSpacing/>
        <w:rPr>
          <w:rFonts w:ascii="Calibri" w:eastAsia="Calibri" w:hAnsi="Calibri" w:cs="Arial"/>
          <w:sz w:val="22"/>
          <w:szCs w:val="22"/>
          <w:lang w:val="nl-BE"/>
        </w:rPr>
      </w:pPr>
      <w:r w:rsidRPr="00D24860">
        <w:rPr>
          <w:rFonts w:ascii="Calibri" w:eastAsia="Calibri" w:hAnsi="Calibri" w:cs="Arial"/>
          <w:sz w:val="22"/>
          <w:szCs w:val="22"/>
          <w:lang w:val="nl-BE"/>
        </w:rPr>
        <w:t>aantal patiënten met 3 of meer verpakkingen SABA + SAMA + (SABA/SAMA) na GGG COPD 1 /aantal patiënten met 3 of meer verpakkingen kortwerkende bronchodilatatoren 1 jaar voor GGG COPD 1</w:t>
      </w:r>
    </w:p>
    <w:p w14:paraId="342C73B7" w14:textId="77777777" w:rsidR="00D24860" w:rsidRPr="00D24860" w:rsidRDefault="00D24860" w:rsidP="00D24860">
      <w:pPr>
        <w:numPr>
          <w:ilvl w:val="0"/>
          <w:numId w:val="46"/>
        </w:numPr>
        <w:spacing w:after="160" w:line="259" w:lineRule="auto"/>
        <w:contextualSpacing/>
        <w:rPr>
          <w:rFonts w:ascii="Calibri" w:eastAsia="Calibri" w:hAnsi="Calibri" w:cs="Arial"/>
          <w:sz w:val="22"/>
          <w:szCs w:val="22"/>
          <w:lang w:val="nl-BE"/>
        </w:rPr>
      </w:pPr>
      <w:r w:rsidRPr="00D24860">
        <w:rPr>
          <w:rFonts w:ascii="Calibri" w:eastAsia="Calibri" w:hAnsi="Calibri" w:cs="Arial"/>
          <w:sz w:val="22"/>
          <w:szCs w:val="22"/>
          <w:lang w:val="nl-BE"/>
        </w:rPr>
        <w:t>Patiënten met oraal gebruik cortisone (zie astma)</w:t>
      </w:r>
    </w:p>
    <w:p w14:paraId="286004A1" w14:textId="77777777" w:rsidR="00D24860" w:rsidRPr="00D24860" w:rsidRDefault="00D24860" w:rsidP="00D24860">
      <w:pPr>
        <w:spacing w:after="160" w:line="259" w:lineRule="auto"/>
        <w:ind w:left="1080"/>
        <w:contextualSpacing/>
        <w:rPr>
          <w:rFonts w:ascii="Calibri" w:eastAsia="Calibri" w:hAnsi="Calibri" w:cs="Arial"/>
          <w:sz w:val="22"/>
          <w:szCs w:val="22"/>
          <w:lang w:val="nl-BE"/>
        </w:rPr>
      </w:pPr>
      <w:r w:rsidRPr="00D24860">
        <w:rPr>
          <w:rFonts w:ascii="Calibri" w:eastAsia="Calibri" w:hAnsi="Calibri" w:cs="Arial"/>
          <w:sz w:val="22"/>
          <w:szCs w:val="22"/>
          <w:lang w:val="nl-BE"/>
        </w:rPr>
        <w:t>Verhouding Aantal patiënten met minstens 1 verpakking Medrol 32mg  12 maanden na GGG COPD1 / aantal patiënten die GGG COPD 1 ontvangen hebben</w:t>
      </w:r>
    </w:p>
    <w:p w14:paraId="069E6377" w14:textId="77777777" w:rsidR="00D24860" w:rsidRPr="00D24860" w:rsidRDefault="00D24860" w:rsidP="00D24860">
      <w:pPr>
        <w:spacing w:after="160" w:line="259" w:lineRule="auto"/>
        <w:ind w:left="1080"/>
        <w:contextualSpacing/>
        <w:rPr>
          <w:rFonts w:ascii="Calibri" w:eastAsia="Calibri" w:hAnsi="Calibri" w:cs="Arial"/>
          <w:sz w:val="22"/>
          <w:szCs w:val="22"/>
          <w:lang w:val="nl-BE"/>
        </w:rPr>
      </w:pPr>
      <w:r w:rsidRPr="00D24860">
        <w:rPr>
          <w:rFonts w:ascii="Calibri" w:eastAsia="Calibri" w:hAnsi="Calibri" w:cs="Arial"/>
          <w:sz w:val="22"/>
          <w:szCs w:val="22"/>
          <w:lang w:val="nl-BE"/>
        </w:rPr>
        <w:t>Aantal patiënten met minstens 1 verpakking medrol 32 mg 12 maanden voor het GGG COPD1 / aantal patiënten die GGG COPD 1 ontvangen hebben</w:t>
      </w:r>
    </w:p>
    <w:p w14:paraId="055A90F2" w14:textId="77777777" w:rsidR="00D24860" w:rsidRPr="00D24860" w:rsidRDefault="00D24860" w:rsidP="00D24860">
      <w:pPr>
        <w:spacing w:after="160" w:line="259" w:lineRule="auto"/>
        <w:ind w:left="1080"/>
        <w:contextualSpacing/>
        <w:rPr>
          <w:rFonts w:ascii="Calibri" w:eastAsia="Calibri" w:hAnsi="Calibri" w:cs="Arial"/>
          <w:sz w:val="22"/>
          <w:szCs w:val="22"/>
          <w:lang w:val="nl-BE"/>
        </w:rPr>
      </w:pPr>
      <w:r w:rsidRPr="00D24860">
        <w:rPr>
          <w:rFonts w:ascii="Calibri" w:eastAsia="Calibri" w:hAnsi="Calibri" w:cs="Arial"/>
          <w:sz w:val="22"/>
          <w:szCs w:val="22"/>
          <w:lang w:val="nl-BE"/>
        </w:rPr>
        <w:t>Verhouding Aantal patiënten met minstens 1 verpakking Medrol 32mg na GGG COPD1/ aantal patiënten die 12 maanden voor GGG COPD minstens 1 aflevering Medrol 32 mg gebruiken</w:t>
      </w:r>
    </w:p>
    <w:p w14:paraId="7E7736AD" w14:textId="77777777" w:rsidR="00D24860" w:rsidRPr="00D24860" w:rsidRDefault="00D24860" w:rsidP="00D24860">
      <w:pPr>
        <w:spacing w:after="160" w:line="259" w:lineRule="auto"/>
        <w:ind w:left="360"/>
        <w:contextualSpacing/>
        <w:rPr>
          <w:rFonts w:ascii="Calibri" w:eastAsia="Calibri" w:hAnsi="Calibri" w:cs="Arial"/>
          <w:sz w:val="22"/>
          <w:szCs w:val="22"/>
          <w:lang w:val="nl-BE"/>
        </w:rPr>
      </w:pPr>
    </w:p>
    <w:p w14:paraId="3E7995D7" w14:textId="77777777" w:rsidR="00D24860" w:rsidRPr="00D24860" w:rsidRDefault="00D24860" w:rsidP="00D24860">
      <w:pPr>
        <w:spacing w:after="160" w:line="259" w:lineRule="auto"/>
        <w:ind w:left="360"/>
        <w:contextualSpacing/>
        <w:rPr>
          <w:rFonts w:ascii="Calibri" w:eastAsia="Calibri" w:hAnsi="Calibri" w:cs="Arial"/>
          <w:sz w:val="22"/>
          <w:szCs w:val="22"/>
          <w:lang w:val="nl-BE"/>
        </w:rPr>
      </w:pPr>
      <w:r w:rsidRPr="00D24860">
        <w:rPr>
          <w:rFonts w:ascii="Calibri" w:eastAsia="Calibri" w:hAnsi="Calibri" w:cs="Arial"/>
          <w:sz w:val="22"/>
          <w:szCs w:val="22"/>
          <w:lang w:val="nl-BE"/>
        </w:rPr>
        <w:t>Q1 – Q2 2025: (in functie van implementatiedatum)</w:t>
      </w:r>
    </w:p>
    <w:p w14:paraId="597630D8" w14:textId="77777777" w:rsidR="00D24860" w:rsidRPr="00D24860" w:rsidRDefault="00D24860" w:rsidP="00D24860">
      <w:pPr>
        <w:spacing w:after="160" w:line="259" w:lineRule="auto"/>
        <w:ind w:left="360"/>
        <w:contextualSpacing/>
        <w:rPr>
          <w:rFonts w:ascii="Calibri" w:eastAsia="Calibri" w:hAnsi="Calibri" w:cs="Arial"/>
          <w:sz w:val="22"/>
          <w:szCs w:val="22"/>
          <w:lang w:val="nl-BE"/>
        </w:rPr>
      </w:pPr>
      <w:r w:rsidRPr="00D24860">
        <w:rPr>
          <w:rFonts w:ascii="Calibri" w:eastAsia="Calibri" w:hAnsi="Calibri" w:cs="Arial"/>
          <w:sz w:val="22"/>
          <w:szCs w:val="22"/>
          <w:lang w:val="nl-BE"/>
        </w:rPr>
        <w:t>Jaarlijkse evaluatie van de uptake van het project. (vb. aantal apotheken, aantal GGG COPD / Astma)</w:t>
      </w:r>
    </w:p>
    <w:p w14:paraId="263CC335" w14:textId="77777777" w:rsidR="00D24860" w:rsidRPr="00D24860" w:rsidRDefault="00D24860" w:rsidP="00D24860">
      <w:pPr>
        <w:spacing w:after="160" w:line="259" w:lineRule="auto"/>
        <w:ind w:left="360"/>
        <w:contextualSpacing/>
        <w:rPr>
          <w:rFonts w:ascii="Calibri" w:eastAsia="Calibri" w:hAnsi="Calibri" w:cs="Arial"/>
          <w:sz w:val="22"/>
          <w:szCs w:val="22"/>
          <w:lang w:val="nl-BE"/>
        </w:rPr>
      </w:pPr>
    </w:p>
    <w:p w14:paraId="0419A1F2" w14:textId="77777777" w:rsidR="00D24860" w:rsidRPr="00D24860" w:rsidRDefault="00D24860" w:rsidP="00D24860">
      <w:pPr>
        <w:spacing w:after="160" w:line="259" w:lineRule="auto"/>
        <w:ind w:left="360"/>
        <w:contextualSpacing/>
        <w:rPr>
          <w:rFonts w:ascii="Calibri" w:eastAsia="Calibri" w:hAnsi="Calibri" w:cs="Arial"/>
          <w:sz w:val="22"/>
          <w:szCs w:val="22"/>
          <w:lang w:val="nl-BE"/>
        </w:rPr>
      </w:pPr>
      <w:r w:rsidRPr="00D24860">
        <w:rPr>
          <w:rFonts w:ascii="Calibri" w:eastAsia="Calibri" w:hAnsi="Calibri" w:cs="Arial"/>
          <w:sz w:val="22"/>
          <w:szCs w:val="22"/>
          <w:lang w:val="nl-BE"/>
        </w:rPr>
        <w:t xml:space="preserve">Q1 2026: </w:t>
      </w:r>
      <w:bookmarkStart w:id="1" w:name="_Hlk152844487"/>
      <w:r w:rsidRPr="00D24860">
        <w:rPr>
          <w:rFonts w:ascii="Calibri" w:eastAsia="Calibri" w:hAnsi="Calibri" w:cs="Arial"/>
          <w:sz w:val="22"/>
          <w:szCs w:val="22"/>
          <w:lang w:val="nl-BE"/>
        </w:rPr>
        <w:t>evaluatie van proces en outcome indicatoren</w:t>
      </w:r>
      <w:bookmarkEnd w:id="1"/>
    </w:p>
    <w:p w14:paraId="24181594" w14:textId="703B1616" w:rsidR="00EF01F8" w:rsidRPr="008C0946" w:rsidRDefault="00D24860" w:rsidP="00C22139">
      <w:pPr>
        <w:spacing w:after="160" w:line="259" w:lineRule="auto"/>
        <w:ind w:left="360"/>
        <w:contextualSpacing/>
        <w:rPr>
          <w:lang w:val="nl-BE"/>
        </w:rPr>
      </w:pPr>
      <w:r w:rsidRPr="00D24860">
        <w:rPr>
          <w:rFonts w:ascii="Calibri" w:eastAsia="Calibri" w:hAnsi="Calibri" w:cs="Arial"/>
          <w:sz w:val="22"/>
          <w:szCs w:val="22"/>
          <w:lang w:val="nl-BE"/>
        </w:rPr>
        <w:t>Jaarlijkse evaluatie van proces en outcome indicatoren (vb. GGP’s, interventies, … en op populatie-niveau analyseren van het gebruik van inhalatoren en/of gerelateerde co-medicatie)</w:t>
      </w:r>
    </w:p>
    <w:sectPr w:rsidR="00EF01F8" w:rsidRPr="008C0946" w:rsidSect="00434CE7">
      <w:headerReference w:type="default" r:id="rId8"/>
      <w:pgSz w:w="11906" w:h="16838" w:code="9"/>
      <w:pgMar w:top="567"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F814E" w14:textId="77777777" w:rsidR="00D24860" w:rsidRDefault="00D24860" w:rsidP="00D24860">
      <w:r>
        <w:separator/>
      </w:r>
    </w:p>
  </w:endnote>
  <w:endnote w:type="continuationSeparator" w:id="0">
    <w:p w14:paraId="2EEAA4F9" w14:textId="77777777" w:rsidR="00D24860" w:rsidRDefault="00D24860" w:rsidP="00D24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jaVu Sans">
    <w:altName w:val="MS Mincho"/>
    <w:charset w:val="00"/>
    <w:family w:val="swiss"/>
    <w:pitch w:val="variable"/>
    <w:sig w:usb0="00000000" w:usb1="D200FDFF" w:usb2="0A04602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MS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FED52" w14:textId="77777777" w:rsidR="00D24860" w:rsidRDefault="00D24860" w:rsidP="00D24860">
      <w:r>
        <w:separator/>
      </w:r>
    </w:p>
  </w:footnote>
  <w:footnote w:type="continuationSeparator" w:id="0">
    <w:p w14:paraId="68CFCBD4" w14:textId="77777777" w:rsidR="00D24860" w:rsidRDefault="00D24860" w:rsidP="00D24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EE40" w14:textId="1777F614" w:rsidR="00F02463" w:rsidRPr="00F02463" w:rsidRDefault="00F02463" w:rsidP="00F024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74A9"/>
    <w:multiLevelType w:val="hybridMultilevel"/>
    <w:tmpl w:val="6CF67C2E"/>
    <w:lvl w:ilvl="0" w:tplc="57CE116A">
      <w:numFmt w:val="bullet"/>
      <w:lvlText w:val="-"/>
      <w:lvlJc w:val="left"/>
      <w:pPr>
        <w:ind w:left="720" w:hanging="360"/>
      </w:pPr>
      <w:rPr>
        <w:rFonts w:ascii="Calibri" w:eastAsia="DejaVu Sans"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0B97423A"/>
    <w:multiLevelType w:val="hybridMultilevel"/>
    <w:tmpl w:val="DBFE29A6"/>
    <w:lvl w:ilvl="0" w:tplc="90FA6096">
      <w:start w:val="15"/>
      <w:numFmt w:val="bullet"/>
      <w:lvlText w:val="-"/>
      <w:lvlJc w:val="left"/>
      <w:pPr>
        <w:ind w:left="720" w:hanging="360"/>
      </w:pPr>
      <w:rPr>
        <w:rFonts w:ascii="Calibri" w:eastAsia="ArialMT"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261D27"/>
    <w:multiLevelType w:val="multilevel"/>
    <w:tmpl w:val="50486B98"/>
    <w:lvl w:ilvl="0">
      <w:start w:val="2"/>
      <w:numFmt w:val="decimal"/>
      <w:lvlText w:val="%1."/>
      <w:lvlJc w:val="left"/>
      <w:pPr>
        <w:tabs>
          <w:tab w:val="num" w:pos="1353"/>
        </w:tabs>
        <w:ind w:left="1353" w:hanging="360"/>
      </w:pPr>
      <w:rPr>
        <w:rFonts w:hint="default"/>
      </w:rPr>
    </w:lvl>
    <w:lvl w:ilvl="1">
      <w:start w:val="1"/>
      <w:numFmt w:val="decimal"/>
      <w:lvlText w:val="%2."/>
      <w:lvlJc w:val="left"/>
      <w:pPr>
        <w:tabs>
          <w:tab w:val="num" w:pos="2073"/>
        </w:tabs>
        <w:ind w:left="2073" w:hanging="360"/>
      </w:pPr>
      <w:rPr>
        <w:rFonts w:hint="default"/>
      </w:rPr>
    </w:lvl>
    <w:lvl w:ilvl="2">
      <w:start w:val="1"/>
      <w:numFmt w:val="decimal"/>
      <w:lvlText w:val="%3."/>
      <w:lvlJc w:val="left"/>
      <w:pPr>
        <w:tabs>
          <w:tab w:val="num" w:pos="2793"/>
        </w:tabs>
        <w:ind w:left="2793" w:hanging="360"/>
      </w:pPr>
      <w:rPr>
        <w:rFonts w:hint="default"/>
      </w:rPr>
    </w:lvl>
    <w:lvl w:ilvl="3">
      <w:start w:val="1"/>
      <w:numFmt w:val="decimal"/>
      <w:lvlText w:val="%4."/>
      <w:lvlJc w:val="left"/>
      <w:pPr>
        <w:tabs>
          <w:tab w:val="num" w:pos="3513"/>
        </w:tabs>
        <w:ind w:left="3513" w:hanging="360"/>
      </w:pPr>
      <w:rPr>
        <w:rFonts w:hint="default"/>
      </w:rPr>
    </w:lvl>
    <w:lvl w:ilvl="4">
      <w:start w:val="1"/>
      <w:numFmt w:val="decimal"/>
      <w:lvlText w:val="%5."/>
      <w:lvlJc w:val="left"/>
      <w:pPr>
        <w:tabs>
          <w:tab w:val="num" w:pos="4233"/>
        </w:tabs>
        <w:ind w:left="4233" w:hanging="360"/>
      </w:pPr>
      <w:rPr>
        <w:rFonts w:hint="default"/>
      </w:rPr>
    </w:lvl>
    <w:lvl w:ilvl="5">
      <w:start w:val="1"/>
      <w:numFmt w:val="decimal"/>
      <w:lvlText w:val="%6."/>
      <w:lvlJc w:val="left"/>
      <w:pPr>
        <w:tabs>
          <w:tab w:val="num" w:pos="4953"/>
        </w:tabs>
        <w:ind w:left="4953" w:hanging="360"/>
      </w:pPr>
      <w:rPr>
        <w:rFonts w:hint="default"/>
      </w:rPr>
    </w:lvl>
    <w:lvl w:ilvl="6">
      <w:start w:val="1"/>
      <w:numFmt w:val="decimal"/>
      <w:lvlText w:val="%7."/>
      <w:lvlJc w:val="left"/>
      <w:pPr>
        <w:tabs>
          <w:tab w:val="num" w:pos="5673"/>
        </w:tabs>
        <w:ind w:left="5673" w:hanging="360"/>
      </w:pPr>
      <w:rPr>
        <w:rFonts w:hint="default"/>
      </w:rPr>
    </w:lvl>
    <w:lvl w:ilvl="7">
      <w:start w:val="1"/>
      <w:numFmt w:val="decimal"/>
      <w:lvlText w:val="%8."/>
      <w:lvlJc w:val="left"/>
      <w:pPr>
        <w:tabs>
          <w:tab w:val="num" w:pos="6393"/>
        </w:tabs>
        <w:ind w:left="6393" w:hanging="360"/>
      </w:pPr>
      <w:rPr>
        <w:rFonts w:hint="default"/>
      </w:rPr>
    </w:lvl>
    <w:lvl w:ilvl="8">
      <w:start w:val="1"/>
      <w:numFmt w:val="decimal"/>
      <w:lvlText w:val="%9."/>
      <w:lvlJc w:val="left"/>
      <w:pPr>
        <w:tabs>
          <w:tab w:val="num" w:pos="7113"/>
        </w:tabs>
        <w:ind w:left="7113" w:hanging="360"/>
      </w:pPr>
      <w:rPr>
        <w:rFonts w:hint="default"/>
      </w:rPr>
    </w:lvl>
  </w:abstractNum>
  <w:abstractNum w:abstractNumId="3" w15:restartNumberingAfterBreak="0">
    <w:nsid w:val="0EFA3F3B"/>
    <w:multiLevelType w:val="hybridMultilevel"/>
    <w:tmpl w:val="6C1A886E"/>
    <w:lvl w:ilvl="0" w:tplc="0813000F">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0FDD3F49"/>
    <w:multiLevelType w:val="hybridMultilevel"/>
    <w:tmpl w:val="E3E6B384"/>
    <w:lvl w:ilvl="0" w:tplc="066A5204">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5" w15:restartNumberingAfterBreak="0">
    <w:nsid w:val="10EA246C"/>
    <w:multiLevelType w:val="multilevel"/>
    <w:tmpl w:val="1B3635FA"/>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697654B"/>
    <w:multiLevelType w:val="hybridMultilevel"/>
    <w:tmpl w:val="86E204B4"/>
    <w:lvl w:ilvl="0" w:tplc="2C982038">
      <w:start w:val="1"/>
      <w:numFmt w:val="bullet"/>
      <w:lvlText w:val="-"/>
      <w:lvlJc w:val="left"/>
      <w:pPr>
        <w:ind w:left="392" w:hanging="360"/>
      </w:pPr>
      <w:rPr>
        <w:rFonts w:ascii="Calibri" w:hAnsi="Calibri" w:cs="Times New Roman" w:hint="default"/>
      </w:rPr>
    </w:lvl>
    <w:lvl w:ilvl="1" w:tplc="04090003">
      <w:start w:val="1"/>
      <w:numFmt w:val="bullet"/>
      <w:lvlText w:val="o"/>
      <w:lvlJc w:val="left"/>
      <w:pPr>
        <w:ind w:left="1112" w:hanging="360"/>
      </w:pPr>
      <w:rPr>
        <w:rFonts w:ascii="Courier New" w:hAnsi="Courier New" w:cs="Courier New" w:hint="default"/>
      </w:rPr>
    </w:lvl>
    <w:lvl w:ilvl="2" w:tplc="04090005">
      <w:start w:val="1"/>
      <w:numFmt w:val="bullet"/>
      <w:lvlText w:val=""/>
      <w:lvlJc w:val="left"/>
      <w:pPr>
        <w:ind w:left="1832" w:hanging="360"/>
      </w:pPr>
      <w:rPr>
        <w:rFonts w:ascii="Wingdings" w:hAnsi="Wingdings" w:hint="default"/>
      </w:rPr>
    </w:lvl>
    <w:lvl w:ilvl="3" w:tplc="04090001">
      <w:start w:val="1"/>
      <w:numFmt w:val="bullet"/>
      <w:lvlText w:val=""/>
      <w:lvlJc w:val="left"/>
      <w:pPr>
        <w:ind w:left="2552" w:hanging="360"/>
      </w:pPr>
      <w:rPr>
        <w:rFonts w:ascii="Symbol" w:hAnsi="Symbol" w:hint="default"/>
      </w:rPr>
    </w:lvl>
    <w:lvl w:ilvl="4" w:tplc="04090003">
      <w:start w:val="1"/>
      <w:numFmt w:val="bullet"/>
      <w:lvlText w:val="o"/>
      <w:lvlJc w:val="left"/>
      <w:pPr>
        <w:ind w:left="3272" w:hanging="360"/>
      </w:pPr>
      <w:rPr>
        <w:rFonts w:ascii="Courier New" w:hAnsi="Courier New" w:cs="Courier New" w:hint="default"/>
      </w:rPr>
    </w:lvl>
    <w:lvl w:ilvl="5" w:tplc="04090005">
      <w:start w:val="1"/>
      <w:numFmt w:val="bullet"/>
      <w:lvlText w:val=""/>
      <w:lvlJc w:val="left"/>
      <w:pPr>
        <w:ind w:left="3992" w:hanging="360"/>
      </w:pPr>
      <w:rPr>
        <w:rFonts w:ascii="Wingdings" w:hAnsi="Wingdings" w:hint="default"/>
      </w:rPr>
    </w:lvl>
    <w:lvl w:ilvl="6" w:tplc="04090001">
      <w:start w:val="1"/>
      <w:numFmt w:val="bullet"/>
      <w:lvlText w:val=""/>
      <w:lvlJc w:val="left"/>
      <w:pPr>
        <w:ind w:left="4712" w:hanging="360"/>
      </w:pPr>
      <w:rPr>
        <w:rFonts w:ascii="Symbol" w:hAnsi="Symbol" w:hint="default"/>
      </w:rPr>
    </w:lvl>
    <w:lvl w:ilvl="7" w:tplc="04090003">
      <w:start w:val="1"/>
      <w:numFmt w:val="bullet"/>
      <w:lvlText w:val="o"/>
      <w:lvlJc w:val="left"/>
      <w:pPr>
        <w:ind w:left="5432" w:hanging="360"/>
      </w:pPr>
      <w:rPr>
        <w:rFonts w:ascii="Courier New" w:hAnsi="Courier New" w:cs="Courier New" w:hint="default"/>
      </w:rPr>
    </w:lvl>
    <w:lvl w:ilvl="8" w:tplc="04090005">
      <w:start w:val="1"/>
      <w:numFmt w:val="bullet"/>
      <w:lvlText w:val=""/>
      <w:lvlJc w:val="left"/>
      <w:pPr>
        <w:ind w:left="6152" w:hanging="360"/>
      </w:pPr>
      <w:rPr>
        <w:rFonts w:ascii="Wingdings" w:hAnsi="Wingdings" w:hint="default"/>
      </w:rPr>
    </w:lvl>
  </w:abstractNum>
  <w:abstractNum w:abstractNumId="7" w15:restartNumberingAfterBreak="0">
    <w:nsid w:val="16C004F6"/>
    <w:multiLevelType w:val="multilevel"/>
    <w:tmpl w:val="ACA48E8A"/>
    <w:lvl w:ilvl="0">
      <w:start w:val="1"/>
      <w:numFmt w:val="decimal"/>
      <w:lvlText w:val="%1."/>
      <w:lvlJc w:val="left"/>
      <w:pPr>
        <w:ind w:left="720" w:hanging="360"/>
      </w:pPr>
      <w:rPr>
        <w:rFonts w:hint="default"/>
      </w:rPr>
    </w:lvl>
    <w:lvl w:ilvl="1">
      <w:start w:val="1"/>
      <w:numFmt w:val="bullet"/>
      <w:lvlText w:val=""/>
      <w:lvlJc w:val="left"/>
      <w:pPr>
        <w:ind w:left="720" w:hanging="360"/>
      </w:pPr>
      <w:rPr>
        <w:rFonts w:ascii="Wingdings" w:hAnsi="Wingding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F07349"/>
    <w:multiLevelType w:val="multilevel"/>
    <w:tmpl w:val="D776524A"/>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20AE58EA"/>
    <w:multiLevelType w:val="multilevel"/>
    <w:tmpl w:val="12D0275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213A6E91"/>
    <w:multiLevelType w:val="singleLevel"/>
    <w:tmpl w:val="0809000F"/>
    <w:lvl w:ilvl="0">
      <w:start w:val="1"/>
      <w:numFmt w:val="decimal"/>
      <w:lvlText w:val="%1."/>
      <w:lvlJc w:val="left"/>
      <w:pPr>
        <w:tabs>
          <w:tab w:val="num" w:pos="360"/>
        </w:tabs>
        <w:ind w:left="360" w:hanging="360"/>
      </w:pPr>
      <w:rPr>
        <w:rFonts w:hint="default"/>
      </w:rPr>
    </w:lvl>
  </w:abstractNum>
  <w:abstractNum w:abstractNumId="11" w15:restartNumberingAfterBreak="0">
    <w:nsid w:val="29FE386B"/>
    <w:multiLevelType w:val="hybridMultilevel"/>
    <w:tmpl w:val="1B1C81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B66B03"/>
    <w:multiLevelType w:val="hybridMultilevel"/>
    <w:tmpl w:val="481CED76"/>
    <w:lvl w:ilvl="0" w:tplc="08130013">
      <w:start w:val="1"/>
      <w:numFmt w:val="upperRoman"/>
      <w:lvlText w:val="%1."/>
      <w:lvlJc w:val="righ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3" w15:restartNumberingAfterBreak="0">
    <w:nsid w:val="2D123BDC"/>
    <w:multiLevelType w:val="hybridMultilevel"/>
    <w:tmpl w:val="1B1C81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A422CB"/>
    <w:multiLevelType w:val="hybridMultilevel"/>
    <w:tmpl w:val="1144A6EA"/>
    <w:lvl w:ilvl="0" w:tplc="2C982038">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9974E8"/>
    <w:multiLevelType w:val="hybridMultilevel"/>
    <w:tmpl w:val="1B1C8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F364B0"/>
    <w:multiLevelType w:val="multilevel"/>
    <w:tmpl w:val="F78C4200"/>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35316637"/>
    <w:multiLevelType w:val="multilevel"/>
    <w:tmpl w:val="ADBA2602"/>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35C051AE"/>
    <w:multiLevelType w:val="hybridMultilevel"/>
    <w:tmpl w:val="9544DAC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5A5F72"/>
    <w:multiLevelType w:val="multilevel"/>
    <w:tmpl w:val="6EE60246"/>
    <w:lvl w:ilvl="0">
      <w:start w:val="15"/>
      <w:numFmt w:val="bullet"/>
      <w:lvlText w:val="-"/>
      <w:lvlJc w:val="left"/>
      <w:pPr>
        <w:tabs>
          <w:tab w:val="num" w:pos="1068"/>
        </w:tabs>
        <w:ind w:left="1068" w:hanging="360"/>
      </w:pPr>
      <w:rPr>
        <w:rFonts w:ascii="Calibri" w:eastAsia="ArialMT" w:hAnsi="Calibri" w:cs="Calibri"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abstractNum w:abstractNumId="20" w15:restartNumberingAfterBreak="0">
    <w:nsid w:val="3DBE7218"/>
    <w:multiLevelType w:val="hybridMultilevel"/>
    <w:tmpl w:val="53C8B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0F0E6A"/>
    <w:multiLevelType w:val="hybridMultilevel"/>
    <w:tmpl w:val="C1183F64"/>
    <w:lvl w:ilvl="0" w:tplc="90FA6096">
      <w:start w:val="15"/>
      <w:numFmt w:val="bullet"/>
      <w:lvlText w:val="-"/>
      <w:lvlJc w:val="left"/>
      <w:pPr>
        <w:ind w:left="720" w:hanging="360"/>
      </w:pPr>
      <w:rPr>
        <w:rFonts w:ascii="Calibri" w:eastAsia="ArialMT"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522781E"/>
    <w:multiLevelType w:val="hybridMultilevel"/>
    <w:tmpl w:val="C616CC4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7C51913"/>
    <w:multiLevelType w:val="hybridMultilevel"/>
    <w:tmpl w:val="4D3EA93A"/>
    <w:lvl w:ilvl="0" w:tplc="2C982038">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A2A64C1"/>
    <w:multiLevelType w:val="hybridMultilevel"/>
    <w:tmpl w:val="6312016A"/>
    <w:lvl w:ilvl="0" w:tplc="0813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BB10BFF"/>
    <w:multiLevelType w:val="hybridMultilevel"/>
    <w:tmpl w:val="C6F065D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0662F80"/>
    <w:multiLevelType w:val="hybridMultilevel"/>
    <w:tmpl w:val="A0C2D546"/>
    <w:lvl w:ilvl="0" w:tplc="E562758A">
      <w:start w:val="1"/>
      <w:numFmt w:val="decimal"/>
      <w:lvlText w:val="%1."/>
      <w:lvlJc w:val="left"/>
      <w:pPr>
        <w:ind w:left="752" w:hanging="360"/>
      </w:pPr>
    </w:lvl>
    <w:lvl w:ilvl="1" w:tplc="08130019">
      <w:start w:val="1"/>
      <w:numFmt w:val="lowerLetter"/>
      <w:lvlText w:val="%2."/>
      <w:lvlJc w:val="left"/>
      <w:pPr>
        <w:ind w:left="1472" w:hanging="360"/>
      </w:pPr>
    </w:lvl>
    <w:lvl w:ilvl="2" w:tplc="0813001B">
      <w:start w:val="1"/>
      <w:numFmt w:val="lowerRoman"/>
      <w:lvlText w:val="%3."/>
      <w:lvlJc w:val="right"/>
      <w:pPr>
        <w:ind w:left="2192" w:hanging="180"/>
      </w:pPr>
    </w:lvl>
    <w:lvl w:ilvl="3" w:tplc="0813000F">
      <w:start w:val="1"/>
      <w:numFmt w:val="decimal"/>
      <w:lvlText w:val="%4."/>
      <w:lvlJc w:val="left"/>
      <w:pPr>
        <w:ind w:left="2912" w:hanging="360"/>
      </w:pPr>
    </w:lvl>
    <w:lvl w:ilvl="4" w:tplc="08130019">
      <w:start w:val="1"/>
      <w:numFmt w:val="lowerLetter"/>
      <w:lvlText w:val="%5."/>
      <w:lvlJc w:val="left"/>
      <w:pPr>
        <w:ind w:left="3632" w:hanging="360"/>
      </w:pPr>
    </w:lvl>
    <w:lvl w:ilvl="5" w:tplc="0813001B">
      <w:start w:val="1"/>
      <w:numFmt w:val="lowerRoman"/>
      <w:lvlText w:val="%6."/>
      <w:lvlJc w:val="right"/>
      <w:pPr>
        <w:ind w:left="4352" w:hanging="180"/>
      </w:pPr>
    </w:lvl>
    <w:lvl w:ilvl="6" w:tplc="0813000F">
      <w:start w:val="1"/>
      <w:numFmt w:val="decimal"/>
      <w:lvlText w:val="%7."/>
      <w:lvlJc w:val="left"/>
      <w:pPr>
        <w:ind w:left="5072" w:hanging="360"/>
      </w:pPr>
    </w:lvl>
    <w:lvl w:ilvl="7" w:tplc="08130019">
      <w:start w:val="1"/>
      <w:numFmt w:val="lowerLetter"/>
      <w:lvlText w:val="%8."/>
      <w:lvlJc w:val="left"/>
      <w:pPr>
        <w:ind w:left="5792" w:hanging="360"/>
      </w:pPr>
    </w:lvl>
    <w:lvl w:ilvl="8" w:tplc="0813001B">
      <w:start w:val="1"/>
      <w:numFmt w:val="lowerRoman"/>
      <w:lvlText w:val="%9."/>
      <w:lvlJc w:val="right"/>
      <w:pPr>
        <w:ind w:left="6512" w:hanging="180"/>
      </w:pPr>
    </w:lvl>
  </w:abstractNum>
  <w:abstractNum w:abstractNumId="27" w15:restartNumberingAfterBreak="0">
    <w:nsid w:val="55A02CE2"/>
    <w:multiLevelType w:val="hybridMultilevel"/>
    <w:tmpl w:val="4892698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9444557"/>
    <w:multiLevelType w:val="hybridMultilevel"/>
    <w:tmpl w:val="7FC4E2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161328"/>
    <w:multiLevelType w:val="hybridMultilevel"/>
    <w:tmpl w:val="44107DB2"/>
    <w:lvl w:ilvl="0" w:tplc="0813000F">
      <w:start w:val="1"/>
      <w:numFmt w:val="decimal"/>
      <w:lvlText w:val="%1."/>
      <w:lvlJc w:val="left"/>
      <w:pPr>
        <w:ind w:left="1080" w:hanging="36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30" w15:restartNumberingAfterBreak="0">
    <w:nsid w:val="6C636794"/>
    <w:multiLevelType w:val="hybridMultilevel"/>
    <w:tmpl w:val="B18E4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D0F17A3"/>
    <w:multiLevelType w:val="hybridMultilevel"/>
    <w:tmpl w:val="0700D2C2"/>
    <w:lvl w:ilvl="0" w:tplc="2C982038">
      <w:start w:val="1"/>
      <w:numFmt w:val="bullet"/>
      <w:lvlText w:val="-"/>
      <w:lvlJc w:val="left"/>
      <w:pPr>
        <w:ind w:left="720" w:hanging="360"/>
      </w:pPr>
      <w:rPr>
        <w:rFonts w:ascii="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E3D75CB"/>
    <w:multiLevelType w:val="hybridMultilevel"/>
    <w:tmpl w:val="1BD41E58"/>
    <w:lvl w:ilvl="0" w:tplc="FFFFFFFF">
      <w:start w:val="1"/>
      <w:numFmt w:val="decimal"/>
      <w:lvlText w:val="%1."/>
      <w:lvlJc w:val="left"/>
      <w:pPr>
        <w:ind w:left="360" w:hanging="360"/>
      </w:pPr>
    </w:lvl>
    <w:lvl w:ilvl="1" w:tplc="0813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3" w15:restartNumberingAfterBreak="0">
    <w:nsid w:val="6FBF3015"/>
    <w:multiLevelType w:val="hybridMultilevel"/>
    <w:tmpl w:val="2A7E8E82"/>
    <w:lvl w:ilvl="0" w:tplc="08130005">
      <w:start w:val="1"/>
      <w:numFmt w:val="bullet"/>
      <w:lvlText w:val=""/>
      <w:lvlJc w:val="left"/>
      <w:pPr>
        <w:ind w:left="717" w:hanging="360"/>
      </w:pPr>
      <w:rPr>
        <w:rFonts w:ascii="Wingdings" w:hAnsi="Wingdings" w:hint="default"/>
      </w:rPr>
    </w:lvl>
    <w:lvl w:ilvl="1" w:tplc="08130003">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34" w15:restartNumberingAfterBreak="0">
    <w:nsid w:val="72D2239F"/>
    <w:multiLevelType w:val="multilevel"/>
    <w:tmpl w:val="B9AC9D7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73485578"/>
    <w:multiLevelType w:val="hybridMultilevel"/>
    <w:tmpl w:val="CD70D794"/>
    <w:lvl w:ilvl="0" w:tplc="0813000F">
      <w:start w:val="1"/>
      <w:numFmt w:val="decimal"/>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6" w15:restartNumberingAfterBreak="0">
    <w:nsid w:val="78F23027"/>
    <w:multiLevelType w:val="hybridMultilevel"/>
    <w:tmpl w:val="5DD2C6D0"/>
    <w:lvl w:ilvl="0" w:tplc="E6EA2240">
      <w:numFmt w:val="bullet"/>
      <w:lvlText w:val="-"/>
      <w:lvlJc w:val="left"/>
      <w:pPr>
        <w:ind w:left="720" w:hanging="360"/>
      </w:pPr>
      <w:rPr>
        <w:rFonts w:ascii="Calibri" w:eastAsia="Times New Roman" w:hAnsi="Calibri" w:cs="Calibri"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91A2168"/>
    <w:multiLevelType w:val="hybridMultilevel"/>
    <w:tmpl w:val="ABB259F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8" w15:restartNumberingAfterBreak="0">
    <w:nsid w:val="79F27A72"/>
    <w:multiLevelType w:val="hybridMultilevel"/>
    <w:tmpl w:val="61CC47E8"/>
    <w:lvl w:ilvl="0" w:tplc="C9A8A88C">
      <w:numFmt w:val="bullet"/>
      <w:lvlText w:val="-"/>
      <w:lvlJc w:val="left"/>
      <w:pPr>
        <w:tabs>
          <w:tab w:val="num" w:pos="720"/>
        </w:tabs>
        <w:ind w:left="720" w:hanging="360"/>
      </w:pPr>
      <w:rPr>
        <w:rFonts w:ascii="Calibri Light" w:eastAsia="Calibri" w:hAnsi="Calibri Light" w:cs="Calibri Light" w:hint="default"/>
      </w:rPr>
    </w:lvl>
    <w:lvl w:ilvl="1" w:tplc="FFFFFFFF">
      <w:numFmt w:val="bullet"/>
      <w:lvlText w:val="-"/>
      <w:lvlJc w:val="left"/>
      <w:pPr>
        <w:ind w:left="1440" w:hanging="360"/>
      </w:pPr>
      <w:rPr>
        <w:rFonts w:ascii="Calibri Light" w:eastAsia="Calibri" w:hAnsi="Calibri Light" w:cs="Calibri Light" w:hint="default"/>
      </w:rPr>
    </w:lvl>
    <w:lvl w:ilvl="2" w:tplc="FFFFFFFF">
      <w:start w:val="1"/>
      <w:numFmt w:val="bullet"/>
      <w:lvlText w:val="–"/>
      <w:lvlJc w:val="left"/>
      <w:pPr>
        <w:tabs>
          <w:tab w:val="num" w:pos="2160"/>
        </w:tabs>
        <w:ind w:left="2160" w:hanging="360"/>
      </w:pPr>
      <w:rPr>
        <w:rFonts w:ascii="Arial" w:hAnsi="Arial" w:cs="Times New Roman" w:hint="default"/>
      </w:rPr>
    </w:lvl>
    <w:lvl w:ilvl="3" w:tplc="FFFFFFFF">
      <w:start w:val="1"/>
      <w:numFmt w:val="bullet"/>
      <w:lvlText w:val="–"/>
      <w:lvlJc w:val="left"/>
      <w:pPr>
        <w:tabs>
          <w:tab w:val="num" w:pos="2880"/>
        </w:tabs>
        <w:ind w:left="2880" w:hanging="360"/>
      </w:pPr>
      <w:rPr>
        <w:rFonts w:ascii="Arial" w:hAnsi="Arial" w:cs="Times New Roman" w:hint="default"/>
      </w:rPr>
    </w:lvl>
    <w:lvl w:ilvl="4" w:tplc="FFFFFFFF">
      <w:start w:val="1"/>
      <w:numFmt w:val="bullet"/>
      <w:lvlText w:val="–"/>
      <w:lvlJc w:val="left"/>
      <w:pPr>
        <w:tabs>
          <w:tab w:val="num" w:pos="3600"/>
        </w:tabs>
        <w:ind w:left="3600" w:hanging="360"/>
      </w:pPr>
      <w:rPr>
        <w:rFonts w:ascii="Arial" w:hAnsi="Arial" w:cs="Times New Roman" w:hint="default"/>
      </w:rPr>
    </w:lvl>
    <w:lvl w:ilvl="5" w:tplc="FFFFFFFF">
      <w:start w:val="1"/>
      <w:numFmt w:val="bullet"/>
      <w:lvlText w:val="–"/>
      <w:lvlJc w:val="left"/>
      <w:pPr>
        <w:tabs>
          <w:tab w:val="num" w:pos="4320"/>
        </w:tabs>
        <w:ind w:left="4320" w:hanging="360"/>
      </w:pPr>
      <w:rPr>
        <w:rFonts w:ascii="Arial" w:hAnsi="Arial" w:cs="Times New Roman" w:hint="default"/>
      </w:rPr>
    </w:lvl>
    <w:lvl w:ilvl="6" w:tplc="FFFFFFFF">
      <w:start w:val="1"/>
      <w:numFmt w:val="bullet"/>
      <w:lvlText w:val="–"/>
      <w:lvlJc w:val="left"/>
      <w:pPr>
        <w:tabs>
          <w:tab w:val="num" w:pos="5040"/>
        </w:tabs>
        <w:ind w:left="5040" w:hanging="360"/>
      </w:pPr>
      <w:rPr>
        <w:rFonts w:ascii="Arial" w:hAnsi="Arial" w:cs="Times New Roman" w:hint="default"/>
      </w:rPr>
    </w:lvl>
    <w:lvl w:ilvl="7" w:tplc="FFFFFFFF">
      <w:start w:val="1"/>
      <w:numFmt w:val="bullet"/>
      <w:lvlText w:val="–"/>
      <w:lvlJc w:val="left"/>
      <w:pPr>
        <w:tabs>
          <w:tab w:val="num" w:pos="5760"/>
        </w:tabs>
        <w:ind w:left="5760" w:hanging="360"/>
      </w:pPr>
      <w:rPr>
        <w:rFonts w:ascii="Arial" w:hAnsi="Arial" w:cs="Times New Roman" w:hint="default"/>
      </w:rPr>
    </w:lvl>
    <w:lvl w:ilvl="8" w:tplc="FFFFFFFF">
      <w:start w:val="1"/>
      <w:numFmt w:val="bullet"/>
      <w:lvlText w:val="–"/>
      <w:lvlJc w:val="left"/>
      <w:pPr>
        <w:tabs>
          <w:tab w:val="num" w:pos="6480"/>
        </w:tabs>
        <w:ind w:left="6480" w:hanging="360"/>
      </w:pPr>
      <w:rPr>
        <w:rFonts w:ascii="Arial" w:hAnsi="Arial" w:cs="Times New Roman" w:hint="default"/>
      </w:rPr>
    </w:lvl>
  </w:abstractNum>
  <w:abstractNum w:abstractNumId="39" w15:restartNumberingAfterBreak="0">
    <w:nsid w:val="7C4F390A"/>
    <w:multiLevelType w:val="multilevel"/>
    <w:tmpl w:val="69EAAAA4"/>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7F065ADF"/>
    <w:multiLevelType w:val="hybridMultilevel"/>
    <w:tmpl w:val="C7A20E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8555718">
    <w:abstractNumId w:val="10"/>
    <w:lvlOverride w:ilvl="0">
      <w:startOverride w:val="1"/>
    </w:lvlOverride>
  </w:num>
  <w:num w:numId="2" w16cid:durableId="249046567">
    <w:abstractNumId w:val="1"/>
  </w:num>
  <w:num w:numId="3" w16cid:durableId="1362852688">
    <w:abstractNumId w:val="34"/>
  </w:num>
  <w:num w:numId="4" w16cid:durableId="2081782836">
    <w:abstractNumId w:val="2"/>
  </w:num>
  <w:num w:numId="5" w16cid:durableId="796219534">
    <w:abstractNumId w:val="9"/>
  </w:num>
  <w:num w:numId="6" w16cid:durableId="86998096">
    <w:abstractNumId w:val="17"/>
  </w:num>
  <w:num w:numId="7" w16cid:durableId="1869369645">
    <w:abstractNumId w:val="5"/>
  </w:num>
  <w:num w:numId="8" w16cid:durableId="1624771441">
    <w:abstractNumId w:val="8"/>
  </w:num>
  <w:num w:numId="9" w16cid:durableId="718017941">
    <w:abstractNumId w:val="16"/>
  </w:num>
  <w:num w:numId="10" w16cid:durableId="721052394">
    <w:abstractNumId w:val="39"/>
  </w:num>
  <w:num w:numId="11" w16cid:durableId="62800943">
    <w:abstractNumId w:val="23"/>
  </w:num>
  <w:num w:numId="12" w16cid:durableId="12744365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001212">
    <w:abstractNumId w:val="14"/>
  </w:num>
  <w:num w:numId="14" w16cid:durableId="84613285">
    <w:abstractNumId w:val="38"/>
  </w:num>
  <w:num w:numId="15" w16cid:durableId="768475179">
    <w:abstractNumId w:val="6"/>
  </w:num>
  <w:num w:numId="16" w16cid:durableId="270478317">
    <w:abstractNumId w:val="37"/>
  </w:num>
  <w:num w:numId="17" w16cid:durableId="332414272">
    <w:abstractNumId w:val="35"/>
    <w:lvlOverride w:ilvl="0">
      <w:startOverride w:val="1"/>
    </w:lvlOverride>
    <w:lvlOverride w:ilvl="1"/>
    <w:lvlOverride w:ilvl="2"/>
    <w:lvlOverride w:ilvl="3"/>
    <w:lvlOverride w:ilvl="4"/>
    <w:lvlOverride w:ilvl="5"/>
    <w:lvlOverride w:ilvl="6"/>
    <w:lvlOverride w:ilvl="7"/>
    <w:lvlOverride w:ilvl="8"/>
  </w:num>
  <w:num w:numId="18" w16cid:durableId="10875805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23954573">
    <w:abstractNumId w:val="25"/>
  </w:num>
  <w:num w:numId="20" w16cid:durableId="1395162820">
    <w:abstractNumId w:val="3"/>
  </w:num>
  <w:num w:numId="21" w16cid:durableId="1832942094">
    <w:abstractNumId w:val="7"/>
  </w:num>
  <w:num w:numId="22" w16cid:durableId="839347318">
    <w:abstractNumId w:val="31"/>
  </w:num>
  <w:num w:numId="23" w16cid:durableId="820656659">
    <w:abstractNumId w:val="4"/>
  </w:num>
  <w:num w:numId="24" w16cid:durableId="973483758">
    <w:abstractNumId w:val="33"/>
  </w:num>
  <w:num w:numId="25" w16cid:durableId="229774426">
    <w:abstractNumId w:val="22"/>
  </w:num>
  <w:num w:numId="26" w16cid:durableId="1922834298">
    <w:abstractNumId w:val="24"/>
  </w:num>
  <w:num w:numId="27" w16cid:durableId="1215703812">
    <w:abstractNumId w:val="21"/>
  </w:num>
  <w:num w:numId="28" w16cid:durableId="2065595402">
    <w:abstractNumId w:val="30"/>
  </w:num>
  <w:num w:numId="29" w16cid:durableId="1611543884">
    <w:abstractNumId w:val="20"/>
  </w:num>
  <w:num w:numId="30" w16cid:durableId="757143850">
    <w:abstractNumId w:val="15"/>
  </w:num>
  <w:num w:numId="31" w16cid:durableId="1177227794">
    <w:abstractNumId w:val="33"/>
  </w:num>
  <w:num w:numId="32" w16cid:durableId="890072146">
    <w:abstractNumId w:val="19"/>
  </w:num>
  <w:num w:numId="33" w16cid:durableId="615873375">
    <w:abstractNumId w:val="11"/>
  </w:num>
  <w:num w:numId="34" w16cid:durableId="345718515">
    <w:abstractNumId w:val="13"/>
  </w:num>
  <w:num w:numId="35" w16cid:durableId="2730546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81613193">
    <w:abstractNumId w:val="22"/>
  </w:num>
  <w:num w:numId="37" w16cid:durableId="504322769">
    <w:abstractNumId w:val="33"/>
  </w:num>
  <w:num w:numId="38" w16cid:durableId="1357460753">
    <w:abstractNumId w:val="19"/>
  </w:num>
  <w:num w:numId="39" w16cid:durableId="11174869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6714598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97789040">
    <w:abstractNumId w:val="0"/>
  </w:num>
  <w:num w:numId="42" w16cid:durableId="19152393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439809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64260761">
    <w:abstractNumId w:val="40"/>
  </w:num>
  <w:num w:numId="45" w16cid:durableId="422187446">
    <w:abstractNumId w:val="32"/>
  </w:num>
  <w:num w:numId="46" w16cid:durableId="796528522">
    <w:abstractNumId w:val="29"/>
  </w:num>
  <w:num w:numId="47" w16cid:durableId="1118135900">
    <w:abstractNumId w:val="12"/>
  </w:num>
  <w:num w:numId="48" w16cid:durableId="1601142553">
    <w:abstractNumId w:val="28"/>
  </w:num>
  <w:num w:numId="49" w16cid:durableId="1827165497">
    <w:abstractNumId w:val="18"/>
  </w:num>
  <w:num w:numId="50" w16cid:durableId="170821666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6F3"/>
    <w:rsid w:val="000049EA"/>
    <w:rsid w:val="00011DB4"/>
    <w:rsid w:val="0005170C"/>
    <w:rsid w:val="0006321A"/>
    <w:rsid w:val="00067924"/>
    <w:rsid w:val="000861EE"/>
    <w:rsid w:val="000B0686"/>
    <w:rsid w:val="000C26F1"/>
    <w:rsid w:val="000E0624"/>
    <w:rsid w:val="000E4680"/>
    <w:rsid w:val="001049BB"/>
    <w:rsid w:val="00124230"/>
    <w:rsid w:val="00130D90"/>
    <w:rsid w:val="00153086"/>
    <w:rsid w:val="00195DA5"/>
    <w:rsid w:val="00196322"/>
    <w:rsid w:val="001B6F60"/>
    <w:rsid w:val="001C22AD"/>
    <w:rsid w:val="001D1F11"/>
    <w:rsid w:val="001D2714"/>
    <w:rsid w:val="001E1D17"/>
    <w:rsid w:val="00216A97"/>
    <w:rsid w:val="00226A00"/>
    <w:rsid w:val="002344DC"/>
    <w:rsid w:val="00237C78"/>
    <w:rsid w:val="0025589F"/>
    <w:rsid w:val="00286AB6"/>
    <w:rsid w:val="0029694A"/>
    <w:rsid w:val="0029717A"/>
    <w:rsid w:val="002D3A48"/>
    <w:rsid w:val="002D656C"/>
    <w:rsid w:val="00310ED2"/>
    <w:rsid w:val="00311344"/>
    <w:rsid w:val="003D2D60"/>
    <w:rsid w:val="003D4609"/>
    <w:rsid w:val="003E4D7F"/>
    <w:rsid w:val="003F5DCD"/>
    <w:rsid w:val="003F65E7"/>
    <w:rsid w:val="0042382B"/>
    <w:rsid w:val="00434CE7"/>
    <w:rsid w:val="004A43D4"/>
    <w:rsid w:val="004C4C9C"/>
    <w:rsid w:val="004D1F29"/>
    <w:rsid w:val="004D3FD1"/>
    <w:rsid w:val="00516740"/>
    <w:rsid w:val="005319F6"/>
    <w:rsid w:val="005446F3"/>
    <w:rsid w:val="0057230D"/>
    <w:rsid w:val="005A0FC8"/>
    <w:rsid w:val="005A1C2A"/>
    <w:rsid w:val="005A4ED6"/>
    <w:rsid w:val="005B6EA0"/>
    <w:rsid w:val="005E3F01"/>
    <w:rsid w:val="005E5CC8"/>
    <w:rsid w:val="005E7BA7"/>
    <w:rsid w:val="005E7C66"/>
    <w:rsid w:val="005F7CC6"/>
    <w:rsid w:val="00616325"/>
    <w:rsid w:val="00654753"/>
    <w:rsid w:val="0069510A"/>
    <w:rsid w:val="006E4337"/>
    <w:rsid w:val="006F0D4B"/>
    <w:rsid w:val="00726027"/>
    <w:rsid w:val="00731C7A"/>
    <w:rsid w:val="00756E03"/>
    <w:rsid w:val="007C4C00"/>
    <w:rsid w:val="007C5403"/>
    <w:rsid w:val="00820B01"/>
    <w:rsid w:val="00825D64"/>
    <w:rsid w:val="00841C24"/>
    <w:rsid w:val="00876E95"/>
    <w:rsid w:val="008A51A4"/>
    <w:rsid w:val="008C0946"/>
    <w:rsid w:val="008E0BDA"/>
    <w:rsid w:val="008E7E93"/>
    <w:rsid w:val="0091073D"/>
    <w:rsid w:val="00945DB9"/>
    <w:rsid w:val="00984E1F"/>
    <w:rsid w:val="009860D4"/>
    <w:rsid w:val="009F0957"/>
    <w:rsid w:val="009F5B6F"/>
    <w:rsid w:val="00A00E96"/>
    <w:rsid w:val="00A50B50"/>
    <w:rsid w:val="00A51AC5"/>
    <w:rsid w:val="00A61BBC"/>
    <w:rsid w:val="00A6508A"/>
    <w:rsid w:val="00A70E9E"/>
    <w:rsid w:val="00AA4960"/>
    <w:rsid w:val="00AA66E8"/>
    <w:rsid w:val="00AC586A"/>
    <w:rsid w:val="00B11F14"/>
    <w:rsid w:val="00B2652F"/>
    <w:rsid w:val="00B3591C"/>
    <w:rsid w:val="00B45F56"/>
    <w:rsid w:val="00B538EA"/>
    <w:rsid w:val="00B75319"/>
    <w:rsid w:val="00B7532A"/>
    <w:rsid w:val="00BB252A"/>
    <w:rsid w:val="00C22139"/>
    <w:rsid w:val="00C451E1"/>
    <w:rsid w:val="00C66EC0"/>
    <w:rsid w:val="00C70CC5"/>
    <w:rsid w:val="00CB1B79"/>
    <w:rsid w:val="00CB595D"/>
    <w:rsid w:val="00CF6E7D"/>
    <w:rsid w:val="00D0602F"/>
    <w:rsid w:val="00D24860"/>
    <w:rsid w:val="00D328AC"/>
    <w:rsid w:val="00D50159"/>
    <w:rsid w:val="00D71C43"/>
    <w:rsid w:val="00D87BA5"/>
    <w:rsid w:val="00D9344F"/>
    <w:rsid w:val="00DA65C8"/>
    <w:rsid w:val="00DB116D"/>
    <w:rsid w:val="00DC1F3E"/>
    <w:rsid w:val="00DD6EE5"/>
    <w:rsid w:val="00E02404"/>
    <w:rsid w:val="00E107E1"/>
    <w:rsid w:val="00E166B8"/>
    <w:rsid w:val="00E23E5E"/>
    <w:rsid w:val="00E642D8"/>
    <w:rsid w:val="00E64810"/>
    <w:rsid w:val="00E83A45"/>
    <w:rsid w:val="00E91E9A"/>
    <w:rsid w:val="00E92109"/>
    <w:rsid w:val="00ED6CBE"/>
    <w:rsid w:val="00EF01F8"/>
    <w:rsid w:val="00EF29BC"/>
    <w:rsid w:val="00EF3884"/>
    <w:rsid w:val="00F02463"/>
    <w:rsid w:val="00F30BEE"/>
    <w:rsid w:val="00F8119D"/>
    <w:rsid w:val="00FA111C"/>
    <w:rsid w:val="00FC3AB6"/>
    <w:rsid w:val="00FD05D6"/>
    <w:rsid w:val="00FD5E58"/>
    <w:rsid w:val="00FF2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D3B59"/>
  <w15:chartTrackingRefBased/>
  <w15:docId w15:val="{30F33030-751E-4C86-AEF0-92E851E5A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46F3"/>
    <w:rPr>
      <w:lang w:val="fr-FR" w:eastAsia="en-US"/>
    </w:rPr>
  </w:style>
  <w:style w:type="paragraph" w:styleId="Heading7">
    <w:name w:val="heading 7"/>
    <w:basedOn w:val="Normal"/>
    <w:next w:val="Normal"/>
    <w:link w:val="Heading7Char"/>
    <w:qFormat/>
    <w:rsid w:val="005446F3"/>
    <w:pPr>
      <w:keepNext/>
      <w:spacing w:after="120"/>
      <w:jc w:val="center"/>
      <w:outlineLvl w:val="6"/>
    </w:pPr>
    <w:rPr>
      <w:rFonts w:ascii="Arial" w:hAnsi="Arial"/>
      <w:b/>
      <w:sz w:val="22"/>
    </w:rPr>
  </w:style>
  <w:style w:type="paragraph" w:styleId="Heading8">
    <w:name w:val="heading 8"/>
    <w:basedOn w:val="Normal"/>
    <w:next w:val="Normal"/>
    <w:link w:val="Heading8Char"/>
    <w:qFormat/>
    <w:rsid w:val="005446F3"/>
    <w:pPr>
      <w:keepNext/>
      <w:jc w:val="center"/>
      <w:outlineLvl w:val="7"/>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46F3"/>
    <w:rPr>
      <w:rFonts w:ascii="Arial" w:hAnsi="Arial"/>
      <w:b/>
      <w:sz w:val="22"/>
      <w:lang w:val="fr-FR" w:eastAsia="en-US"/>
    </w:rPr>
  </w:style>
  <w:style w:type="character" w:customStyle="1" w:styleId="Heading8Char">
    <w:name w:val="Heading 8 Char"/>
    <w:basedOn w:val="DefaultParagraphFont"/>
    <w:link w:val="Heading8"/>
    <w:rsid w:val="005446F3"/>
    <w:rPr>
      <w:rFonts w:ascii="Arial" w:hAnsi="Arial"/>
      <w:b/>
      <w:sz w:val="22"/>
      <w:u w:val="single"/>
      <w:lang w:val="fr-FR" w:eastAsia="en-US"/>
    </w:rPr>
  </w:style>
  <w:style w:type="paragraph" w:styleId="BodyText">
    <w:name w:val="Body Text"/>
    <w:basedOn w:val="Normal"/>
    <w:link w:val="BodyTextChar"/>
    <w:rsid w:val="005446F3"/>
    <w:pPr>
      <w:spacing w:after="120"/>
      <w:jc w:val="both"/>
    </w:pPr>
    <w:rPr>
      <w:rFonts w:ascii="Arial" w:hAnsi="Arial"/>
      <w:sz w:val="22"/>
    </w:rPr>
  </w:style>
  <w:style w:type="character" w:customStyle="1" w:styleId="BodyTextChar">
    <w:name w:val="Body Text Char"/>
    <w:basedOn w:val="DefaultParagraphFont"/>
    <w:link w:val="BodyText"/>
    <w:rsid w:val="005446F3"/>
    <w:rPr>
      <w:rFonts w:ascii="Arial" w:hAnsi="Arial"/>
      <w:sz w:val="22"/>
      <w:lang w:val="fr-FR" w:eastAsia="en-US"/>
    </w:rPr>
  </w:style>
  <w:style w:type="paragraph" w:styleId="Header">
    <w:name w:val="header"/>
    <w:basedOn w:val="Normal"/>
    <w:link w:val="HeaderChar"/>
    <w:rsid w:val="005446F3"/>
    <w:pPr>
      <w:tabs>
        <w:tab w:val="center" w:pos="4153"/>
        <w:tab w:val="right" w:pos="8306"/>
      </w:tabs>
    </w:pPr>
  </w:style>
  <w:style w:type="character" w:customStyle="1" w:styleId="HeaderChar">
    <w:name w:val="Header Char"/>
    <w:basedOn w:val="DefaultParagraphFont"/>
    <w:link w:val="Header"/>
    <w:rsid w:val="005446F3"/>
    <w:rPr>
      <w:lang w:val="fr-FR" w:eastAsia="en-US"/>
    </w:rPr>
  </w:style>
  <w:style w:type="table" w:styleId="TableGrid">
    <w:name w:val="Table Grid"/>
    <w:basedOn w:val="TableNormal"/>
    <w:rsid w:val="005446F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446F3"/>
    <w:pPr>
      <w:ind w:left="720"/>
      <w:contextualSpacing/>
    </w:pPr>
  </w:style>
  <w:style w:type="paragraph" w:customStyle="1" w:styleId="paragraph">
    <w:name w:val="paragraph"/>
    <w:basedOn w:val="Normal"/>
    <w:rsid w:val="005446F3"/>
    <w:pPr>
      <w:spacing w:before="100" w:beforeAutospacing="1" w:after="100" w:afterAutospacing="1"/>
    </w:pPr>
    <w:rPr>
      <w:sz w:val="24"/>
      <w:szCs w:val="24"/>
      <w:lang w:val="fr-BE" w:eastAsia="fr-BE"/>
    </w:rPr>
  </w:style>
  <w:style w:type="character" w:customStyle="1" w:styleId="normaltextrun">
    <w:name w:val="normaltextrun"/>
    <w:basedOn w:val="DefaultParagraphFont"/>
    <w:rsid w:val="005446F3"/>
  </w:style>
  <w:style w:type="character" w:customStyle="1" w:styleId="eop">
    <w:name w:val="eop"/>
    <w:basedOn w:val="DefaultParagraphFont"/>
    <w:rsid w:val="005446F3"/>
  </w:style>
  <w:style w:type="table" w:customStyle="1" w:styleId="TableGrid1">
    <w:name w:val="Table Grid1"/>
    <w:basedOn w:val="TableNormal"/>
    <w:next w:val="TableGrid"/>
    <w:uiPriority w:val="59"/>
    <w:rsid w:val="005446F3"/>
    <w:rPr>
      <w:rFonts w:ascii="Calibri" w:eastAsia="MS Mincho"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26A00"/>
    <w:rPr>
      <w:sz w:val="16"/>
      <w:szCs w:val="16"/>
    </w:rPr>
  </w:style>
  <w:style w:type="paragraph" w:styleId="CommentText">
    <w:name w:val="annotation text"/>
    <w:basedOn w:val="Normal"/>
    <w:link w:val="CommentTextChar"/>
    <w:rsid w:val="00226A00"/>
  </w:style>
  <w:style w:type="character" w:customStyle="1" w:styleId="CommentTextChar">
    <w:name w:val="Comment Text Char"/>
    <w:basedOn w:val="DefaultParagraphFont"/>
    <w:link w:val="CommentText"/>
    <w:rsid w:val="00226A00"/>
    <w:rPr>
      <w:lang w:val="fr-FR" w:eastAsia="en-US"/>
    </w:rPr>
  </w:style>
  <w:style w:type="paragraph" w:styleId="CommentSubject">
    <w:name w:val="annotation subject"/>
    <w:basedOn w:val="CommentText"/>
    <w:next w:val="CommentText"/>
    <w:link w:val="CommentSubjectChar"/>
    <w:semiHidden/>
    <w:unhideWhenUsed/>
    <w:rsid w:val="00226A00"/>
    <w:rPr>
      <w:b/>
      <w:bCs/>
    </w:rPr>
  </w:style>
  <w:style w:type="character" w:customStyle="1" w:styleId="CommentSubjectChar">
    <w:name w:val="Comment Subject Char"/>
    <w:basedOn w:val="CommentTextChar"/>
    <w:link w:val="CommentSubject"/>
    <w:semiHidden/>
    <w:rsid w:val="00226A00"/>
    <w:rPr>
      <w:b/>
      <w:bCs/>
      <w:lang w:val="fr-FR" w:eastAsia="en-US"/>
    </w:rPr>
  </w:style>
  <w:style w:type="character" w:customStyle="1" w:styleId="ListParagraphChar">
    <w:name w:val="List Paragraph Char"/>
    <w:basedOn w:val="DefaultParagraphFont"/>
    <w:link w:val="ListParagraph"/>
    <w:uiPriority w:val="34"/>
    <w:locked/>
    <w:rsid w:val="00876E95"/>
    <w:rPr>
      <w:lang w:val="fr-FR" w:eastAsia="en-US"/>
    </w:rPr>
  </w:style>
  <w:style w:type="paragraph" w:customStyle="1" w:styleId="pf0">
    <w:name w:val="pf0"/>
    <w:basedOn w:val="Normal"/>
    <w:rsid w:val="00876E95"/>
    <w:pPr>
      <w:spacing w:before="100" w:beforeAutospacing="1" w:after="100" w:afterAutospacing="1"/>
    </w:pPr>
    <w:rPr>
      <w:sz w:val="24"/>
      <w:szCs w:val="24"/>
      <w:lang w:val="nl-BE" w:eastAsia="nl-BE"/>
    </w:rPr>
  </w:style>
  <w:style w:type="paragraph" w:styleId="Footer">
    <w:name w:val="footer"/>
    <w:basedOn w:val="Normal"/>
    <w:link w:val="FooterChar"/>
    <w:rsid w:val="00D24860"/>
    <w:pPr>
      <w:tabs>
        <w:tab w:val="center" w:pos="4513"/>
        <w:tab w:val="right" w:pos="9026"/>
      </w:tabs>
    </w:pPr>
  </w:style>
  <w:style w:type="character" w:customStyle="1" w:styleId="FooterChar">
    <w:name w:val="Footer Char"/>
    <w:basedOn w:val="DefaultParagraphFont"/>
    <w:link w:val="Footer"/>
    <w:rsid w:val="00D24860"/>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0764">
      <w:bodyDiv w:val="1"/>
      <w:marLeft w:val="0"/>
      <w:marRight w:val="0"/>
      <w:marTop w:val="0"/>
      <w:marBottom w:val="0"/>
      <w:divBdr>
        <w:top w:val="none" w:sz="0" w:space="0" w:color="auto"/>
        <w:left w:val="none" w:sz="0" w:space="0" w:color="auto"/>
        <w:bottom w:val="none" w:sz="0" w:space="0" w:color="auto"/>
        <w:right w:val="none" w:sz="0" w:space="0" w:color="auto"/>
      </w:divBdr>
    </w:div>
    <w:div w:id="995064708">
      <w:bodyDiv w:val="1"/>
      <w:marLeft w:val="0"/>
      <w:marRight w:val="0"/>
      <w:marTop w:val="0"/>
      <w:marBottom w:val="0"/>
      <w:divBdr>
        <w:top w:val="none" w:sz="0" w:space="0" w:color="auto"/>
        <w:left w:val="none" w:sz="0" w:space="0" w:color="auto"/>
        <w:bottom w:val="none" w:sz="0" w:space="0" w:color="auto"/>
        <w:right w:val="none" w:sz="0" w:space="0" w:color="auto"/>
      </w:divBdr>
    </w:div>
    <w:div w:id="1190921450">
      <w:bodyDiv w:val="1"/>
      <w:marLeft w:val="0"/>
      <w:marRight w:val="0"/>
      <w:marTop w:val="0"/>
      <w:marBottom w:val="0"/>
      <w:divBdr>
        <w:top w:val="none" w:sz="0" w:space="0" w:color="auto"/>
        <w:left w:val="none" w:sz="0" w:space="0" w:color="auto"/>
        <w:bottom w:val="none" w:sz="0" w:space="0" w:color="auto"/>
        <w:right w:val="none" w:sz="0" w:space="0" w:color="auto"/>
      </w:divBdr>
    </w:div>
    <w:div w:id="201093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06353-C09B-4F7A-AF1D-F7D907EE7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1978</Words>
  <Characters>11951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Clinck (RIZIV-INAMI)</dc:creator>
  <cp:keywords/>
  <dc:description/>
  <cp:lastModifiedBy>Filip Clinck (RIZIV-INAMI)</cp:lastModifiedBy>
  <cp:revision>21</cp:revision>
  <dcterms:created xsi:type="dcterms:W3CDTF">2023-12-12T17:11:00Z</dcterms:created>
  <dcterms:modified xsi:type="dcterms:W3CDTF">2024-01-08T11:00:00Z</dcterms:modified>
</cp:coreProperties>
</file>