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23" w:rsidRPr="00B763EB" w:rsidRDefault="005B3A57" w:rsidP="00115E85">
      <w:pPr>
        <w:tabs>
          <w:tab w:val="center" w:pos="4819"/>
        </w:tabs>
        <w:suppressAutoHyphens/>
        <w:jc w:val="center"/>
        <w:rPr>
          <w:rFonts w:asciiTheme="minorHAnsi" w:hAnsiTheme="minorHAnsi" w:cstheme="minorHAnsi"/>
          <w:spacing w:val="-2"/>
          <w:sz w:val="22"/>
          <w:szCs w:val="22"/>
          <w:lang w:val="nl-BE"/>
        </w:rPr>
      </w:pPr>
      <w:bookmarkStart w:id="0" w:name="_GoBack"/>
      <w:bookmarkEnd w:id="0"/>
      <w:r w:rsidRPr="00B763EB">
        <w:rPr>
          <w:rFonts w:asciiTheme="minorHAnsi" w:hAnsiTheme="minorHAnsi" w:cstheme="minorHAnsi"/>
          <w:b/>
          <w:spacing w:val="-3"/>
          <w:sz w:val="22"/>
          <w:szCs w:val="22"/>
          <w:lang w:val="nl-BE"/>
        </w:rPr>
        <w:t>RIJKSINSTI</w:t>
      </w:r>
      <w:r w:rsidR="00B763EB">
        <w:rPr>
          <w:rFonts w:asciiTheme="minorHAnsi" w:hAnsiTheme="minorHAnsi" w:cstheme="minorHAnsi"/>
          <w:b/>
          <w:spacing w:val="-3"/>
          <w:sz w:val="22"/>
          <w:szCs w:val="22"/>
          <w:lang w:val="nl-BE"/>
        </w:rPr>
        <w:t>T</w:t>
      </w:r>
      <w:r w:rsidRPr="00B763EB">
        <w:rPr>
          <w:rFonts w:asciiTheme="minorHAnsi" w:hAnsiTheme="minorHAnsi" w:cstheme="minorHAnsi"/>
          <w:b/>
          <w:spacing w:val="-3"/>
          <w:sz w:val="22"/>
          <w:szCs w:val="22"/>
          <w:lang w:val="nl-BE"/>
        </w:rPr>
        <w:t>UUT VOOR ZIEKTE- EN INVALIDITEITSVERZEKERING</w:t>
      </w:r>
    </w:p>
    <w:p w:rsidR="00F41723" w:rsidRPr="00B763EB" w:rsidRDefault="00B763EB" w:rsidP="00115E85">
      <w:pPr>
        <w:tabs>
          <w:tab w:val="center" w:pos="4819"/>
        </w:tabs>
        <w:suppressAutoHyphens/>
        <w:jc w:val="center"/>
        <w:rPr>
          <w:rFonts w:asciiTheme="minorHAnsi" w:hAnsiTheme="minorHAnsi" w:cstheme="minorHAnsi"/>
          <w:spacing w:val="-2"/>
          <w:sz w:val="22"/>
          <w:szCs w:val="22"/>
          <w:lang w:val="nl-BE"/>
        </w:rPr>
      </w:pPr>
      <w:r w:rsidRPr="00B763EB">
        <w:rPr>
          <w:rFonts w:asciiTheme="minorHAnsi" w:hAnsiTheme="minorHAnsi" w:cstheme="minorHAnsi"/>
          <w:spacing w:val="-2"/>
          <w:sz w:val="22"/>
          <w:szCs w:val="22"/>
          <w:lang w:val="nl-BE"/>
        </w:rPr>
        <w:t>Openbare instelling opgericht bij wet van 9 augustus 1963</w:t>
      </w:r>
    </w:p>
    <w:p w:rsidR="00F41723" w:rsidRPr="00506D09" w:rsidRDefault="00B763EB" w:rsidP="00115E85">
      <w:pPr>
        <w:tabs>
          <w:tab w:val="center" w:pos="4819"/>
        </w:tabs>
        <w:suppressAutoHyphens/>
        <w:jc w:val="center"/>
        <w:rPr>
          <w:rFonts w:asciiTheme="minorHAnsi" w:hAnsiTheme="minorHAnsi" w:cstheme="minorHAnsi"/>
          <w:spacing w:val="-2"/>
          <w:sz w:val="22"/>
          <w:szCs w:val="22"/>
          <w:lang w:val="nl-BE"/>
        </w:rPr>
      </w:pPr>
      <w:r w:rsidRPr="00506D09">
        <w:rPr>
          <w:rFonts w:asciiTheme="minorHAnsi" w:hAnsiTheme="minorHAnsi" w:cstheme="minorHAnsi"/>
          <w:spacing w:val="-2"/>
          <w:sz w:val="22"/>
          <w:szCs w:val="22"/>
          <w:lang w:val="nl-BE"/>
        </w:rPr>
        <w:t>TERVURENLAAN</w:t>
      </w:r>
      <w:r w:rsidR="00F41723" w:rsidRPr="00506D09">
        <w:rPr>
          <w:rFonts w:asciiTheme="minorHAnsi" w:hAnsiTheme="minorHAnsi" w:cstheme="minorHAnsi"/>
          <w:spacing w:val="-2"/>
          <w:sz w:val="22"/>
          <w:szCs w:val="22"/>
          <w:lang w:val="nl-BE"/>
        </w:rPr>
        <w:t xml:space="preserve">  211 —  1150  BRU</w:t>
      </w:r>
      <w:r w:rsidRPr="00506D09">
        <w:rPr>
          <w:rFonts w:asciiTheme="minorHAnsi" w:hAnsiTheme="minorHAnsi" w:cstheme="minorHAnsi"/>
          <w:spacing w:val="-2"/>
          <w:sz w:val="22"/>
          <w:szCs w:val="22"/>
          <w:lang w:val="nl-BE"/>
        </w:rPr>
        <w:t>SSEL</w:t>
      </w:r>
    </w:p>
    <w:p w:rsidR="00F41723" w:rsidRPr="00506D09" w:rsidRDefault="00F41723" w:rsidP="00115E85">
      <w:pPr>
        <w:tabs>
          <w:tab w:val="center" w:pos="4819"/>
        </w:tabs>
        <w:suppressAutoHyphens/>
        <w:jc w:val="center"/>
        <w:rPr>
          <w:rFonts w:asciiTheme="minorHAnsi" w:hAnsiTheme="minorHAnsi" w:cstheme="minorHAnsi"/>
          <w:b/>
          <w:spacing w:val="-2"/>
          <w:sz w:val="22"/>
          <w:szCs w:val="22"/>
          <w:lang w:val="nl-BE"/>
        </w:rPr>
      </w:pPr>
      <w:r w:rsidRPr="00506D09">
        <w:rPr>
          <w:rFonts w:asciiTheme="minorHAnsi" w:hAnsiTheme="minorHAnsi" w:cstheme="minorHAnsi"/>
          <w:spacing w:val="-2"/>
          <w:sz w:val="22"/>
          <w:szCs w:val="22"/>
          <w:lang w:val="nl-BE"/>
        </w:rPr>
        <w:t>──────</w:t>
      </w:r>
    </w:p>
    <w:p w:rsidR="00F41723" w:rsidRPr="00506D09" w:rsidRDefault="00B763EB" w:rsidP="00115E85">
      <w:pPr>
        <w:tabs>
          <w:tab w:val="center" w:pos="4819"/>
        </w:tabs>
        <w:suppressAutoHyphens/>
        <w:jc w:val="center"/>
        <w:rPr>
          <w:rFonts w:asciiTheme="minorHAnsi" w:hAnsiTheme="minorHAnsi" w:cstheme="minorHAnsi"/>
          <w:b/>
          <w:spacing w:val="-2"/>
          <w:sz w:val="22"/>
          <w:szCs w:val="22"/>
          <w:lang w:val="nl-BE"/>
        </w:rPr>
      </w:pPr>
      <w:r w:rsidRPr="00506D09">
        <w:rPr>
          <w:rFonts w:asciiTheme="minorHAnsi" w:hAnsiTheme="minorHAnsi" w:cstheme="minorHAnsi"/>
          <w:b/>
          <w:spacing w:val="-2"/>
          <w:sz w:val="22"/>
          <w:szCs w:val="22"/>
          <w:lang w:val="nl-BE"/>
        </w:rPr>
        <w:t>Dienst voor Geneeskundige Verzorging</w:t>
      </w:r>
    </w:p>
    <w:p w:rsidR="00716179" w:rsidRPr="00506D09" w:rsidRDefault="00716179" w:rsidP="00115E85">
      <w:pPr>
        <w:jc w:val="center"/>
        <w:rPr>
          <w:rFonts w:asciiTheme="minorHAnsi" w:hAnsiTheme="minorHAnsi" w:cstheme="minorHAnsi"/>
          <w:lang w:val="nl-BE"/>
        </w:rPr>
      </w:pPr>
    </w:p>
    <w:p w:rsidR="00F41723" w:rsidRPr="00B41653" w:rsidRDefault="00F41723" w:rsidP="00115E85">
      <w:pPr>
        <w:jc w:val="center"/>
        <w:rPr>
          <w:rFonts w:asciiTheme="minorHAnsi" w:hAnsiTheme="minorHAnsi" w:cstheme="minorHAnsi"/>
          <w:b/>
          <w:u w:val="single"/>
          <w:lang w:val="nl-BE"/>
        </w:rPr>
      </w:pPr>
      <w:r w:rsidRPr="00B763EB">
        <w:rPr>
          <w:rFonts w:asciiTheme="minorHAnsi" w:hAnsiTheme="minorHAnsi" w:cstheme="minorHAnsi"/>
          <w:b/>
          <w:u w:val="single"/>
          <w:lang w:val="nl-BE"/>
        </w:rPr>
        <w:t>OVE</w:t>
      </w:r>
      <w:r w:rsidR="00B763EB" w:rsidRPr="00B763EB">
        <w:rPr>
          <w:rFonts w:asciiTheme="minorHAnsi" w:hAnsiTheme="minorHAnsi" w:cstheme="minorHAnsi"/>
          <w:b/>
          <w:u w:val="single"/>
          <w:lang w:val="nl-BE"/>
        </w:rPr>
        <w:t xml:space="preserve">REENKOMST </w:t>
      </w:r>
      <w:r w:rsidR="00B763EB" w:rsidRPr="00B41653">
        <w:rPr>
          <w:rFonts w:asciiTheme="minorHAnsi" w:hAnsiTheme="minorHAnsi" w:cstheme="minorHAnsi"/>
          <w:b/>
          <w:u w:val="single"/>
          <w:lang w:val="nl-BE"/>
        </w:rPr>
        <w:t xml:space="preserve">INZAKE CONTINUE GLUCOSEMONITORING BIJ DE DIABETESPATIËNT </w:t>
      </w:r>
    </w:p>
    <w:p w:rsidR="00F41723" w:rsidRPr="00B41653" w:rsidRDefault="00F41723" w:rsidP="00115E85">
      <w:pPr>
        <w:jc w:val="both"/>
        <w:rPr>
          <w:rFonts w:asciiTheme="minorHAnsi" w:hAnsiTheme="minorHAnsi" w:cstheme="minorHAnsi"/>
          <w:b/>
          <w:u w:val="single"/>
          <w:lang w:val="nl-BE"/>
        </w:rPr>
      </w:pP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320EA4" w:rsidP="00320EA4">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ab/>
      </w:r>
      <w:r w:rsidR="00B763EB" w:rsidRPr="00B41653">
        <w:rPr>
          <w:rFonts w:asciiTheme="minorHAnsi" w:hAnsiTheme="minorHAnsi" w:cstheme="minorHAnsi"/>
          <w:spacing w:val="-2"/>
          <w:sz w:val="22"/>
          <w:szCs w:val="22"/>
          <w:lang w:val="nl-BE"/>
        </w:rPr>
        <w:t xml:space="preserve">Gelet op de wet betreffende de verplichte verzekering voor geneeskundige verzorging en uitkeringen, gecoördineerd op 14 juli 1994, meer bepaald de artikelen 22, 6° en 23, § 3; </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B763EB"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 xml:space="preserve">Op voorstel van het College van Geneesheren-directeurs, ingesteld bij de Dienst voor Geneeskundige Verzorging van het Rijksinstituut voor Ziekte- en Invaliditeitsverzekering; </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B763EB"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Wordt tussen</w:t>
      </w:r>
      <w:r w:rsidR="00F41723" w:rsidRPr="00B41653">
        <w:rPr>
          <w:rFonts w:asciiTheme="minorHAnsi" w:hAnsiTheme="minorHAnsi" w:cstheme="minorHAnsi"/>
          <w:spacing w:val="-2"/>
          <w:sz w:val="22"/>
          <w:szCs w:val="22"/>
          <w:lang w:val="nl-BE"/>
        </w:rPr>
        <w:t>:</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B763EB"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enerzijds</w:t>
      </w:r>
      <w:r w:rsidR="00F41723" w:rsidRPr="00B41653">
        <w:rPr>
          <w:rFonts w:asciiTheme="minorHAnsi" w:hAnsiTheme="minorHAnsi" w:cstheme="minorHAnsi"/>
          <w:spacing w:val="-2"/>
          <w:sz w:val="22"/>
          <w:szCs w:val="22"/>
          <w:lang w:val="nl-BE"/>
        </w:rPr>
        <w:t>,</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B763EB"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 xml:space="preserve">het </w:t>
      </w:r>
      <w:r w:rsidR="004E575E" w:rsidRPr="00B41653">
        <w:rPr>
          <w:rFonts w:asciiTheme="minorHAnsi" w:hAnsiTheme="minorHAnsi" w:cstheme="minorHAnsi"/>
          <w:spacing w:val="-2"/>
          <w:sz w:val="22"/>
          <w:szCs w:val="22"/>
          <w:lang w:val="nl-BE"/>
        </w:rPr>
        <w:t>C</w:t>
      </w:r>
      <w:r w:rsidRPr="00B41653">
        <w:rPr>
          <w:rFonts w:asciiTheme="minorHAnsi" w:hAnsiTheme="minorHAnsi" w:cstheme="minorHAnsi"/>
          <w:spacing w:val="-2"/>
          <w:sz w:val="22"/>
          <w:szCs w:val="22"/>
          <w:lang w:val="nl-BE"/>
        </w:rPr>
        <w:t xml:space="preserve">omité van de </w:t>
      </w:r>
      <w:r w:rsidR="004E575E" w:rsidRPr="00B41653">
        <w:rPr>
          <w:rFonts w:asciiTheme="minorHAnsi" w:hAnsiTheme="minorHAnsi" w:cstheme="minorHAnsi"/>
          <w:spacing w:val="-2"/>
          <w:sz w:val="22"/>
          <w:szCs w:val="22"/>
          <w:lang w:val="nl-BE"/>
        </w:rPr>
        <w:t xml:space="preserve">verzekering voor </w:t>
      </w:r>
      <w:r w:rsidRPr="00B41653">
        <w:rPr>
          <w:rFonts w:asciiTheme="minorHAnsi" w:hAnsiTheme="minorHAnsi" w:cstheme="minorHAnsi"/>
          <w:spacing w:val="-2"/>
          <w:sz w:val="22"/>
          <w:szCs w:val="22"/>
          <w:lang w:val="nl-BE"/>
        </w:rPr>
        <w:t>geneeskundige verzorging ingesteld bij de Dienst voor Geneeskundige Verzorging van het Rijksinstituut voor Ziekte- en Invaliditeitsverzekering</w:t>
      </w:r>
      <w:r w:rsidR="00F41723" w:rsidRPr="00B41653">
        <w:rPr>
          <w:rFonts w:asciiTheme="minorHAnsi" w:hAnsiTheme="minorHAnsi" w:cstheme="minorHAnsi"/>
          <w:spacing w:val="-2"/>
          <w:sz w:val="22"/>
          <w:szCs w:val="22"/>
          <w:lang w:val="nl-BE"/>
        </w:rPr>
        <w:t>;</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e</w:t>
      </w:r>
      <w:r w:rsidR="00B763EB" w:rsidRPr="00B41653">
        <w:rPr>
          <w:rFonts w:asciiTheme="minorHAnsi" w:hAnsiTheme="minorHAnsi" w:cstheme="minorHAnsi"/>
          <w:spacing w:val="-2"/>
          <w:sz w:val="22"/>
          <w:szCs w:val="22"/>
          <w:lang w:val="nl-BE"/>
        </w:rPr>
        <w:t>n anderzijds,</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w:t>
      </w:r>
      <w:r w:rsidR="00B763EB" w:rsidRPr="00B41653">
        <w:rPr>
          <w:rFonts w:asciiTheme="minorHAnsi" w:hAnsiTheme="minorHAnsi" w:cstheme="minorHAnsi"/>
          <w:spacing w:val="-2"/>
          <w:sz w:val="22"/>
          <w:szCs w:val="22"/>
          <w:lang w:val="nl-BE"/>
        </w:rPr>
        <w:t xml:space="preserve">waarvan de dienst voor diabetologie van het/de </w:t>
      </w:r>
      <w:r w:rsidRPr="00B41653">
        <w:rPr>
          <w:rFonts w:asciiTheme="minorHAnsi" w:hAnsiTheme="minorHAnsi" w:cstheme="minorHAnsi"/>
          <w:spacing w:val="-2"/>
          <w:sz w:val="22"/>
          <w:szCs w:val="22"/>
          <w:lang w:val="nl-BE"/>
        </w:rPr>
        <w:t>…….…………..</w:t>
      </w:r>
      <w:r w:rsidR="00B763EB" w:rsidRPr="00B41653">
        <w:rPr>
          <w:rFonts w:asciiTheme="minorHAnsi" w:hAnsiTheme="minorHAnsi" w:cstheme="minorHAnsi"/>
          <w:spacing w:val="-2"/>
          <w:sz w:val="22"/>
          <w:szCs w:val="22"/>
          <w:lang w:val="nl-BE"/>
        </w:rPr>
        <w:t xml:space="preserve"> te …………. afhangt, verder in deze overeenkomst aangeduid met de term “inrichting”</w:t>
      </w:r>
      <w:r w:rsidRPr="00B41653">
        <w:rPr>
          <w:rFonts w:asciiTheme="minorHAnsi" w:hAnsiTheme="minorHAnsi" w:cstheme="minorHAnsi"/>
          <w:spacing w:val="-2"/>
          <w:sz w:val="22"/>
          <w:szCs w:val="22"/>
          <w:lang w:val="nl-BE"/>
        </w:rPr>
        <w:t>,</w:t>
      </w: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FC0BE2"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deze overeenkomst afgesloten</w:t>
      </w:r>
      <w:r w:rsidR="00F41723" w:rsidRPr="00B41653">
        <w:rPr>
          <w:rFonts w:asciiTheme="minorHAnsi" w:hAnsiTheme="minorHAnsi" w:cstheme="minorHAnsi"/>
          <w:spacing w:val="-2"/>
          <w:sz w:val="22"/>
          <w:szCs w:val="22"/>
          <w:lang w:val="nl-BE"/>
        </w:rPr>
        <w:t>.</w:t>
      </w:r>
    </w:p>
    <w:p w:rsidR="00115E85" w:rsidRPr="00B41653" w:rsidRDefault="00115E85" w:rsidP="00115E85">
      <w:pPr>
        <w:tabs>
          <w:tab w:val="center" w:pos="4819"/>
        </w:tabs>
        <w:suppressAutoHyphens/>
        <w:jc w:val="both"/>
        <w:rPr>
          <w:rFonts w:asciiTheme="minorHAnsi" w:hAnsiTheme="minorHAnsi" w:cstheme="minorHAnsi"/>
          <w:spacing w:val="-2"/>
          <w:sz w:val="22"/>
          <w:szCs w:val="22"/>
          <w:lang w:val="nl-BE"/>
        </w:rPr>
      </w:pPr>
    </w:p>
    <w:p w:rsidR="00F41723" w:rsidRPr="00B41653" w:rsidRDefault="00F41723" w:rsidP="00115E85">
      <w:pPr>
        <w:tabs>
          <w:tab w:val="center" w:pos="4819"/>
        </w:tabs>
        <w:suppressAutoHyphens/>
        <w:jc w:val="both"/>
        <w:rPr>
          <w:rFonts w:asciiTheme="minorHAnsi" w:hAnsiTheme="minorHAnsi" w:cstheme="minorHAnsi"/>
          <w:spacing w:val="-2"/>
          <w:sz w:val="22"/>
          <w:szCs w:val="22"/>
          <w:lang w:val="nl-BE"/>
        </w:rPr>
      </w:pPr>
    </w:p>
    <w:p w:rsidR="00115E85" w:rsidRPr="00D41FC1" w:rsidRDefault="00D41FC1" w:rsidP="00115E85">
      <w:pPr>
        <w:tabs>
          <w:tab w:val="center" w:pos="4819"/>
        </w:tabs>
        <w:suppressAutoHyphens/>
        <w:jc w:val="center"/>
        <w:rPr>
          <w:rFonts w:asciiTheme="minorHAnsi" w:hAnsiTheme="minorHAnsi" w:cstheme="minorHAnsi"/>
          <w:b/>
          <w:spacing w:val="-2"/>
          <w:szCs w:val="24"/>
          <w:u w:val="single"/>
          <w:lang w:val="nl-BE"/>
        </w:rPr>
      </w:pPr>
      <w:r w:rsidRPr="00B41653">
        <w:rPr>
          <w:rFonts w:asciiTheme="minorHAnsi" w:hAnsiTheme="minorHAnsi" w:cstheme="minorHAnsi"/>
          <w:b/>
          <w:spacing w:val="-2"/>
          <w:szCs w:val="24"/>
          <w:u w:val="single"/>
          <w:lang w:val="nl-BE"/>
        </w:rPr>
        <w:t>VOORWERP VAN DE OVEREENKOMST</w:t>
      </w:r>
    </w:p>
    <w:p w:rsidR="00115E85" w:rsidRPr="00D41FC1" w:rsidRDefault="00115E85" w:rsidP="00115E85">
      <w:pPr>
        <w:jc w:val="both"/>
        <w:rPr>
          <w:rFonts w:asciiTheme="minorHAnsi" w:hAnsiTheme="minorHAnsi" w:cstheme="minorHAnsi"/>
          <w:sz w:val="22"/>
          <w:szCs w:val="22"/>
          <w:lang w:val="nl-BE"/>
        </w:rPr>
      </w:pPr>
    </w:p>
    <w:p w:rsidR="00F41723" w:rsidRPr="00D41FC1" w:rsidRDefault="00115E85" w:rsidP="00115E85">
      <w:pPr>
        <w:jc w:val="both"/>
        <w:rPr>
          <w:rFonts w:asciiTheme="minorHAnsi" w:hAnsiTheme="minorHAnsi" w:cstheme="minorHAnsi"/>
          <w:sz w:val="22"/>
          <w:szCs w:val="22"/>
          <w:u w:val="single"/>
          <w:lang w:val="nl-BE"/>
        </w:rPr>
      </w:pPr>
      <w:r w:rsidRPr="00D41FC1">
        <w:rPr>
          <w:rFonts w:asciiTheme="minorHAnsi" w:hAnsiTheme="minorHAnsi" w:cstheme="minorHAnsi"/>
          <w:sz w:val="22"/>
          <w:szCs w:val="22"/>
          <w:u w:val="single"/>
          <w:lang w:val="nl-BE"/>
        </w:rPr>
        <w:t>Arti</w:t>
      </w:r>
      <w:r w:rsidR="00D41FC1" w:rsidRPr="00D41FC1">
        <w:rPr>
          <w:rFonts w:asciiTheme="minorHAnsi" w:hAnsiTheme="minorHAnsi" w:cstheme="minorHAnsi"/>
          <w:sz w:val="22"/>
          <w:szCs w:val="22"/>
          <w:u w:val="single"/>
          <w:lang w:val="nl-BE"/>
        </w:rPr>
        <w:t>kel</w:t>
      </w:r>
      <w:r w:rsidRPr="00D41FC1">
        <w:rPr>
          <w:rFonts w:asciiTheme="minorHAnsi" w:hAnsiTheme="minorHAnsi" w:cstheme="minorHAnsi"/>
          <w:sz w:val="22"/>
          <w:szCs w:val="22"/>
          <w:u w:val="single"/>
          <w:lang w:val="nl-BE"/>
        </w:rPr>
        <w:t xml:space="preserve"> 1</w:t>
      </w:r>
      <w:r w:rsidR="00716CC7">
        <w:rPr>
          <w:rFonts w:asciiTheme="minorHAnsi" w:hAnsiTheme="minorHAnsi" w:cstheme="minorHAnsi"/>
          <w:sz w:val="22"/>
          <w:szCs w:val="22"/>
          <w:u w:val="single"/>
          <w:lang w:val="nl-BE"/>
        </w:rPr>
        <w:t>.</w:t>
      </w:r>
    </w:p>
    <w:p w:rsidR="00115E85" w:rsidRPr="00D41FC1" w:rsidRDefault="00115E85" w:rsidP="00115E85">
      <w:pPr>
        <w:jc w:val="both"/>
        <w:rPr>
          <w:rFonts w:asciiTheme="minorHAnsi" w:hAnsiTheme="minorHAnsi" w:cstheme="minorHAnsi"/>
          <w:sz w:val="22"/>
          <w:szCs w:val="22"/>
          <w:lang w:val="nl-BE"/>
        </w:rPr>
      </w:pPr>
    </w:p>
    <w:p w:rsidR="007055C1" w:rsidRDefault="00D41FC1" w:rsidP="00115E85">
      <w:pPr>
        <w:tabs>
          <w:tab w:val="center" w:pos="4819"/>
        </w:tabs>
        <w:suppressAutoHyphens/>
        <w:jc w:val="both"/>
        <w:rPr>
          <w:rFonts w:asciiTheme="minorHAnsi" w:hAnsiTheme="minorHAnsi" w:cstheme="minorHAnsi"/>
          <w:spacing w:val="-2"/>
          <w:sz w:val="22"/>
          <w:szCs w:val="22"/>
          <w:lang w:val="nl-BE"/>
        </w:rPr>
      </w:pPr>
      <w:r w:rsidRPr="00B41653">
        <w:rPr>
          <w:rFonts w:asciiTheme="minorHAnsi" w:hAnsiTheme="minorHAnsi" w:cstheme="minorHAnsi"/>
          <w:spacing w:val="-2"/>
          <w:sz w:val="22"/>
          <w:szCs w:val="22"/>
          <w:lang w:val="nl-BE"/>
        </w:rPr>
        <w:t>Deze overeenkomst omschrijft in de eerste plaats de betrekkingen tussen de inrichting en de in artikel 3 bepaalde rechthebbenden van de verplichte verzekerin</w:t>
      </w:r>
      <w:r w:rsidR="007055C1" w:rsidRPr="00B41653">
        <w:rPr>
          <w:rFonts w:asciiTheme="minorHAnsi" w:hAnsiTheme="minorHAnsi" w:cstheme="minorHAnsi"/>
          <w:spacing w:val="-2"/>
          <w:sz w:val="22"/>
          <w:szCs w:val="22"/>
          <w:lang w:val="nl-BE"/>
        </w:rPr>
        <w:t xml:space="preserve">g voor geneeskundige verzorging, alsmede de betrekkingen tussen de inrichting, het RIZIV en de verzekeringsinstellingen. Ze omschrijft daarnaast het programma van de continue glucosemonitoring (hierna </w:t>
      </w:r>
      <w:r w:rsidR="004E575E" w:rsidRPr="00B41653">
        <w:rPr>
          <w:rFonts w:asciiTheme="minorHAnsi" w:hAnsiTheme="minorHAnsi" w:cstheme="minorHAnsi"/>
          <w:spacing w:val="-2"/>
          <w:sz w:val="22"/>
          <w:szCs w:val="22"/>
          <w:lang w:val="nl-BE"/>
        </w:rPr>
        <w:t xml:space="preserve">“CGM” </w:t>
      </w:r>
      <w:r w:rsidR="007055C1" w:rsidRPr="00B41653">
        <w:rPr>
          <w:rFonts w:asciiTheme="minorHAnsi" w:hAnsiTheme="minorHAnsi" w:cstheme="minorHAnsi"/>
          <w:spacing w:val="-2"/>
          <w:sz w:val="22"/>
          <w:szCs w:val="22"/>
          <w:lang w:val="nl-BE"/>
        </w:rPr>
        <w:t xml:space="preserve">genoemd) bij de diabetespatiënten waarvan sprake is in deze overeenkomst, de krachtens deze overeenkomst vergoedbare verstrekkingen en de prijzen en honoraria </w:t>
      </w:r>
      <w:r w:rsidR="002B7C53" w:rsidRPr="00B41653">
        <w:rPr>
          <w:rFonts w:asciiTheme="minorHAnsi" w:hAnsiTheme="minorHAnsi" w:cstheme="minorHAnsi"/>
          <w:spacing w:val="-2"/>
          <w:sz w:val="22"/>
          <w:szCs w:val="22"/>
          <w:lang w:val="nl-BE"/>
        </w:rPr>
        <w:t>er</w:t>
      </w:r>
      <w:r w:rsidR="007055C1" w:rsidRPr="00B41653">
        <w:rPr>
          <w:rFonts w:asciiTheme="minorHAnsi" w:hAnsiTheme="minorHAnsi" w:cstheme="minorHAnsi"/>
          <w:spacing w:val="-2"/>
          <w:sz w:val="22"/>
          <w:szCs w:val="22"/>
          <w:lang w:val="nl-BE"/>
        </w:rPr>
        <w:t>van.</w:t>
      </w:r>
      <w:r w:rsidR="007055C1">
        <w:rPr>
          <w:rFonts w:asciiTheme="minorHAnsi" w:hAnsiTheme="minorHAnsi" w:cstheme="minorHAnsi"/>
          <w:spacing w:val="-2"/>
          <w:sz w:val="22"/>
          <w:szCs w:val="22"/>
          <w:lang w:val="nl-BE"/>
        </w:rPr>
        <w:t xml:space="preserve"> </w:t>
      </w:r>
    </w:p>
    <w:p w:rsidR="00115E85" w:rsidRPr="00506D09" w:rsidRDefault="00115E85" w:rsidP="00115E85">
      <w:pPr>
        <w:jc w:val="both"/>
        <w:rPr>
          <w:rFonts w:asciiTheme="minorHAnsi" w:hAnsiTheme="minorHAnsi" w:cstheme="minorHAnsi"/>
          <w:sz w:val="22"/>
          <w:szCs w:val="22"/>
          <w:lang w:val="nl-BE"/>
        </w:rPr>
      </w:pPr>
    </w:p>
    <w:p w:rsidR="00115E85" w:rsidRPr="00506D09" w:rsidRDefault="00115E85" w:rsidP="00115E85">
      <w:pPr>
        <w:jc w:val="both"/>
        <w:rPr>
          <w:rFonts w:asciiTheme="minorHAnsi" w:hAnsiTheme="minorHAnsi" w:cstheme="minorHAnsi"/>
          <w:sz w:val="22"/>
          <w:szCs w:val="22"/>
          <w:lang w:val="nl-BE"/>
        </w:rPr>
      </w:pPr>
    </w:p>
    <w:p w:rsidR="00C81BAA" w:rsidRPr="00506D09" w:rsidRDefault="00C81BAA">
      <w:pPr>
        <w:widowControl/>
        <w:ind w:right="-108"/>
        <w:rPr>
          <w:rFonts w:asciiTheme="minorHAnsi" w:hAnsiTheme="minorHAnsi" w:cstheme="minorHAnsi"/>
          <w:b/>
          <w:szCs w:val="24"/>
          <w:u w:val="single"/>
          <w:lang w:val="nl-BE"/>
        </w:rPr>
      </w:pPr>
      <w:r w:rsidRPr="00506D09">
        <w:rPr>
          <w:rFonts w:asciiTheme="minorHAnsi" w:hAnsiTheme="minorHAnsi" w:cstheme="minorHAnsi"/>
          <w:b/>
          <w:szCs w:val="24"/>
          <w:u w:val="single"/>
          <w:lang w:val="nl-BE"/>
        </w:rPr>
        <w:br w:type="page"/>
      </w:r>
    </w:p>
    <w:p w:rsidR="00115E85" w:rsidRPr="00B41653" w:rsidRDefault="007055C1" w:rsidP="00115E85">
      <w:pPr>
        <w:jc w:val="center"/>
        <w:rPr>
          <w:rFonts w:asciiTheme="minorHAnsi" w:hAnsiTheme="minorHAnsi" w:cstheme="minorHAnsi"/>
          <w:b/>
          <w:szCs w:val="24"/>
          <w:u w:val="single"/>
          <w:lang w:val="nl-BE"/>
        </w:rPr>
      </w:pPr>
      <w:r w:rsidRPr="00B41653">
        <w:rPr>
          <w:rFonts w:asciiTheme="minorHAnsi" w:hAnsiTheme="minorHAnsi" w:cstheme="minorHAnsi"/>
          <w:b/>
          <w:szCs w:val="24"/>
          <w:u w:val="single"/>
          <w:lang w:val="nl-BE"/>
        </w:rPr>
        <w:lastRenderedPageBreak/>
        <w:t>DOEL VAN DE OVEREENKOMST</w:t>
      </w:r>
    </w:p>
    <w:p w:rsidR="00115E85" w:rsidRPr="00B41653" w:rsidRDefault="00115E85" w:rsidP="00115E85">
      <w:pPr>
        <w:jc w:val="both"/>
        <w:rPr>
          <w:rFonts w:asciiTheme="minorHAnsi" w:hAnsiTheme="minorHAnsi" w:cstheme="minorHAnsi"/>
          <w:sz w:val="22"/>
          <w:szCs w:val="22"/>
          <w:lang w:val="nl-BE"/>
        </w:rPr>
      </w:pPr>
    </w:p>
    <w:p w:rsidR="00115E85" w:rsidRPr="00B41653" w:rsidRDefault="00115E85" w:rsidP="00115E85">
      <w:pPr>
        <w:jc w:val="both"/>
        <w:rPr>
          <w:rFonts w:asciiTheme="minorHAnsi" w:hAnsiTheme="minorHAnsi" w:cstheme="minorHAnsi"/>
          <w:sz w:val="22"/>
          <w:szCs w:val="22"/>
          <w:u w:val="single"/>
          <w:lang w:val="nl-BE"/>
        </w:rPr>
      </w:pPr>
      <w:r w:rsidRPr="00B41653">
        <w:rPr>
          <w:rFonts w:asciiTheme="minorHAnsi" w:hAnsiTheme="minorHAnsi" w:cstheme="minorHAnsi"/>
          <w:sz w:val="22"/>
          <w:szCs w:val="22"/>
          <w:u w:val="single"/>
          <w:lang w:val="nl-BE"/>
        </w:rPr>
        <w:t>Arti</w:t>
      </w:r>
      <w:r w:rsidR="007055C1" w:rsidRPr="00B41653">
        <w:rPr>
          <w:rFonts w:asciiTheme="minorHAnsi" w:hAnsiTheme="minorHAnsi" w:cstheme="minorHAnsi"/>
          <w:sz w:val="22"/>
          <w:szCs w:val="22"/>
          <w:u w:val="single"/>
          <w:lang w:val="nl-BE"/>
        </w:rPr>
        <w:t>kel</w:t>
      </w:r>
      <w:r w:rsidRPr="00B41653">
        <w:rPr>
          <w:rFonts w:asciiTheme="minorHAnsi" w:hAnsiTheme="minorHAnsi" w:cstheme="minorHAnsi"/>
          <w:sz w:val="22"/>
          <w:szCs w:val="22"/>
          <w:u w:val="single"/>
          <w:lang w:val="nl-BE"/>
        </w:rPr>
        <w:t xml:space="preserve"> 2</w:t>
      </w:r>
      <w:r w:rsidR="00716CC7">
        <w:rPr>
          <w:rFonts w:asciiTheme="minorHAnsi" w:hAnsiTheme="minorHAnsi" w:cstheme="minorHAnsi"/>
          <w:sz w:val="22"/>
          <w:szCs w:val="22"/>
          <w:u w:val="single"/>
          <w:lang w:val="nl-BE"/>
        </w:rPr>
        <w:t>.</w:t>
      </w:r>
    </w:p>
    <w:p w:rsidR="00115E85" w:rsidRPr="00B41653" w:rsidRDefault="00115E85" w:rsidP="00115E85">
      <w:pPr>
        <w:jc w:val="both"/>
        <w:rPr>
          <w:rFonts w:asciiTheme="minorHAnsi" w:hAnsiTheme="minorHAnsi" w:cstheme="minorHAnsi"/>
          <w:sz w:val="22"/>
          <w:szCs w:val="22"/>
          <w:lang w:val="nl-BE"/>
        </w:rPr>
      </w:pPr>
    </w:p>
    <w:p w:rsidR="007055C1" w:rsidRPr="007055C1" w:rsidRDefault="007055C1" w:rsidP="00115E85">
      <w:p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 xml:space="preserve">Het eigenlijke </w:t>
      </w:r>
      <w:r w:rsidR="00716CC7">
        <w:rPr>
          <w:rFonts w:asciiTheme="minorHAnsi" w:hAnsiTheme="minorHAnsi" w:cstheme="minorHAnsi"/>
          <w:sz w:val="22"/>
          <w:szCs w:val="22"/>
          <w:lang w:val="nl-BE"/>
        </w:rPr>
        <w:t xml:space="preserve">en </w:t>
      </w:r>
      <w:r w:rsidRPr="00B41653">
        <w:rPr>
          <w:rFonts w:asciiTheme="minorHAnsi" w:hAnsiTheme="minorHAnsi" w:cstheme="minorHAnsi"/>
          <w:sz w:val="22"/>
          <w:szCs w:val="22"/>
          <w:lang w:val="nl-BE"/>
        </w:rPr>
        <w:t>onmiddellijke doel van deze overeenkomst is aan een welbepaalde groep rechthebbenden die aan diabetes mellitus lijden, een CGM aan te bieden, die onder duidelijk omschreven voorwaarden voor tegemoetkoming door de verplichte verzekering voor geneeskundige verzorging in aanmerking komt.</w:t>
      </w:r>
      <w:r w:rsidRPr="007055C1">
        <w:rPr>
          <w:rFonts w:asciiTheme="minorHAnsi" w:hAnsiTheme="minorHAnsi" w:cstheme="minorHAnsi"/>
          <w:sz w:val="22"/>
          <w:szCs w:val="22"/>
          <w:lang w:val="nl-BE"/>
        </w:rPr>
        <w:t xml:space="preserve"> </w:t>
      </w:r>
    </w:p>
    <w:p w:rsidR="008A5F7F" w:rsidRPr="00506D09" w:rsidRDefault="008A5F7F" w:rsidP="00115E85">
      <w:pPr>
        <w:jc w:val="both"/>
        <w:rPr>
          <w:rFonts w:asciiTheme="minorHAnsi" w:hAnsiTheme="minorHAnsi" w:cstheme="minorHAnsi"/>
          <w:sz w:val="22"/>
          <w:szCs w:val="22"/>
          <w:lang w:val="nl-BE"/>
        </w:rPr>
      </w:pPr>
    </w:p>
    <w:p w:rsidR="004E187E" w:rsidRPr="009D57A2" w:rsidRDefault="004E187E" w:rsidP="004E187E">
      <w:pPr>
        <w:jc w:val="both"/>
        <w:rPr>
          <w:rFonts w:asciiTheme="minorHAnsi" w:hAnsiTheme="minorHAnsi" w:cstheme="minorHAnsi"/>
          <w:sz w:val="22"/>
          <w:szCs w:val="22"/>
          <w:lang w:val="nl-BE"/>
        </w:rPr>
      </w:pPr>
      <w:r w:rsidRPr="00EA5B90">
        <w:rPr>
          <w:rFonts w:asciiTheme="minorHAnsi" w:hAnsiTheme="minorHAnsi" w:cstheme="minorHAnsi"/>
          <w:sz w:val="22"/>
          <w:szCs w:val="22"/>
          <w:lang w:val="nl-BE"/>
        </w:rPr>
        <w:t xml:space="preserve">In de behandeling van elke diabetespatiënt bestaan de therapeutische doelstellingen erin </w:t>
      </w:r>
      <w:r w:rsidR="00CC06F1" w:rsidRPr="00EA5B90">
        <w:rPr>
          <w:rFonts w:asciiTheme="minorHAnsi" w:hAnsiTheme="minorHAnsi" w:cstheme="minorHAnsi"/>
          <w:sz w:val="22"/>
          <w:szCs w:val="22"/>
          <w:lang w:val="nl-BE"/>
        </w:rPr>
        <w:t xml:space="preserve">om de complicaties van diabetes </w:t>
      </w:r>
      <w:r w:rsidR="00574CE6" w:rsidRPr="00EA5B90">
        <w:rPr>
          <w:rFonts w:asciiTheme="minorHAnsi" w:hAnsiTheme="minorHAnsi" w:cstheme="minorHAnsi"/>
          <w:sz w:val="22"/>
          <w:szCs w:val="22"/>
          <w:lang w:val="nl-BE"/>
        </w:rPr>
        <w:t xml:space="preserve">af </w:t>
      </w:r>
      <w:r w:rsidR="00CC06F1" w:rsidRPr="00EA5B90">
        <w:rPr>
          <w:rFonts w:asciiTheme="minorHAnsi" w:hAnsiTheme="minorHAnsi" w:cstheme="minorHAnsi"/>
          <w:sz w:val="22"/>
          <w:szCs w:val="22"/>
          <w:lang w:val="nl-BE"/>
        </w:rPr>
        <w:t xml:space="preserve">te </w:t>
      </w:r>
      <w:r w:rsidR="00574CE6" w:rsidRPr="00EA5B90">
        <w:rPr>
          <w:rFonts w:asciiTheme="minorHAnsi" w:hAnsiTheme="minorHAnsi" w:cstheme="minorHAnsi"/>
          <w:sz w:val="22"/>
          <w:szCs w:val="22"/>
          <w:lang w:val="nl-BE"/>
        </w:rPr>
        <w:t>remmen door</w:t>
      </w:r>
      <w:r w:rsidR="00CC06F1" w:rsidRPr="00EA5B90">
        <w:rPr>
          <w:rFonts w:asciiTheme="minorHAnsi" w:hAnsiTheme="minorHAnsi" w:cstheme="minorHAnsi"/>
          <w:sz w:val="22"/>
          <w:szCs w:val="22"/>
          <w:lang w:val="nl-BE"/>
        </w:rPr>
        <w:t xml:space="preserve"> </w:t>
      </w:r>
      <w:r w:rsidR="00865D85" w:rsidRPr="00A32FFE">
        <w:rPr>
          <w:rFonts w:asciiTheme="minorHAnsi" w:hAnsiTheme="minorHAnsi" w:cstheme="minorHAnsi"/>
          <w:sz w:val="22"/>
          <w:szCs w:val="22"/>
          <w:lang w:val="nl-BE"/>
        </w:rPr>
        <w:t xml:space="preserve">het realiseren van </w:t>
      </w:r>
      <w:r w:rsidR="00CC06F1" w:rsidRPr="00EA5B90">
        <w:rPr>
          <w:rFonts w:asciiTheme="minorHAnsi" w:hAnsiTheme="minorHAnsi" w:cstheme="minorHAnsi"/>
          <w:sz w:val="22"/>
          <w:szCs w:val="22"/>
          <w:lang w:val="nl-BE"/>
        </w:rPr>
        <w:t xml:space="preserve">een optimale metabole controle. </w:t>
      </w:r>
      <w:r w:rsidRPr="00EA5B90">
        <w:rPr>
          <w:rFonts w:asciiTheme="minorHAnsi" w:hAnsiTheme="minorHAnsi" w:cstheme="minorHAnsi"/>
          <w:sz w:val="22"/>
          <w:szCs w:val="22"/>
          <w:lang w:val="nl-BE"/>
        </w:rPr>
        <w:t>.</w:t>
      </w:r>
      <w:r w:rsidR="00781807" w:rsidRPr="00EA5B90">
        <w:rPr>
          <w:rFonts w:asciiTheme="minorHAnsi" w:hAnsiTheme="minorHAnsi" w:cstheme="minorHAnsi"/>
          <w:sz w:val="22"/>
          <w:szCs w:val="22"/>
          <w:lang w:val="nl-BE"/>
        </w:rPr>
        <w:t xml:space="preserve">De controle op de glycemie is vooral essentieel voor de preventie van </w:t>
      </w:r>
      <w:r w:rsidR="00574CE6" w:rsidRPr="00EA5B90">
        <w:rPr>
          <w:rFonts w:asciiTheme="minorHAnsi" w:hAnsiTheme="minorHAnsi" w:cstheme="minorHAnsi"/>
          <w:sz w:val="22"/>
          <w:szCs w:val="22"/>
          <w:lang w:val="nl-BE"/>
        </w:rPr>
        <w:t xml:space="preserve">acute </w:t>
      </w:r>
      <w:r w:rsidR="00781807" w:rsidRPr="00EA5B90">
        <w:rPr>
          <w:rFonts w:asciiTheme="minorHAnsi" w:hAnsiTheme="minorHAnsi" w:cstheme="minorHAnsi"/>
          <w:sz w:val="22"/>
          <w:szCs w:val="22"/>
          <w:lang w:val="nl-BE"/>
        </w:rPr>
        <w:t>complicaties (hypoglycemie, hyperglycemie) en van microvasculaire complicaties op lange termijn.</w:t>
      </w:r>
      <w:r w:rsidRPr="00B41653">
        <w:rPr>
          <w:rFonts w:asciiTheme="minorHAnsi" w:hAnsiTheme="minorHAnsi" w:cstheme="minorHAnsi"/>
          <w:sz w:val="22"/>
          <w:szCs w:val="22"/>
          <w:lang w:val="nl-BE"/>
        </w:rPr>
        <w:t xml:space="preserve"> Een van de grootste moeilijkheden waarmee de diabetespatiënten en de verzorgers die deze patiënten ten laste nemen worden geconfronteerd</w:t>
      </w:r>
      <w:r w:rsidR="00B86A70">
        <w:rPr>
          <w:rFonts w:asciiTheme="minorHAnsi" w:hAnsiTheme="minorHAnsi" w:cstheme="minorHAnsi"/>
          <w:sz w:val="22"/>
          <w:szCs w:val="22"/>
          <w:lang w:val="nl-BE"/>
        </w:rPr>
        <w:t>,</w:t>
      </w:r>
      <w:r w:rsidRPr="00B41653">
        <w:rPr>
          <w:rFonts w:asciiTheme="minorHAnsi" w:hAnsiTheme="minorHAnsi" w:cstheme="minorHAnsi"/>
          <w:sz w:val="22"/>
          <w:szCs w:val="22"/>
          <w:lang w:val="nl-BE"/>
        </w:rPr>
        <w:t xml:space="preserve"> is de wisselende bloedsuikerspiegel, die een rechtstreekse negatieve invloed kan hebben op het optreden van complicaties</w:t>
      </w:r>
      <w:r w:rsidR="00C255CD">
        <w:rPr>
          <w:rFonts w:asciiTheme="minorHAnsi" w:hAnsiTheme="minorHAnsi" w:cstheme="minorHAnsi"/>
          <w:sz w:val="22"/>
          <w:szCs w:val="22"/>
          <w:lang w:val="nl-BE"/>
        </w:rPr>
        <w:t xml:space="preserve"> op lange termijn</w:t>
      </w:r>
      <w:r w:rsidRPr="00B41653">
        <w:rPr>
          <w:rFonts w:asciiTheme="minorHAnsi" w:hAnsiTheme="minorHAnsi" w:cstheme="minorHAnsi"/>
          <w:sz w:val="22"/>
          <w:szCs w:val="22"/>
          <w:lang w:val="nl-BE"/>
        </w:rPr>
        <w:t xml:space="preserve">. </w:t>
      </w:r>
      <w:r w:rsidR="007839C7" w:rsidRPr="00B41653">
        <w:rPr>
          <w:rFonts w:asciiTheme="minorHAnsi" w:hAnsiTheme="minorHAnsi" w:cstheme="minorHAnsi"/>
          <w:sz w:val="22"/>
          <w:szCs w:val="22"/>
          <w:lang w:val="nl-BE"/>
        </w:rPr>
        <w:t xml:space="preserve">Dankzij </w:t>
      </w:r>
      <w:r w:rsidRPr="00B41653">
        <w:rPr>
          <w:rFonts w:asciiTheme="minorHAnsi" w:hAnsiTheme="minorHAnsi" w:cstheme="minorHAnsi"/>
          <w:sz w:val="22"/>
          <w:szCs w:val="22"/>
          <w:lang w:val="nl-BE"/>
        </w:rPr>
        <w:t xml:space="preserve">CGM </w:t>
      </w:r>
      <w:r w:rsidR="007839C7" w:rsidRPr="00B41653">
        <w:rPr>
          <w:rFonts w:asciiTheme="minorHAnsi" w:hAnsiTheme="minorHAnsi" w:cstheme="minorHAnsi"/>
          <w:sz w:val="22"/>
          <w:szCs w:val="22"/>
          <w:lang w:val="nl-BE"/>
        </w:rPr>
        <w:t>krijg</w:t>
      </w:r>
      <w:r w:rsidR="00C255CD">
        <w:rPr>
          <w:rFonts w:asciiTheme="minorHAnsi" w:hAnsiTheme="minorHAnsi" w:cstheme="minorHAnsi"/>
          <w:sz w:val="22"/>
          <w:szCs w:val="22"/>
          <w:lang w:val="nl-BE"/>
        </w:rPr>
        <w:t>en de patiënt en de artsen</w:t>
      </w:r>
      <w:r w:rsidR="007839C7" w:rsidRPr="00B41653">
        <w:rPr>
          <w:rFonts w:asciiTheme="minorHAnsi" w:hAnsiTheme="minorHAnsi" w:cstheme="minorHAnsi"/>
          <w:sz w:val="22"/>
          <w:szCs w:val="22"/>
          <w:lang w:val="nl-BE"/>
        </w:rPr>
        <w:t xml:space="preserve"> informatie</w:t>
      </w:r>
      <w:r w:rsidRPr="00B41653">
        <w:rPr>
          <w:rFonts w:asciiTheme="minorHAnsi" w:hAnsiTheme="minorHAnsi" w:cstheme="minorHAnsi"/>
          <w:sz w:val="22"/>
          <w:szCs w:val="22"/>
          <w:lang w:val="nl-BE"/>
        </w:rPr>
        <w:t xml:space="preserve"> over de schommelingen van die glucosewaarden, waardoor de behandeling kan worden aang</w:t>
      </w:r>
      <w:r>
        <w:rPr>
          <w:rFonts w:asciiTheme="minorHAnsi" w:hAnsiTheme="minorHAnsi" w:cstheme="minorHAnsi"/>
          <w:sz w:val="22"/>
          <w:szCs w:val="22"/>
          <w:lang w:val="nl-BE"/>
        </w:rPr>
        <w:t>epast</w:t>
      </w:r>
      <w:r w:rsidR="00C255CD">
        <w:rPr>
          <w:rFonts w:asciiTheme="minorHAnsi" w:hAnsiTheme="minorHAnsi" w:cstheme="minorHAnsi"/>
          <w:sz w:val="22"/>
          <w:szCs w:val="22"/>
          <w:lang w:val="nl-BE"/>
        </w:rPr>
        <w:t>.</w:t>
      </w:r>
    </w:p>
    <w:p w:rsidR="00C81BAA" w:rsidRPr="00506D09" w:rsidRDefault="00C81BAA" w:rsidP="00115E85">
      <w:pPr>
        <w:jc w:val="both"/>
        <w:rPr>
          <w:rFonts w:asciiTheme="minorHAnsi" w:hAnsiTheme="minorHAnsi" w:cstheme="minorHAnsi"/>
          <w:sz w:val="22"/>
          <w:szCs w:val="22"/>
          <w:lang w:val="nl-BE"/>
        </w:rPr>
      </w:pPr>
    </w:p>
    <w:p w:rsidR="005702CB" w:rsidRPr="005702CB" w:rsidRDefault="005702CB" w:rsidP="00115E85">
      <w:pPr>
        <w:jc w:val="both"/>
        <w:rPr>
          <w:rFonts w:asciiTheme="minorHAnsi" w:hAnsiTheme="minorHAnsi" w:cstheme="minorHAnsi"/>
          <w:sz w:val="22"/>
          <w:szCs w:val="22"/>
          <w:lang w:val="nl-BE"/>
        </w:rPr>
      </w:pPr>
      <w:r w:rsidRPr="005702CB">
        <w:rPr>
          <w:rFonts w:asciiTheme="minorHAnsi" w:hAnsiTheme="minorHAnsi" w:cstheme="minorHAnsi"/>
          <w:sz w:val="22"/>
          <w:szCs w:val="22"/>
          <w:lang w:val="nl-BE"/>
        </w:rPr>
        <w:t xml:space="preserve">Aangezien het beschikbare budget voor de toepassing van deze overeenkomst niet </w:t>
      </w:r>
      <w:r>
        <w:rPr>
          <w:rFonts w:asciiTheme="minorHAnsi" w:hAnsiTheme="minorHAnsi" w:cstheme="minorHAnsi"/>
          <w:sz w:val="22"/>
          <w:szCs w:val="22"/>
          <w:lang w:val="nl-BE"/>
        </w:rPr>
        <w:t>ongelimiteerd</w:t>
      </w:r>
      <w:r w:rsidRPr="005702CB">
        <w:rPr>
          <w:rFonts w:asciiTheme="minorHAnsi" w:hAnsiTheme="minorHAnsi" w:cstheme="minorHAnsi"/>
          <w:sz w:val="22"/>
          <w:szCs w:val="22"/>
          <w:lang w:val="nl-BE"/>
        </w:rPr>
        <w:t xml:space="preserve"> is</w:t>
      </w:r>
      <w:r>
        <w:rPr>
          <w:rFonts w:asciiTheme="minorHAnsi" w:hAnsiTheme="minorHAnsi" w:cstheme="minorHAnsi"/>
          <w:sz w:val="22"/>
          <w:szCs w:val="22"/>
          <w:lang w:val="nl-BE"/>
        </w:rPr>
        <w:t xml:space="preserve"> (zie </w:t>
      </w:r>
      <w:r w:rsidR="007839C7">
        <w:rPr>
          <w:rFonts w:asciiTheme="minorHAnsi" w:hAnsiTheme="minorHAnsi" w:cstheme="minorHAnsi"/>
          <w:sz w:val="22"/>
          <w:szCs w:val="22"/>
          <w:lang w:val="nl-BE"/>
        </w:rPr>
        <w:t xml:space="preserve">de </w:t>
      </w:r>
      <w:r>
        <w:rPr>
          <w:rFonts w:asciiTheme="minorHAnsi" w:hAnsiTheme="minorHAnsi" w:cstheme="minorHAnsi"/>
          <w:sz w:val="22"/>
          <w:szCs w:val="22"/>
          <w:lang w:val="nl-BE"/>
        </w:rPr>
        <w:t xml:space="preserve">bepalingen </w:t>
      </w:r>
      <w:r w:rsidR="00951475">
        <w:rPr>
          <w:rFonts w:asciiTheme="minorHAnsi" w:hAnsiTheme="minorHAnsi" w:cstheme="minorHAnsi"/>
          <w:sz w:val="22"/>
          <w:szCs w:val="22"/>
          <w:lang w:val="nl-BE"/>
        </w:rPr>
        <w:t>van</w:t>
      </w:r>
      <w:r>
        <w:rPr>
          <w:rFonts w:asciiTheme="minorHAnsi" w:hAnsiTheme="minorHAnsi" w:cstheme="minorHAnsi"/>
          <w:sz w:val="22"/>
          <w:szCs w:val="22"/>
          <w:lang w:val="nl-BE"/>
        </w:rPr>
        <w:t xml:space="preserve"> artikel 19 van deze overeenkomst), </w:t>
      </w:r>
      <w:r w:rsidR="00865D85">
        <w:rPr>
          <w:rFonts w:asciiTheme="minorHAnsi" w:hAnsiTheme="minorHAnsi" w:cstheme="minorHAnsi"/>
          <w:sz w:val="22"/>
          <w:szCs w:val="22"/>
          <w:lang w:val="nl-BE"/>
        </w:rPr>
        <w:t xml:space="preserve">behoort het tot de opdrachten van </w:t>
      </w:r>
      <w:r>
        <w:rPr>
          <w:rFonts w:asciiTheme="minorHAnsi" w:hAnsiTheme="minorHAnsi" w:cstheme="minorHAnsi"/>
          <w:sz w:val="22"/>
          <w:szCs w:val="22"/>
          <w:lang w:val="nl-BE"/>
        </w:rPr>
        <w:t xml:space="preserve">de </w:t>
      </w:r>
      <w:r w:rsidR="0027420B">
        <w:rPr>
          <w:rFonts w:asciiTheme="minorHAnsi" w:hAnsiTheme="minorHAnsi" w:cstheme="minorHAnsi"/>
          <w:sz w:val="22"/>
          <w:szCs w:val="22"/>
          <w:lang w:val="nl-BE"/>
        </w:rPr>
        <w:t>inrichting</w:t>
      </w:r>
      <w:r>
        <w:rPr>
          <w:rFonts w:asciiTheme="minorHAnsi" w:hAnsiTheme="minorHAnsi" w:cstheme="minorHAnsi"/>
          <w:sz w:val="22"/>
          <w:szCs w:val="22"/>
          <w:lang w:val="nl-BE"/>
        </w:rPr>
        <w:t xml:space="preserve"> </w:t>
      </w:r>
      <w:r w:rsidR="00865D85">
        <w:rPr>
          <w:rFonts w:asciiTheme="minorHAnsi" w:hAnsiTheme="minorHAnsi" w:cstheme="minorHAnsi"/>
          <w:sz w:val="22"/>
          <w:szCs w:val="22"/>
          <w:lang w:val="nl-BE"/>
        </w:rPr>
        <w:t xml:space="preserve">om </w:t>
      </w:r>
      <w:r>
        <w:rPr>
          <w:rFonts w:asciiTheme="minorHAnsi" w:hAnsiTheme="minorHAnsi" w:cstheme="minorHAnsi"/>
          <w:sz w:val="22"/>
          <w:szCs w:val="22"/>
          <w:lang w:val="nl-BE"/>
        </w:rPr>
        <w:t xml:space="preserve">de patiënten </w:t>
      </w:r>
      <w:r w:rsidR="00865D85">
        <w:rPr>
          <w:rFonts w:asciiTheme="minorHAnsi" w:hAnsiTheme="minorHAnsi" w:cstheme="minorHAnsi"/>
          <w:sz w:val="22"/>
          <w:szCs w:val="22"/>
          <w:lang w:val="nl-BE"/>
        </w:rPr>
        <w:t xml:space="preserve">te </w:t>
      </w:r>
      <w:r w:rsidR="00B86A70">
        <w:rPr>
          <w:rFonts w:asciiTheme="minorHAnsi" w:hAnsiTheme="minorHAnsi" w:cstheme="minorHAnsi"/>
          <w:sz w:val="22"/>
          <w:szCs w:val="22"/>
          <w:lang w:val="nl-BE"/>
        </w:rPr>
        <w:t xml:space="preserve">selecteren </w:t>
      </w:r>
      <w:r>
        <w:rPr>
          <w:rFonts w:asciiTheme="minorHAnsi" w:hAnsiTheme="minorHAnsi" w:cstheme="minorHAnsi"/>
          <w:sz w:val="22"/>
          <w:szCs w:val="22"/>
          <w:lang w:val="nl-BE"/>
        </w:rPr>
        <w:t>voor wie CGM priorit</w:t>
      </w:r>
      <w:r w:rsidR="006A37FC">
        <w:rPr>
          <w:rFonts w:asciiTheme="minorHAnsi" w:hAnsiTheme="minorHAnsi" w:cstheme="minorHAnsi"/>
          <w:sz w:val="22"/>
          <w:szCs w:val="22"/>
          <w:lang w:val="nl-BE"/>
        </w:rPr>
        <w:t>a</w:t>
      </w:r>
      <w:r>
        <w:rPr>
          <w:rFonts w:asciiTheme="minorHAnsi" w:hAnsiTheme="minorHAnsi" w:cstheme="minorHAnsi"/>
          <w:sz w:val="22"/>
          <w:szCs w:val="22"/>
          <w:lang w:val="nl-BE"/>
        </w:rPr>
        <w:t>i</w:t>
      </w:r>
      <w:r w:rsidR="006A37FC">
        <w:rPr>
          <w:rFonts w:asciiTheme="minorHAnsi" w:hAnsiTheme="minorHAnsi" w:cstheme="minorHAnsi"/>
          <w:sz w:val="22"/>
          <w:szCs w:val="22"/>
          <w:lang w:val="nl-BE"/>
        </w:rPr>
        <w:t>r lijkt te zijn</w:t>
      </w:r>
      <w:r w:rsidRPr="005702CB">
        <w:rPr>
          <w:rFonts w:asciiTheme="minorHAnsi" w:hAnsiTheme="minorHAnsi" w:cstheme="minorHAnsi"/>
          <w:sz w:val="22"/>
          <w:szCs w:val="22"/>
          <w:lang w:val="nl-BE"/>
        </w:rPr>
        <w:t xml:space="preserve">. </w:t>
      </w:r>
    </w:p>
    <w:p w:rsidR="00115E85" w:rsidRPr="00506D09" w:rsidRDefault="00115E85" w:rsidP="00115E85">
      <w:pPr>
        <w:rPr>
          <w:rFonts w:asciiTheme="minorHAnsi" w:hAnsiTheme="minorHAnsi" w:cstheme="minorHAnsi"/>
          <w:sz w:val="22"/>
          <w:szCs w:val="22"/>
          <w:lang w:val="nl-BE"/>
        </w:rPr>
      </w:pPr>
    </w:p>
    <w:p w:rsidR="00115E85" w:rsidRPr="00506D09" w:rsidRDefault="00115E85" w:rsidP="00115E85">
      <w:pPr>
        <w:rPr>
          <w:rFonts w:asciiTheme="minorHAnsi" w:hAnsiTheme="minorHAnsi" w:cstheme="minorHAnsi"/>
          <w:sz w:val="22"/>
          <w:szCs w:val="22"/>
          <w:lang w:val="nl-BE"/>
        </w:rPr>
      </w:pPr>
    </w:p>
    <w:p w:rsidR="000434B6" w:rsidRPr="005702CB" w:rsidRDefault="005702CB" w:rsidP="00115E85">
      <w:pPr>
        <w:jc w:val="center"/>
        <w:rPr>
          <w:rFonts w:asciiTheme="minorHAnsi" w:hAnsiTheme="minorHAnsi" w:cstheme="minorHAnsi"/>
          <w:b/>
          <w:szCs w:val="24"/>
          <w:u w:val="single"/>
          <w:lang w:val="nl-BE"/>
        </w:rPr>
      </w:pPr>
      <w:r w:rsidRPr="005702CB">
        <w:rPr>
          <w:rFonts w:asciiTheme="minorHAnsi" w:hAnsiTheme="minorHAnsi" w:cstheme="minorHAnsi"/>
          <w:b/>
          <w:szCs w:val="24"/>
          <w:u w:val="single"/>
          <w:lang w:val="nl-BE"/>
        </w:rPr>
        <w:t>RECHTHEBBENDEN VAN DE OVEREENKOMST</w:t>
      </w:r>
    </w:p>
    <w:p w:rsidR="000434B6" w:rsidRPr="005702CB" w:rsidRDefault="000434B6" w:rsidP="000434B6">
      <w:pPr>
        <w:rPr>
          <w:rFonts w:asciiTheme="minorHAnsi" w:hAnsiTheme="minorHAnsi" w:cstheme="minorHAnsi"/>
          <w:szCs w:val="24"/>
          <w:lang w:val="nl-BE"/>
        </w:rPr>
      </w:pPr>
    </w:p>
    <w:p w:rsidR="000434B6" w:rsidRPr="005702CB" w:rsidRDefault="000434B6" w:rsidP="000434B6">
      <w:pPr>
        <w:jc w:val="both"/>
        <w:rPr>
          <w:rFonts w:asciiTheme="minorHAnsi" w:hAnsiTheme="minorHAnsi" w:cstheme="minorHAnsi"/>
          <w:sz w:val="22"/>
          <w:szCs w:val="22"/>
          <w:u w:val="single"/>
          <w:lang w:val="nl-BE"/>
        </w:rPr>
      </w:pPr>
      <w:r w:rsidRPr="005702CB">
        <w:rPr>
          <w:rFonts w:asciiTheme="minorHAnsi" w:hAnsiTheme="minorHAnsi" w:cstheme="minorHAnsi"/>
          <w:sz w:val="22"/>
          <w:szCs w:val="22"/>
          <w:u w:val="single"/>
          <w:lang w:val="nl-BE"/>
        </w:rPr>
        <w:t>Arti</w:t>
      </w:r>
      <w:r w:rsidR="005702CB" w:rsidRPr="005702CB">
        <w:rPr>
          <w:rFonts w:asciiTheme="minorHAnsi" w:hAnsiTheme="minorHAnsi" w:cstheme="minorHAnsi"/>
          <w:sz w:val="22"/>
          <w:szCs w:val="22"/>
          <w:u w:val="single"/>
          <w:lang w:val="nl-BE"/>
        </w:rPr>
        <w:t xml:space="preserve">kel </w:t>
      </w:r>
      <w:r w:rsidRPr="005702CB">
        <w:rPr>
          <w:rFonts w:asciiTheme="minorHAnsi" w:hAnsiTheme="minorHAnsi" w:cstheme="minorHAnsi"/>
          <w:sz w:val="22"/>
          <w:szCs w:val="22"/>
          <w:u w:val="single"/>
          <w:lang w:val="nl-BE"/>
        </w:rPr>
        <w:t>3</w:t>
      </w:r>
      <w:r w:rsidR="00B86A70">
        <w:rPr>
          <w:rFonts w:asciiTheme="minorHAnsi" w:hAnsiTheme="minorHAnsi" w:cstheme="minorHAnsi"/>
          <w:sz w:val="22"/>
          <w:szCs w:val="22"/>
          <w:u w:val="single"/>
          <w:lang w:val="nl-BE"/>
        </w:rPr>
        <w:t>.</w:t>
      </w:r>
    </w:p>
    <w:p w:rsidR="000434B6" w:rsidRPr="005702CB" w:rsidRDefault="000434B6" w:rsidP="000434B6">
      <w:pPr>
        <w:rPr>
          <w:rFonts w:asciiTheme="minorHAnsi" w:hAnsiTheme="minorHAnsi" w:cstheme="minorHAnsi"/>
          <w:sz w:val="22"/>
          <w:szCs w:val="22"/>
          <w:lang w:val="nl-BE"/>
        </w:rPr>
      </w:pPr>
    </w:p>
    <w:p w:rsidR="005702CB" w:rsidRPr="005702CB" w:rsidRDefault="00A47CDB" w:rsidP="000434B6">
      <w:pPr>
        <w:jc w:val="both"/>
        <w:rPr>
          <w:rFonts w:asciiTheme="minorHAnsi" w:hAnsiTheme="minorHAnsi" w:cstheme="minorHAnsi"/>
          <w:sz w:val="22"/>
          <w:szCs w:val="22"/>
          <w:lang w:val="nl-BE"/>
        </w:rPr>
      </w:pPr>
      <w:r w:rsidRPr="005702CB">
        <w:rPr>
          <w:rFonts w:asciiTheme="minorHAnsi" w:hAnsiTheme="minorHAnsi" w:cstheme="minorHAnsi"/>
          <w:sz w:val="22"/>
          <w:szCs w:val="22"/>
          <w:lang w:val="nl-BE"/>
        </w:rPr>
        <w:t xml:space="preserve">§ 1. </w:t>
      </w:r>
      <w:r w:rsidR="005702CB" w:rsidRPr="005702CB">
        <w:rPr>
          <w:rFonts w:asciiTheme="minorHAnsi" w:hAnsiTheme="minorHAnsi" w:cstheme="minorHAnsi"/>
          <w:sz w:val="22"/>
          <w:szCs w:val="22"/>
          <w:lang w:val="nl-BE"/>
        </w:rPr>
        <w:t xml:space="preserve">De rechthebbenden aan wie een CGM kan worden toegekend in het kader van deze overeenkomst zijn </w:t>
      </w:r>
      <w:r w:rsidR="006A1B04">
        <w:rPr>
          <w:rFonts w:asciiTheme="minorHAnsi" w:hAnsiTheme="minorHAnsi" w:cstheme="minorHAnsi"/>
          <w:sz w:val="22"/>
          <w:szCs w:val="22"/>
          <w:lang w:val="nl-BE"/>
        </w:rPr>
        <w:t xml:space="preserve">ambulante </w:t>
      </w:r>
      <w:r w:rsidR="005702CB" w:rsidRPr="005702CB">
        <w:rPr>
          <w:rFonts w:asciiTheme="minorHAnsi" w:hAnsiTheme="minorHAnsi" w:cstheme="minorHAnsi"/>
          <w:sz w:val="22"/>
          <w:szCs w:val="22"/>
          <w:lang w:val="nl-BE"/>
        </w:rPr>
        <w:t xml:space="preserve">rechthebbenden die worden behandeld </w:t>
      </w:r>
      <w:r w:rsidR="004E187E">
        <w:rPr>
          <w:rFonts w:asciiTheme="minorHAnsi" w:hAnsiTheme="minorHAnsi" w:cstheme="minorHAnsi"/>
          <w:sz w:val="22"/>
          <w:szCs w:val="22"/>
          <w:lang w:val="nl-BE"/>
        </w:rPr>
        <w:t xml:space="preserve">met </w:t>
      </w:r>
      <w:r w:rsidR="005702CB" w:rsidRPr="005702CB">
        <w:rPr>
          <w:rFonts w:asciiTheme="minorHAnsi" w:hAnsiTheme="minorHAnsi" w:cstheme="minorHAnsi"/>
          <w:sz w:val="22"/>
          <w:szCs w:val="22"/>
          <w:lang w:val="nl-BE"/>
        </w:rPr>
        <w:t>een insulinepomp</w:t>
      </w:r>
      <w:r w:rsidR="00865D85">
        <w:rPr>
          <w:rFonts w:asciiTheme="minorHAnsi" w:hAnsiTheme="minorHAnsi" w:cstheme="minorHAnsi"/>
          <w:sz w:val="22"/>
          <w:szCs w:val="22"/>
          <w:lang w:val="nl-BE"/>
        </w:rPr>
        <w:t xml:space="preserve"> en dit</w:t>
      </w:r>
      <w:r w:rsidR="005702CB" w:rsidRPr="005702CB">
        <w:rPr>
          <w:rFonts w:asciiTheme="minorHAnsi" w:hAnsiTheme="minorHAnsi" w:cstheme="minorHAnsi"/>
          <w:sz w:val="22"/>
          <w:szCs w:val="22"/>
          <w:lang w:val="nl-BE"/>
        </w:rPr>
        <w:t>:</w:t>
      </w:r>
    </w:p>
    <w:p w:rsidR="00F173E2" w:rsidRPr="005702CB" w:rsidRDefault="005702CB" w:rsidP="000434B6">
      <w:pPr>
        <w:pStyle w:val="ListParagraph"/>
        <w:numPr>
          <w:ilvl w:val="0"/>
          <w:numId w:val="1"/>
        </w:num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ofwel in het kader van de </w:t>
      </w:r>
      <w:r w:rsidR="00AE4F11">
        <w:rPr>
          <w:rFonts w:asciiTheme="minorHAnsi" w:hAnsiTheme="minorHAnsi" w:cstheme="minorHAnsi"/>
          <w:sz w:val="22"/>
          <w:szCs w:val="22"/>
          <w:lang w:val="nl-BE"/>
        </w:rPr>
        <w:t xml:space="preserve">insulinepompovereenkomst </w:t>
      </w:r>
      <w:r>
        <w:rPr>
          <w:rFonts w:asciiTheme="minorHAnsi" w:hAnsiTheme="minorHAnsi" w:cstheme="minorHAnsi"/>
          <w:sz w:val="22"/>
          <w:szCs w:val="22"/>
          <w:lang w:val="nl-BE"/>
        </w:rPr>
        <w:t xml:space="preserve">voor volwassenen (ouder dan 16 jaar); </w:t>
      </w:r>
    </w:p>
    <w:p w:rsidR="005702CB" w:rsidRPr="005702CB" w:rsidRDefault="005702CB" w:rsidP="000434B6">
      <w:pPr>
        <w:pStyle w:val="ListParagraph"/>
        <w:numPr>
          <w:ilvl w:val="0"/>
          <w:numId w:val="1"/>
        </w:numPr>
        <w:jc w:val="both"/>
        <w:rPr>
          <w:rFonts w:asciiTheme="minorHAnsi" w:hAnsiTheme="minorHAnsi" w:cstheme="minorHAnsi"/>
          <w:sz w:val="22"/>
          <w:szCs w:val="22"/>
          <w:lang w:val="nl-BE"/>
        </w:rPr>
      </w:pPr>
      <w:r w:rsidRPr="005702CB">
        <w:rPr>
          <w:rFonts w:asciiTheme="minorHAnsi" w:hAnsiTheme="minorHAnsi" w:cstheme="minorHAnsi"/>
          <w:sz w:val="22"/>
          <w:szCs w:val="22"/>
          <w:lang w:val="nl-BE"/>
        </w:rPr>
        <w:t xml:space="preserve">ofwel in het kader van de overeenkomst inzake zelfregulatie voor kinderen </w:t>
      </w:r>
      <w:r w:rsidR="004E187E">
        <w:rPr>
          <w:rFonts w:asciiTheme="minorHAnsi" w:hAnsiTheme="minorHAnsi" w:cstheme="minorHAnsi"/>
          <w:sz w:val="22"/>
          <w:szCs w:val="22"/>
          <w:lang w:val="nl-BE"/>
        </w:rPr>
        <w:t>of</w:t>
      </w:r>
      <w:r w:rsidRPr="005702CB">
        <w:rPr>
          <w:rFonts w:asciiTheme="minorHAnsi" w:hAnsiTheme="minorHAnsi" w:cstheme="minorHAnsi"/>
          <w:sz w:val="22"/>
          <w:szCs w:val="22"/>
          <w:lang w:val="nl-BE"/>
        </w:rPr>
        <w:t xml:space="preserve"> adolescenten (wanneer het</w:t>
      </w:r>
      <w:r>
        <w:rPr>
          <w:rFonts w:asciiTheme="minorHAnsi" w:hAnsiTheme="minorHAnsi" w:cstheme="minorHAnsi"/>
          <w:sz w:val="22"/>
          <w:szCs w:val="22"/>
          <w:lang w:val="nl-BE"/>
        </w:rPr>
        <w:t xml:space="preserve"> gaat om een kind of adoles</w:t>
      </w:r>
      <w:r w:rsidRPr="005702CB">
        <w:rPr>
          <w:rFonts w:asciiTheme="minorHAnsi" w:hAnsiTheme="minorHAnsi" w:cstheme="minorHAnsi"/>
          <w:sz w:val="22"/>
          <w:szCs w:val="22"/>
          <w:lang w:val="nl-BE"/>
        </w:rPr>
        <w:t xml:space="preserve">cent jonger dan 16 jaar en maximaal 18 jaar), hierna </w:t>
      </w:r>
      <w:r>
        <w:rPr>
          <w:rFonts w:asciiTheme="minorHAnsi" w:hAnsiTheme="minorHAnsi" w:cstheme="minorHAnsi"/>
          <w:sz w:val="22"/>
          <w:szCs w:val="22"/>
          <w:lang w:val="nl-BE"/>
        </w:rPr>
        <w:t>“</w:t>
      </w:r>
      <w:r w:rsidR="00AE4F11">
        <w:rPr>
          <w:rFonts w:asciiTheme="minorHAnsi" w:hAnsiTheme="minorHAnsi" w:cstheme="minorHAnsi"/>
          <w:sz w:val="22"/>
          <w:szCs w:val="22"/>
          <w:lang w:val="nl-BE"/>
        </w:rPr>
        <w:t>zelfregulatieovereenkomst K en A</w:t>
      </w:r>
      <w:r>
        <w:rPr>
          <w:rFonts w:asciiTheme="minorHAnsi" w:hAnsiTheme="minorHAnsi" w:cstheme="minorHAnsi"/>
          <w:sz w:val="22"/>
          <w:szCs w:val="22"/>
          <w:lang w:val="nl-BE"/>
        </w:rPr>
        <w:t>”</w:t>
      </w:r>
      <w:r w:rsidR="00C14F47">
        <w:rPr>
          <w:rFonts w:asciiTheme="minorHAnsi" w:hAnsiTheme="minorHAnsi" w:cstheme="minorHAnsi"/>
          <w:sz w:val="22"/>
          <w:szCs w:val="22"/>
          <w:lang w:val="nl-BE"/>
        </w:rPr>
        <w:t xml:space="preserve"> genoemd</w:t>
      </w:r>
      <w:r w:rsidR="004E187E">
        <w:rPr>
          <w:rFonts w:asciiTheme="minorHAnsi" w:hAnsiTheme="minorHAnsi" w:cstheme="minorHAnsi"/>
          <w:sz w:val="22"/>
          <w:szCs w:val="22"/>
          <w:lang w:val="nl-BE"/>
        </w:rPr>
        <w:t>.</w:t>
      </w:r>
    </w:p>
    <w:p w:rsidR="005702CB" w:rsidRPr="005702CB" w:rsidRDefault="005702CB" w:rsidP="005702CB">
      <w:pPr>
        <w:pStyle w:val="ListParagraph"/>
        <w:jc w:val="both"/>
        <w:rPr>
          <w:rFonts w:asciiTheme="minorHAnsi" w:hAnsiTheme="minorHAnsi" w:cstheme="minorHAnsi"/>
          <w:sz w:val="22"/>
          <w:szCs w:val="22"/>
          <w:lang w:val="nl-BE"/>
        </w:rPr>
      </w:pPr>
    </w:p>
    <w:p w:rsidR="005702CB" w:rsidRPr="005702CB" w:rsidRDefault="005702CB">
      <w:pPr>
        <w:jc w:val="both"/>
        <w:rPr>
          <w:rFonts w:asciiTheme="minorHAnsi" w:hAnsiTheme="minorHAnsi" w:cstheme="minorHAnsi"/>
          <w:sz w:val="22"/>
          <w:szCs w:val="22"/>
          <w:lang w:val="nl-BE"/>
        </w:rPr>
      </w:pPr>
      <w:r w:rsidRPr="005702CB">
        <w:rPr>
          <w:rFonts w:asciiTheme="minorHAnsi" w:hAnsiTheme="minorHAnsi" w:cstheme="minorHAnsi"/>
          <w:sz w:val="22"/>
          <w:szCs w:val="22"/>
          <w:lang w:val="nl-BE"/>
        </w:rPr>
        <w:t xml:space="preserve">Aangezien </w:t>
      </w:r>
      <w:r w:rsidR="007609E6">
        <w:rPr>
          <w:rFonts w:asciiTheme="minorHAnsi" w:hAnsiTheme="minorHAnsi" w:cstheme="minorHAnsi"/>
          <w:sz w:val="22"/>
          <w:szCs w:val="22"/>
          <w:lang w:val="nl-BE"/>
        </w:rPr>
        <w:t xml:space="preserve">krachtens </w:t>
      </w:r>
      <w:r w:rsidRPr="005702CB">
        <w:rPr>
          <w:rFonts w:asciiTheme="minorHAnsi" w:hAnsiTheme="minorHAnsi" w:cstheme="minorHAnsi"/>
          <w:sz w:val="22"/>
          <w:szCs w:val="22"/>
          <w:lang w:val="nl-BE"/>
        </w:rPr>
        <w:t xml:space="preserve">die 2 overeenkomsten </w:t>
      </w:r>
      <w:r w:rsidR="007609E6">
        <w:rPr>
          <w:rFonts w:asciiTheme="minorHAnsi" w:hAnsiTheme="minorHAnsi" w:cstheme="minorHAnsi"/>
          <w:sz w:val="22"/>
          <w:szCs w:val="22"/>
          <w:lang w:val="nl-BE"/>
        </w:rPr>
        <w:t>diabetes</w:t>
      </w:r>
      <w:r w:rsidRPr="005702CB">
        <w:rPr>
          <w:rFonts w:asciiTheme="minorHAnsi" w:hAnsiTheme="minorHAnsi" w:cstheme="minorHAnsi"/>
          <w:sz w:val="22"/>
          <w:szCs w:val="22"/>
          <w:lang w:val="nl-BE"/>
        </w:rPr>
        <w:t xml:space="preserve">zelfregulatie </w:t>
      </w:r>
      <w:r w:rsidR="005B3CE4">
        <w:rPr>
          <w:rFonts w:asciiTheme="minorHAnsi" w:hAnsiTheme="minorHAnsi" w:cstheme="minorHAnsi"/>
          <w:sz w:val="22"/>
          <w:szCs w:val="22"/>
          <w:lang w:val="nl-BE"/>
        </w:rPr>
        <w:t>altijd</w:t>
      </w:r>
      <w:r w:rsidR="007609E6">
        <w:rPr>
          <w:rFonts w:asciiTheme="minorHAnsi" w:hAnsiTheme="minorHAnsi" w:cstheme="minorHAnsi"/>
          <w:sz w:val="22"/>
          <w:szCs w:val="22"/>
          <w:lang w:val="nl-BE"/>
        </w:rPr>
        <w:t xml:space="preserve"> verplicht is</w:t>
      </w:r>
      <w:r>
        <w:rPr>
          <w:rFonts w:asciiTheme="minorHAnsi" w:hAnsiTheme="minorHAnsi" w:cstheme="minorHAnsi"/>
          <w:sz w:val="22"/>
          <w:szCs w:val="22"/>
          <w:lang w:val="nl-BE"/>
        </w:rPr>
        <w:t xml:space="preserve">, moeten de betrokken patiënten </w:t>
      </w:r>
      <w:r w:rsidR="00865D85">
        <w:rPr>
          <w:rFonts w:asciiTheme="minorHAnsi" w:hAnsiTheme="minorHAnsi" w:cstheme="minorHAnsi"/>
          <w:sz w:val="22"/>
          <w:szCs w:val="22"/>
          <w:lang w:val="nl-BE"/>
        </w:rPr>
        <w:t xml:space="preserve">steeds ook aan </w:t>
      </w:r>
      <w:r>
        <w:rPr>
          <w:rFonts w:asciiTheme="minorHAnsi" w:hAnsiTheme="minorHAnsi" w:cstheme="minorHAnsi"/>
          <w:sz w:val="22"/>
          <w:szCs w:val="22"/>
          <w:lang w:val="nl-BE"/>
        </w:rPr>
        <w:t xml:space="preserve">zelfregulatie </w:t>
      </w:r>
      <w:r w:rsidR="00865D85">
        <w:rPr>
          <w:rFonts w:asciiTheme="minorHAnsi" w:hAnsiTheme="minorHAnsi" w:cstheme="minorHAnsi"/>
          <w:sz w:val="22"/>
          <w:szCs w:val="22"/>
          <w:lang w:val="nl-BE"/>
        </w:rPr>
        <w:t>doen</w:t>
      </w:r>
      <w:r>
        <w:rPr>
          <w:rFonts w:asciiTheme="minorHAnsi" w:hAnsiTheme="minorHAnsi" w:cstheme="minorHAnsi"/>
          <w:sz w:val="22"/>
          <w:szCs w:val="22"/>
          <w:lang w:val="nl-BE"/>
        </w:rPr>
        <w:t xml:space="preserve">, </w:t>
      </w:r>
      <w:r w:rsidR="00073A4E">
        <w:rPr>
          <w:rFonts w:asciiTheme="minorHAnsi" w:hAnsiTheme="minorHAnsi" w:cstheme="minorHAnsi"/>
          <w:sz w:val="22"/>
          <w:szCs w:val="22"/>
          <w:lang w:val="nl-BE"/>
        </w:rPr>
        <w:t>hetzij</w:t>
      </w:r>
      <w:r>
        <w:rPr>
          <w:rFonts w:asciiTheme="minorHAnsi" w:hAnsiTheme="minorHAnsi" w:cstheme="minorHAnsi"/>
          <w:sz w:val="22"/>
          <w:szCs w:val="22"/>
          <w:lang w:val="nl-BE"/>
        </w:rPr>
        <w:t xml:space="preserve"> in het kader van de overeenkomst </w:t>
      </w:r>
      <w:r w:rsidR="00973E4F">
        <w:rPr>
          <w:rFonts w:asciiTheme="minorHAnsi" w:hAnsiTheme="minorHAnsi" w:cstheme="minorHAnsi"/>
          <w:sz w:val="22"/>
          <w:szCs w:val="22"/>
          <w:lang w:val="nl-BE"/>
        </w:rPr>
        <w:t xml:space="preserve">inzake </w:t>
      </w:r>
      <w:r>
        <w:rPr>
          <w:rFonts w:asciiTheme="minorHAnsi" w:hAnsiTheme="minorHAnsi" w:cstheme="minorHAnsi"/>
          <w:sz w:val="22"/>
          <w:szCs w:val="22"/>
          <w:lang w:val="nl-BE"/>
        </w:rPr>
        <w:t xml:space="preserve">zelfregulatie voor volwassenen, </w:t>
      </w:r>
      <w:r w:rsidR="00073A4E">
        <w:rPr>
          <w:rFonts w:asciiTheme="minorHAnsi" w:hAnsiTheme="minorHAnsi" w:cstheme="minorHAnsi"/>
          <w:sz w:val="22"/>
          <w:szCs w:val="22"/>
          <w:lang w:val="nl-BE"/>
        </w:rPr>
        <w:t>hetzij</w:t>
      </w:r>
      <w:r>
        <w:rPr>
          <w:rFonts w:asciiTheme="minorHAnsi" w:hAnsiTheme="minorHAnsi" w:cstheme="minorHAnsi"/>
          <w:sz w:val="22"/>
          <w:szCs w:val="22"/>
          <w:lang w:val="nl-BE"/>
        </w:rPr>
        <w:t xml:space="preserve"> in het kader van de overeenkomst voor kinderen en adolescenten. </w:t>
      </w:r>
    </w:p>
    <w:p w:rsidR="00E5781A" w:rsidRPr="00506D09" w:rsidRDefault="00E5781A">
      <w:pPr>
        <w:jc w:val="both"/>
        <w:rPr>
          <w:rFonts w:asciiTheme="minorHAnsi" w:hAnsiTheme="minorHAnsi" w:cstheme="minorHAnsi"/>
          <w:sz w:val="22"/>
          <w:szCs w:val="22"/>
          <w:lang w:val="nl-BE"/>
        </w:rPr>
      </w:pPr>
    </w:p>
    <w:p w:rsidR="005702CB" w:rsidRPr="005702CB" w:rsidRDefault="005702CB">
      <w:pPr>
        <w:jc w:val="both"/>
        <w:rPr>
          <w:rFonts w:asciiTheme="minorHAnsi" w:hAnsiTheme="minorHAnsi" w:cstheme="minorHAnsi"/>
          <w:sz w:val="22"/>
          <w:szCs w:val="22"/>
          <w:lang w:val="nl-BE"/>
        </w:rPr>
      </w:pPr>
      <w:r w:rsidRPr="005702CB">
        <w:rPr>
          <w:rFonts w:asciiTheme="minorHAnsi" w:hAnsiTheme="minorHAnsi" w:cstheme="minorHAnsi"/>
          <w:sz w:val="22"/>
          <w:szCs w:val="22"/>
          <w:lang w:val="nl-BE"/>
        </w:rPr>
        <w:t xml:space="preserve">De rechthebbende bedoeld in deze overeenkomst is een gemotiveerde rechthebbende (in die zin dat zijn persoonlijke investering ten opzichte van de uitvoering van de CGM belangrijk is). </w:t>
      </w:r>
      <w:r>
        <w:rPr>
          <w:rFonts w:asciiTheme="minorHAnsi" w:hAnsiTheme="minorHAnsi" w:cstheme="minorHAnsi"/>
          <w:sz w:val="22"/>
          <w:szCs w:val="22"/>
          <w:lang w:val="nl-BE"/>
        </w:rPr>
        <w:t xml:space="preserve">Van de rechthebbende wordt verwacht dat hij de </w:t>
      </w:r>
      <w:r w:rsidR="00073A4E">
        <w:rPr>
          <w:rFonts w:asciiTheme="minorHAnsi" w:hAnsiTheme="minorHAnsi" w:cstheme="minorHAnsi"/>
          <w:sz w:val="22"/>
          <w:szCs w:val="22"/>
          <w:lang w:val="nl-BE"/>
        </w:rPr>
        <w:t>opgestarte</w:t>
      </w:r>
      <w:r>
        <w:rPr>
          <w:rFonts w:asciiTheme="minorHAnsi" w:hAnsiTheme="minorHAnsi" w:cstheme="minorHAnsi"/>
          <w:sz w:val="22"/>
          <w:szCs w:val="22"/>
          <w:lang w:val="nl-BE"/>
        </w:rPr>
        <w:t xml:space="preserve"> behandeling</w:t>
      </w:r>
      <w:r w:rsidR="005B3CE4">
        <w:rPr>
          <w:rFonts w:asciiTheme="minorHAnsi" w:hAnsiTheme="minorHAnsi" w:cstheme="minorHAnsi"/>
          <w:sz w:val="22"/>
          <w:szCs w:val="22"/>
          <w:lang w:val="nl-BE"/>
        </w:rPr>
        <w:t xml:space="preserve"> trouw volgt</w:t>
      </w:r>
      <w:r>
        <w:rPr>
          <w:rFonts w:asciiTheme="minorHAnsi" w:hAnsiTheme="minorHAnsi" w:cstheme="minorHAnsi"/>
          <w:sz w:val="22"/>
          <w:szCs w:val="22"/>
          <w:lang w:val="nl-BE"/>
        </w:rPr>
        <w:t xml:space="preserve">. </w:t>
      </w:r>
    </w:p>
    <w:p w:rsidR="00A47CDB" w:rsidRPr="00506D09" w:rsidRDefault="00A47CDB" w:rsidP="00A47CDB">
      <w:pPr>
        <w:jc w:val="both"/>
        <w:rPr>
          <w:rFonts w:asciiTheme="minorHAnsi" w:hAnsiTheme="minorHAnsi" w:cstheme="minorHAnsi"/>
          <w:sz w:val="22"/>
          <w:szCs w:val="22"/>
          <w:lang w:val="nl-BE"/>
        </w:rPr>
      </w:pPr>
    </w:p>
    <w:p w:rsidR="00B36770" w:rsidRPr="00BE346B" w:rsidRDefault="00A47CDB" w:rsidP="00012628">
      <w:pPr>
        <w:jc w:val="both"/>
        <w:rPr>
          <w:rFonts w:asciiTheme="minorHAnsi" w:hAnsiTheme="minorHAnsi" w:cstheme="minorHAnsi"/>
          <w:sz w:val="22"/>
          <w:szCs w:val="22"/>
          <w:lang w:val="nl-BE"/>
        </w:rPr>
      </w:pPr>
      <w:r w:rsidRPr="00BE346B">
        <w:rPr>
          <w:rFonts w:asciiTheme="minorHAnsi" w:hAnsiTheme="minorHAnsi" w:cstheme="minorHAnsi"/>
          <w:sz w:val="22"/>
          <w:szCs w:val="22"/>
          <w:lang w:val="nl-BE"/>
        </w:rPr>
        <w:t xml:space="preserve">§ 2. </w:t>
      </w:r>
      <w:r w:rsidR="00B36770" w:rsidRPr="00B41653">
        <w:rPr>
          <w:rFonts w:asciiTheme="minorHAnsi" w:hAnsiTheme="minorHAnsi" w:cstheme="minorHAnsi"/>
          <w:sz w:val="22"/>
          <w:szCs w:val="22"/>
          <w:lang w:val="nl-BE"/>
        </w:rPr>
        <w:t>Aangezien de doelstellingen die met de CGM worden nagestreefd in gevaar komen als de beoogde patiënten hun zelfregulatie</w:t>
      </w:r>
      <w:r w:rsidR="00E52736">
        <w:rPr>
          <w:rFonts w:asciiTheme="minorHAnsi" w:hAnsiTheme="minorHAnsi" w:cstheme="minorHAnsi"/>
          <w:sz w:val="22"/>
          <w:szCs w:val="22"/>
          <w:lang w:val="nl-BE"/>
        </w:rPr>
        <w:t>,</w:t>
      </w:r>
      <w:r w:rsidR="00B36770" w:rsidRPr="00B41653">
        <w:rPr>
          <w:rFonts w:asciiTheme="minorHAnsi" w:hAnsiTheme="minorHAnsi" w:cstheme="minorHAnsi"/>
          <w:sz w:val="22"/>
          <w:szCs w:val="22"/>
          <w:lang w:val="nl-BE"/>
        </w:rPr>
        <w:t xml:space="preserve"> zoals vastgelegd in de overeenkomst </w:t>
      </w:r>
      <w:r w:rsidR="00951475" w:rsidRPr="00B41653">
        <w:rPr>
          <w:rFonts w:asciiTheme="minorHAnsi" w:hAnsiTheme="minorHAnsi" w:cstheme="minorHAnsi"/>
          <w:sz w:val="22"/>
          <w:szCs w:val="22"/>
          <w:lang w:val="nl-BE"/>
        </w:rPr>
        <w:t xml:space="preserve">inzake zelfregulatie </w:t>
      </w:r>
      <w:r w:rsidR="00B36770" w:rsidRPr="00B41653">
        <w:rPr>
          <w:rFonts w:asciiTheme="minorHAnsi" w:hAnsiTheme="minorHAnsi" w:cstheme="minorHAnsi"/>
          <w:sz w:val="22"/>
          <w:szCs w:val="22"/>
          <w:lang w:val="nl-BE"/>
        </w:rPr>
        <w:t xml:space="preserve">(met inbegrip van het voorgeschreven aantal glucosemetingen en van de minimaal noodzakelijke medisch-preventieve onderzoeken die </w:t>
      </w:r>
      <w:r w:rsidR="0044134D" w:rsidRPr="00B41653">
        <w:rPr>
          <w:rFonts w:asciiTheme="minorHAnsi" w:hAnsiTheme="minorHAnsi" w:cstheme="minorHAnsi"/>
          <w:sz w:val="22"/>
          <w:szCs w:val="22"/>
          <w:lang w:val="nl-BE"/>
        </w:rPr>
        <w:t>deze</w:t>
      </w:r>
      <w:r w:rsidR="00B36770" w:rsidRPr="00B41653">
        <w:rPr>
          <w:rFonts w:asciiTheme="minorHAnsi" w:hAnsiTheme="minorHAnsi" w:cstheme="minorHAnsi"/>
          <w:sz w:val="22"/>
          <w:szCs w:val="22"/>
          <w:lang w:val="nl-BE"/>
        </w:rPr>
        <w:t xml:space="preserve"> overeenkomst oplegt</w:t>
      </w:r>
      <w:r w:rsidR="00E52736" w:rsidRPr="00B41653">
        <w:rPr>
          <w:rFonts w:asciiTheme="minorHAnsi" w:hAnsiTheme="minorHAnsi" w:cstheme="minorHAnsi"/>
          <w:sz w:val="22"/>
          <w:szCs w:val="22"/>
          <w:lang w:val="nl-BE"/>
        </w:rPr>
        <w:t>)</w:t>
      </w:r>
      <w:r w:rsidR="00E52736" w:rsidRPr="00E52736">
        <w:rPr>
          <w:rFonts w:asciiTheme="minorHAnsi" w:hAnsiTheme="minorHAnsi" w:cstheme="minorHAnsi"/>
          <w:sz w:val="22"/>
          <w:szCs w:val="22"/>
          <w:lang w:val="nl-BE"/>
        </w:rPr>
        <w:t xml:space="preserve"> </w:t>
      </w:r>
      <w:r w:rsidR="00E52736" w:rsidRPr="00B41653">
        <w:rPr>
          <w:rFonts w:asciiTheme="minorHAnsi" w:hAnsiTheme="minorHAnsi" w:cstheme="minorHAnsi"/>
          <w:sz w:val="22"/>
          <w:szCs w:val="22"/>
          <w:lang w:val="nl-BE"/>
        </w:rPr>
        <w:t>niet meer uitvoeren</w:t>
      </w:r>
      <w:r w:rsidR="00B36770" w:rsidRPr="00B41653">
        <w:rPr>
          <w:rFonts w:asciiTheme="minorHAnsi" w:hAnsiTheme="minorHAnsi" w:cstheme="minorHAnsi"/>
          <w:sz w:val="22"/>
          <w:szCs w:val="22"/>
          <w:lang w:val="nl-BE"/>
        </w:rPr>
        <w:t xml:space="preserve">, </w:t>
      </w:r>
      <w:r w:rsidR="00C14F47" w:rsidRPr="00B41653">
        <w:rPr>
          <w:rFonts w:asciiTheme="minorHAnsi" w:hAnsiTheme="minorHAnsi" w:cstheme="minorHAnsi"/>
          <w:sz w:val="22"/>
          <w:szCs w:val="22"/>
          <w:lang w:val="nl-BE"/>
        </w:rPr>
        <w:t xml:space="preserve">of </w:t>
      </w:r>
      <w:r w:rsidR="00E52736">
        <w:rPr>
          <w:rFonts w:asciiTheme="minorHAnsi" w:hAnsiTheme="minorHAnsi" w:cstheme="minorHAnsi"/>
          <w:sz w:val="22"/>
          <w:szCs w:val="22"/>
          <w:lang w:val="nl-BE"/>
        </w:rPr>
        <w:t xml:space="preserve">als de patiënten </w:t>
      </w:r>
      <w:r w:rsidR="0044134D" w:rsidRPr="00B41653">
        <w:rPr>
          <w:rFonts w:asciiTheme="minorHAnsi" w:hAnsiTheme="minorHAnsi" w:cstheme="minorHAnsi"/>
          <w:sz w:val="22"/>
          <w:szCs w:val="22"/>
          <w:lang w:val="nl-BE"/>
        </w:rPr>
        <w:t xml:space="preserve">geen regelmatige </w:t>
      </w:r>
      <w:r w:rsidR="00C14F47" w:rsidRPr="00B41653">
        <w:rPr>
          <w:rFonts w:asciiTheme="minorHAnsi" w:hAnsiTheme="minorHAnsi" w:cstheme="minorHAnsi"/>
          <w:sz w:val="22"/>
          <w:szCs w:val="22"/>
          <w:lang w:val="nl-BE"/>
        </w:rPr>
        <w:t>controle en update van hun</w:t>
      </w:r>
      <w:r w:rsidR="0044134D" w:rsidRPr="00B41653">
        <w:rPr>
          <w:rFonts w:asciiTheme="minorHAnsi" w:hAnsiTheme="minorHAnsi" w:cstheme="minorHAnsi"/>
          <w:sz w:val="22"/>
          <w:szCs w:val="22"/>
          <w:lang w:val="nl-BE"/>
        </w:rPr>
        <w:t xml:space="preserve"> kennis </w:t>
      </w:r>
      <w:r w:rsidR="0044134D" w:rsidRPr="00BE346B">
        <w:rPr>
          <w:rFonts w:asciiTheme="minorHAnsi" w:hAnsiTheme="minorHAnsi" w:cstheme="minorHAnsi"/>
          <w:sz w:val="22"/>
          <w:szCs w:val="22"/>
          <w:lang w:val="nl-BE"/>
        </w:rPr>
        <w:t xml:space="preserve">in het kader van de </w:t>
      </w:r>
      <w:r w:rsidR="00AE4F11">
        <w:rPr>
          <w:rFonts w:asciiTheme="minorHAnsi" w:hAnsiTheme="minorHAnsi" w:cstheme="minorHAnsi"/>
          <w:sz w:val="22"/>
          <w:szCs w:val="22"/>
          <w:lang w:val="nl-BE"/>
        </w:rPr>
        <w:t xml:space="preserve">insulinepompovereenkomst </w:t>
      </w:r>
      <w:r w:rsidR="00C14F47">
        <w:rPr>
          <w:rFonts w:asciiTheme="minorHAnsi" w:hAnsiTheme="minorHAnsi" w:cstheme="minorHAnsi"/>
          <w:sz w:val="22"/>
          <w:szCs w:val="22"/>
          <w:lang w:val="nl-BE"/>
        </w:rPr>
        <w:t>uitvoeren</w:t>
      </w:r>
      <w:r w:rsidR="0044134D" w:rsidRPr="00BE346B">
        <w:rPr>
          <w:rFonts w:asciiTheme="minorHAnsi" w:hAnsiTheme="minorHAnsi" w:cstheme="minorHAnsi"/>
          <w:sz w:val="22"/>
          <w:szCs w:val="22"/>
          <w:lang w:val="nl-BE"/>
        </w:rPr>
        <w:t xml:space="preserve">, komen die </w:t>
      </w:r>
      <w:r w:rsidR="0044134D" w:rsidRPr="00BE346B">
        <w:rPr>
          <w:rFonts w:asciiTheme="minorHAnsi" w:hAnsiTheme="minorHAnsi" w:cstheme="minorHAnsi"/>
          <w:sz w:val="22"/>
          <w:szCs w:val="22"/>
          <w:lang w:val="nl-BE"/>
        </w:rPr>
        <w:lastRenderedPageBreak/>
        <w:t>patiënten niet in aanmerking voor het opstarten</w:t>
      </w:r>
      <w:r w:rsidR="00C47E60">
        <w:rPr>
          <w:rFonts w:asciiTheme="minorHAnsi" w:hAnsiTheme="minorHAnsi" w:cstheme="minorHAnsi"/>
          <w:sz w:val="22"/>
          <w:szCs w:val="22"/>
          <w:lang w:val="nl-BE"/>
        </w:rPr>
        <w:t xml:space="preserve"> of </w:t>
      </w:r>
      <w:r w:rsidR="005B3CE4" w:rsidRPr="00BE346B">
        <w:rPr>
          <w:rFonts w:asciiTheme="minorHAnsi" w:hAnsiTheme="minorHAnsi" w:cstheme="minorHAnsi"/>
          <w:sz w:val="22"/>
          <w:szCs w:val="22"/>
          <w:lang w:val="nl-BE"/>
        </w:rPr>
        <w:t xml:space="preserve">(als de CGM reeds </w:t>
      </w:r>
      <w:r w:rsidR="005B3CE4">
        <w:rPr>
          <w:rFonts w:asciiTheme="minorHAnsi" w:hAnsiTheme="minorHAnsi" w:cstheme="minorHAnsi"/>
          <w:sz w:val="22"/>
          <w:szCs w:val="22"/>
          <w:lang w:val="nl-BE"/>
        </w:rPr>
        <w:t>is</w:t>
      </w:r>
      <w:r w:rsidR="005B3CE4" w:rsidRPr="00BE346B">
        <w:rPr>
          <w:rFonts w:asciiTheme="minorHAnsi" w:hAnsiTheme="minorHAnsi" w:cstheme="minorHAnsi"/>
          <w:sz w:val="22"/>
          <w:szCs w:val="22"/>
          <w:lang w:val="nl-BE"/>
        </w:rPr>
        <w:t xml:space="preserve"> opgestart)</w:t>
      </w:r>
      <w:r w:rsidR="005B3CE4">
        <w:rPr>
          <w:rFonts w:asciiTheme="minorHAnsi" w:hAnsiTheme="minorHAnsi" w:cstheme="minorHAnsi"/>
          <w:sz w:val="22"/>
          <w:szCs w:val="22"/>
          <w:lang w:val="nl-BE"/>
        </w:rPr>
        <w:t xml:space="preserve"> </w:t>
      </w:r>
      <w:r w:rsidR="00C47E60">
        <w:rPr>
          <w:rFonts w:asciiTheme="minorHAnsi" w:hAnsiTheme="minorHAnsi" w:cstheme="minorHAnsi"/>
          <w:sz w:val="22"/>
          <w:szCs w:val="22"/>
          <w:lang w:val="nl-BE"/>
        </w:rPr>
        <w:t xml:space="preserve">het voortzetten </w:t>
      </w:r>
      <w:r w:rsidR="0044134D" w:rsidRPr="00BE346B">
        <w:rPr>
          <w:rFonts w:asciiTheme="minorHAnsi" w:hAnsiTheme="minorHAnsi" w:cstheme="minorHAnsi"/>
          <w:sz w:val="22"/>
          <w:szCs w:val="22"/>
          <w:lang w:val="nl-BE"/>
        </w:rPr>
        <w:t xml:space="preserve">van een CGM </w:t>
      </w:r>
      <w:r w:rsidR="00C47E60">
        <w:rPr>
          <w:rFonts w:asciiTheme="minorHAnsi" w:hAnsiTheme="minorHAnsi" w:cstheme="minorHAnsi"/>
          <w:sz w:val="22"/>
          <w:szCs w:val="22"/>
          <w:lang w:val="nl-BE"/>
        </w:rPr>
        <w:t>in het kader van deze overeenkomst</w:t>
      </w:r>
      <w:r w:rsidR="0044134D" w:rsidRPr="00BE346B">
        <w:rPr>
          <w:rFonts w:asciiTheme="minorHAnsi" w:hAnsiTheme="minorHAnsi" w:cstheme="minorHAnsi"/>
          <w:sz w:val="22"/>
          <w:szCs w:val="22"/>
          <w:lang w:val="nl-BE"/>
        </w:rPr>
        <w:t xml:space="preserve">. </w:t>
      </w:r>
    </w:p>
    <w:p w:rsidR="00B36770" w:rsidRPr="00E80F73" w:rsidRDefault="00B36770" w:rsidP="00012628">
      <w:pPr>
        <w:jc w:val="both"/>
        <w:rPr>
          <w:rFonts w:asciiTheme="minorHAnsi" w:hAnsiTheme="minorHAnsi" w:cstheme="minorHAnsi"/>
          <w:i/>
          <w:sz w:val="22"/>
          <w:szCs w:val="22"/>
          <w:lang w:val="nl-BE"/>
        </w:rPr>
      </w:pPr>
    </w:p>
    <w:p w:rsidR="00A47CDB" w:rsidRPr="00012628" w:rsidRDefault="00A47CDB" w:rsidP="00A47CDB">
      <w:pPr>
        <w:jc w:val="both"/>
        <w:rPr>
          <w:rFonts w:asciiTheme="minorHAnsi" w:hAnsiTheme="minorHAnsi" w:cstheme="minorHAnsi"/>
          <w:sz w:val="22"/>
          <w:szCs w:val="22"/>
          <w:u w:val="single"/>
          <w:lang w:val="nl-BE"/>
        </w:rPr>
      </w:pPr>
      <w:r w:rsidRPr="00012628">
        <w:rPr>
          <w:rFonts w:asciiTheme="minorHAnsi" w:hAnsiTheme="minorHAnsi" w:cstheme="minorHAnsi"/>
          <w:sz w:val="22"/>
          <w:szCs w:val="22"/>
          <w:u w:val="single"/>
          <w:lang w:val="nl-BE"/>
        </w:rPr>
        <w:t>Arti</w:t>
      </w:r>
      <w:r w:rsidR="00012628" w:rsidRPr="00012628">
        <w:rPr>
          <w:rFonts w:asciiTheme="minorHAnsi" w:hAnsiTheme="minorHAnsi" w:cstheme="minorHAnsi"/>
          <w:sz w:val="22"/>
          <w:szCs w:val="22"/>
          <w:u w:val="single"/>
          <w:lang w:val="nl-BE"/>
        </w:rPr>
        <w:t>kel</w:t>
      </w:r>
      <w:r w:rsidRPr="00012628">
        <w:rPr>
          <w:rFonts w:asciiTheme="minorHAnsi" w:hAnsiTheme="minorHAnsi" w:cstheme="minorHAnsi"/>
          <w:sz w:val="22"/>
          <w:szCs w:val="22"/>
          <w:u w:val="single"/>
          <w:lang w:val="nl-BE"/>
        </w:rPr>
        <w:t xml:space="preserve"> 4</w:t>
      </w:r>
      <w:r w:rsidR="00747414">
        <w:rPr>
          <w:rFonts w:asciiTheme="minorHAnsi" w:hAnsiTheme="minorHAnsi" w:cstheme="minorHAnsi"/>
          <w:sz w:val="22"/>
          <w:szCs w:val="22"/>
          <w:u w:val="single"/>
          <w:lang w:val="nl-BE"/>
        </w:rPr>
        <w:t>.</w:t>
      </w:r>
    </w:p>
    <w:p w:rsidR="00A47CDB" w:rsidRPr="00012628" w:rsidRDefault="00A47CDB" w:rsidP="00A47CDB">
      <w:pPr>
        <w:jc w:val="both"/>
        <w:rPr>
          <w:rFonts w:asciiTheme="minorHAnsi" w:hAnsiTheme="minorHAnsi" w:cstheme="minorHAnsi"/>
          <w:sz w:val="22"/>
          <w:szCs w:val="22"/>
          <w:lang w:val="nl-BE"/>
        </w:rPr>
      </w:pPr>
    </w:p>
    <w:p w:rsidR="00E22B78" w:rsidRPr="0003569B" w:rsidRDefault="00E22B78" w:rsidP="00E22B78">
      <w:pPr>
        <w:jc w:val="both"/>
        <w:rPr>
          <w:rFonts w:asciiTheme="minorHAnsi" w:hAnsiTheme="minorHAnsi" w:cstheme="minorHAnsi"/>
          <w:sz w:val="22"/>
          <w:szCs w:val="22"/>
          <w:lang w:val="nl-BE"/>
        </w:rPr>
      </w:pPr>
      <w:r w:rsidRPr="00870FB5">
        <w:rPr>
          <w:rFonts w:asciiTheme="minorHAnsi" w:hAnsiTheme="minorHAnsi" w:cstheme="minorHAnsi"/>
          <w:sz w:val="22"/>
          <w:szCs w:val="22"/>
          <w:lang w:val="nl-BE"/>
        </w:rPr>
        <w:t xml:space="preserve">Naast het naleven van de bepalingen </w:t>
      </w:r>
      <w:r w:rsidR="00C47E60">
        <w:rPr>
          <w:rFonts w:asciiTheme="minorHAnsi" w:hAnsiTheme="minorHAnsi" w:cstheme="minorHAnsi"/>
          <w:sz w:val="22"/>
          <w:szCs w:val="22"/>
          <w:lang w:val="nl-BE"/>
        </w:rPr>
        <w:t>van</w:t>
      </w:r>
      <w:r w:rsidRPr="00870FB5">
        <w:rPr>
          <w:rFonts w:asciiTheme="minorHAnsi" w:hAnsiTheme="minorHAnsi" w:cstheme="minorHAnsi"/>
          <w:sz w:val="22"/>
          <w:szCs w:val="22"/>
          <w:lang w:val="nl-BE"/>
        </w:rPr>
        <w:t xml:space="preserve"> artikel 3 van deze overeenkomst</w:t>
      </w:r>
      <w:r>
        <w:rPr>
          <w:rFonts w:asciiTheme="minorHAnsi" w:hAnsiTheme="minorHAnsi" w:cstheme="minorHAnsi"/>
          <w:sz w:val="22"/>
          <w:szCs w:val="22"/>
          <w:lang w:val="nl-BE"/>
        </w:rPr>
        <w:t>,</w:t>
      </w:r>
      <w:r w:rsidRPr="00870FB5">
        <w:rPr>
          <w:rFonts w:asciiTheme="minorHAnsi" w:hAnsiTheme="minorHAnsi" w:cstheme="minorHAnsi"/>
          <w:sz w:val="22"/>
          <w:szCs w:val="22"/>
          <w:lang w:val="nl-BE"/>
        </w:rPr>
        <w:t xml:space="preserve"> kan een CGM in het kader van deze overeenkomst alleen worden voorgesteld </w:t>
      </w:r>
      <w:r>
        <w:rPr>
          <w:rFonts w:asciiTheme="minorHAnsi" w:hAnsiTheme="minorHAnsi" w:cstheme="minorHAnsi"/>
          <w:sz w:val="22"/>
          <w:szCs w:val="22"/>
          <w:lang w:val="nl-BE"/>
        </w:rPr>
        <w:t xml:space="preserve">aan patiënten voor wie het, ondanks </w:t>
      </w:r>
      <w:r w:rsidRPr="00B41653">
        <w:rPr>
          <w:rFonts w:asciiTheme="minorHAnsi" w:hAnsiTheme="minorHAnsi" w:cstheme="minorHAnsi"/>
          <w:sz w:val="22"/>
          <w:szCs w:val="22"/>
          <w:lang w:val="nl-BE"/>
        </w:rPr>
        <w:t xml:space="preserve">de continue insuline-infusietherapie bij middel van een draagbare insulinepomp die voor die patiënten is opgestart, niet lukt </w:t>
      </w:r>
      <w:r w:rsidR="006A1B04">
        <w:rPr>
          <w:rFonts w:asciiTheme="minorHAnsi" w:hAnsiTheme="minorHAnsi" w:cstheme="minorHAnsi"/>
          <w:sz w:val="22"/>
          <w:szCs w:val="22"/>
          <w:lang w:val="nl-BE"/>
        </w:rPr>
        <w:t xml:space="preserve">om </w:t>
      </w:r>
      <w:r w:rsidRPr="00B41653">
        <w:rPr>
          <w:rFonts w:asciiTheme="minorHAnsi" w:hAnsiTheme="minorHAnsi" w:cstheme="minorHAnsi"/>
          <w:sz w:val="22"/>
          <w:szCs w:val="22"/>
          <w:lang w:val="nl-BE"/>
        </w:rPr>
        <w:t xml:space="preserve">een </w:t>
      </w:r>
      <w:r w:rsidR="00A32D95">
        <w:rPr>
          <w:rFonts w:asciiTheme="minorHAnsi" w:hAnsiTheme="minorHAnsi" w:cstheme="minorHAnsi"/>
          <w:sz w:val="22"/>
          <w:szCs w:val="22"/>
          <w:lang w:val="nl-BE"/>
        </w:rPr>
        <w:t xml:space="preserve">stabiele </w:t>
      </w:r>
      <w:r w:rsidRPr="00B41653">
        <w:rPr>
          <w:rFonts w:asciiTheme="minorHAnsi" w:hAnsiTheme="minorHAnsi" w:cstheme="minorHAnsi"/>
          <w:sz w:val="22"/>
          <w:szCs w:val="22"/>
          <w:lang w:val="nl-BE"/>
        </w:rPr>
        <w:t>bloedsuikerspiegel te bereiken. Alleen de patiënten voor wie</w:t>
      </w:r>
      <w:r w:rsidRPr="0003569B">
        <w:rPr>
          <w:rFonts w:asciiTheme="minorHAnsi" w:hAnsiTheme="minorHAnsi" w:cstheme="minorHAnsi"/>
          <w:sz w:val="22"/>
          <w:szCs w:val="22"/>
          <w:lang w:val="nl-BE"/>
        </w:rPr>
        <w:t xml:space="preserve"> de </w:t>
      </w:r>
      <w:r w:rsidR="0027420B">
        <w:rPr>
          <w:rFonts w:asciiTheme="minorHAnsi" w:hAnsiTheme="minorHAnsi" w:cstheme="minorHAnsi"/>
          <w:sz w:val="22"/>
          <w:szCs w:val="22"/>
          <w:lang w:val="nl-BE"/>
        </w:rPr>
        <w:t>inrichting</w:t>
      </w:r>
      <w:r w:rsidRPr="0003569B">
        <w:rPr>
          <w:rFonts w:asciiTheme="minorHAnsi" w:hAnsiTheme="minorHAnsi" w:cstheme="minorHAnsi"/>
          <w:sz w:val="22"/>
          <w:szCs w:val="22"/>
          <w:lang w:val="nl-BE"/>
        </w:rPr>
        <w:t xml:space="preserve"> verwacht dat de CGM een substanti</w:t>
      </w:r>
      <w:r>
        <w:rPr>
          <w:rFonts w:asciiTheme="minorHAnsi" w:hAnsiTheme="minorHAnsi" w:cstheme="minorHAnsi"/>
          <w:sz w:val="22"/>
          <w:szCs w:val="22"/>
          <w:lang w:val="nl-BE"/>
        </w:rPr>
        <w:t xml:space="preserve">ële meerwaarde zal betekenen, zullen </w:t>
      </w:r>
      <w:r w:rsidR="00C47E60">
        <w:rPr>
          <w:rFonts w:asciiTheme="minorHAnsi" w:hAnsiTheme="minorHAnsi" w:cstheme="minorHAnsi"/>
          <w:sz w:val="22"/>
          <w:szCs w:val="22"/>
          <w:lang w:val="nl-BE"/>
        </w:rPr>
        <w:t>CGM</w:t>
      </w:r>
      <w:r>
        <w:rPr>
          <w:rFonts w:asciiTheme="minorHAnsi" w:hAnsiTheme="minorHAnsi" w:cstheme="minorHAnsi"/>
          <w:sz w:val="22"/>
          <w:szCs w:val="22"/>
          <w:lang w:val="nl-BE"/>
        </w:rPr>
        <w:t xml:space="preserve"> kunnen genieten. In dat opzicht worden de patiënten die ontdekken dat ze aan diabetes lijden (de “nieuwe patiënten”) niet beoogd door deze overeenkomst. Er moet een termijn van minstens 3 maanden verstreken zijn tussen </w:t>
      </w:r>
      <w:r w:rsidRPr="00B41653">
        <w:rPr>
          <w:rFonts w:asciiTheme="minorHAnsi" w:hAnsiTheme="minorHAnsi" w:cstheme="minorHAnsi"/>
          <w:sz w:val="22"/>
          <w:szCs w:val="22"/>
          <w:lang w:val="nl-BE"/>
        </w:rPr>
        <w:t>het opstarten van een behandeling met een insulinepomp</w:t>
      </w:r>
      <w:r>
        <w:rPr>
          <w:rFonts w:asciiTheme="minorHAnsi" w:hAnsiTheme="minorHAnsi" w:cstheme="minorHAnsi"/>
          <w:sz w:val="22"/>
          <w:szCs w:val="22"/>
          <w:lang w:val="nl-BE"/>
        </w:rPr>
        <w:t xml:space="preserve"> en het opstarten van een CGM in het kader van deze overeenkomst. </w:t>
      </w:r>
    </w:p>
    <w:p w:rsidR="00676EBE" w:rsidRPr="00506D09" w:rsidRDefault="00676EBE" w:rsidP="00676EBE">
      <w:pPr>
        <w:rPr>
          <w:rFonts w:asciiTheme="minorHAnsi" w:hAnsiTheme="minorHAnsi" w:cstheme="minorHAnsi"/>
          <w:sz w:val="22"/>
          <w:szCs w:val="22"/>
          <w:lang w:val="nl-BE"/>
        </w:rPr>
      </w:pPr>
    </w:p>
    <w:p w:rsidR="00A47CDB" w:rsidRPr="000D1785" w:rsidRDefault="00676EBE" w:rsidP="00676EBE">
      <w:pPr>
        <w:rPr>
          <w:rFonts w:asciiTheme="minorHAnsi" w:hAnsiTheme="minorHAnsi" w:cstheme="minorHAnsi"/>
          <w:sz w:val="22"/>
          <w:szCs w:val="22"/>
          <w:u w:val="single"/>
          <w:lang w:val="nl-BE"/>
        </w:rPr>
      </w:pPr>
      <w:r w:rsidRPr="000D1785">
        <w:rPr>
          <w:rFonts w:asciiTheme="minorHAnsi" w:hAnsiTheme="minorHAnsi" w:cstheme="minorHAnsi"/>
          <w:sz w:val="22"/>
          <w:szCs w:val="22"/>
          <w:u w:val="single"/>
          <w:lang w:val="nl-BE"/>
        </w:rPr>
        <w:t>Arti</w:t>
      </w:r>
      <w:r w:rsidR="004642F9" w:rsidRPr="000D1785">
        <w:rPr>
          <w:rFonts w:asciiTheme="minorHAnsi" w:hAnsiTheme="minorHAnsi" w:cstheme="minorHAnsi"/>
          <w:sz w:val="22"/>
          <w:szCs w:val="22"/>
          <w:u w:val="single"/>
          <w:lang w:val="nl-BE"/>
        </w:rPr>
        <w:t>kel</w:t>
      </w:r>
      <w:r w:rsidRPr="000D1785">
        <w:rPr>
          <w:rFonts w:asciiTheme="minorHAnsi" w:hAnsiTheme="minorHAnsi" w:cstheme="minorHAnsi"/>
          <w:sz w:val="22"/>
          <w:szCs w:val="22"/>
          <w:u w:val="single"/>
          <w:lang w:val="nl-BE"/>
        </w:rPr>
        <w:t xml:space="preserve"> 5</w:t>
      </w:r>
      <w:r w:rsidR="00747414">
        <w:rPr>
          <w:rFonts w:asciiTheme="minorHAnsi" w:hAnsiTheme="minorHAnsi" w:cstheme="minorHAnsi"/>
          <w:sz w:val="22"/>
          <w:szCs w:val="22"/>
          <w:u w:val="single"/>
          <w:lang w:val="nl-BE"/>
        </w:rPr>
        <w:t>.</w:t>
      </w:r>
    </w:p>
    <w:p w:rsidR="00676EBE" w:rsidRPr="000D1785" w:rsidRDefault="00676EBE" w:rsidP="00676EBE">
      <w:pPr>
        <w:rPr>
          <w:rFonts w:asciiTheme="minorHAnsi" w:hAnsiTheme="minorHAnsi" w:cstheme="minorHAnsi"/>
          <w:sz w:val="22"/>
          <w:szCs w:val="22"/>
          <w:lang w:val="nl-BE"/>
        </w:rPr>
      </w:pPr>
    </w:p>
    <w:p w:rsidR="004125A1" w:rsidRDefault="000D1785" w:rsidP="00676EBE">
      <w:pPr>
        <w:jc w:val="both"/>
        <w:rPr>
          <w:rFonts w:asciiTheme="minorHAnsi" w:hAnsiTheme="minorHAnsi" w:cstheme="minorHAnsi"/>
          <w:sz w:val="22"/>
          <w:szCs w:val="22"/>
          <w:lang w:val="nl-BE"/>
        </w:rPr>
      </w:pPr>
      <w:r w:rsidRPr="00EA5B90">
        <w:rPr>
          <w:rFonts w:asciiTheme="minorHAnsi" w:hAnsiTheme="minorHAnsi" w:cstheme="minorHAnsi"/>
          <w:sz w:val="22"/>
          <w:szCs w:val="22"/>
          <w:lang w:val="nl-BE"/>
        </w:rPr>
        <w:t xml:space="preserve">Rechthebbenden die </w:t>
      </w:r>
      <w:r w:rsidR="00941698" w:rsidRPr="00EA5B90">
        <w:rPr>
          <w:rFonts w:asciiTheme="minorHAnsi" w:hAnsiTheme="minorHAnsi" w:cstheme="minorHAnsi"/>
          <w:sz w:val="22"/>
          <w:szCs w:val="22"/>
          <w:lang w:val="nl-BE"/>
        </w:rPr>
        <w:t>reeds ten laste</w:t>
      </w:r>
      <w:r w:rsidR="0059513D" w:rsidRPr="00EA5B90">
        <w:rPr>
          <w:rFonts w:asciiTheme="minorHAnsi" w:hAnsiTheme="minorHAnsi" w:cstheme="minorHAnsi"/>
          <w:sz w:val="22"/>
          <w:szCs w:val="22"/>
          <w:lang w:val="nl-BE"/>
        </w:rPr>
        <w:t xml:space="preserve"> </w:t>
      </w:r>
      <w:r w:rsidR="00951475" w:rsidRPr="00EA5B90">
        <w:rPr>
          <w:rFonts w:asciiTheme="minorHAnsi" w:hAnsiTheme="minorHAnsi" w:cstheme="minorHAnsi"/>
          <w:sz w:val="22"/>
          <w:szCs w:val="22"/>
          <w:lang w:val="nl-BE"/>
        </w:rPr>
        <w:t>worden</w:t>
      </w:r>
      <w:r w:rsidR="00941698" w:rsidRPr="00EA5B90">
        <w:rPr>
          <w:rFonts w:asciiTheme="minorHAnsi" w:hAnsiTheme="minorHAnsi" w:cstheme="minorHAnsi"/>
          <w:sz w:val="22"/>
          <w:szCs w:val="22"/>
          <w:lang w:val="nl-BE"/>
        </w:rPr>
        <w:t xml:space="preserve"> genomen </w:t>
      </w:r>
      <w:r w:rsidRPr="00EA5B90">
        <w:rPr>
          <w:rFonts w:asciiTheme="minorHAnsi" w:hAnsiTheme="minorHAnsi" w:cstheme="minorHAnsi"/>
          <w:sz w:val="22"/>
          <w:szCs w:val="22"/>
          <w:lang w:val="nl-BE"/>
        </w:rPr>
        <w:t xml:space="preserve">in het kader van deze overeenkomst </w:t>
      </w:r>
      <w:r w:rsidR="00941698" w:rsidRPr="00EA5B90">
        <w:rPr>
          <w:rFonts w:asciiTheme="minorHAnsi" w:hAnsiTheme="minorHAnsi" w:cstheme="minorHAnsi"/>
          <w:sz w:val="22"/>
          <w:szCs w:val="22"/>
          <w:lang w:val="nl-BE"/>
        </w:rPr>
        <w:t xml:space="preserve">(en die </w:t>
      </w:r>
      <w:r w:rsidR="0059513D" w:rsidRPr="00EA5B90">
        <w:rPr>
          <w:rFonts w:asciiTheme="minorHAnsi" w:hAnsiTheme="minorHAnsi" w:cstheme="minorHAnsi"/>
          <w:sz w:val="22"/>
          <w:szCs w:val="22"/>
          <w:lang w:val="nl-BE"/>
        </w:rPr>
        <w:t>dus reeds</w:t>
      </w:r>
      <w:r w:rsidR="00C47E60" w:rsidRPr="00EA5B90">
        <w:rPr>
          <w:rFonts w:asciiTheme="minorHAnsi" w:hAnsiTheme="minorHAnsi" w:cstheme="minorHAnsi"/>
          <w:sz w:val="22"/>
          <w:szCs w:val="22"/>
          <w:lang w:val="nl-BE"/>
        </w:rPr>
        <w:t xml:space="preserve"> </w:t>
      </w:r>
      <w:r w:rsidR="00941698" w:rsidRPr="00EA5B90">
        <w:rPr>
          <w:rFonts w:asciiTheme="minorHAnsi" w:hAnsiTheme="minorHAnsi" w:cstheme="minorHAnsi"/>
          <w:sz w:val="22"/>
          <w:szCs w:val="22"/>
          <w:lang w:val="nl-BE"/>
        </w:rPr>
        <w:t xml:space="preserve">CGM </w:t>
      </w:r>
      <w:r w:rsidR="0059513D" w:rsidRPr="00EA5B90">
        <w:rPr>
          <w:rFonts w:asciiTheme="minorHAnsi" w:hAnsiTheme="minorHAnsi" w:cstheme="minorHAnsi"/>
          <w:sz w:val="22"/>
          <w:szCs w:val="22"/>
          <w:lang w:val="nl-BE"/>
        </w:rPr>
        <w:t>toepassen</w:t>
      </w:r>
      <w:r w:rsidR="00941698" w:rsidRPr="00EA5B90">
        <w:rPr>
          <w:rFonts w:asciiTheme="minorHAnsi" w:hAnsiTheme="minorHAnsi" w:cstheme="minorHAnsi"/>
          <w:sz w:val="22"/>
          <w:szCs w:val="22"/>
          <w:lang w:val="nl-BE"/>
        </w:rPr>
        <w:t xml:space="preserve">) en </w:t>
      </w:r>
      <w:r w:rsidR="004F2A6A" w:rsidRPr="00EA5B90">
        <w:rPr>
          <w:rFonts w:asciiTheme="minorHAnsi" w:hAnsiTheme="minorHAnsi" w:cstheme="minorHAnsi"/>
          <w:sz w:val="22"/>
          <w:szCs w:val="22"/>
          <w:lang w:val="nl-BE"/>
        </w:rPr>
        <w:t xml:space="preserve">die </w:t>
      </w:r>
      <w:r w:rsidR="00941698" w:rsidRPr="00EA5B90">
        <w:rPr>
          <w:rFonts w:asciiTheme="minorHAnsi" w:hAnsiTheme="minorHAnsi" w:cstheme="minorHAnsi"/>
          <w:sz w:val="22"/>
          <w:szCs w:val="22"/>
          <w:lang w:val="nl-BE"/>
        </w:rPr>
        <w:t>in om het even welke verplegingsinrichting worden opgenomen</w:t>
      </w:r>
      <w:r w:rsidRPr="00B41653">
        <w:rPr>
          <w:rFonts w:asciiTheme="minorHAnsi" w:hAnsiTheme="minorHAnsi" w:cstheme="minorHAnsi"/>
          <w:sz w:val="22"/>
          <w:szCs w:val="22"/>
          <w:lang w:val="nl-BE"/>
        </w:rPr>
        <w:t xml:space="preserve"> (ongeacht de duur van de hospitalisatie)</w:t>
      </w:r>
      <w:r w:rsidR="00723758" w:rsidRPr="00B41653">
        <w:rPr>
          <w:rFonts w:asciiTheme="minorHAnsi" w:hAnsiTheme="minorHAnsi" w:cstheme="minorHAnsi"/>
          <w:sz w:val="22"/>
          <w:szCs w:val="22"/>
          <w:lang w:val="nl-BE"/>
        </w:rPr>
        <w:t>,</w:t>
      </w:r>
      <w:r w:rsidR="004125A1" w:rsidRPr="00B41653">
        <w:rPr>
          <w:rFonts w:asciiTheme="minorHAnsi" w:hAnsiTheme="minorHAnsi" w:cstheme="minorHAnsi"/>
          <w:sz w:val="22"/>
          <w:szCs w:val="22"/>
          <w:lang w:val="nl-BE"/>
        </w:rPr>
        <w:t xml:space="preserve"> behoren </w:t>
      </w:r>
      <w:r w:rsidR="00941698" w:rsidRPr="00B41653">
        <w:rPr>
          <w:rFonts w:asciiTheme="minorHAnsi" w:hAnsiTheme="minorHAnsi" w:cstheme="minorHAnsi"/>
          <w:sz w:val="22"/>
          <w:szCs w:val="22"/>
          <w:lang w:val="nl-BE"/>
        </w:rPr>
        <w:t xml:space="preserve">ook </w:t>
      </w:r>
      <w:r w:rsidR="004125A1" w:rsidRPr="00B41653">
        <w:rPr>
          <w:rFonts w:asciiTheme="minorHAnsi" w:hAnsiTheme="minorHAnsi" w:cstheme="minorHAnsi"/>
          <w:sz w:val="22"/>
          <w:szCs w:val="22"/>
          <w:lang w:val="nl-BE"/>
        </w:rPr>
        <w:t>tijdens hun ziekenhuisverblijf tot de rechthebbenden van deze overeenkomst</w:t>
      </w:r>
      <w:r w:rsidR="00941698" w:rsidRPr="00B41653">
        <w:rPr>
          <w:rFonts w:asciiTheme="minorHAnsi" w:hAnsiTheme="minorHAnsi" w:cstheme="minorHAnsi"/>
          <w:sz w:val="22"/>
          <w:szCs w:val="22"/>
          <w:lang w:val="nl-BE"/>
        </w:rPr>
        <w:t>,</w:t>
      </w:r>
      <w:r w:rsidR="004125A1" w:rsidRPr="00B41653">
        <w:rPr>
          <w:rFonts w:asciiTheme="minorHAnsi" w:hAnsiTheme="minorHAnsi" w:cstheme="minorHAnsi"/>
          <w:sz w:val="22"/>
          <w:szCs w:val="22"/>
          <w:lang w:val="nl-BE"/>
        </w:rPr>
        <w:t xml:space="preserve"> op voorwaarde dat de CGM tijdens die periode daadwerkelijk wordt voortgezet</w:t>
      </w:r>
      <w:r w:rsidR="004125A1">
        <w:rPr>
          <w:rFonts w:asciiTheme="minorHAnsi" w:hAnsiTheme="minorHAnsi" w:cstheme="minorHAnsi"/>
          <w:sz w:val="22"/>
          <w:szCs w:val="22"/>
          <w:lang w:val="nl-BE"/>
        </w:rPr>
        <w:t xml:space="preserve"> en zij bovendien voldoen aan </w:t>
      </w:r>
      <w:r w:rsidR="00951475">
        <w:rPr>
          <w:rFonts w:asciiTheme="minorHAnsi" w:hAnsiTheme="minorHAnsi" w:cstheme="minorHAnsi"/>
          <w:sz w:val="22"/>
          <w:szCs w:val="22"/>
          <w:lang w:val="nl-BE"/>
        </w:rPr>
        <w:t>alle</w:t>
      </w:r>
      <w:r w:rsidR="004125A1">
        <w:rPr>
          <w:rFonts w:asciiTheme="minorHAnsi" w:hAnsiTheme="minorHAnsi" w:cstheme="minorHAnsi"/>
          <w:sz w:val="22"/>
          <w:szCs w:val="22"/>
          <w:lang w:val="nl-BE"/>
        </w:rPr>
        <w:t xml:space="preserve"> in het kader van deze overeenkomst</w:t>
      </w:r>
      <w:r w:rsidR="00C47E60">
        <w:rPr>
          <w:rFonts w:asciiTheme="minorHAnsi" w:hAnsiTheme="minorHAnsi" w:cstheme="minorHAnsi"/>
          <w:sz w:val="22"/>
          <w:szCs w:val="22"/>
          <w:lang w:val="nl-BE"/>
        </w:rPr>
        <w:t xml:space="preserve"> vereiste voorwaarden</w:t>
      </w:r>
      <w:r w:rsidR="004125A1">
        <w:rPr>
          <w:rFonts w:asciiTheme="minorHAnsi" w:hAnsiTheme="minorHAnsi" w:cstheme="minorHAnsi"/>
          <w:sz w:val="22"/>
          <w:szCs w:val="22"/>
          <w:lang w:val="nl-BE"/>
        </w:rPr>
        <w:t>.</w:t>
      </w:r>
    </w:p>
    <w:p w:rsidR="004125A1" w:rsidRDefault="004125A1" w:rsidP="00676EBE">
      <w:pPr>
        <w:jc w:val="both"/>
        <w:rPr>
          <w:rFonts w:asciiTheme="minorHAnsi" w:hAnsiTheme="minorHAnsi" w:cstheme="minorHAnsi"/>
          <w:sz w:val="22"/>
          <w:szCs w:val="22"/>
          <w:lang w:val="nl-BE"/>
        </w:rPr>
      </w:pPr>
    </w:p>
    <w:p w:rsidR="00F80500" w:rsidRPr="00723758" w:rsidRDefault="00F80500" w:rsidP="00F80500">
      <w:pPr>
        <w:rPr>
          <w:rFonts w:asciiTheme="minorHAnsi" w:hAnsiTheme="minorHAnsi" w:cstheme="minorHAnsi"/>
          <w:sz w:val="22"/>
          <w:szCs w:val="22"/>
          <w:lang w:val="nl-BE"/>
        </w:rPr>
      </w:pPr>
    </w:p>
    <w:p w:rsidR="00F80500" w:rsidRPr="004125A1" w:rsidRDefault="00F80500" w:rsidP="00F80500">
      <w:pPr>
        <w:jc w:val="center"/>
        <w:rPr>
          <w:rFonts w:asciiTheme="minorHAnsi" w:hAnsiTheme="minorHAnsi" w:cstheme="minorHAnsi"/>
          <w:b/>
          <w:szCs w:val="24"/>
          <w:u w:val="single"/>
          <w:lang w:val="nl-BE"/>
        </w:rPr>
      </w:pPr>
      <w:r w:rsidRPr="004125A1">
        <w:rPr>
          <w:rFonts w:asciiTheme="minorHAnsi" w:hAnsiTheme="minorHAnsi" w:cstheme="minorHAnsi"/>
          <w:b/>
          <w:szCs w:val="24"/>
          <w:u w:val="single"/>
          <w:lang w:val="nl-BE"/>
        </w:rPr>
        <w:t>PROGRAMM</w:t>
      </w:r>
      <w:r w:rsidR="004125A1" w:rsidRPr="004125A1">
        <w:rPr>
          <w:rFonts w:asciiTheme="minorHAnsi" w:hAnsiTheme="minorHAnsi" w:cstheme="minorHAnsi"/>
          <w:b/>
          <w:szCs w:val="24"/>
          <w:u w:val="single"/>
          <w:lang w:val="nl-BE"/>
        </w:rPr>
        <w:t>A VAN DE CONTINUE GLUCOSEMONITORING</w:t>
      </w:r>
    </w:p>
    <w:p w:rsidR="00F80500" w:rsidRPr="004125A1" w:rsidRDefault="00F80500" w:rsidP="00F80500">
      <w:pPr>
        <w:rPr>
          <w:rFonts w:asciiTheme="minorHAnsi" w:hAnsiTheme="minorHAnsi" w:cstheme="minorHAnsi"/>
          <w:sz w:val="22"/>
          <w:szCs w:val="22"/>
          <w:lang w:val="nl-BE"/>
        </w:rPr>
      </w:pPr>
    </w:p>
    <w:p w:rsidR="00676EBE" w:rsidRPr="004125A1" w:rsidRDefault="00F80500" w:rsidP="00F80500">
      <w:pPr>
        <w:rPr>
          <w:rFonts w:asciiTheme="minorHAnsi" w:hAnsiTheme="minorHAnsi" w:cstheme="minorHAnsi"/>
          <w:sz w:val="22"/>
          <w:szCs w:val="22"/>
          <w:u w:val="single"/>
          <w:lang w:val="nl-BE"/>
        </w:rPr>
      </w:pPr>
      <w:r w:rsidRPr="004125A1">
        <w:rPr>
          <w:rFonts w:asciiTheme="minorHAnsi" w:hAnsiTheme="minorHAnsi" w:cstheme="minorHAnsi"/>
          <w:sz w:val="22"/>
          <w:szCs w:val="22"/>
          <w:u w:val="single"/>
          <w:lang w:val="nl-BE"/>
        </w:rPr>
        <w:t>Arti</w:t>
      </w:r>
      <w:r w:rsidR="004125A1" w:rsidRPr="004125A1">
        <w:rPr>
          <w:rFonts w:asciiTheme="minorHAnsi" w:hAnsiTheme="minorHAnsi" w:cstheme="minorHAnsi"/>
          <w:sz w:val="22"/>
          <w:szCs w:val="22"/>
          <w:u w:val="single"/>
          <w:lang w:val="nl-BE"/>
        </w:rPr>
        <w:t>kel</w:t>
      </w:r>
      <w:r w:rsidRPr="004125A1">
        <w:rPr>
          <w:rFonts w:asciiTheme="minorHAnsi" w:hAnsiTheme="minorHAnsi" w:cstheme="minorHAnsi"/>
          <w:sz w:val="22"/>
          <w:szCs w:val="22"/>
          <w:u w:val="single"/>
          <w:lang w:val="nl-BE"/>
        </w:rPr>
        <w:t xml:space="preserve"> 6</w:t>
      </w:r>
      <w:r w:rsidR="00747414">
        <w:rPr>
          <w:rFonts w:asciiTheme="minorHAnsi" w:hAnsiTheme="minorHAnsi" w:cstheme="minorHAnsi"/>
          <w:sz w:val="22"/>
          <w:szCs w:val="22"/>
          <w:u w:val="single"/>
          <w:lang w:val="nl-BE"/>
        </w:rPr>
        <w:t>.</w:t>
      </w:r>
    </w:p>
    <w:p w:rsidR="00F80500" w:rsidRPr="004125A1" w:rsidRDefault="00F80500" w:rsidP="00F80500">
      <w:pPr>
        <w:rPr>
          <w:rFonts w:asciiTheme="minorHAnsi" w:hAnsiTheme="minorHAnsi" w:cstheme="minorHAnsi"/>
          <w:sz w:val="22"/>
          <w:szCs w:val="22"/>
          <w:lang w:val="nl-BE"/>
        </w:rPr>
      </w:pPr>
    </w:p>
    <w:p w:rsidR="00AA1E56" w:rsidRDefault="006B4BAA" w:rsidP="00F80500">
      <w:pPr>
        <w:jc w:val="both"/>
        <w:rPr>
          <w:rFonts w:asciiTheme="minorHAnsi" w:hAnsiTheme="minorHAnsi" w:cstheme="minorHAnsi"/>
          <w:sz w:val="22"/>
          <w:szCs w:val="22"/>
          <w:lang w:val="nl-BE"/>
        </w:rPr>
      </w:pPr>
      <w:r w:rsidRPr="004125A1">
        <w:rPr>
          <w:rFonts w:asciiTheme="minorHAnsi" w:hAnsiTheme="minorHAnsi" w:cstheme="minorHAnsi"/>
          <w:sz w:val="22"/>
          <w:szCs w:val="22"/>
          <w:lang w:val="nl-BE"/>
        </w:rPr>
        <w:t>§ 1</w:t>
      </w:r>
      <w:r w:rsidR="004125A1" w:rsidRPr="004125A1">
        <w:rPr>
          <w:rFonts w:asciiTheme="minorHAnsi" w:hAnsiTheme="minorHAnsi" w:cstheme="minorHAnsi"/>
          <w:sz w:val="22"/>
          <w:szCs w:val="22"/>
          <w:lang w:val="nl-BE"/>
        </w:rPr>
        <w:t>. D</w:t>
      </w:r>
      <w:r w:rsidRPr="004125A1">
        <w:rPr>
          <w:rFonts w:asciiTheme="minorHAnsi" w:hAnsiTheme="minorHAnsi" w:cstheme="minorHAnsi"/>
          <w:sz w:val="22"/>
          <w:szCs w:val="22"/>
          <w:lang w:val="nl-BE"/>
        </w:rPr>
        <w:t xml:space="preserve">e </w:t>
      </w:r>
      <w:r w:rsidR="004125A1" w:rsidRPr="004125A1">
        <w:rPr>
          <w:rFonts w:asciiTheme="minorHAnsi" w:hAnsiTheme="minorHAnsi" w:cstheme="minorHAnsi"/>
          <w:sz w:val="22"/>
          <w:szCs w:val="22"/>
          <w:lang w:val="nl-BE"/>
        </w:rPr>
        <w:t xml:space="preserve">CGM die wordt beoogd in het kader van deze overeenkomst betreft specifiek en </w:t>
      </w:r>
      <w:r w:rsidR="009618BF">
        <w:rPr>
          <w:rFonts w:asciiTheme="minorHAnsi" w:hAnsiTheme="minorHAnsi" w:cstheme="minorHAnsi"/>
          <w:sz w:val="22"/>
          <w:szCs w:val="22"/>
          <w:lang w:val="nl-BE"/>
        </w:rPr>
        <w:t>uitsluitend</w:t>
      </w:r>
      <w:r w:rsidR="004125A1" w:rsidRPr="004125A1">
        <w:rPr>
          <w:rFonts w:asciiTheme="minorHAnsi" w:hAnsiTheme="minorHAnsi" w:cstheme="minorHAnsi"/>
          <w:sz w:val="22"/>
          <w:szCs w:val="22"/>
          <w:lang w:val="nl-BE"/>
        </w:rPr>
        <w:t xml:space="preserve"> het gebruik in </w:t>
      </w:r>
      <w:r w:rsidR="004125A1">
        <w:rPr>
          <w:rFonts w:asciiTheme="minorHAnsi" w:hAnsiTheme="minorHAnsi" w:cstheme="minorHAnsi"/>
          <w:sz w:val="22"/>
          <w:szCs w:val="22"/>
          <w:lang w:val="nl-BE"/>
        </w:rPr>
        <w:t>“</w:t>
      </w:r>
      <w:r w:rsidR="004125A1" w:rsidRPr="004125A1">
        <w:rPr>
          <w:rFonts w:asciiTheme="minorHAnsi" w:hAnsiTheme="minorHAnsi" w:cstheme="minorHAnsi"/>
          <w:sz w:val="22"/>
          <w:szCs w:val="22"/>
          <w:lang w:val="nl-BE"/>
        </w:rPr>
        <w:t>realtime</w:t>
      </w:r>
      <w:r w:rsidR="004125A1">
        <w:rPr>
          <w:rFonts w:asciiTheme="minorHAnsi" w:hAnsiTheme="minorHAnsi" w:cstheme="minorHAnsi"/>
          <w:sz w:val="22"/>
          <w:szCs w:val="22"/>
          <w:lang w:val="nl-BE"/>
        </w:rPr>
        <w:t>”</w:t>
      </w:r>
      <w:r w:rsidR="004125A1" w:rsidRPr="004125A1">
        <w:rPr>
          <w:rFonts w:asciiTheme="minorHAnsi" w:hAnsiTheme="minorHAnsi" w:cstheme="minorHAnsi"/>
          <w:sz w:val="22"/>
          <w:szCs w:val="22"/>
          <w:lang w:val="nl-BE"/>
        </w:rPr>
        <w:t xml:space="preserve"> van de monitoring (het </w:t>
      </w:r>
      <w:r w:rsidR="00781C87">
        <w:rPr>
          <w:rFonts w:asciiTheme="minorHAnsi" w:hAnsiTheme="minorHAnsi" w:cstheme="minorHAnsi"/>
          <w:sz w:val="22"/>
          <w:szCs w:val="22"/>
          <w:lang w:val="nl-BE"/>
        </w:rPr>
        <w:t xml:space="preserve">retrospectief </w:t>
      </w:r>
      <w:r w:rsidR="004125A1" w:rsidRPr="004125A1">
        <w:rPr>
          <w:rFonts w:asciiTheme="minorHAnsi" w:hAnsiTheme="minorHAnsi" w:cstheme="minorHAnsi"/>
          <w:sz w:val="22"/>
          <w:szCs w:val="22"/>
          <w:lang w:val="nl-BE"/>
        </w:rPr>
        <w:t>gebruik</w:t>
      </w:r>
      <w:r w:rsidR="004125A1">
        <w:rPr>
          <w:rFonts w:asciiTheme="minorHAnsi" w:hAnsiTheme="minorHAnsi" w:cstheme="minorHAnsi"/>
          <w:sz w:val="22"/>
          <w:szCs w:val="22"/>
          <w:lang w:val="nl-BE"/>
        </w:rPr>
        <w:t xml:space="preserve"> </w:t>
      </w:r>
      <w:r w:rsidR="00781C87">
        <w:rPr>
          <w:rFonts w:asciiTheme="minorHAnsi" w:hAnsiTheme="minorHAnsi" w:cstheme="minorHAnsi"/>
          <w:sz w:val="22"/>
          <w:szCs w:val="22"/>
          <w:lang w:val="nl-BE"/>
        </w:rPr>
        <w:t>maakt dus geen deel uit van</w:t>
      </w:r>
      <w:r w:rsidR="004125A1">
        <w:rPr>
          <w:rFonts w:asciiTheme="minorHAnsi" w:hAnsiTheme="minorHAnsi" w:cstheme="minorHAnsi"/>
          <w:sz w:val="22"/>
          <w:szCs w:val="22"/>
          <w:lang w:val="nl-BE"/>
        </w:rPr>
        <w:t xml:space="preserve"> deze overeenkomst).</w:t>
      </w:r>
    </w:p>
    <w:p w:rsidR="00723758" w:rsidRPr="00723758" w:rsidRDefault="004125A1" w:rsidP="00F80500">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Het gebruik in “realtime” </w:t>
      </w:r>
      <w:r w:rsidR="00781C87">
        <w:rPr>
          <w:rFonts w:asciiTheme="minorHAnsi" w:hAnsiTheme="minorHAnsi" w:cstheme="minorHAnsi"/>
          <w:sz w:val="22"/>
          <w:szCs w:val="22"/>
          <w:lang w:val="nl-BE"/>
        </w:rPr>
        <w:t>maakt</w:t>
      </w:r>
      <w:r w:rsidR="00723758">
        <w:rPr>
          <w:rFonts w:asciiTheme="minorHAnsi" w:hAnsiTheme="minorHAnsi" w:cstheme="minorHAnsi"/>
          <w:sz w:val="22"/>
          <w:szCs w:val="22"/>
          <w:lang w:val="nl-BE"/>
        </w:rPr>
        <w:t xml:space="preserve"> een </w:t>
      </w:r>
      <w:r w:rsidR="00D11607">
        <w:rPr>
          <w:rFonts w:asciiTheme="minorHAnsi" w:hAnsiTheme="minorHAnsi" w:cstheme="minorHAnsi"/>
          <w:sz w:val="22"/>
          <w:szCs w:val="22"/>
          <w:lang w:val="nl-BE"/>
        </w:rPr>
        <w:t>simultane</w:t>
      </w:r>
      <w:r w:rsidR="001B6361">
        <w:rPr>
          <w:rFonts w:asciiTheme="minorHAnsi" w:hAnsiTheme="minorHAnsi" w:cstheme="minorHAnsi"/>
          <w:sz w:val="22"/>
          <w:szCs w:val="22"/>
          <w:lang w:val="nl-BE"/>
        </w:rPr>
        <w:t xml:space="preserve"> </w:t>
      </w:r>
      <w:r w:rsidR="00723758">
        <w:rPr>
          <w:rFonts w:asciiTheme="minorHAnsi" w:hAnsiTheme="minorHAnsi" w:cstheme="minorHAnsi"/>
          <w:sz w:val="22"/>
          <w:szCs w:val="22"/>
          <w:lang w:val="nl-BE"/>
        </w:rPr>
        <w:t xml:space="preserve">weergave van de </w:t>
      </w:r>
      <w:r w:rsidR="001B6361" w:rsidRPr="00F73BAD">
        <w:rPr>
          <w:rFonts w:asciiTheme="minorHAnsi" w:hAnsiTheme="minorHAnsi" w:cstheme="minorHAnsi"/>
          <w:sz w:val="22"/>
          <w:szCs w:val="22"/>
          <w:lang w:val="nl-BE"/>
        </w:rPr>
        <w:t xml:space="preserve">huidige </w:t>
      </w:r>
      <w:r w:rsidR="00723758" w:rsidRPr="00F73BAD">
        <w:rPr>
          <w:rFonts w:asciiTheme="minorHAnsi" w:hAnsiTheme="minorHAnsi" w:cstheme="minorHAnsi"/>
          <w:sz w:val="22"/>
          <w:szCs w:val="22"/>
          <w:lang w:val="nl-BE"/>
        </w:rPr>
        <w:t>g</w:t>
      </w:r>
      <w:r w:rsidR="00723758">
        <w:rPr>
          <w:rFonts w:asciiTheme="minorHAnsi" w:hAnsiTheme="minorHAnsi" w:cstheme="minorHAnsi"/>
          <w:sz w:val="22"/>
          <w:szCs w:val="22"/>
          <w:lang w:val="nl-BE"/>
        </w:rPr>
        <w:t xml:space="preserve">egevens met betrekking tot de </w:t>
      </w:r>
      <w:r w:rsidR="00506D09" w:rsidRPr="00506D09">
        <w:rPr>
          <w:rFonts w:asciiTheme="minorHAnsi" w:hAnsiTheme="minorHAnsi" w:cstheme="minorHAnsi"/>
          <w:sz w:val="22"/>
          <w:szCs w:val="22"/>
          <w:lang w:val="nl-BE"/>
        </w:rPr>
        <w:t>gl</w:t>
      </w:r>
      <w:r w:rsidR="009618BF">
        <w:rPr>
          <w:rFonts w:asciiTheme="minorHAnsi" w:hAnsiTheme="minorHAnsi" w:cstheme="minorHAnsi"/>
          <w:sz w:val="22"/>
          <w:szCs w:val="22"/>
          <w:lang w:val="nl-BE"/>
        </w:rPr>
        <w:t>ycemie</w:t>
      </w:r>
      <w:r w:rsidR="00781C87">
        <w:rPr>
          <w:rFonts w:asciiTheme="minorHAnsi" w:hAnsiTheme="minorHAnsi" w:cstheme="minorHAnsi"/>
          <w:sz w:val="22"/>
          <w:szCs w:val="22"/>
          <w:lang w:val="nl-BE"/>
        </w:rPr>
        <w:t xml:space="preserve"> mogelijk</w:t>
      </w:r>
      <w:r w:rsidR="00723758">
        <w:rPr>
          <w:rFonts w:asciiTheme="minorHAnsi" w:hAnsiTheme="minorHAnsi" w:cstheme="minorHAnsi"/>
          <w:sz w:val="22"/>
          <w:szCs w:val="22"/>
          <w:lang w:val="nl-BE"/>
        </w:rPr>
        <w:t xml:space="preserve">. </w:t>
      </w:r>
      <w:r w:rsidR="00723758" w:rsidRPr="00723758">
        <w:rPr>
          <w:rFonts w:asciiTheme="minorHAnsi" w:hAnsiTheme="minorHAnsi" w:cstheme="minorHAnsi"/>
          <w:sz w:val="22"/>
          <w:szCs w:val="22"/>
          <w:lang w:val="nl-BE"/>
        </w:rPr>
        <w:t xml:space="preserve">Dankzij de onderhuidse sensor die </w:t>
      </w:r>
      <w:r w:rsidR="00723758">
        <w:rPr>
          <w:rFonts w:asciiTheme="minorHAnsi" w:hAnsiTheme="minorHAnsi" w:cstheme="minorHAnsi"/>
          <w:sz w:val="22"/>
          <w:szCs w:val="22"/>
          <w:lang w:val="nl-BE"/>
        </w:rPr>
        <w:t>door middel van</w:t>
      </w:r>
      <w:r w:rsidR="00723758" w:rsidRPr="00723758">
        <w:rPr>
          <w:rFonts w:asciiTheme="minorHAnsi" w:hAnsiTheme="minorHAnsi" w:cstheme="minorHAnsi"/>
          <w:sz w:val="22"/>
          <w:szCs w:val="22"/>
          <w:lang w:val="nl-BE"/>
        </w:rPr>
        <w:t xml:space="preserve"> een kleine zender de gegevens </w:t>
      </w:r>
      <w:r w:rsidR="00723758">
        <w:rPr>
          <w:rFonts w:asciiTheme="minorHAnsi" w:hAnsiTheme="minorHAnsi" w:cstheme="minorHAnsi"/>
          <w:sz w:val="22"/>
          <w:szCs w:val="22"/>
          <w:lang w:val="nl-BE"/>
        </w:rPr>
        <w:t xml:space="preserve">naar de ontvanger </w:t>
      </w:r>
      <w:r w:rsidR="00723758" w:rsidRPr="00723758">
        <w:rPr>
          <w:rFonts w:asciiTheme="minorHAnsi" w:hAnsiTheme="minorHAnsi" w:cstheme="minorHAnsi"/>
          <w:sz w:val="22"/>
          <w:szCs w:val="22"/>
          <w:lang w:val="nl-BE"/>
        </w:rPr>
        <w:t>verzendt</w:t>
      </w:r>
      <w:r w:rsidR="00941698">
        <w:rPr>
          <w:rFonts w:asciiTheme="minorHAnsi" w:hAnsiTheme="minorHAnsi" w:cstheme="minorHAnsi"/>
          <w:sz w:val="22"/>
          <w:szCs w:val="22"/>
          <w:lang w:val="nl-BE"/>
        </w:rPr>
        <w:t xml:space="preserve">, </w:t>
      </w:r>
      <w:r w:rsidR="009618BF">
        <w:rPr>
          <w:rFonts w:asciiTheme="minorHAnsi" w:hAnsiTheme="minorHAnsi" w:cstheme="minorHAnsi"/>
          <w:sz w:val="22"/>
          <w:szCs w:val="22"/>
          <w:lang w:val="nl-BE"/>
        </w:rPr>
        <w:t>worden</w:t>
      </w:r>
      <w:r w:rsidR="00941698">
        <w:rPr>
          <w:rFonts w:asciiTheme="minorHAnsi" w:hAnsiTheme="minorHAnsi" w:cstheme="minorHAnsi"/>
          <w:sz w:val="22"/>
          <w:szCs w:val="22"/>
          <w:lang w:val="nl-BE"/>
        </w:rPr>
        <w:t xml:space="preserve"> </w:t>
      </w:r>
      <w:r w:rsidR="00941698" w:rsidRPr="00F73BAD">
        <w:rPr>
          <w:rFonts w:asciiTheme="minorHAnsi" w:hAnsiTheme="minorHAnsi" w:cstheme="minorHAnsi"/>
          <w:sz w:val="22"/>
          <w:szCs w:val="22"/>
          <w:lang w:val="nl-BE"/>
        </w:rPr>
        <w:t>de</w:t>
      </w:r>
      <w:r w:rsidR="00723758" w:rsidRPr="00F73BAD">
        <w:rPr>
          <w:rFonts w:asciiTheme="minorHAnsi" w:hAnsiTheme="minorHAnsi" w:cstheme="minorHAnsi"/>
          <w:sz w:val="22"/>
          <w:szCs w:val="22"/>
          <w:lang w:val="nl-BE"/>
        </w:rPr>
        <w:t xml:space="preserve"> </w:t>
      </w:r>
      <w:r w:rsidR="001B6361" w:rsidRPr="00F73BAD">
        <w:rPr>
          <w:rFonts w:asciiTheme="minorHAnsi" w:hAnsiTheme="minorHAnsi" w:cstheme="minorHAnsi"/>
          <w:sz w:val="22"/>
          <w:szCs w:val="22"/>
          <w:lang w:val="nl-BE"/>
        </w:rPr>
        <w:t>huidige</w:t>
      </w:r>
      <w:r w:rsidR="001B6361">
        <w:rPr>
          <w:rFonts w:asciiTheme="minorHAnsi" w:hAnsiTheme="minorHAnsi" w:cstheme="minorHAnsi"/>
          <w:sz w:val="22"/>
          <w:szCs w:val="22"/>
          <w:lang w:val="nl-BE"/>
        </w:rPr>
        <w:t xml:space="preserve"> </w:t>
      </w:r>
      <w:r w:rsidR="00723758">
        <w:rPr>
          <w:rFonts w:asciiTheme="minorHAnsi" w:hAnsiTheme="minorHAnsi" w:cstheme="minorHAnsi"/>
          <w:sz w:val="22"/>
          <w:szCs w:val="22"/>
          <w:lang w:val="nl-BE"/>
        </w:rPr>
        <w:t xml:space="preserve">gegevens </w:t>
      </w:r>
      <w:r w:rsidR="00D11607">
        <w:rPr>
          <w:rFonts w:asciiTheme="minorHAnsi" w:hAnsiTheme="minorHAnsi" w:cstheme="minorHAnsi"/>
          <w:sz w:val="22"/>
          <w:szCs w:val="22"/>
          <w:lang w:val="nl-BE"/>
        </w:rPr>
        <w:t>simultaan</w:t>
      </w:r>
      <w:r w:rsidR="00723758">
        <w:rPr>
          <w:rFonts w:asciiTheme="minorHAnsi" w:hAnsiTheme="minorHAnsi" w:cstheme="minorHAnsi"/>
          <w:sz w:val="22"/>
          <w:szCs w:val="22"/>
          <w:lang w:val="nl-BE"/>
        </w:rPr>
        <w:t xml:space="preserve"> weergegeven.</w:t>
      </w:r>
    </w:p>
    <w:p w:rsidR="004C0BC9" w:rsidRPr="00506D09" w:rsidRDefault="004C0BC9" w:rsidP="00F80500">
      <w:pPr>
        <w:jc w:val="both"/>
        <w:rPr>
          <w:rFonts w:asciiTheme="minorHAnsi" w:hAnsiTheme="minorHAnsi" w:cstheme="minorHAnsi"/>
          <w:sz w:val="22"/>
          <w:szCs w:val="22"/>
          <w:lang w:val="nl-BE"/>
        </w:rPr>
      </w:pPr>
    </w:p>
    <w:p w:rsidR="00723758" w:rsidRPr="00723758" w:rsidRDefault="00506D09" w:rsidP="00F80500">
      <w:pPr>
        <w:jc w:val="both"/>
        <w:rPr>
          <w:rFonts w:asciiTheme="minorHAnsi" w:hAnsiTheme="minorHAnsi" w:cstheme="minorHAnsi"/>
          <w:sz w:val="22"/>
          <w:szCs w:val="22"/>
          <w:lang w:val="nl-BE"/>
        </w:rPr>
      </w:pPr>
      <w:r>
        <w:rPr>
          <w:rFonts w:asciiTheme="minorHAnsi" w:hAnsiTheme="minorHAnsi" w:cstheme="minorHAnsi"/>
          <w:sz w:val="22"/>
          <w:szCs w:val="22"/>
          <w:lang w:val="nl-BE"/>
        </w:rPr>
        <w:t>Het gebruik in “</w:t>
      </w:r>
      <w:r w:rsidR="00723758" w:rsidRPr="00723758">
        <w:rPr>
          <w:rFonts w:asciiTheme="minorHAnsi" w:hAnsiTheme="minorHAnsi" w:cstheme="minorHAnsi"/>
          <w:sz w:val="22"/>
          <w:szCs w:val="22"/>
          <w:lang w:val="nl-BE"/>
        </w:rPr>
        <w:t>realtime</w:t>
      </w:r>
      <w:r>
        <w:rPr>
          <w:rFonts w:asciiTheme="minorHAnsi" w:hAnsiTheme="minorHAnsi" w:cstheme="minorHAnsi"/>
          <w:sz w:val="22"/>
          <w:szCs w:val="22"/>
          <w:lang w:val="nl-BE"/>
        </w:rPr>
        <w:t>”</w:t>
      </w:r>
      <w:r w:rsidR="00723758" w:rsidRPr="00723758">
        <w:rPr>
          <w:rFonts w:asciiTheme="minorHAnsi" w:hAnsiTheme="minorHAnsi" w:cstheme="minorHAnsi"/>
          <w:sz w:val="22"/>
          <w:szCs w:val="22"/>
          <w:lang w:val="nl-BE"/>
        </w:rPr>
        <w:t xml:space="preserve"> van de CGM moet </w:t>
      </w:r>
      <w:r w:rsidR="00104EC6">
        <w:rPr>
          <w:rFonts w:asciiTheme="minorHAnsi" w:hAnsiTheme="minorHAnsi" w:cstheme="minorHAnsi"/>
          <w:sz w:val="22"/>
          <w:szCs w:val="22"/>
          <w:lang w:val="nl-BE"/>
        </w:rPr>
        <w:t>het</w:t>
      </w:r>
      <w:r w:rsidR="00723758" w:rsidRPr="00723758">
        <w:rPr>
          <w:rFonts w:asciiTheme="minorHAnsi" w:hAnsiTheme="minorHAnsi" w:cstheme="minorHAnsi"/>
          <w:sz w:val="22"/>
          <w:szCs w:val="22"/>
          <w:lang w:val="nl-BE"/>
        </w:rPr>
        <w:t xml:space="preserve"> onder andere </w:t>
      </w:r>
      <w:r w:rsidR="00104EC6">
        <w:rPr>
          <w:rFonts w:asciiTheme="minorHAnsi" w:hAnsiTheme="minorHAnsi" w:cstheme="minorHAnsi"/>
          <w:sz w:val="22"/>
          <w:szCs w:val="22"/>
          <w:lang w:val="nl-BE"/>
        </w:rPr>
        <w:t>mogelijk maken</w:t>
      </w:r>
      <w:r w:rsidR="00723758" w:rsidRPr="00723758">
        <w:rPr>
          <w:rFonts w:asciiTheme="minorHAnsi" w:hAnsiTheme="minorHAnsi" w:cstheme="minorHAnsi"/>
          <w:sz w:val="22"/>
          <w:szCs w:val="22"/>
          <w:lang w:val="nl-BE"/>
        </w:rPr>
        <w:t>:</w:t>
      </w:r>
    </w:p>
    <w:p w:rsidR="004C0BC9" w:rsidRPr="00CB4440" w:rsidRDefault="004709B9" w:rsidP="004C0BC9">
      <w:pPr>
        <w:pStyle w:val="ListParagraph"/>
        <w:numPr>
          <w:ilvl w:val="0"/>
          <w:numId w:val="4"/>
        </w:numPr>
        <w:jc w:val="both"/>
        <w:rPr>
          <w:rFonts w:asciiTheme="minorHAnsi" w:hAnsiTheme="minorHAnsi" w:cstheme="minorHAnsi"/>
          <w:sz w:val="22"/>
          <w:szCs w:val="22"/>
          <w:lang w:val="nl-BE"/>
        </w:rPr>
      </w:pPr>
      <w:r w:rsidRPr="00CB4440">
        <w:rPr>
          <w:rFonts w:asciiTheme="minorHAnsi" w:hAnsiTheme="minorHAnsi" w:cstheme="minorHAnsi"/>
          <w:sz w:val="22"/>
          <w:szCs w:val="22"/>
          <w:lang w:val="nl-BE"/>
        </w:rPr>
        <w:t>d</w:t>
      </w:r>
      <w:r w:rsidR="00506D09" w:rsidRPr="00CB4440">
        <w:rPr>
          <w:rFonts w:asciiTheme="minorHAnsi" w:hAnsiTheme="minorHAnsi" w:cstheme="minorHAnsi"/>
          <w:sz w:val="22"/>
          <w:szCs w:val="22"/>
          <w:lang w:val="nl-BE"/>
        </w:rPr>
        <w:t>e glucosecontrole te verbeteren (</w:t>
      </w:r>
      <w:r w:rsidR="00CB4440" w:rsidRPr="00CB4440">
        <w:rPr>
          <w:rFonts w:asciiTheme="minorHAnsi" w:hAnsiTheme="minorHAnsi" w:cstheme="minorHAnsi"/>
          <w:sz w:val="22"/>
          <w:szCs w:val="22"/>
          <w:lang w:val="nl-BE"/>
        </w:rPr>
        <w:t xml:space="preserve">door snel te </w:t>
      </w:r>
      <w:r w:rsidR="001B6361">
        <w:rPr>
          <w:rFonts w:asciiTheme="minorHAnsi" w:hAnsiTheme="minorHAnsi" w:cstheme="minorHAnsi"/>
          <w:sz w:val="22"/>
          <w:szCs w:val="22"/>
          <w:lang w:val="nl-BE"/>
        </w:rPr>
        <w:t>reager</w:t>
      </w:r>
      <w:r w:rsidR="001B6361" w:rsidRPr="00CB4440">
        <w:rPr>
          <w:rFonts w:asciiTheme="minorHAnsi" w:hAnsiTheme="minorHAnsi" w:cstheme="minorHAnsi"/>
          <w:sz w:val="22"/>
          <w:szCs w:val="22"/>
          <w:lang w:val="nl-BE"/>
        </w:rPr>
        <w:t xml:space="preserve">en </w:t>
      </w:r>
      <w:r w:rsidR="00CB4440" w:rsidRPr="00CB4440">
        <w:rPr>
          <w:rFonts w:asciiTheme="minorHAnsi" w:hAnsiTheme="minorHAnsi" w:cstheme="minorHAnsi"/>
          <w:sz w:val="22"/>
          <w:szCs w:val="22"/>
          <w:lang w:val="nl-BE"/>
        </w:rPr>
        <w:t xml:space="preserve">op de glucoseschommelingen, </w:t>
      </w:r>
      <w:r w:rsidR="00734AE7">
        <w:rPr>
          <w:rFonts w:asciiTheme="minorHAnsi" w:hAnsiTheme="minorHAnsi" w:cstheme="minorHAnsi"/>
          <w:sz w:val="22"/>
          <w:szCs w:val="22"/>
          <w:lang w:val="nl-BE"/>
        </w:rPr>
        <w:t xml:space="preserve">onder andere </w:t>
      </w:r>
      <w:r w:rsidR="00CB4440" w:rsidRPr="00CB4440">
        <w:rPr>
          <w:rFonts w:asciiTheme="minorHAnsi" w:hAnsiTheme="minorHAnsi" w:cstheme="minorHAnsi"/>
          <w:sz w:val="22"/>
          <w:szCs w:val="22"/>
          <w:lang w:val="nl-BE"/>
        </w:rPr>
        <w:t>door de insulinedosissen en de maaltijden aan te passen);</w:t>
      </w:r>
      <w:r w:rsidR="00CB4440">
        <w:rPr>
          <w:rFonts w:asciiTheme="minorHAnsi" w:hAnsiTheme="minorHAnsi" w:cstheme="minorHAnsi"/>
          <w:sz w:val="22"/>
          <w:szCs w:val="22"/>
          <w:lang w:val="nl-BE"/>
        </w:rPr>
        <w:t xml:space="preserve"> </w:t>
      </w:r>
    </w:p>
    <w:p w:rsidR="004709B9" w:rsidRPr="006D0722" w:rsidRDefault="00F60B0B" w:rsidP="004C0BC9">
      <w:pPr>
        <w:pStyle w:val="ListParagraph"/>
        <w:numPr>
          <w:ilvl w:val="0"/>
          <w:numId w:val="4"/>
        </w:numPr>
        <w:jc w:val="both"/>
        <w:rPr>
          <w:rFonts w:asciiTheme="minorHAnsi" w:hAnsiTheme="minorHAnsi" w:cstheme="minorHAnsi"/>
          <w:sz w:val="22"/>
          <w:szCs w:val="22"/>
          <w:lang w:val="nl-BE"/>
        </w:rPr>
      </w:pPr>
      <w:r>
        <w:rPr>
          <w:rFonts w:asciiTheme="minorHAnsi" w:hAnsiTheme="minorHAnsi" w:cstheme="minorHAnsi"/>
          <w:sz w:val="22"/>
          <w:szCs w:val="22"/>
          <w:lang w:val="nl-BE"/>
        </w:rPr>
        <w:t>ernstige hyper- of hypoglycemi</w:t>
      </w:r>
      <w:r w:rsidR="006D0722" w:rsidRPr="006D0722">
        <w:rPr>
          <w:rFonts w:asciiTheme="minorHAnsi" w:hAnsiTheme="minorHAnsi" w:cstheme="minorHAnsi"/>
          <w:sz w:val="22"/>
          <w:szCs w:val="22"/>
          <w:lang w:val="nl-BE"/>
        </w:rPr>
        <w:t>e</w:t>
      </w:r>
      <w:r>
        <w:rPr>
          <w:rFonts w:asciiTheme="minorHAnsi" w:hAnsiTheme="minorHAnsi" w:cstheme="minorHAnsi"/>
          <w:sz w:val="22"/>
          <w:szCs w:val="22"/>
          <w:lang w:val="nl-BE"/>
        </w:rPr>
        <w:t>ë</w:t>
      </w:r>
      <w:r w:rsidR="006D0722" w:rsidRPr="006D0722">
        <w:rPr>
          <w:rFonts w:asciiTheme="minorHAnsi" w:hAnsiTheme="minorHAnsi" w:cstheme="minorHAnsi"/>
          <w:sz w:val="22"/>
          <w:szCs w:val="22"/>
          <w:lang w:val="nl-BE"/>
        </w:rPr>
        <w:t>n te voorkomen (dankzij de alarmfunctie van het toestel);</w:t>
      </w:r>
      <w:r w:rsidR="006D0722">
        <w:rPr>
          <w:rFonts w:asciiTheme="minorHAnsi" w:hAnsiTheme="minorHAnsi" w:cstheme="minorHAnsi"/>
          <w:sz w:val="22"/>
          <w:szCs w:val="22"/>
          <w:lang w:val="nl-BE"/>
        </w:rPr>
        <w:t xml:space="preserve"> </w:t>
      </w:r>
    </w:p>
    <w:p w:rsidR="004709B9" w:rsidRPr="004F5F6A" w:rsidRDefault="004F5F6A" w:rsidP="004C0BC9">
      <w:pPr>
        <w:pStyle w:val="ListParagraph"/>
        <w:numPr>
          <w:ilvl w:val="0"/>
          <w:numId w:val="4"/>
        </w:numPr>
        <w:jc w:val="both"/>
        <w:rPr>
          <w:rFonts w:asciiTheme="minorHAnsi" w:hAnsiTheme="minorHAnsi" w:cstheme="minorHAnsi"/>
          <w:sz w:val="22"/>
          <w:szCs w:val="22"/>
          <w:lang w:val="nl-BE"/>
        </w:rPr>
      </w:pPr>
      <w:r w:rsidRPr="004F5F6A">
        <w:rPr>
          <w:rFonts w:asciiTheme="minorHAnsi" w:hAnsiTheme="minorHAnsi" w:cstheme="minorHAnsi"/>
          <w:sz w:val="22"/>
          <w:szCs w:val="22"/>
          <w:lang w:val="nl-BE"/>
        </w:rPr>
        <w:t>het aantal ziekenhuis</w:t>
      </w:r>
      <w:r w:rsidR="00F60B0B">
        <w:rPr>
          <w:rFonts w:asciiTheme="minorHAnsi" w:hAnsiTheme="minorHAnsi" w:cstheme="minorHAnsi"/>
          <w:sz w:val="22"/>
          <w:szCs w:val="22"/>
          <w:lang w:val="nl-BE"/>
        </w:rPr>
        <w:t>opnames t</w:t>
      </w:r>
      <w:r w:rsidRPr="004F5F6A">
        <w:rPr>
          <w:rFonts w:asciiTheme="minorHAnsi" w:hAnsiTheme="minorHAnsi" w:cstheme="minorHAnsi"/>
          <w:sz w:val="22"/>
          <w:szCs w:val="22"/>
          <w:lang w:val="nl-BE"/>
        </w:rPr>
        <w:t>e verminderen</w:t>
      </w:r>
      <w:r w:rsidR="004709B9" w:rsidRPr="004F5F6A">
        <w:rPr>
          <w:rFonts w:asciiTheme="minorHAnsi" w:hAnsiTheme="minorHAnsi" w:cstheme="minorHAnsi"/>
          <w:sz w:val="22"/>
          <w:szCs w:val="22"/>
          <w:lang w:val="nl-BE"/>
        </w:rPr>
        <w:t>;</w:t>
      </w:r>
    </w:p>
    <w:p w:rsidR="004709B9" w:rsidRPr="004F5F6A" w:rsidRDefault="004709B9" w:rsidP="004C0BC9">
      <w:pPr>
        <w:pStyle w:val="ListParagraph"/>
        <w:numPr>
          <w:ilvl w:val="0"/>
          <w:numId w:val="4"/>
        </w:numPr>
        <w:jc w:val="both"/>
        <w:rPr>
          <w:rFonts w:asciiTheme="minorHAnsi" w:hAnsiTheme="minorHAnsi" w:cstheme="minorHAnsi"/>
          <w:sz w:val="22"/>
          <w:szCs w:val="22"/>
          <w:lang w:val="nl-BE"/>
        </w:rPr>
      </w:pPr>
      <w:r w:rsidRPr="004F5F6A">
        <w:rPr>
          <w:rFonts w:asciiTheme="minorHAnsi" w:hAnsiTheme="minorHAnsi" w:cstheme="minorHAnsi"/>
          <w:sz w:val="22"/>
          <w:szCs w:val="22"/>
          <w:lang w:val="nl-BE"/>
        </w:rPr>
        <w:t>d</w:t>
      </w:r>
      <w:r w:rsidR="004F5F6A" w:rsidRPr="004F5F6A">
        <w:rPr>
          <w:rFonts w:asciiTheme="minorHAnsi" w:hAnsiTheme="minorHAnsi" w:cstheme="minorHAnsi"/>
          <w:sz w:val="22"/>
          <w:szCs w:val="22"/>
          <w:lang w:val="nl-BE"/>
        </w:rPr>
        <w:t xml:space="preserve">e levenskwaliteit van degenen die </w:t>
      </w:r>
      <w:r w:rsidR="00104EC6">
        <w:rPr>
          <w:rFonts w:asciiTheme="minorHAnsi" w:hAnsiTheme="minorHAnsi" w:cstheme="minorHAnsi"/>
          <w:sz w:val="22"/>
          <w:szCs w:val="22"/>
          <w:lang w:val="nl-BE"/>
        </w:rPr>
        <w:t>CGM</w:t>
      </w:r>
      <w:r w:rsidR="004F5F6A" w:rsidRPr="004F5F6A">
        <w:rPr>
          <w:rFonts w:asciiTheme="minorHAnsi" w:hAnsiTheme="minorHAnsi" w:cstheme="minorHAnsi"/>
          <w:sz w:val="22"/>
          <w:szCs w:val="22"/>
          <w:lang w:val="nl-BE"/>
        </w:rPr>
        <w:t xml:space="preserve"> </w:t>
      </w:r>
      <w:r w:rsidR="001B6361">
        <w:rPr>
          <w:rFonts w:asciiTheme="minorHAnsi" w:hAnsiTheme="minorHAnsi" w:cstheme="minorHAnsi"/>
          <w:sz w:val="22"/>
          <w:szCs w:val="22"/>
          <w:lang w:val="nl-BE"/>
        </w:rPr>
        <w:t>toepass</w:t>
      </w:r>
      <w:r w:rsidR="004F5F6A" w:rsidRPr="004F5F6A">
        <w:rPr>
          <w:rFonts w:asciiTheme="minorHAnsi" w:hAnsiTheme="minorHAnsi" w:cstheme="minorHAnsi"/>
          <w:sz w:val="22"/>
          <w:szCs w:val="22"/>
          <w:lang w:val="nl-BE"/>
        </w:rPr>
        <w:t>en</w:t>
      </w:r>
      <w:r w:rsidR="00F60B0B">
        <w:rPr>
          <w:rFonts w:asciiTheme="minorHAnsi" w:hAnsiTheme="minorHAnsi" w:cstheme="minorHAnsi"/>
          <w:sz w:val="22"/>
          <w:szCs w:val="22"/>
          <w:lang w:val="nl-BE"/>
        </w:rPr>
        <w:t xml:space="preserve"> te</w:t>
      </w:r>
      <w:r w:rsidR="004F5F6A" w:rsidRPr="004F5F6A">
        <w:rPr>
          <w:rFonts w:asciiTheme="minorHAnsi" w:hAnsiTheme="minorHAnsi" w:cstheme="minorHAnsi"/>
          <w:sz w:val="22"/>
          <w:szCs w:val="22"/>
          <w:lang w:val="nl-BE"/>
        </w:rPr>
        <w:t xml:space="preserve"> verbeteren</w:t>
      </w:r>
      <w:r w:rsidRPr="004F5F6A">
        <w:rPr>
          <w:rFonts w:asciiTheme="minorHAnsi" w:hAnsiTheme="minorHAnsi" w:cstheme="minorHAnsi"/>
          <w:sz w:val="22"/>
          <w:szCs w:val="22"/>
          <w:lang w:val="nl-BE"/>
        </w:rPr>
        <w:t>;</w:t>
      </w:r>
    </w:p>
    <w:p w:rsidR="004709B9" w:rsidRPr="004F5F6A" w:rsidRDefault="004F5F6A" w:rsidP="004C0BC9">
      <w:pPr>
        <w:pStyle w:val="ListParagraph"/>
        <w:numPr>
          <w:ilvl w:val="0"/>
          <w:numId w:val="4"/>
        </w:numPr>
        <w:jc w:val="both"/>
        <w:rPr>
          <w:rFonts w:asciiTheme="minorHAnsi" w:hAnsiTheme="minorHAnsi" w:cstheme="minorHAnsi"/>
          <w:sz w:val="22"/>
          <w:szCs w:val="22"/>
          <w:lang w:val="nl-BE"/>
        </w:rPr>
      </w:pPr>
      <w:r w:rsidRPr="004F5F6A">
        <w:rPr>
          <w:rFonts w:asciiTheme="minorHAnsi" w:hAnsiTheme="minorHAnsi" w:cstheme="minorHAnsi"/>
          <w:sz w:val="22"/>
          <w:szCs w:val="22"/>
          <w:lang w:val="nl-BE"/>
        </w:rPr>
        <w:t xml:space="preserve">ondersteuning </w:t>
      </w:r>
      <w:r w:rsidR="00F60B0B">
        <w:rPr>
          <w:rFonts w:asciiTheme="minorHAnsi" w:hAnsiTheme="minorHAnsi" w:cstheme="minorHAnsi"/>
          <w:sz w:val="22"/>
          <w:szCs w:val="22"/>
          <w:lang w:val="nl-BE"/>
        </w:rPr>
        <w:t xml:space="preserve">te </w:t>
      </w:r>
      <w:r w:rsidRPr="004F5F6A">
        <w:rPr>
          <w:rFonts w:asciiTheme="minorHAnsi" w:hAnsiTheme="minorHAnsi" w:cstheme="minorHAnsi"/>
          <w:sz w:val="22"/>
          <w:szCs w:val="22"/>
          <w:lang w:val="nl-BE"/>
        </w:rPr>
        <w:t>bieden in de therapeutische keuze</w:t>
      </w:r>
      <w:r w:rsidR="00104EC6">
        <w:rPr>
          <w:rFonts w:asciiTheme="minorHAnsi" w:hAnsiTheme="minorHAnsi" w:cstheme="minorHAnsi"/>
          <w:sz w:val="22"/>
          <w:szCs w:val="22"/>
          <w:lang w:val="nl-BE"/>
        </w:rPr>
        <w:t>s</w:t>
      </w:r>
      <w:r w:rsidRPr="004F5F6A">
        <w:rPr>
          <w:rFonts w:asciiTheme="minorHAnsi" w:hAnsiTheme="minorHAnsi" w:cstheme="minorHAnsi"/>
          <w:sz w:val="22"/>
          <w:szCs w:val="22"/>
          <w:lang w:val="nl-BE"/>
        </w:rPr>
        <w:t xml:space="preserve"> van de zorgverleners; </w:t>
      </w:r>
    </w:p>
    <w:p w:rsidR="004709B9" w:rsidRPr="00810A29" w:rsidRDefault="004709B9" w:rsidP="004C0BC9">
      <w:pPr>
        <w:pStyle w:val="ListParagraph"/>
        <w:numPr>
          <w:ilvl w:val="0"/>
          <w:numId w:val="4"/>
        </w:numPr>
        <w:jc w:val="both"/>
        <w:rPr>
          <w:rFonts w:asciiTheme="minorHAnsi" w:hAnsiTheme="minorHAnsi" w:cstheme="minorHAnsi"/>
          <w:sz w:val="22"/>
          <w:szCs w:val="22"/>
          <w:lang w:val="fr-FR"/>
        </w:rPr>
      </w:pPr>
      <w:r w:rsidRPr="00810A29">
        <w:rPr>
          <w:rFonts w:asciiTheme="minorHAnsi" w:hAnsiTheme="minorHAnsi" w:cstheme="minorHAnsi"/>
          <w:sz w:val="22"/>
          <w:szCs w:val="22"/>
          <w:lang w:val="fr-FR"/>
        </w:rPr>
        <w:t>…</w:t>
      </w:r>
    </w:p>
    <w:p w:rsidR="006B4BAA" w:rsidRPr="00810A29" w:rsidRDefault="006B4BAA" w:rsidP="00F80500">
      <w:pPr>
        <w:jc w:val="both"/>
        <w:rPr>
          <w:rFonts w:asciiTheme="minorHAnsi" w:hAnsiTheme="minorHAnsi" w:cstheme="minorHAnsi"/>
          <w:sz w:val="22"/>
          <w:szCs w:val="22"/>
          <w:lang w:val="fr-FR"/>
        </w:rPr>
      </w:pPr>
    </w:p>
    <w:p w:rsidR="00AA4306" w:rsidRDefault="006B4BAA" w:rsidP="00AA4306">
      <w:pPr>
        <w:jc w:val="both"/>
        <w:rPr>
          <w:rFonts w:asciiTheme="minorHAnsi" w:hAnsiTheme="minorHAnsi" w:cstheme="minorHAnsi"/>
          <w:sz w:val="22"/>
          <w:szCs w:val="22"/>
          <w:lang w:val="nl-BE"/>
        </w:rPr>
      </w:pPr>
      <w:r w:rsidRPr="004F5F6A">
        <w:rPr>
          <w:rFonts w:asciiTheme="minorHAnsi" w:hAnsiTheme="minorHAnsi" w:cstheme="minorHAnsi"/>
          <w:sz w:val="22"/>
          <w:szCs w:val="22"/>
          <w:lang w:val="nl-BE"/>
        </w:rPr>
        <w:t xml:space="preserve">§ 2. </w:t>
      </w:r>
      <w:r w:rsidR="00AA4306">
        <w:rPr>
          <w:rFonts w:asciiTheme="minorHAnsi" w:hAnsiTheme="minorHAnsi" w:cstheme="minorHAnsi"/>
          <w:sz w:val="22"/>
          <w:szCs w:val="22"/>
          <w:lang w:val="nl-BE"/>
        </w:rPr>
        <w:t xml:space="preserve">De </w:t>
      </w:r>
      <w:r w:rsidR="0027420B">
        <w:rPr>
          <w:rFonts w:asciiTheme="minorHAnsi" w:hAnsiTheme="minorHAnsi" w:cstheme="minorHAnsi"/>
          <w:sz w:val="22"/>
          <w:szCs w:val="22"/>
          <w:lang w:val="nl-BE"/>
        </w:rPr>
        <w:t>inrichting</w:t>
      </w:r>
      <w:r w:rsidR="00AA4306">
        <w:rPr>
          <w:rFonts w:asciiTheme="minorHAnsi" w:hAnsiTheme="minorHAnsi" w:cstheme="minorHAnsi"/>
          <w:sz w:val="22"/>
          <w:szCs w:val="22"/>
          <w:lang w:val="nl-BE"/>
        </w:rPr>
        <w:t xml:space="preserve"> wordt geacht </w:t>
      </w:r>
      <w:r w:rsidR="00426273">
        <w:rPr>
          <w:rFonts w:asciiTheme="minorHAnsi" w:hAnsiTheme="minorHAnsi" w:cstheme="minorHAnsi"/>
          <w:sz w:val="22"/>
          <w:szCs w:val="22"/>
          <w:lang w:val="nl-BE"/>
        </w:rPr>
        <w:t xml:space="preserve">in het kader van </w:t>
      </w:r>
      <w:r w:rsidR="00F60B0B">
        <w:rPr>
          <w:rFonts w:asciiTheme="minorHAnsi" w:hAnsiTheme="minorHAnsi" w:cstheme="minorHAnsi"/>
          <w:sz w:val="22"/>
          <w:szCs w:val="22"/>
          <w:lang w:val="nl-BE"/>
        </w:rPr>
        <w:t>het in deze overeenkomst bedoelde CGM-programma</w:t>
      </w:r>
      <w:r w:rsidR="00426273">
        <w:rPr>
          <w:rFonts w:asciiTheme="minorHAnsi" w:hAnsiTheme="minorHAnsi" w:cstheme="minorHAnsi"/>
          <w:sz w:val="22"/>
          <w:szCs w:val="22"/>
          <w:lang w:val="nl-BE"/>
        </w:rPr>
        <w:t xml:space="preserve"> al het materiaal dat noodzakelijk is voor die monitoring ter beschikking te stellen </w:t>
      </w:r>
      <w:r w:rsidR="00A32D95">
        <w:rPr>
          <w:rFonts w:asciiTheme="minorHAnsi" w:hAnsiTheme="minorHAnsi" w:cstheme="minorHAnsi"/>
          <w:sz w:val="22"/>
          <w:szCs w:val="22"/>
          <w:lang w:val="nl-BE"/>
        </w:rPr>
        <w:t>(behalve het wegwerp materiaal zoals bijvoorbeeld pl</w:t>
      </w:r>
      <w:r w:rsidR="001B6361">
        <w:rPr>
          <w:rFonts w:asciiTheme="minorHAnsi" w:hAnsiTheme="minorHAnsi" w:cstheme="minorHAnsi"/>
          <w:sz w:val="22"/>
          <w:szCs w:val="22"/>
          <w:lang w:val="nl-BE"/>
        </w:rPr>
        <w:t>e</w:t>
      </w:r>
      <w:r w:rsidR="00A32D95">
        <w:rPr>
          <w:rFonts w:asciiTheme="minorHAnsi" w:hAnsiTheme="minorHAnsi" w:cstheme="minorHAnsi"/>
          <w:sz w:val="22"/>
          <w:szCs w:val="22"/>
          <w:lang w:val="nl-BE"/>
        </w:rPr>
        <w:t xml:space="preserve">isters). </w:t>
      </w:r>
    </w:p>
    <w:p w:rsidR="00A32D95" w:rsidRDefault="00A32D95" w:rsidP="00AA4306">
      <w:pPr>
        <w:jc w:val="both"/>
        <w:rPr>
          <w:rFonts w:asciiTheme="minorHAnsi" w:hAnsiTheme="minorHAnsi" w:cstheme="minorHAnsi"/>
          <w:sz w:val="22"/>
          <w:szCs w:val="22"/>
          <w:lang w:val="nl-BE"/>
        </w:rPr>
      </w:pPr>
    </w:p>
    <w:p w:rsidR="00A32D95" w:rsidRDefault="00A32D95" w:rsidP="00AA4306">
      <w:pPr>
        <w:jc w:val="both"/>
        <w:rPr>
          <w:rFonts w:asciiTheme="minorHAnsi" w:hAnsiTheme="minorHAnsi" w:cstheme="minorHAnsi"/>
          <w:sz w:val="22"/>
          <w:szCs w:val="22"/>
          <w:lang w:val="nl-BE"/>
        </w:rPr>
      </w:pPr>
      <w:r>
        <w:rPr>
          <w:rFonts w:asciiTheme="minorHAnsi" w:hAnsiTheme="minorHAnsi" w:cstheme="minorHAnsi"/>
          <w:sz w:val="22"/>
          <w:szCs w:val="22"/>
          <w:lang w:val="nl-BE"/>
        </w:rPr>
        <w:lastRenderedPageBreak/>
        <w:t>Onder materiaal wordt verstaan:</w:t>
      </w:r>
    </w:p>
    <w:p w:rsidR="00A32D95" w:rsidRDefault="00A32D95" w:rsidP="00150E5C">
      <w:pPr>
        <w:pStyle w:val="ListParagraph"/>
        <w:numPr>
          <w:ilvl w:val="0"/>
          <w:numId w:val="11"/>
        </w:numPr>
        <w:jc w:val="both"/>
        <w:rPr>
          <w:rFonts w:asciiTheme="minorHAnsi" w:hAnsiTheme="minorHAnsi" w:cstheme="minorHAnsi"/>
          <w:sz w:val="22"/>
          <w:szCs w:val="22"/>
          <w:lang w:val="nl-BE"/>
        </w:rPr>
      </w:pPr>
      <w:r>
        <w:rPr>
          <w:rFonts w:asciiTheme="minorHAnsi" w:hAnsiTheme="minorHAnsi" w:cstheme="minorHAnsi"/>
          <w:sz w:val="22"/>
          <w:szCs w:val="22"/>
          <w:lang w:val="nl-BE"/>
        </w:rPr>
        <w:t>De ontvanger van de gegevens</w:t>
      </w:r>
    </w:p>
    <w:p w:rsidR="00A32D95" w:rsidRDefault="00A32D95" w:rsidP="00150E5C">
      <w:pPr>
        <w:pStyle w:val="ListParagraph"/>
        <w:numPr>
          <w:ilvl w:val="0"/>
          <w:numId w:val="11"/>
        </w:numPr>
        <w:jc w:val="both"/>
        <w:rPr>
          <w:rFonts w:asciiTheme="minorHAnsi" w:hAnsiTheme="minorHAnsi" w:cstheme="minorHAnsi"/>
          <w:sz w:val="22"/>
          <w:szCs w:val="22"/>
          <w:lang w:val="nl-BE"/>
        </w:rPr>
      </w:pPr>
      <w:r>
        <w:rPr>
          <w:rFonts w:asciiTheme="minorHAnsi" w:hAnsiTheme="minorHAnsi" w:cstheme="minorHAnsi"/>
          <w:sz w:val="22"/>
          <w:szCs w:val="22"/>
          <w:lang w:val="nl-BE"/>
        </w:rPr>
        <w:t>De zender (appar</w:t>
      </w:r>
      <w:r w:rsidR="00184001">
        <w:rPr>
          <w:rFonts w:asciiTheme="minorHAnsi" w:hAnsiTheme="minorHAnsi" w:cstheme="minorHAnsi"/>
          <w:sz w:val="22"/>
          <w:szCs w:val="22"/>
          <w:lang w:val="nl-BE"/>
        </w:rPr>
        <w:t>aat dat de gegevens over</w:t>
      </w:r>
      <w:r w:rsidR="00F059DB">
        <w:rPr>
          <w:rFonts w:asciiTheme="minorHAnsi" w:hAnsiTheme="minorHAnsi" w:cstheme="minorHAnsi"/>
          <w:sz w:val="22"/>
          <w:szCs w:val="22"/>
          <w:lang w:val="nl-BE"/>
        </w:rPr>
        <w:t xml:space="preserve"> het glucosegehalte verzamelt</w:t>
      </w:r>
      <w:r w:rsidR="00184001">
        <w:rPr>
          <w:rFonts w:asciiTheme="minorHAnsi" w:hAnsiTheme="minorHAnsi" w:cstheme="minorHAnsi"/>
          <w:sz w:val="22"/>
          <w:szCs w:val="22"/>
          <w:lang w:val="nl-BE"/>
        </w:rPr>
        <w:t xml:space="preserve"> en deze gegevens draadloos verzendt</w:t>
      </w:r>
      <w:r w:rsidR="001721B2">
        <w:rPr>
          <w:rFonts w:asciiTheme="minorHAnsi" w:hAnsiTheme="minorHAnsi" w:cstheme="minorHAnsi"/>
          <w:sz w:val="22"/>
          <w:szCs w:val="22"/>
          <w:lang w:val="nl-BE"/>
        </w:rPr>
        <w:t xml:space="preserve"> naar het scherm</w:t>
      </w:r>
      <w:r w:rsidR="00184001">
        <w:rPr>
          <w:rFonts w:asciiTheme="minorHAnsi" w:hAnsiTheme="minorHAnsi" w:cstheme="minorHAnsi"/>
          <w:sz w:val="22"/>
          <w:szCs w:val="22"/>
          <w:lang w:val="nl-BE"/>
        </w:rPr>
        <w:t xml:space="preserve"> van de </w:t>
      </w:r>
      <w:r w:rsidR="001721B2">
        <w:rPr>
          <w:rFonts w:asciiTheme="minorHAnsi" w:hAnsiTheme="minorHAnsi" w:cstheme="minorHAnsi"/>
          <w:sz w:val="22"/>
          <w:szCs w:val="22"/>
          <w:lang w:val="nl-BE"/>
        </w:rPr>
        <w:t>ontvanger</w:t>
      </w:r>
      <w:r w:rsidR="00184001">
        <w:rPr>
          <w:rFonts w:asciiTheme="minorHAnsi" w:hAnsiTheme="minorHAnsi" w:cstheme="minorHAnsi"/>
          <w:sz w:val="22"/>
          <w:szCs w:val="22"/>
          <w:lang w:val="nl-BE"/>
        </w:rPr>
        <w:t>)</w:t>
      </w:r>
    </w:p>
    <w:p w:rsidR="00184001" w:rsidRDefault="00184001" w:rsidP="00150E5C">
      <w:pPr>
        <w:pStyle w:val="ListParagraph"/>
        <w:numPr>
          <w:ilvl w:val="0"/>
          <w:numId w:val="11"/>
        </w:num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De glucosesensor (sensor die onderhuids wordt ingepland om </w:t>
      </w:r>
      <w:r w:rsidR="00F059DB">
        <w:rPr>
          <w:rFonts w:asciiTheme="minorHAnsi" w:hAnsiTheme="minorHAnsi" w:cstheme="minorHAnsi"/>
          <w:sz w:val="22"/>
          <w:szCs w:val="22"/>
          <w:lang w:val="nl-BE"/>
        </w:rPr>
        <w:t>het</w:t>
      </w:r>
      <w:r>
        <w:rPr>
          <w:rFonts w:asciiTheme="minorHAnsi" w:hAnsiTheme="minorHAnsi" w:cstheme="minorHAnsi"/>
          <w:sz w:val="22"/>
          <w:szCs w:val="22"/>
          <w:lang w:val="nl-BE"/>
        </w:rPr>
        <w:t xml:space="preserve"> glucose</w:t>
      </w:r>
      <w:r w:rsidR="00F059DB">
        <w:rPr>
          <w:rFonts w:asciiTheme="minorHAnsi" w:hAnsiTheme="minorHAnsi" w:cstheme="minorHAnsi"/>
          <w:sz w:val="22"/>
          <w:szCs w:val="22"/>
          <w:lang w:val="nl-BE"/>
        </w:rPr>
        <w:t>gehalte</w:t>
      </w:r>
      <w:r>
        <w:rPr>
          <w:rFonts w:asciiTheme="minorHAnsi" w:hAnsiTheme="minorHAnsi" w:cstheme="minorHAnsi"/>
          <w:sz w:val="22"/>
          <w:szCs w:val="22"/>
          <w:lang w:val="nl-BE"/>
        </w:rPr>
        <w:t xml:space="preserve"> in de interstitiële vloeistof</w:t>
      </w:r>
      <w:r w:rsidR="00F059DB">
        <w:rPr>
          <w:rFonts w:asciiTheme="minorHAnsi" w:hAnsiTheme="minorHAnsi" w:cstheme="minorHAnsi"/>
          <w:sz w:val="22"/>
          <w:szCs w:val="22"/>
          <w:lang w:val="nl-BE"/>
        </w:rPr>
        <w:t xml:space="preserve"> te meten</w:t>
      </w:r>
      <w:r>
        <w:rPr>
          <w:rFonts w:asciiTheme="minorHAnsi" w:hAnsiTheme="minorHAnsi" w:cstheme="minorHAnsi"/>
          <w:sz w:val="22"/>
          <w:szCs w:val="22"/>
          <w:lang w:val="nl-BE"/>
        </w:rPr>
        <w:t>)</w:t>
      </w:r>
    </w:p>
    <w:p w:rsidR="00184001" w:rsidRDefault="00184001" w:rsidP="00150E5C">
      <w:pPr>
        <w:pStyle w:val="ListParagraph"/>
        <w:numPr>
          <w:ilvl w:val="0"/>
          <w:numId w:val="11"/>
        </w:numPr>
        <w:jc w:val="both"/>
        <w:rPr>
          <w:rFonts w:asciiTheme="minorHAnsi" w:hAnsiTheme="minorHAnsi" w:cstheme="minorHAnsi"/>
          <w:sz w:val="22"/>
          <w:szCs w:val="22"/>
          <w:lang w:val="nl-BE"/>
        </w:rPr>
      </w:pPr>
      <w:r>
        <w:rPr>
          <w:rFonts w:asciiTheme="minorHAnsi" w:hAnsiTheme="minorHAnsi" w:cstheme="minorHAnsi"/>
          <w:sz w:val="22"/>
          <w:szCs w:val="22"/>
          <w:lang w:val="nl-BE"/>
        </w:rPr>
        <w:t>De nodige batterijen</w:t>
      </w:r>
      <w:r w:rsidR="00C713AE">
        <w:rPr>
          <w:rFonts w:asciiTheme="minorHAnsi" w:hAnsiTheme="minorHAnsi" w:cstheme="minorHAnsi"/>
          <w:sz w:val="22"/>
          <w:szCs w:val="22"/>
          <w:lang w:val="nl-BE"/>
        </w:rPr>
        <w:t>.</w:t>
      </w:r>
    </w:p>
    <w:p w:rsidR="00C713AE" w:rsidRDefault="00C713AE" w:rsidP="00184001">
      <w:pPr>
        <w:jc w:val="both"/>
        <w:rPr>
          <w:rFonts w:asciiTheme="minorHAnsi" w:hAnsiTheme="minorHAnsi" w:cstheme="minorHAnsi"/>
          <w:sz w:val="22"/>
          <w:szCs w:val="22"/>
          <w:lang w:val="nl-BE"/>
        </w:rPr>
      </w:pPr>
    </w:p>
    <w:p w:rsidR="00184001" w:rsidRDefault="00184001" w:rsidP="00184001">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Dit alles dient </w:t>
      </w:r>
      <w:r w:rsidR="00F059DB">
        <w:rPr>
          <w:rFonts w:asciiTheme="minorHAnsi" w:hAnsiTheme="minorHAnsi" w:cstheme="minorHAnsi"/>
          <w:sz w:val="22"/>
          <w:szCs w:val="22"/>
          <w:lang w:val="nl-BE"/>
        </w:rPr>
        <w:t>gebruiks</w:t>
      </w:r>
      <w:r>
        <w:rPr>
          <w:rFonts w:asciiTheme="minorHAnsi" w:hAnsiTheme="minorHAnsi" w:cstheme="minorHAnsi"/>
          <w:sz w:val="22"/>
          <w:szCs w:val="22"/>
          <w:lang w:val="nl-BE"/>
        </w:rPr>
        <w:t>klaar te zijn.</w:t>
      </w:r>
    </w:p>
    <w:p w:rsidR="00184001" w:rsidRDefault="00184001" w:rsidP="00184001">
      <w:pPr>
        <w:jc w:val="both"/>
        <w:rPr>
          <w:rFonts w:asciiTheme="minorHAnsi" w:hAnsiTheme="minorHAnsi" w:cstheme="minorHAnsi"/>
          <w:sz w:val="22"/>
          <w:szCs w:val="22"/>
          <w:lang w:val="nl-BE"/>
        </w:rPr>
      </w:pPr>
    </w:p>
    <w:p w:rsidR="00184001" w:rsidRDefault="00184001" w:rsidP="00184001">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Het type van materiaal dat aan de patiënt ter beschikking wordt gesteld, wordt bepaald door de voorschrijvende geneesheer na overleg met de patiënt. </w:t>
      </w:r>
    </w:p>
    <w:p w:rsidR="00184001" w:rsidRDefault="00184001" w:rsidP="00184001">
      <w:pPr>
        <w:jc w:val="both"/>
        <w:rPr>
          <w:rFonts w:asciiTheme="minorHAnsi" w:hAnsiTheme="minorHAnsi" w:cstheme="minorHAnsi"/>
          <w:sz w:val="22"/>
          <w:szCs w:val="22"/>
          <w:lang w:val="nl-BE"/>
        </w:rPr>
      </w:pPr>
    </w:p>
    <w:p w:rsidR="00184001" w:rsidRPr="00150E5C" w:rsidRDefault="00184001" w:rsidP="00184001">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Naast het ter beschikking stellen van het nodige materiaal, zorgt de inrichting voor de begeleiding en gespecialiseerde educatie </w:t>
      </w:r>
      <w:r w:rsidR="0072167C">
        <w:rPr>
          <w:rFonts w:asciiTheme="minorHAnsi" w:hAnsiTheme="minorHAnsi" w:cstheme="minorHAnsi"/>
          <w:sz w:val="22"/>
          <w:szCs w:val="22"/>
          <w:lang w:val="nl-BE"/>
        </w:rPr>
        <w:t xml:space="preserve">die nodig is </w:t>
      </w:r>
      <w:r>
        <w:rPr>
          <w:rFonts w:asciiTheme="minorHAnsi" w:hAnsiTheme="minorHAnsi" w:cstheme="minorHAnsi"/>
          <w:sz w:val="22"/>
          <w:szCs w:val="22"/>
          <w:lang w:val="nl-BE"/>
        </w:rPr>
        <w:t>voor een correct</w:t>
      </w:r>
      <w:r w:rsidR="009A5891">
        <w:rPr>
          <w:rFonts w:asciiTheme="minorHAnsi" w:hAnsiTheme="minorHAnsi" w:cstheme="minorHAnsi"/>
          <w:sz w:val="22"/>
          <w:szCs w:val="22"/>
          <w:lang w:val="nl-BE"/>
        </w:rPr>
        <w:t>e</w:t>
      </w:r>
      <w:r>
        <w:rPr>
          <w:rFonts w:asciiTheme="minorHAnsi" w:hAnsiTheme="minorHAnsi" w:cstheme="minorHAnsi"/>
          <w:sz w:val="22"/>
          <w:szCs w:val="22"/>
          <w:lang w:val="nl-BE"/>
        </w:rPr>
        <w:t xml:space="preserve"> </w:t>
      </w:r>
      <w:r w:rsidR="009A5891">
        <w:rPr>
          <w:rFonts w:asciiTheme="minorHAnsi" w:hAnsiTheme="minorHAnsi" w:cstheme="minorHAnsi"/>
          <w:sz w:val="22"/>
          <w:szCs w:val="22"/>
          <w:lang w:val="nl-BE"/>
        </w:rPr>
        <w:t>toepassing</w:t>
      </w:r>
      <w:r>
        <w:rPr>
          <w:rFonts w:asciiTheme="minorHAnsi" w:hAnsiTheme="minorHAnsi" w:cstheme="minorHAnsi"/>
          <w:sz w:val="22"/>
          <w:szCs w:val="22"/>
          <w:lang w:val="nl-BE"/>
        </w:rPr>
        <w:t xml:space="preserve"> van de CGM. Deze begeleiding en educatie komen bovenop de begeleiding en educatie die reeds voorzien worden</w:t>
      </w:r>
      <w:r w:rsidR="0072167C">
        <w:rPr>
          <w:rFonts w:asciiTheme="minorHAnsi" w:hAnsiTheme="minorHAnsi" w:cstheme="minorHAnsi"/>
          <w:sz w:val="22"/>
          <w:szCs w:val="22"/>
          <w:lang w:val="nl-BE"/>
        </w:rPr>
        <w:t xml:space="preserve"> </w:t>
      </w:r>
      <w:r>
        <w:rPr>
          <w:rFonts w:asciiTheme="minorHAnsi" w:hAnsiTheme="minorHAnsi" w:cstheme="minorHAnsi"/>
          <w:sz w:val="22"/>
          <w:szCs w:val="22"/>
          <w:lang w:val="nl-BE"/>
        </w:rPr>
        <w:t>in het kader van de overeenkomst inzake zelfregulatie en/of de zelfregulatieovereenkomst K en A.</w:t>
      </w:r>
      <w:r w:rsidR="001721B2">
        <w:rPr>
          <w:rFonts w:asciiTheme="minorHAnsi" w:hAnsiTheme="minorHAnsi" w:cstheme="minorHAnsi"/>
          <w:sz w:val="22"/>
          <w:szCs w:val="22"/>
          <w:lang w:val="nl-BE"/>
        </w:rPr>
        <w:t xml:space="preserve"> Onder begeleiding en educatie dient te </w:t>
      </w:r>
      <w:r w:rsidR="0072167C">
        <w:rPr>
          <w:rFonts w:asciiTheme="minorHAnsi" w:hAnsiTheme="minorHAnsi" w:cstheme="minorHAnsi"/>
          <w:sz w:val="22"/>
          <w:szCs w:val="22"/>
          <w:lang w:val="nl-BE"/>
        </w:rPr>
        <w:t xml:space="preserve">worden </w:t>
      </w:r>
      <w:r w:rsidR="001721B2">
        <w:rPr>
          <w:rFonts w:asciiTheme="minorHAnsi" w:hAnsiTheme="minorHAnsi" w:cstheme="minorHAnsi"/>
          <w:sz w:val="22"/>
          <w:szCs w:val="22"/>
          <w:lang w:val="nl-BE"/>
        </w:rPr>
        <w:t>verstaan</w:t>
      </w:r>
      <w:r w:rsidR="0072167C">
        <w:rPr>
          <w:rFonts w:asciiTheme="minorHAnsi" w:hAnsiTheme="minorHAnsi" w:cstheme="minorHAnsi"/>
          <w:sz w:val="22"/>
          <w:szCs w:val="22"/>
          <w:lang w:val="nl-BE"/>
        </w:rPr>
        <w:t> :</w:t>
      </w:r>
      <w:r w:rsidR="001721B2">
        <w:rPr>
          <w:rFonts w:asciiTheme="minorHAnsi" w:hAnsiTheme="minorHAnsi" w:cstheme="minorHAnsi"/>
          <w:sz w:val="22"/>
          <w:szCs w:val="22"/>
          <w:lang w:val="nl-BE"/>
        </w:rPr>
        <w:t xml:space="preserve"> het aanleren van het gebruik van de CGM, dat alle aspecten van de monitoring omvat e</w:t>
      </w:r>
      <w:r w:rsidR="0072167C">
        <w:rPr>
          <w:rFonts w:asciiTheme="minorHAnsi" w:hAnsiTheme="minorHAnsi" w:cstheme="minorHAnsi"/>
          <w:sz w:val="22"/>
          <w:szCs w:val="22"/>
          <w:lang w:val="nl-BE"/>
        </w:rPr>
        <w:t>ve</w:t>
      </w:r>
      <w:r w:rsidR="001721B2">
        <w:rPr>
          <w:rFonts w:asciiTheme="minorHAnsi" w:hAnsiTheme="minorHAnsi" w:cstheme="minorHAnsi"/>
          <w:sz w:val="22"/>
          <w:szCs w:val="22"/>
          <w:lang w:val="nl-BE"/>
        </w:rPr>
        <w:t>n</w:t>
      </w:r>
      <w:r w:rsidR="0072167C">
        <w:rPr>
          <w:rFonts w:asciiTheme="minorHAnsi" w:hAnsiTheme="minorHAnsi" w:cstheme="minorHAnsi"/>
          <w:sz w:val="22"/>
          <w:szCs w:val="22"/>
          <w:lang w:val="nl-BE"/>
        </w:rPr>
        <w:t>als</w:t>
      </w:r>
      <w:r w:rsidR="001721B2">
        <w:rPr>
          <w:rFonts w:asciiTheme="minorHAnsi" w:hAnsiTheme="minorHAnsi" w:cstheme="minorHAnsi"/>
          <w:sz w:val="22"/>
          <w:szCs w:val="22"/>
          <w:lang w:val="nl-BE"/>
        </w:rPr>
        <w:t xml:space="preserve"> het aanleren hoe </w:t>
      </w:r>
      <w:r w:rsidR="009A5891">
        <w:rPr>
          <w:rFonts w:asciiTheme="minorHAnsi" w:hAnsiTheme="minorHAnsi" w:cstheme="minorHAnsi"/>
          <w:sz w:val="22"/>
          <w:szCs w:val="22"/>
          <w:lang w:val="nl-BE"/>
        </w:rPr>
        <w:t xml:space="preserve">de patiënt moet </w:t>
      </w:r>
      <w:r w:rsidR="001721B2">
        <w:rPr>
          <w:rFonts w:asciiTheme="minorHAnsi" w:hAnsiTheme="minorHAnsi" w:cstheme="minorHAnsi"/>
          <w:sz w:val="22"/>
          <w:szCs w:val="22"/>
          <w:lang w:val="nl-BE"/>
        </w:rPr>
        <w:t>reager</w:t>
      </w:r>
      <w:r w:rsidR="009A5891">
        <w:rPr>
          <w:rFonts w:asciiTheme="minorHAnsi" w:hAnsiTheme="minorHAnsi" w:cstheme="minorHAnsi"/>
          <w:sz w:val="22"/>
          <w:szCs w:val="22"/>
          <w:lang w:val="nl-BE"/>
        </w:rPr>
        <w:t>en</w:t>
      </w:r>
      <w:r w:rsidR="001721B2">
        <w:rPr>
          <w:rFonts w:asciiTheme="minorHAnsi" w:hAnsiTheme="minorHAnsi" w:cstheme="minorHAnsi"/>
          <w:sz w:val="22"/>
          <w:szCs w:val="22"/>
          <w:lang w:val="nl-BE"/>
        </w:rPr>
        <w:t xml:space="preserve"> op de verkregen resultaten van de glycemiewaarden. </w:t>
      </w:r>
    </w:p>
    <w:p w:rsidR="00AA4306" w:rsidRPr="004E187E" w:rsidRDefault="00AA4306" w:rsidP="00F80500">
      <w:pPr>
        <w:jc w:val="both"/>
        <w:rPr>
          <w:rFonts w:asciiTheme="minorHAnsi" w:hAnsiTheme="minorHAnsi" w:cstheme="minorHAnsi"/>
          <w:sz w:val="22"/>
          <w:szCs w:val="22"/>
          <w:u w:val="single"/>
          <w:lang w:val="nl-BE"/>
        </w:rPr>
      </w:pPr>
    </w:p>
    <w:p w:rsidR="004606E7" w:rsidRPr="004E187E" w:rsidRDefault="004606E7" w:rsidP="00F80500">
      <w:pPr>
        <w:jc w:val="both"/>
        <w:rPr>
          <w:rFonts w:asciiTheme="minorHAnsi" w:hAnsiTheme="minorHAnsi" w:cstheme="minorHAnsi"/>
          <w:sz w:val="22"/>
          <w:szCs w:val="22"/>
          <w:lang w:val="nl-BE"/>
        </w:rPr>
      </w:pPr>
      <w:r w:rsidRPr="004E187E">
        <w:rPr>
          <w:rFonts w:asciiTheme="minorHAnsi" w:hAnsiTheme="minorHAnsi" w:cstheme="minorHAnsi"/>
          <w:sz w:val="22"/>
          <w:szCs w:val="22"/>
          <w:u w:val="single"/>
          <w:lang w:val="nl-BE"/>
        </w:rPr>
        <w:t>Arti</w:t>
      </w:r>
      <w:r w:rsidR="00AA4306" w:rsidRPr="004E187E">
        <w:rPr>
          <w:rFonts w:asciiTheme="minorHAnsi" w:hAnsiTheme="minorHAnsi" w:cstheme="minorHAnsi"/>
          <w:sz w:val="22"/>
          <w:szCs w:val="22"/>
          <w:u w:val="single"/>
          <w:lang w:val="nl-BE"/>
        </w:rPr>
        <w:t xml:space="preserve">kel </w:t>
      </w:r>
      <w:r w:rsidRPr="004E187E">
        <w:rPr>
          <w:rFonts w:asciiTheme="minorHAnsi" w:hAnsiTheme="minorHAnsi" w:cstheme="minorHAnsi"/>
          <w:sz w:val="22"/>
          <w:szCs w:val="22"/>
          <w:u w:val="single"/>
          <w:lang w:val="nl-BE"/>
        </w:rPr>
        <w:t>7</w:t>
      </w:r>
      <w:r w:rsidR="00103A95">
        <w:rPr>
          <w:rFonts w:asciiTheme="minorHAnsi" w:hAnsiTheme="minorHAnsi" w:cstheme="minorHAnsi"/>
          <w:sz w:val="22"/>
          <w:szCs w:val="22"/>
          <w:u w:val="single"/>
          <w:lang w:val="nl-BE"/>
        </w:rPr>
        <w:t>.</w:t>
      </w:r>
      <w:r w:rsidRPr="004E187E">
        <w:rPr>
          <w:rFonts w:asciiTheme="minorHAnsi" w:hAnsiTheme="minorHAnsi" w:cstheme="minorHAnsi"/>
          <w:sz w:val="22"/>
          <w:szCs w:val="22"/>
          <w:lang w:val="nl-BE"/>
        </w:rPr>
        <w:t xml:space="preserve"> </w:t>
      </w:r>
      <w:r w:rsidR="00AA4306" w:rsidRPr="004E187E">
        <w:rPr>
          <w:rFonts w:asciiTheme="minorHAnsi" w:hAnsiTheme="minorHAnsi" w:cstheme="minorHAnsi"/>
          <w:b/>
          <w:sz w:val="22"/>
          <w:szCs w:val="22"/>
          <w:lang w:val="nl-BE"/>
        </w:rPr>
        <w:t>Eerste fase: proefperiode</w:t>
      </w:r>
    </w:p>
    <w:p w:rsidR="004606E7" w:rsidRPr="004E187E" w:rsidRDefault="004606E7" w:rsidP="00F80500">
      <w:pPr>
        <w:jc w:val="both"/>
        <w:rPr>
          <w:rFonts w:asciiTheme="minorHAnsi" w:hAnsiTheme="minorHAnsi" w:cstheme="minorHAnsi"/>
          <w:sz w:val="22"/>
          <w:szCs w:val="22"/>
          <w:lang w:val="nl-BE"/>
        </w:rPr>
      </w:pPr>
    </w:p>
    <w:p w:rsidR="00AA4306" w:rsidRPr="00AA4306" w:rsidRDefault="004606E7" w:rsidP="00F80500">
      <w:pPr>
        <w:jc w:val="both"/>
        <w:rPr>
          <w:rFonts w:asciiTheme="minorHAnsi" w:hAnsiTheme="minorHAnsi" w:cstheme="minorHAnsi"/>
          <w:sz w:val="22"/>
          <w:szCs w:val="22"/>
          <w:lang w:val="nl-BE"/>
        </w:rPr>
      </w:pPr>
      <w:r w:rsidRPr="00AA4306">
        <w:rPr>
          <w:rFonts w:asciiTheme="minorHAnsi" w:hAnsiTheme="minorHAnsi" w:cstheme="minorHAnsi"/>
          <w:sz w:val="22"/>
          <w:szCs w:val="22"/>
          <w:lang w:val="nl-BE"/>
        </w:rPr>
        <w:t>§ 1</w:t>
      </w:r>
      <w:r w:rsidR="00AA4306" w:rsidRPr="00AA4306">
        <w:rPr>
          <w:rFonts w:asciiTheme="minorHAnsi" w:hAnsiTheme="minorHAnsi" w:cstheme="minorHAnsi"/>
          <w:sz w:val="22"/>
          <w:szCs w:val="22"/>
          <w:lang w:val="nl-BE"/>
        </w:rPr>
        <w:t xml:space="preserve">. Als de rechthebbende </w:t>
      </w:r>
      <w:r w:rsidR="005C6EB2">
        <w:rPr>
          <w:rFonts w:asciiTheme="minorHAnsi" w:hAnsiTheme="minorHAnsi" w:cstheme="minorHAnsi"/>
          <w:sz w:val="22"/>
          <w:szCs w:val="22"/>
          <w:lang w:val="nl-BE"/>
        </w:rPr>
        <w:t>behoort tot</w:t>
      </w:r>
      <w:r w:rsidR="00AA4306" w:rsidRPr="00AA4306">
        <w:rPr>
          <w:rFonts w:asciiTheme="minorHAnsi" w:hAnsiTheme="minorHAnsi" w:cstheme="minorHAnsi"/>
          <w:sz w:val="22"/>
          <w:szCs w:val="22"/>
          <w:lang w:val="nl-BE"/>
        </w:rPr>
        <w:t xml:space="preserve"> de </w:t>
      </w:r>
      <w:r w:rsidR="00AA4306">
        <w:rPr>
          <w:rFonts w:asciiTheme="minorHAnsi" w:hAnsiTheme="minorHAnsi" w:cstheme="minorHAnsi"/>
          <w:sz w:val="22"/>
          <w:szCs w:val="22"/>
          <w:lang w:val="nl-BE"/>
        </w:rPr>
        <w:t xml:space="preserve">in deze overeenkomst bedoelde </w:t>
      </w:r>
      <w:r w:rsidR="00AA4306" w:rsidRPr="00AA4306">
        <w:rPr>
          <w:rFonts w:asciiTheme="minorHAnsi" w:hAnsiTheme="minorHAnsi" w:cstheme="minorHAnsi"/>
          <w:sz w:val="22"/>
          <w:szCs w:val="22"/>
          <w:lang w:val="nl-BE"/>
        </w:rPr>
        <w:t>doelgroep</w:t>
      </w:r>
      <w:r w:rsidR="00AA4306">
        <w:rPr>
          <w:rFonts w:asciiTheme="minorHAnsi" w:hAnsiTheme="minorHAnsi" w:cstheme="minorHAnsi"/>
          <w:sz w:val="22"/>
          <w:szCs w:val="22"/>
          <w:lang w:val="nl-BE"/>
        </w:rPr>
        <w:t xml:space="preserve">, moet hij eerst een proefperiode </w:t>
      </w:r>
      <w:r w:rsidR="001406FB">
        <w:rPr>
          <w:rFonts w:asciiTheme="minorHAnsi" w:hAnsiTheme="minorHAnsi" w:cstheme="minorHAnsi"/>
          <w:sz w:val="22"/>
          <w:szCs w:val="22"/>
          <w:lang w:val="nl-BE"/>
        </w:rPr>
        <w:t>doorlopen</w:t>
      </w:r>
      <w:r w:rsidR="00A3473A">
        <w:rPr>
          <w:rFonts w:asciiTheme="minorHAnsi" w:hAnsiTheme="minorHAnsi" w:cstheme="minorHAnsi"/>
          <w:sz w:val="22"/>
          <w:szCs w:val="22"/>
          <w:lang w:val="nl-BE"/>
        </w:rPr>
        <w:t xml:space="preserve">. </w:t>
      </w:r>
    </w:p>
    <w:p w:rsidR="004606E7" w:rsidRPr="004E187E" w:rsidRDefault="004606E7" w:rsidP="00F80500">
      <w:pPr>
        <w:jc w:val="both"/>
        <w:rPr>
          <w:rFonts w:asciiTheme="minorHAnsi" w:hAnsiTheme="minorHAnsi" w:cstheme="minorHAnsi"/>
          <w:sz w:val="22"/>
          <w:szCs w:val="22"/>
          <w:lang w:val="nl-BE"/>
        </w:rPr>
      </w:pPr>
    </w:p>
    <w:p w:rsidR="00A3473A" w:rsidRPr="00A3473A" w:rsidRDefault="00A3473A" w:rsidP="00F80500">
      <w:pPr>
        <w:jc w:val="both"/>
        <w:rPr>
          <w:rFonts w:asciiTheme="minorHAnsi" w:hAnsiTheme="minorHAnsi" w:cstheme="minorHAnsi"/>
          <w:sz w:val="22"/>
          <w:szCs w:val="22"/>
          <w:lang w:val="nl-BE"/>
        </w:rPr>
      </w:pPr>
      <w:r w:rsidRPr="00A3473A">
        <w:rPr>
          <w:rFonts w:asciiTheme="minorHAnsi" w:hAnsiTheme="minorHAnsi" w:cstheme="minorHAnsi"/>
          <w:sz w:val="22"/>
          <w:szCs w:val="22"/>
          <w:lang w:val="nl-BE"/>
        </w:rPr>
        <w:t xml:space="preserve">Die proefperiode duurt 4 maanden en </w:t>
      </w:r>
      <w:r w:rsidR="00FD43D5">
        <w:rPr>
          <w:rFonts w:asciiTheme="minorHAnsi" w:hAnsiTheme="minorHAnsi" w:cstheme="minorHAnsi"/>
          <w:sz w:val="22"/>
          <w:szCs w:val="22"/>
          <w:lang w:val="nl-BE"/>
        </w:rPr>
        <w:t xml:space="preserve">begint </w:t>
      </w:r>
      <w:r w:rsidRPr="00A3473A">
        <w:rPr>
          <w:rFonts w:asciiTheme="minorHAnsi" w:hAnsiTheme="minorHAnsi" w:cstheme="minorHAnsi"/>
          <w:sz w:val="22"/>
          <w:szCs w:val="22"/>
          <w:lang w:val="nl-BE"/>
        </w:rPr>
        <w:t>vanaf de eerst</w:t>
      </w:r>
      <w:r w:rsidR="00262147">
        <w:rPr>
          <w:rFonts w:asciiTheme="minorHAnsi" w:hAnsiTheme="minorHAnsi" w:cstheme="minorHAnsi"/>
          <w:sz w:val="22"/>
          <w:szCs w:val="22"/>
          <w:lang w:val="nl-BE"/>
        </w:rPr>
        <w:t>e</w:t>
      </w:r>
      <w:r w:rsidRPr="00A3473A">
        <w:rPr>
          <w:rFonts w:asciiTheme="minorHAnsi" w:hAnsiTheme="minorHAnsi" w:cstheme="minorHAnsi"/>
          <w:sz w:val="22"/>
          <w:szCs w:val="22"/>
          <w:lang w:val="nl-BE"/>
        </w:rPr>
        <w:t xml:space="preserve"> dag </w:t>
      </w:r>
      <w:r>
        <w:rPr>
          <w:rFonts w:asciiTheme="minorHAnsi" w:hAnsiTheme="minorHAnsi" w:cstheme="minorHAnsi"/>
          <w:sz w:val="22"/>
          <w:szCs w:val="22"/>
          <w:lang w:val="nl-BE"/>
        </w:rPr>
        <w:t xml:space="preserve">waarop </w:t>
      </w:r>
      <w:r w:rsidRPr="00A3473A">
        <w:rPr>
          <w:rFonts w:asciiTheme="minorHAnsi" w:hAnsiTheme="minorHAnsi" w:cstheme="minorHAnsi"/>
          <w:sz w:val="22"/>
          <w:szCs w:val="22"/>
          <w:lang w:val="nl-BE"/>
        </w:rPr>
        <w:t>de pati</w:t>
      </w:r>
      <w:r>
        <w:rPr>
          <w:rFonts w:asciiTheme="minorHAnsi" w:hAnsiTheme="minorHAnsi" w:cstheme="minorHAnsi"/>
          <w:sz w:val="22"/>
          <w:szCs w:val="22"/>
          <w:lang w:val="nl-BE"/>
        </w:rPr>
        <w:t xml:space="preserve">ënt beschikt over </w:t>
      </w:r>
      <w:r w:rsidR="00110FB4">
        <w:rPr>
          <w:rFonts w:asciiTheme="minorHAnsi" w:hAnsiTheme="minorHAnsi" w:cstheme="minorHAnsi"/>
          <w:sz w:val="22"/>
          <w:szCs w:val="22"/>
          <w:lang w:val="nl-BE"/>
        </w:rPr>
        <w:t>de</w:t>
      </w:r>
      <w:r>
        <w:rPr>
          <w:rFonts w:asciiTheme="minorHAnsi" w:hAnsiTheme="minorHAnsi" w:cstheme="minorHAnsi"/>
          <w:sz w:val="22"/>
          <w:szCs w:val="22"/>
          <w:lang w:val="nl-BE"/>
        </w:rPr>
        <w:t xml:space="preserve"> </w:t>
      </w:r>
      <w:r w:rsidR="00140A4A">
        <w:rPr>
          <w:rFonts w:asciiTheme="minorHAnsi" w:hAnsiTheme="minorHAnsi" w:cstheme="minorHAnsi"/>
          <w:sz w:val="22"/>
          <w:szCs w:val="22"/>
          <w:lang w:val="nl-BE"/>
        </w:rPr>
        <w:t>CGM</w:t>
      </w:r>
      <w:r>
        <w:rPr>
          <w:rFonts w:asciiTheme="minorHAnsi" w:hAnsiTheme="minorHAnsi" w:cstheme="minorHAnsi"/>
          <w:sz w:val="22"/>
          <w:szCs w:val="22"/>
          <w:lang w:val="nl-BE"/>
        </w:rPr>
        <w:t>.</w:t>
      </w:r>
    </w:p>
    <w:p w:rsidR="004606E7" w:rsidRPr="00140A4A" w:rsidRDefault="004606E7" w:rsidP="00F80500">
      <w:pPr>
        <w:jc w:val="both"/>
        <w:rPr>
          <w:rFonts w:asciiTheme="minorHAnsi" w:hAnsiTheme="minorHAnsi" w:cstheme="minorHAnsi"/>
          <w:sz w:val="22"/>
          <w:szCs w:val="22"/>
          <w:lang w:val="nl-BE"/>
        </w:rPr>
      </w:pPr>
    </w:p>
    <w:p w:rsidR="007E3A5E" w:rsidRPr="00140A4A" w:rsidRDefault="00362270" w:rsidP="00F80500">
      <w:pPr>
        <w:jc w:val="both"/>
        <w:rPr>
          <w:rFonts w:asciiTheme="minorHAnsi" w:hAnsiTheme="minorHAnsi" w:cstheme="minorHAnsi"/>
          <w:sz w:val="22"/>
          <w:szCs w:val="22"/>
          <w:lang w:val="nl-BE"/>
        </w:rPr>
      </w:pPr>
      <w:r w:rsidRPr="00140A4A">
        <w:rPr>
          <w:rFonts w:asciiTheme="minorHAnsi" w:hAnsiTheme="minorHAnsi" w:cstheme="minorHAnsi"/>
          <w:sz w:val="22"/>
          <w:szCs w:val="22"/>
          <w:lang w:val="nl-BE"/>
        </w:rPr>
        <w:t xml:space="preserve">§ </w:t>
      </w:r>
      <w:r w:rsidR="00F059DB">
        <w:rPr>
          <w:rFonts w:asciiTheme="minorHAnsi" w:hAnsiTheme="minorHAnsi" w:cstheme="minorHAnsi"/>
          <w:sz w:val="22"/>
          <w:szCs w:val="22"/>
          <w:lang w:val="nl-BE"/>
        </w:rPr>
        <w:t>2</w:t>
      </w:r>
      <w:r w:rsidR="007E3A5E" w:rsidRPr="00140A4A">
        <w:rPr>
          <w:rFonts w:asciiTheme="minorHAnsi" w:hAnsiTheme="minorHAnsi" w:cstheme="minorHAnsi"/>
          <w:sz w:val="22"/>
          <w:szCs w:val="22"/>
          <w:lang w:val="nl-BE"/>
        </w:rPr>
        <w:t xml:space="preserve">. </w:t>
      </w:r>
      <w:r w:rsidR="00140A4A" w:rsidRPr="00140A4A">
        <w:rPr>
          <w:rFonts w:asciiTheme="minorHAnsi" w:hAnsiTheme="minorHAnsi" w:cstheme="minorHAnsi"/>
          <w:sz w:val="22"/>
          <w:szCs w:val="22"/>
          <w:lang w:val="nl-BE"/>
        </w:rPr>
        <w:t>De proefperiode is onderverdeeld in 2 periodes</w:t>
      </w:r>
      <w:r w:rsidR="007E3A5E" w:rsidRPr="00140A4A">
        <w:rPr>
          <w:rFonts w:asciiTheme="minorHAnsi" w:hAnsiTheme="minorHAnsi" w:cstheme="minorHAnsi"/>
          <w:sz w:val="22"/>
          <w:szCs w:val="22"/>
          <w:lang w:val="nl-BE"/>
        </w:rPr>
        <w:t>:</w:t>
      </w:r>
    </w:p>
    <w:p w:rsidR="007E3A5E" w:rsidRPr="00140A4A" w:rsidRDefault="007E3A5E" w:rsidP="00F80500">
      <w:pPr>
        <w:jc w:val="both"/>
        <w:rPr>
          <w:rFonts w:asciiTheme="minorHAnsi" w:hAnsiTheme="minorHAnsi" w:cstheme="minorHAnsi"/>
          <w:sz w:val="22"/>
          <w:szCs w:val="22"/>
          <w:lang w:val="nl-BE"/>
        </w:rPr>
      </w:pPr>
    </w:p>
    <w:p w:rsidR="007E3A5E" w:rsidRPr="00140A4A" w:rsidRDefault="00F52F88" w:rsidP="007E3A5E">
      <w:pPr>
        <w:pStyle w:val="ListParagraph"/>
        <w:numPr>
          <w:ilvl w:val="0"/>
          <w:numId w:val="3"/>
        </w:numPr>
        <w:jc w:val="both"/>
        <w:rPr>
          <w:rFonts w:asciiTheme="minorHAnsi" w:hAnsiTheme="minorHAnsi" w:cstheme="minorHAnsi"/>
          <w:sz w:val="22"/>
          <w:szCs w:val="22"/>
          <w:lang w:val="nl-BE"/>
        </w:rPr>
      </w:pPr>
      <w:r w:rsidRPr="00140A4A">
        <w:rPr>
          <w:rFonts w:asciiTheme="minorHAnsi" w:hAnsiTheme="minorHAnsi" w:cstheme="minorHAnsi"/>
          <w:sz w:val="22"/>
          <w:szCs w:val="22"/>
          <w:lang w:val="nl-BE"/>
        </w:rPr>
        <w:t>p</w:t>
      </w:r>
      <w:r w:rsidR="00140A4A" w:rsidRPr="00140A4A">
        <w:rPr>
          <w:rFonts w:asciiTheme="minorHAnsi" w:hAnsiTheme="minorHAnsi" w:cstheme="minorHAnsi"/>
          <w:sz w:val="22"/>
          <w:szCs w:val="22"/>
          <w:lang w:val="nl-BE"/>
        </w:rPr>
        <w:t>e</w:t>
      </w:r>
      <w:r w:rsidRPr="00140A4A">
        <w:rPr>
          <w:rFonts w:asciiTheme="minorHAnsi" w:hAnsiTheme="minorHAnsi" w:cstheme="minorHAnsi"/>
          <w:sz w:val="22"/>
          <w:szCs w:val="22"/>
          <w:lang w:val="nl-BE"/>
        </w:rPr>
        <w:t xml:space="preserve">riode 1: </w:t>
      </w:r>
      <w:r w:rsidR="007E3A5E" w:rsidRPr="00140A4A">
        <w:rPr>
          <w:rFonts w:asciiTheme="minorHAnsi" w:hAnsiTheme="minorHAnsi" w:cstheme="minorHAnsi"/>
          <w:sz w:val="22"/>
          <w:szCs w:val="22"/>
          <w:lang w:val="nl-BE"/>
        </w:rPr>
        <w:t>1</w:t>
      </w:r>
      <w:r w:rsidR="00150E5C" w:rsidRPr="00A32FFE">
        <w:rPr>
          <w:rFonts w:asciiTheme="minorHAnsi" w:hAnsiTheme="minorHAnsi" w:cstheme="minorHAnsi"/>
          <w:sz w:val="22"/>
          <w:szCs w:val="22"/>
          <w:vertAlign w:val="superscript"/>
          <w:lang w:val="nl-BE"/>
        </w:rPr>
        <w:t>st</w:t>
      </w:r>
      <w:r w:rsidR="00140A4A" w:rsidRPr="00150E5C">
        <w:rPr>
          <w:rFonts w:asciiTheme="minorHAnsi" w:hAnsiTheme="minorHAnsi" w:cstheme="minorHAnsi"/>
          <w:sz w:val="22"/>
          <w:szCs w:val="22"/>
          <w:vertAlign w:val="superscript"/>
          <w:lang w:val="nl-BE"/>
        </w:rPr>
        <w:t>e</w:t>
      </w:r>
      <w:r w:rsidR="00140A4A" w:rsidRPr="00140A4A">
        <w:rPr>
          <w:rFonts w:asciiTheme="minorHAnsi" w:hAnsiTheme="minorHAnsi" w:cstheme="minorHAnsi"/>
          <w:sz w:val="22"/>
          <w:szCs w:val="22"/>
          <w:lang w:val="nl-BE"/>
        </w:rPr>
        <w:t xml:space="preserve"> en 2</w:t>
      </w:r>
      <w:r w:rsidR="00150E5C" w:rsidRPr="00A32FFE">
        <w:rPr>
          <w:rFonts w:asciiTheme="minorHAnsi" w:hAnsiTheme="minorHAnsi" w:cstheme="minorHAnsi"/>
          <w:sz w:val="22"/>
          <w:szCs w:val="22"/>
          <w:vertAlign w:val="superscript"/>
          <w:lang w:val="nl-BE"/>
        </w:rPr>
        <w:t>d</w:t>
      </w:r>
      <w:r w:rsidR="00140A4A" w:rsidRPr="00150E5C">
        <w:rPr>
          <w:rFonts w:asciiTheme="minorHAnsi" w:hAnsiTheme="minorHAnsi" w:cstheme="minorHAnsi"/>
          <w:sz w:val="22"/>
          <w:szCs w:val="22"/>
          <w:vertAlign w:val="superscript"/>
          <w:lang w:val="nl-BE"/>
        </w:rPr>
        <w:t>e</w:t>
      </w:r>
      <w:r w:rsidR="00140A4A" w:rsidRPr="00140A4A">
        <w:rPr>
          <w:rFonts w:asciiTheme="minorHAnsi" w:hAnsiTheme="minorHAnsi" w:cstheme="minorHAnsi"/>
          <w:sz w:val="22"/>
          <w:szCs w:val="22"/>
          <w:lang w:val="nl-BE"/>
        </w:rPr>
        <w:t xml:space="preserve"> maand van de proefperiode</w:t>
      </w:r>
    </w:p>
    <w:p w:rsidR="007E3A5E" w:rsidRPr="00140A4A" w:rsidRDefault="00F52F88" w:rsidP="007E3A5E">
      <w:pPr>
        <w:pStyle w:val="ListParagraph"/>
        <w:numPr>
          <w:ilvl w:val="0"/>
          <w:numId w:val="3"/>
        </w:numPr>
        <w:jc w:val="both"/>
        <w:rPr>
          <w:rFonts w:asciiTheme="minorHAnsi" w:hAnsiTheme="minorHAnsi" w:cstheme="minorHAnsi"/>
          <w:sz w:val="22"/>
          <w:szCs w:val="22"/>
          <w:lang w:val="nl-BE"/>
        </w:rPr>
      </w:pPr>
      <w:r w:rsidRPr="00140A4A">
        <w:rPr>
          <w:rFonts w:asciiTheme="minorHAnsi" w:hAnsiTheme="minorHAnsi" w:cstheme="minorHAnsi"/>
          <w:sz w:val="22"/>
          <w:szCs w:val="22"/>
          <w:lang w:val="nl-BE"/>
        </w:rPr>
        <w:t>p</w:t>
      </w:r>
      <w:r w:rsidR="00140A4A" w:rsidRPr="00140A4A">
        <w:rPr>
          <w:rFonts w:asciiTheme="minorHAnsi" w:hAnsiTheme="minorHAnsi" w:cstheme="minorHAnsi"/>
          <w:sz w:val="22"/>
          <w:szCs w:val="22"/>
          <w:lang w:val="nl-BE"/>
        </w:rPr>
        <w:t>e</w:t>
      </w:r>
      <w:r w:rsidRPr="00140A4A">
        <w:rPr>
          <w:rFonts w:asciiTheme="minorHAnsi" w:hAnsiTheme="minorHAnsi" w:cstheme="minorHAnsi"/>
          <w:sz w:val="22"/>
          <w:szCs w:val="22"/>
          <w:lang w:val="nl-BE"/>
        </w:rPr>
        <w:t xml:space="preserve">riode 2: </w:t>
      </w:r>
      <w:r w:rsidR="007E3A5E" w:rsidRPr="00140A4A">
        <w:rPr>
          <w:rFonts w:asciiTheme="minorHAnsi" w:hAnsiTheme="minorHAnsi" w:cstheme="minorHAnsi"/>
          <w:sz w:val="22"/>
          <w:szCs w:val="22"/>
          <w:lang w:val="nl-BE"/>
        </w:rPr>
        <w:t>3</w:t>
      </w:r>
      <w:r w:rsidR="00150E5C" w:rsidRPr="00A32FFE">
        <w:rPr>
          <w:rFonts w:asciiTheme="minorHAnsi" w:hAnsiTheme="minorHAnsi" w:cstheme="minorHAnsi"/>
          <w:sz w:val="22"/>
          <w:szCs w:val="22"/>
          <w:vertAlign w:val="superscript"/>
          <w:lang w:val="nl-BE"/>
        </w:rPr>
        <w:t>d</w:t>
      </w:r>
      <w:r w:rsidR="00140A4A" w:rsidRPr="00150E5C">
        <w:rPr>
          <w:rFonts w:asciiTheme="minorHAnsi" w:hAnsiTheme="minorHAnsi" w:cstheme="minorHAnsi"/>
          <w:sz w:val="22"/>
          <w:szCs w:val="22"/>
          <w:vertAlign w:val="superscript"/>
          <w:lang w:val="nl-BE"/>
        </w:rPr>
        <w:t>e</w:t>
      </w:r>
      <w:r w:rsidR="00140A4A" w:rsidRPr="00140A4A">
        <w:rPr>
          <w:rFonts w:asciiTheme="minorHAnsi" w:hAnsiTheme="minorHAnsi" w:cstheme="minorHAnsi"/>
          <w:sz w:val="22"/>
          <w:szCs w:val="22"/>
          <w:lang w:val="nl-BE"/>
        </w:rPr>
        <w:t xml:space="preserve"> en 4</w:t>
      </w:r>
      <w:r w:rsidR="00150E5C" w:rsidRPr="00A32FFE">
        <w:rPr>
          <w:rFonts w:asciiTheme="minorHAnsi" w:hAnsiTheme="minorHAnsi" w:cstheme="minorHAnsi"/>
          <w:sz w:val="22"/>
          <w:szCs w:val="22"/>
          <w:vertAlign w:val="superscript"/>
          <w:lang w:val="nl-BE"/>
        </w:rPr>
        <w:t>d</w:t>
      </w:r>
      <w:r w:rsidR="00140A4A" w:rsidRPr="00150E5C">
        <w:rPr>
          <w:rFonts w:asciiTheme="minorHAnsi" w:hAnsiTheme="minorHAnsi" w:cstheme="minorHAnsi"/>
          <w:sz w:val="22"/>
          <w:szCs w:val="22"/>
          <w:vertAlign w:val="superscript"/>
          <w:lang w:val="nl-BE"/>
        </w:rPr>
        <w:t>e</w:t>
      </w:r>
      <w:r w:rsidR="00140A4A" w:rsidRPr="00140A4A">
        <w:rPr>
          <w:rFonts w:asciiTheme="minorHAnsi" w:hAnsiTheme="minorHAnsi" w:cstheme="minorHAnsi"/>
          <w:sz w:val="22"/>
          <w:szCs w:val="22"/>
          <w:lang w:val="nl-BE"/>
        </w:rPr>
        <w:t xml:space="preserve"> maand van de proefperiode </w:t>
      </w:r>
    </w:p>
    <w:p w:rsidR="007E3A5E" w:rsidRPr="00140A4A" w:rsidRDefault="007E3A5E" w:rsidP="007E3A5E">
      <w:pPr>
        <w:jc w:val="both"/>
        <w:rPr>
          <w:rFonts w:asciiTheme="minorHAnsi" w:hAnsiTheme="minorHAnsi" w:cstheme="minorHAnsi"/>
          <w:sz w:val="22"/>
          <w:szCs w:val="22"/>
          <w:lang w:val="nl-BE"/>
        </w:rPr>
      </w:pPr>
    </w:p>
    <w:p w:rsidR="00777B4F" w:rsidRDefault="00777B4F" w:rsidP="007E3A5E">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Tijdens de proefperiode moet de inrichting het </w:t>
      </w:r>
      <w:r w:rsidR="0072167C">
        <w:rPr>
          <w:rFonts w:asciiTheme="minorHAnsi" w:hAnsiTheme="minorHAnsi" w:cstheme="minorHAnsi"/>
          <w:sz w:val="22"/>
          <w:szCs w:val="22"/>
          <w:lang w:val="nl-BE"/>
        </w:rPr>
        <w:t>(in artikel 6 § 2, 2</w:t>
      </w:r>
      <w:r w:rsidR="0072167C" w:rsidRPr="00D44C7F">
        <w:rPr>
          <w:rFonts w:asciiTheme="minorHAnsi" w:hAnsiTheme="minorHAnsi" w:cstheme="minorHAnsi"/>
          <w:sz w:val="22"/>
          <w:szCs w:val="22"/>
          <w:vertAlign w:val="superscript"/>
          <w:lang w:val="nl-BE"/>
        </w:rPr>
        <w:t>de</w:t>
      </w:r>
      <w:r w:rsidR="0072167C">
        <w:rPr>
          <w:rFonts w:asciiTheme="minorHAnsi" w:hAnsiTheme="minorHAnsi" w:cstheme="minorHAnsi"/>
          <w:sz w:val="22"/>
          <w:szCs w:val="22"/>
          <w:lang w:val="nl-BE"/>
        </w:rPr>
        <w:t xml:space="preserve"> alinea vermeld) noodzakelijk </w:t>
      </w:r>
      <w:r>
        <w:rPr>
          <w:rFonts w:asciiTheme="minorHAnsi" w:hAnsiTheme="minorHAnsi" w:cstheme="minorHAnsi"/>
          <w:sz w:val="22"/>
          <w:szCs w:val="22"/>
          <w:lang w:val="nl-BE"/>
        </w:rPr>
        <w:t xml:space="preserve">materiaal voor het </w:t>
      </w:r>
      <w:r w:rsidR="0072167C">
        <w:rPr>
          <w:rFonts w:asciiTheme="minorHAnsi" w:hAnsiTheme="minorHAnsi" w:cstheme="minorHAnsi"/>
          <w:sz w:val="22"/>
          <w:szCs w:val="22"/>
          <w:lang w:val="nl-BE"/>
        </w:rPr>
        <w:t>toepassen</w:t>
      </w:r>
      <w:r>
        <w:rPr>
          <w:rFonts w:asciiTheme="minorHAnsi" w:hAnsiTheme="minorHAnsi" w:cstheme="minorHAnsi"/>
          <w:sz w:val="22"/>
          <w:szCs w:val="22"/>
          <w:lang w:val="nl-BE"/>
        </w:rPr>
        <w:t xml:space="preserve"> van CGM ter beschikking stellen. Het materiaal zal eerst voor periode 1 </w:t>
      </w:r>
      <w:r w:rsidR="009E6D90">
        <w:rPr>
          <w:rFonts w:asciiTheme="minorHAnsi" w:hAnsiTheme="minorHAnsi" w:cstheme="minorHAnsi"/>
          <w:sz w:val="22"/>
          <w:szCs w:val="22"/>
          <w:lang w:val="nl-BE"/>
        </w:rPr>
        <w:t xml:space="preserve">afgeleverd worden </w:t>
      </w:r>
      <w:r>
        <w:rPr>
          <w:rFonts w:asciiTheme="minorHAnsi" w:hAnsiTheme="minorHAnsi" w:cstheme="minorHAnsi"/>
          <w:sz w:val="22"/>
          <w:szCs w:val="22"/>
          <w:lang w:val="nl-BE"/>
        </w:rPr>
        <w:t xml:space="preserve">en indien de voorwaarden van § 3 van dit artikel nageleefd worden, zal het materiaal ook voor periode 2 </w:t>
      </w:r>
      <w:r w:rsidR="009E6D90">
        <w:rPr>
          <w:rFonts w:asciiTheme="minorHAnsi" w:hAnsiTheme="minorHAnsi" w:cstheme="minorHAnsi"/>
          <w:sz w:val="22"/>
          <w:szCs w:val="22"/>
          <w:lang w:val="nl-BE"/>
        </w:rPr>
        <w:t>afgeleverd</w:t>
      </w:r>
      <w:r>
        <w:rPr>
          <w:rFonts w:asciiTheme="minorHAnsi" w:hAnsiTheme="minorHAnsi" w:cstheme="minorHAnsi"/>
          <w:sz w:val="22"/>
          <w:szCs w:val="22"/>
          <w:lang w:val="nl-BE"/>
        </w:rPr>
        <w:t xml:space="preserve"> worden. Educatie en begeleiding </w:t>
      </w:r>
      <w:r w:rsidR="009A5891">
        <w:rPr>
          <w:rFonts w:asciiTheme="minorHAnsi" w:hAnsiTheme="minorHAnsi" w:cstheme="minorHAnsi"/>
          <w:sz w:val="22"/>
          <w:szCs w:val="22"/>
          <w:lang w:val="nl-BE"/>
        </w:rPr>
        <w:t xml:space="preserve">(zoals vermeld in artikel 6 § 2, laatste zin) </w:t>
      </w:r>
      <w:r>
        <w:rPr>
          <w:rFonts w:asciiTheme="minorHAnsi" w:hAnsiTheme="minorHAnsi" w:cstheme="minorHAnsi"/>
          <w:sz w:val="22"/>
          <w:szCs w:val="22"/>
          <w:lang w:val="nl-BE"/>
        </w:rPr>
        <w:t>zullen eveneens georganiseerd worden door het multidisciplinair team onder leiding van de verantwoordelijk</w:t>
      </w:r>
      <w:r w:rsidR="009A5891">
        <w:rPr>
          <w:rFonts w:asciiTheme="minorHAnsi" w:hAnsiTheme="minorHAnsi" w:cstheme="minorHAnsi"/>
          <w:sz w:val="22"/>
          <w:szCs w:val="22"/>
          <w:lang w:val="nl-BE"/>
        </w:rPr>
        <w:t>e</w:t>
      </w:r>
      <w:r>
        <w:rPr>
          <w:rFonts w:asciiTheme="minorHAnsi" w:hAnsiTheme="minorHAnsi" w:cstheme="minorHAnsi"/>
          <w:sz w:val="22"/>
          <w:szCs w:val="22"/>
          <w:lang w:val="nl-BE"/>
        </w:rPr>
        <w:t xml:space="preserve"> </w:t>
      </w:r>
      <w:r w:rsidR="009A5891">
        <w:rPr>
          <w:rFonts w:asciiTheme="minorHAnsi" w:hAnsiTheme="minorHAnsi" w:cstheme="minorHAnsi"/>
          <w:sz w:val="22"/>
          <w:szCs w:val="22"/>
          <w:lang w:val="nl-BE"/>
        </w:rPr>
        <w:t>arts</w:t>
      </w:r>
      <w:r>
        <w:rPr>
          <w:rFonts w:asciiTheme="minorHAnsi" w:hAnsiTheme="minorHAnsi" w:cstheme="minorHAnsi"/>
          <w:sz w:val="22"/>
          <w:szCs w:val="22"/>
          <w:lang w:val="nl-BE"/>
        </w:rPr>
        <w:t xml:space="preserve"> van de inrichting. </w:t>
      </w:r>
    </w:p>
    <w:p w:rsidR="00777B4F" w:rsidRPr="00150E5C" w:rsidRDefault="00777B4F" w:rsidP="007E3A5E">
      <w:pPr>
        <w:jc w:val="both"/>
        <w:rPr>
          <w:rFonts w:asciiTheme="minorHAnsi" w:hAnsiTheme="minorHAnsi" w:cstheme="minorHAnsi"/>
          <w:sz w:val="22"/>
          <w:szCs w:val="22"/>
          <w:lang w:val="nl-BE"/>
        </w:rPr>
      </w:pPr>
    </w:p>
    <w:p w:rsidR="00DC670C" w:rsidRPr="00140A4A" w:rsidRDefault="00C70B34" w:rsidP="007E3A5E">
      <w:pPr>
        <w:jc w:val="both"/>
        <w:rPr>
          <w:rFonts w:asciiTheme="minorHAnsi" w:hAnsiTheme="minorHAnsi" w:cstheme="minorHAnsi"/>
          <w:b/>
          <w:i/>
          <w:sz w:val="22"/>
          <w:szCs w:val="22"/>
          <w:u w:val="single"/>
          <w:lang w:val="nl-BE"/>
        </w:rPr>
      </w:pPr>
      <w:r>
        <w:rPr>
          <w:rFonts w:asciiTheme="minorHAnsi" w:hAnsiTheme="minorHAnsi" w:cstheme="minorHAnsi"/>
          <w:b/>
          <w:i/>
          <w:sz w:val="22"/>
          <w:szCs w:val="22"/>
          <w:u w:val="single"/>
          <w:lang w:val="nl-BE"/>
        </w:rPr>
        <w:t>§ 3. Overgang van p</w:t>
      </w:r>
      <w:r w:rsidR="00140A4A" w:rsidRPr="00140A4A">
        <w:rPr>
          <w:rFonts w:asciiTheme="minorHAnsi" w:hAnsiTheme="minorHAnsi" w:cstheme="minorHAnsi"/>
          <w:b/>
          <w:i/>
          <w:sz w:val="22"/>
          <w:szCs w:val="22"/>
          <w:u w:val="single"/>
          <w:lang w:val="nl-BE"/>
        </w:rPr>
        <w:t>e</w:t>
      </w:r>
      <w:r w:rsidR="00DC670C" w:rsidRPr="00140A4A">
        <w:rPr>
          <w:rFonts w:asciiTheme="minorHAnsi" w:hAnsiTheme="minorHAnsi" w:cstheme="minorHAnsi"/>
          <w:b/>
          <w:i/>
          <w:sz w:val="22"/>
          <w:szCs w:val="22"/>
          <w:u w:val="single"/>
          <w:lang w:val="nl-BE"/>
        </w:rPr>
        <w:t>riode 1</w:t>
      </w:r>
      <w:r>
        <w:rPr>
          <w:rFonts w:asciiTheme="minorHAnsi" w:hAnsiTheme="minorHAnsi" w:cstheme="minorHAnsi"/>
          <w:b/>
          <w:i/>
          <w:sz w:val="22"/>
          <w:szCs w:val="22"/>
          <w:u w:val="single"/>
          <w:lang w:val="nl-BE"/>
        </w:rPr>
        <w:t xml:space="preserve"> naar periode 2</w:t>
      </w:r>
      <w:r w:rsidR="00DC670C" w:rsidRPr="00140A4A">
        <w:rPr>
          <w:rFonts w:asciiTheme="minorHAnsi" w:hAnsiTheme="minorHAnsi" w:cstheme="minorHAnsi"/>
          <w:b/>
          <w:i/>
          <w:sz w:val="22"/>
          <w:szCs w:val="22"/>
          <w:u w:val="single"/>
          <w:lang w:val="nl-BE"/>
        </w:rPr>
        <w:t>:</w:t>
      </w:r>
    </w:p>
    <w:p w:rsidR="00DC670C" w:rsidRPr="00140A4A" w:rsidRDefault="00DC670C" w:rsidP="007E3A5E">
      <w:pPr>
        <w:jc w:val="both"/>
        <w:rPr>
          <w:rFonts w:asciiTheme="minorHAnsi" w:hAnsiTheme="minorHAnsi" w:cstheme="minorHAnsi"/>
          <w:sz w:val="22"/>
          <w:szCs w:val="22"/>
          <w:lang w:val="nl-BE"/>
        </w:rPr>
      </w:pPr>
    </w:p>
    <w:p w:rsidR="00093993" w:rsidRPr="00093993" w:rsidRDefault="00093993" w:rsidP="007E3A5E">
      <w:pPr>
        <w:jc w:val="both"/>
        <w:rPr>
          <w:rFonts w:asciiTheme="minorHAnsi" w:hAnsiTheme="minorHAnsi" w:cstheme="minorHAnsi"/>
          <w:sz w:val="22"/>
          <w:szCs w:val="22"/>
          <w:lang w:val="nl-BE"/>
        </w:rPr>
      </w:pPr>
      <w:r w:rsidRPr="00093993">
        <w:rPr>
          <w:rFonts w:asciiTheme="minorHAnsi" w:hAnsiTheme="minorHAnsi" w:cstheme="minorHAnsi"/>
          <w:sz w:val="22"/>
          <w:szCs w:val="22"/>
          <w:lang w:val="nl-BE"/>
        </w:rPr>
        <w:t xml:space="preserve">Nadat er </w:t>
      </w:r>
      <w:r w:rsidR="0027420B">
        <w:rPr>
          <w:rFonts w:asciiTheme="minorHAnsi" w:hAnsiTheme="minorHAnsi" w:cstheme="minorHAnsi"/>
          <w:sz w:val="22"/>
          <w:szCs w:val="22"/>
          <w:lang w:val="nl-BE"/>
        </w:rPr>
        <w:t>sinds het begin van</w:t>
      </w:r>
      <w:r w:rsidR="0027420B" w:rsidRPr="00093993">
        <w:rPr>
          <w:rFonts w:asciiTheme="minorHAnsi" w:hAnsiTheme="minorHAnsi" w:cstheme="minorHAnsi"/>
          <w:sz w:val="22"/>
          <w:szCs w:val="22"/>
          <w:lang w:val="nl-BE"/>
        </w:rPr>
        <w:t xml:space="preserve"> periode 1</w:t>
      </w:r>
      <w:r w:rsidR="0027420B">
        <w:rPr>
          <w:rFonts w:asciiTheme="minorHAnsi" w:hAnsiTheme="minorHAnsi" w:cstheme="minorHAnsi"/>
          <w:sz w:val="22"/>
          <w:szCs w:val="22"/>
          <w:lang w:val="nl-BE"/>
        </w:rPr>
        <w:t xml:space="preserve"> ten minste</w:t>
      </w:r>
      <w:r w:rsidRPr="00093993">
        <w:rPr>
          <w:rFonts w:asciiTheme="minorHAnsi" w:hAnsiTheme="minorHAnsi" w:cstheme="minorHAnsi"/>
          <w:sz w:val="22"/>
          <w:szCs w:val="22"/>
          <w:lang w:val="nl-BE"/>
        </w:rPr>
        <w:t xml:space="preserve"> </w:t>
      </w:r>
      <w:r w:rsidR="00C70B34">
        <w:rPr>
          <w:rFonts w:asciiTheme="minorHAnsi" w:hAnsiTheme="minorHAnsi" w:cstheme="minorHAnsi"/>
          <w:sz w:val="22"/>
          <w:szCs w:val="22"/>
          <w:lang w:val="nl-BE"/>
        </w:rPr>
        <w:t xml:space="preserve">1 maand </w:t>
      </w:r>
      <w:r w:rsidRPr="00093993">
        <w:rPr>
          <w:rFonts w:asciiTheme="minorHAnsi" w:hAnsiTheme="minorHAnsi" w:cstheme="minorHAnsi"/>
          <w:sz w:val="22"/>
          <w:szCs w:val="22"/>
          <w:lang w:val="nl-BE"/>
        </w:rPr>
        <w:t>v</w:t>
      </w:r>
      <w:r>
        <w:rPr>
          <w:rFonts w:asciiTheme="minorHAnsi" w:hAnsiTheme="minorHAnsi" w:cstheme="minorHAnsi"/>
          <w:sz w:val="22"/>
          <w:szCs w:val="22"/>
          <w:lang w:val="nl-BE"/>
        </w:rPr>
        <w:t>erstreken</w:t>
      </w:r>
      <w:r w:rsidR="00C70B34">
        <w:rPr>
          <w:rFonts w:asciiTheme="minorHAnsi" w:hAnsiTheme="minorHAnsi" w:cstheme="minorHAnsi"/>
          <w:sz w:val="22"/>
          <w:szCs w:val="22"/>
          <w:lang w:val="nl-BE"/>
        </w:rPr>
        <w:t xml:space="preserve"> is</w:t>
      </w:r>
      <w:r w:rsidRPr="00093993">
        <w:rPr>
          <w:rFonts w:asciiTheme="minorHAnsi" w:hAnsiTheme="minorHAnsi" w:cstheme="minorHAnsi"/>
          <w:sz w:val="22"/>
          <w:szCs w:val="22"/>
          <w:lang w:val="nl-BE"/>
        </w:rPr>
        <w:t xml:space="preserve">, moet </w:t>
      </w:r>
      <w:r>
        <w:rPr>
          <w:rFonts w:asciiTheme="minorHAnsi" w:hAnsiTheme="minorHAnsi" w:cstheme="minorHAnsi"/>
          <w:sz w:val="22"/>
          <w:szCs w:val="22"/>
          <w:lang w:val="nl-BE"/>
        </w:rPr>
        <w:t xml:space="preserve">de rechthebbende contact </w:t>
      </w:r>
      <w:r w:rsidR="0027420B">
        <w:rPr>
          <w:rFonts w:asciiTheme="minorHAnsi" w:hAnsiTheme="minorHAnsi" w:cstheme="minorHAnsi"/>
          <w:sz w:val="22"/>
          <w:szCs w:val="22"/>
          <w:lang w:val="nl-BE"/>
        </w:rPr>
        <w:t xml:space="preserve">hebben </w:t>
      </w:r>
      <w:r>
        <w:rPr>
          <w:rFonts w:asciiTheme="minorHAnsi" w:hAnsiTheme="minorHAnsi" w:cstheme="minorHAnsi"/>
          <w:sz w:val="22"/>
          <w:szCs w:val="22"/>
          <w:lang w:val="nl-BE"/>
        </w:rPr>
        <w:t xml:space="preserve">(de rechthebbende moet zich fysiek </w:t>
      </w:r>
      <w:r w:rsidR="0096701D">
        <w:rPr>
          <w:rFonts w:asciiTheme="minorHAnsi" w:hAnsiTheme="minorHAnsi" w:cstheme="minorHAnsi"/>
          <w:sz w:val="22"/>
          <w:szCs w:val="22"/>
          <w:lang w:val="nl-BE"/>
        </w:rPr>
        <w:t>aanmelden</w:t>
      </w:r>
      <w:r>
        <w:rPr>
          <w:rFonts w:asciiTheme="minorHAnsi" w:hAnsiTheme="minorHAnsi" w:cstheme="minorHAnsi"/>
          <w:sz w:val="22"/>
          <w:szCs w:val="22"/>
          <w:lang w:val="nl-BE"/>
        </w:rPr>
        <w:t xml:space="preserve">) met het multidisciplinair team van de </w:t>
      </w:r>
      <w:r w:rsidR="0027420B">
        <w:rPr>
          <w:rFonts w:asciiTheme="minorHAnsi" w:hAnsiTheme="minorHAnsi" w:cstheme="minorHAnsi"/>
          <w:sz w:val="22"/>
          <w:szCs w:val="22"/>
          <w:lang w:val="nl-BE"/>
        </w:rPr>
        <w:t>inrichting</w:t>
      </w:r>
      <w:r w:rsidR="00C70B34">
        <w:rPr>
          <w:rFonts w:asciiTheme="minorHAnsi" w:hAnsiTheme="minorHAnsi" w:cstheme="minorHAnsi"/>
          <w:sz w:val="22"/>
          <w:szCs w:val="22"/>
          <w:lang w:val="nl-BE"/>
        </w:rPr>
        <w:t>,</w:t>
      </w:r>
      <w:r>
        <w:rPr>
          <w:rFonts w:asciiTheme="minorHAnsi" w:hAnsiTheme="minorHAnsi" w:cstheme="minorHAnsi"/>
          <w:sz w:val="22"/>
          <w:szCs w:val="22"/>
          <w:lang w:val="nl-BE"/>
        </w:rPr>
        <w:t xml:space="preserve"> </w:t>
      </w:r>
      <w:r w:rsidR="00C70B34">
        <w:rPr>
          <w:rFonts w:asciiTheme="minorHAnsi" w:hAnsiTheme="minorHAnsi" w:cstheme="minorHAnsi"/>
          <w:sz w:val="22"/>
          <w:szCs w:val="22"/>
          <w:lang w:val="nl-BE"/>
        </w:rPr>
        <w:t>teneinde een beslissing te nemen over een eventueel vervolg van de CGM. D</w:t>
      </w:r>
      <w:r>
        <w:rPr>
          <w:rFonts w:asciiTheme="minorHAnsi" w:hAnsiTheme="minorHAnsi" w:cstheme="minorHAnsi"/>
          <w:sz w:val="22"/>
          <w:szCs w:val="22"/>
          <w:lang w:val="nl-BE"/>
        </w:rPr>
        <w:t xml:space="preserve">at contact moet plaatsvinden met de </w:t>
      </w:r>
      <w:r w:rsidR="007A0422">
        <w:rPr>
          <w:rFonts w:asciiTheme="minorHAnsi" w:hAnsiTheme="minorHAnsi" w:cstheme="minorHAnsi"/>
          <w:sz w:val="22"/>
          <w:szCs w:val="22"/>
          <w:lang w:val="nl-BE"/>
        </w:rPr>
        <w:t>arts</w:t>
      </w:r>
      <w:r>
        <w:rPr>
          <w:rFonts w:asciiTheme="minorHAnsi" w:hAnsiTheme="minorHAnsi" w:cstheme="minorHAnsi"/>
          <w:sz w:val="22"/>
          <w:szCs w:val="22"/>
          <w:lang w:val="nl-BE"/>
        </w:rPr>
        <w:t xml:space="preserve"> van het team en/of een lid van het paramedisch team. </w:t>
      </w:r>
    </w:p>
    <w:p w:rsidR="007F19CB" w:rsidRPr="00D22835" w:rsidRDefault="007F19CB" w:rsidP="007E3A5E">
      <w:pPr>
        <w:jc w:val="both"/>
        <w:rPr>
          <w:rFonts w:asciiTheme="minorHAnsi" w:hAnsiTheme="minorHAnsi" w:cstheme="minorHAnsi"/>
          <w:sz w:val="22"/>
          <w:szCs w:val="22"/>
          <w:lang w:val="nl-BE"/>
        </w:rPr>
      </w:pPr>
    </w:p>
    <w:p w:rsidR="00755A4E" w:rsidRPr="00076B64" w:rsidRDefault="00755A4E" w:rsidP="00755A4E">
      <w:pPr>
        <w:jc w:val="both"/>
        <w:rPr>
          <w:rFonts w:asciiTheme="minorHAnsi" w:hAnsiTheme="minorHAnsi" w:cstheme="minorHAnsi"/>
          <w:sz w:val="22"/>
          <w:szCs w:val="22"/>
          <w:lang w:val="nl-BE"/>
        </w:rPr>
      </w:pPr>
      <w:r>
        <w:rPr>
          <w:rFonts w:asciiTheme="minorHAnsi" w:hAnsiTheme="minorHAnsi" w:cstheme="minorHAnsi"/>
          <w:sz w:val="22"/>
          <w:szCs w:val="22"/>
          <w:lang w:val="nl-BE"/>
        </w:rPr>
        <w:lastRenderedPageBreak/>
        <w:t xml:space="preserve">Wanneer </w:t>
      </w:r>
      <w:r w:rsidRPr="00076B64">
        <w:rPr>
          <w:rFonts w:asciiTheme="minorHAnsi" w:hAnsiTheme="minorHAnsi" w:cstheme="minorHAnsi"/>
          <w:sz w:val="22"/>
          <w:szCs w:val="22"/>
          <w:lang w:val="nl-BE"/>
        </w:rPr>
        <w:t>wordt aangetoond dat de rechthebbende in de loop van peri</w:t>
      </w:r>
      <w:r>
        <w:rPr>
          <w:rFonts w:asciiTheme="minorHAnsi" w:hAnsiTheme="minorHAnsi" w:cstheme="minorHAnsi"/>
          <w:sz w:val="22"/>
          <w:szCs w:val="22"/>
          <w:lang w:val="nl-BE"/>
        </w:rPr>
        <w:t xml:space="preserve">ode 1 de glucosesensor </w:t>
      </w:r>
      <w:r w:rsidR="00F92B5E">
        <w:rPr>
          <w:rFonts w:asciiTheme="minorHAnsi" w:hAnsiTheme="minorHAnsi" w:cstheme="minorHAnsi"/>
          <w:sz w:val="22"/>
          <w:szCs w:val="22"/>
          <w:lang w:val="nl-BE"/>
        </w:rPr>
        <w:t>voor minstens</w:t>
      </w:r>
      <w:r>
        <w:rPr>
          <w:rFonts w:asciiTheme="minorHAnsi" w:hAnsiTheme="minorHAnsi" w:cstheme="minorHAnsi"/>
          <w:sz w:val="22"/>
          <w:szCs w:val="22"/>
          <w:lang w:val="nl-BE"/>
        </w:rPr>
        <w:t xml:space="preserve"> </w:t>
      </w:r>
      <w:r w:rsidRPr="00076B64">
        <w:rPr>
          <w:rFonts w:asciiTheme="minorHAnsi" w:hAnsiTheme="minorHAnsi" w:cstheme="minorHAnsi"/>
          <w:sz w:val="22"/>
          <w:szCs w:val="22"/>
          <w:lang w:val="nl-BE"/>
        </w:rPr>
        <w:t xml:space="preserve">70% van de tijd heeft gebruikt en dat </w:t>
      </w:r>
      <w:r>
        <w:rPr>
          <w:rFonts w:asciiTheme="minorHAnsi" w:hAnsiTheme="minorHAnsi" w:cstheme="minorHAnsi"/>
          <w:sz w:val="22"/>
          <w:szCs w:val="22"/>
          <w:lang w:val="nl-BE"/>
        </w:rPr>
        <w:t>die rechthebbende</w:t>
      </w:r>
      <w:r w:rsidRPr="00076B64">
        <w:rPr>
          <w:rFonts w:asciiTheme="minorHAnsi" w:hAnsiTheme="minorHAnsi" w:cstheme="minorHAnsi"/>
          <w:sz w:val="22"/>
          <w:szCs w:val="22"/>
          <w:lang w:val="nl-BE"/>
        </w:rPr>
        <w:t xml:space="preserve"> gemotiveerd is om de CGM voort te zetten, kunnen het materiaal en de educatie opnieuw ter beschikking worden gesteld voor periode 2 van de proefperiode. </w:t>
      </w:r>
    </w:p>
    <w:p w:rsidR="00755A4E" w:rsidRDefault="00755A4E" w:rsidP="00755A4E">
      <w:pPr>
        <w:jc w:val="both"/>
        <w:rPr>
          <w:rFonts w:asciiTheme="minorHAnsi" w:hAnsiTheme="minorHAnsi" w:cstheme="minorHAnsi"/>
          <w:sz w:val="22"/>
          <w:szCs w:val="22"/>
          <w:lang w:val="nl-BE"/>
        </w:rPr>
      </w:pPr>
    </w:p>
    <w:p w:rsidR="00755A4E" w:rsidRPr="00076B64" w:rsidRDefault="0095578A" w:rsidP="00755A4E">
      <w:pPr>
        <w:jc w:val="both"/>
        <w:rPr>
          <w:rFonts w:asciiTheme="minorHAnsi" w:hAnsiTheme="minorHAnsi" w:cstheme="minorHAnsi"/>
          <w:sz w:val="22"/>
          <w:szCs w:val="22"/>
          <w:lang w:val="nl-BE"/>
        </w:rPr>
      </w:pPr>
      <w:r>
        <w:rPr>
          <w:rFonts w:asciiTheme="minorHAnsi" w:hAnsiTheme="minorHAnsi" w:cstheme="minorHAnsi"/>
          <w:sz w:val="22"/>
          <w:szCs w:val="22"/>
          <w:lang w:val="nl-BE"/>
        </w:rPr>
        <w:t>D</w:t>
      </w:r>
      <w:r w:rsidR="00755A4E" w:rsidRPr="00076B64">
        <w:rPr>
          <w:rFonts w:asciiTheme="minorHAnsi" w:hAnsiTheme="minorHAnsi" w:cstheme="minorHAnsi"/>
          <w:sz w:val="22"/>
          <w:szCs w:val="22"/>
          <w:lang w:val="nl-BE"/>
        </w:rPr>
        <w:t>e verantwoordelijk</w:t>
      </w:r>
      <w:r w:rsidR="005948AD">
        <w:rPr>
          <w:rFonts w:asciiTheme="minorHAnsi" w:hAnsiTheme="minorHAnsi" w:cstheme="minorHAnsi"/>
          <w:sz w:val="22"/>
          <w:szCs w:val="22"/>
          <w:lang w:val="nl-BE"/>
        </w:rPr>
        <w:t>e</w:t>
      </w:r>
      <w:r w:rsidR="00755A4E" w:rsidRPr="00076B64">
        <w:rPr>
          <w:rFonts w:asciiTheme="minorHAnsi" w:hAnsiTheme="minorHAnsi" w:cstheme="minorHAnsi"/>
          <w:sz w:val="22"/>
          <w:szCs w:val="22"/>
          <w:lang w:val="nl-BE"/>
        </w:rPr>
        <w:t xml:space="preserve"> </w:t>
      </w:r>
      <w:r>
        <w:rPr>
          <w:rFonts w:asciiTheme="minorHAnsi" w:hAnsiTheme="minorHAnsi" w:cstheme="minorHAnsi"/>
          <w:sz w:val="22"/>
          <w:szCs w:val="22"/>
          <w:lang w:val="nl-BE"/>
        </w:rPr>
        <w:t>arts</w:t>
      </w:r>
      <w:r w:rsidR="00755A4E" w:rsidRPr="00076B64">
        <w:rPr>
          <w:rFonts w:asciiTheme="minorHAnsi" w:hAnsiTheme="minorHAnsi" w:cstheme="minorHAnsi"/>
          <w:sz w:val="22"/>
          <w:szCs w:val="22"/>
          <w:lang w:val="nl-BE"/>
        </w:rPr>
        <w:t xml:space="preserve"> van de</w:t>
      </w:r>
      <w:r w:rsidR="00755A4E">
        <w:rPr>
          <w:rFonts w:asciiTheme="minorHAnsi" w:hAnsiTheme="minorHAnsi" w:cstheme="minorHAnsi"/>
          <w:sz w:val="22"/>
          <w:szCs w:val="22"/>
          <w:lang w:val="nl-BE"/>
        </w:rPr>
        <w:t xml:space="preserve"> inrichting </w:t>
      </w:r>
      <w:r w:rsidRPr="00C70B34">
        <w:rPr>
          <w:rFonts w:asciiTheme="minorHAnsi" w:hAnsiTheme="minorHAnsi" w:cstheme="minorHAnsi"/>
          <w:sz w:val="22"/>
          <w:szCs w:val="22"/>
          <w:lang w:val="nl-BE"/>
        </w:rPr>
        <w:t>zal</w:t>
      </w:r>
      <w:r>
        <w:rPr>
          <w:rFonts w:asciiTheme="minorHAnsi" w:hAnsiTheme="minorHAnsi" w:cstheme="minorHAnsi"/>
          <w:sz w:val="22"/>
          <w:szCs w:val="22"/>
          <w:lang w:val="nl-BE"/>
        </w:rPr>
        <w:t xml:space="preserve"> </w:t>
      </w:r>
      <w:r w:rsidR="00857F1E">
        <w:rPr>
          <w:rFonts w:asciiTheme="minorHAnsi" w:hAnsiTheme="minorHAnsi" w:cstheme="minorHAnsi"/>
          <w:sz w:val="22"/>
          <w:szCs w:val="22"/>
          <w:lang w:val="nl-BE"/>
        </w:rPr>
        <w:t xml:space="preserve">een einde stellen aan </w:t>
      </w:r>
      <w:r w:rsidR="00755A4E" w:rsidRPr="00076B64">
        <w:rPr>
          <w:rFonts w:asciiTheme="minorHAnsi" w:hAnsiTheme="minorHAnsi" w:cstheme="minorHAnsi"/>
          <w:sz w:val="22"/>
          <w:szCs w:val="22"/>
          <w:lang w:val="nl-BE"/>
        </w:rPr>
        <w:t xml:space="preserve">de proefperiode </w:t>
      </w:r>
      <w:r>
        <w:rPr>
          <w:rFonts w:asciiTheme="minorHAnsi" w:hAnsiTheme="minorHAnsi" w:cstheme="minorHAnsi"/>
          <w:sz w:val="22"/>
          <w:szCs w:val="22"/>
          <w:lang w:val="nl-BE"/>
        </w:rPr>
        <w:t xml:space="preserve">als </w:t>
      </w:r>
      <w:r w:rsidR="00640598">
        <w:rPr>
          <w:rFonts w:asciiTheme="minorHAnsi" w:hAnsiTheme="minorHAnsi" w:cstheme="minorHAnsi"/>
          <w:sz w:val="22"/>
          <w:szCs w:val="22"/>
          <w:lang w:val="nl-BE"/>
        </w:rPr>
        <w:t>zou blijken</w:t>
      </w:r>
      <w:r>
        <w:rPr>
          <w:rFonts w:asciiTheme="minorHAnsi" w:hAnsiTheme="minorHAnsi" w:cstheme="minorHAnsi"/>
          <w:sz w:val="22"/>
          <w:szCs w:val="22"/>
          <w:lang w:val="nl-BE"/>
        </w:rPr>
        <w:t xml:space="preserve"> dat de rechthebbende </w:t>
      </w:r>
      <w:r w:rsidR="00EA37F0">
        <w:rPr>
          <w:rFonts w:asciiTheme="minorHAnsi" w:hAnsiTheme="minorHAnsi" w:cstheme="minorHAnsi"/>
          <w:sz w:val="22"/>
          <w:szCs w:val="22"/>
          <w:lang w:val="nl-BE"/>
        </w:rPr>
        <w:t xml:space="preserve">in de loop van periode 1 de CGM minder dan 70% van de tijd heeft gebruikt of </w:t>
      </w:r>
      <w:r w:rsidR="00640598">
        <w:rPr>
          <w:rFonts w:asciiTheme="minorHAnsi" w:hAnsiTheme="minorHAnsi" w:cstheme="minorHAnsi"/>
          <w:sz w:val="22"/>
          <w:szCs w:val="22"/>
          <w:lang w:val="nl-BE"/>
        </w:rPr>
        <w:t xml:space="preserve">eventueel </w:t>
      </w:r>
      <w:r w:rsidR="00EA37F0">
        <w:rPr>
          <w:rFonts w:asciiTheme="minorHAnsi" w:hAnsiTheme="minorHAnsi" w:cstheme="minorHAnsi"/>
          <w:sz w:val="22"/>
          <w:szCs w:val="22"/>
          <w:lang w:val="nl-BE"/>
        </w:rPr>
        <w:t>om andere redenen</w:t>
      </w:r>
      <w:r w:rsidR="00527CFC">
        <w:rPr>
          <w:rFonts w:asciiTheme="minorHAnsi" w:hAnsiTheme="minorHAnsi" w:cstheme="minorHAnsi"/>
          <w:sz w:val="22"/>
          <w:szCs w:val="22"/>
          <w:lang w:val="nl-BE"/>
        </w:rPr>
        <w:t>, op voorwaarde dat de redenen van de stopzetting uitdrukkelijk aan de rechthebbende worden meegedeeld</w:t>
      </w:r>
      <w:r w:rsidR="00755A4E" w:rsidRPr="00076B64">
        <w:rPr>
          <w:rFonts w:asciiTheme="minorHAnsi" w:hAnsiTheme="minorHAnsi" w:cstheme="minorHAnsi"/>
          <w:sz w:val="22"/>
          <w:szCs w:val="22"/>
          <w:lang w:val="nl-BE"/>
        </w:rPr>
        <w:t>.</w:t>
      </w:r>
      <w:r w:rsidR="00755A4E">
        <w:rPr>
          <w:rFonts w:asciiTheme="minorHAnsi" w:hAnsiTheme="minorHAnsi" w:cstheme="minorHAnsi"/>
          <w:sz w:val="22"/>
          <w:szCs w:val="22"/>
          <w:lang w:val="nl-BE"/>
        </w:rPr>
        <w:t xml:space="preserve"> In dat </w:t>
      </w:r>
      <w:r w:rsidR="00EA37F0">
        <w:rPr>
          <w:rFonts w:asciiTheme="minorHAnsi" w:hAnsiTheme="minorHAnsi" w:cstheme="minorHAnsi"/>
          <w:sz w:val="22"/>
          <w:szCs w:val="22"/>
          <w:lang w:val="nl-BE"/>
        </w:rPr>
        <w:t>geval</w:t>
      </w:r>
      <w:r w:rsidR="00755A4E">
        <w:rPr>
          <w:rFonts w:asciiTheme="minorHAnsi" w:hAnsiTheme="minorHAnsi" w:cstheme="minorHAnsi"/>
          <w:sz w:val="22"/>
          <w:szCs w:val="22"/>
          <w:lang w:val="nl-BE"/>
        </w:rPr>
        <w:t xml:space="preserve"> komt enkel periode 1 in aanmerking voor een terugbetaling in het kader van deze overeenkomst. De rechthebbende komt dus niet </w:t>
      </w:r>
      <w:r>
        <w:rPr>
          <w:rFonts w:asciiTheme="minorHAnsi" w:hAnsiTheme="minorHAnsi" w:cstheme="minorHAnsi"/>
          <w:sz w:val="22"/>
          <w:szCs w:val="22"/>
          <w:lang w:val="nl-BE"/>
        </w:rPr>
        <w:t xml:space="preserve">meer </w:t>
      </w:r>
      <w:r w:rsidR="00755A4E">
        <w:rPr>
          <w:rFonts w:asciiTheme="minorHAnsi" w:hAnsiTheme="minorHAnsi" w:cstheme="minorHAnsi"/>
          <w:sz w:val="22"/>
          <w:szCs w:val="22"/>
          <w:lang w:val="nl-BE"/>
        </w:rPr>
        <w:t xml:space="preserve">in aanmerking voor periode 2. </w:t>
      </w:r>
    </w:p>
    <w:p w:rsidR="007E3A5E" w:rsidRPr="004E187E" w:rsidRDefault="007E3A5E" w:rsidP="00F80500">
      <w:pPr>
        <w:jc w:val="both"/>
        <w:rPr>
          <w:rFonts w:asciiTheme="minorHAnsi" w:hAnsiTheme="minorHAnsi" w:cstheme="minorHAnsi"/>
          <w:sz w:val="22"/>
          <w:szCs w:val="22"/>
          <w:lang w:val="nl-BE"/>
        </w:rPr>
      </w:pPr>
    </w:p>
    <w:p w:rsidR="00DC670C" w:rsidRPr="00D22835" w:rsidRDefault="00C70B34" w:rsidP="00F80500">
      <w:pPr>
        <w:jc w:val="both"/>
        <w:rPr>
          <w:rFonts w:asciiTheme="minorHAnsi" w:hAnsiTheme="minorHAnsi" w:cstheme="minorHAnsi"/>
          <w:b/>
          <w:i/>
          <w:sz w:val="22"/>
          <w:szCs w:val="22"/>
          <w:u w:val="single"/>
          <w:lang w:val="nl-BE"/>
        </w:rPr>
      </w:pPr>
      <w:r>
        <w:rPr>
          <w:rFonts w:asciiTheme="minorHAnsi" w:hAnsiTheme="minorHAnsi" w:cstheme="minorHAnsi"/>
          <w:b/>
          <w:i/>
          <w:sz w:val="22"/>
          <w:szCs w:val="22"/>
          <w:u w:val="single"/>
          <w:lang w:val="nl-BE"/>
        </w:rPr>
        <w:t>§ 4. Overgang van p</w:t>
      </w:r>
      <w:r w:rsidR="00076B64" w:rsidRPr="00D22835">
        <w:rPr>
          <w:rFonts w:asciiTheme="minorHAnsi" w:hAnsiTheme="minorHAnsi" w:cstheme="minorHAnsi"/>
          <w:b/>
          <w:i/>
          <w:sz w:val="22"/>
          <w:szCs w:val="22"/>
          <w:u w:val="single"/>
          <w:lang w:val="nl-BE"/>
        </w:rPr>
        <w:t>e</w:t>
      </w:r>
      <w:r w:rsidR="00DC670C" w:rsidRPr="00D22835">
        <w:rPr>
          <w:rFonts w:asciiTheme="minorHAnsi" w:hAnsiTheme="minorHAnsi" w:cstheme="minorHAnsi"/>
          <w:b/>
          <w:i/>
          <w:sz w:val="22"/>
          <w:szCs w:val="22"/>
          <w:u w:val="single"/>
          <w:lang w:val="nl-BE"/>
        </w:rPr>
        <w:t xml:space="preserve">riode </w:t>
      </w:r>
      <w:r w:rsidR="00076B64" w:rsidRPr="00D22835">
        <w:rPr>
          <w:rFonts w:asciiTheme="minorHAnsi" w:hAnsiTheme="minorHAnsi" w:cstheme="minorHAnsi"/>
          <w:b/>
          <w:i/>
          <w:sz w:val="22"/>
          <w:szCs w:val="22"/>
          <w:u w:val="single"/>
          <w:lang w:val="nl-BE"/>
        </w:rPr>
        <w:t>2</w:t>
      </w:r>
      <w:r>
        <w:rPr>
          <w:rFonts w:asciiTheme="minorHAnsi" w:hAnsiTheme="minorHAnsi" w:cstheme="minorHAnsi"/>
          <w:b/>
          <w:i/>
          <w:sz w:val="22"/>
          <w:szCs w:val="22"/>
          <w:u w:val="single"/>
          <w:lang w:val="nl-BE"/>
        </w:rPr>
        <w:t xml:space="preserve"> naar de vervolgfases</w:t>
      </w:r>
      <w:r w:rsidR="00DC670C" w:rsidRPr="00D22835">
        <w:rPr>
          <w:rFonts w:asciiTheme="minorHAnsi" w:hAnsiTheme="minorHAnsi" w:cstheme="minorHAnsi"/>
          <w:b/>
          <w:i/>
          <w:sz w:val="22"/>
          <w:szCs w:val="22"/>
          <w:u w:val="single"/>
          <w:lang w:val="nl-BE"/>
        </w:rPr>
        <w:t>:</w:t>
      </w:r>
    </w:p>
    <w:p w:rsidR="00CE5302" w:rsidRPr="00D22835" w:rsidRDefault="00CE5302" w:rsidP="00F80500">
      <w:pPr>
        <w:jc w:val="both"/>
        <w:rPr>
          <w:rFonts w:asciiTheme="minorHAnsi" w:hAnsiTheme="minorHAnsi" w:cstheme="minorHAnsi"/>
          <w:sz w:val="22"/>
          <w:szCs w:val="22"/>
          <w:lang w:val="nl-BE"/>
        </w:rPr>
      </w:pPr>
    </w:p>
    <w:p w:rsidR="00FD43D5" w:rsidRPr="00093993" w:rsidRDefault="00FD43D5" w:rsidP="00FD43D5">
      <w:pPr>
        <w:jc w:val="both"/>
        <w:rPr>
          <w:rFonts w:asciiTheme="minorHAnsi" w:hAnsiTheme="minorHAnsi" w:cstheme="minorHAnsi"/>
          <w:sz w:val="22"/>
          <w:szCs w:val="22"/>
          <w:lang w:val="nl-BE"/>
        </w:rPr>
      </w:pPr>
      <w:r w:rsidRPr="00093993">
        <w:rPr>
          <w:rFonts w:asciiTheme="minorHAnsi" w:hAnsiTheme="minorHAnsi" w:cstheme="minorHAnsi"/>
          <w:sz w:val="22"/>
          <w:szCs w:val="22"/>
          <w:lang w:val="nl-BE"/>
        </w:rPr>
        <w:t xml:space="preserve">Nadat er </w:t>
      </w:r>
      <w:r>
        <w:rPr>
          <w:rFonts w:asciiTheme="minorHAnsi" w:hAnsiTheme="minorHAnsi" w:cstheme="minorHAnsi"/>
          <w:sz w:val="22"/>
          <w:szCs w:val="22"/>
          <w:lang w:val="nl-BE"/>
        </w:rPr>
        <w:t>sinds het begin van</w:t>
      </w:r>
      <w:r w:rsidRPr="00093993">
        <w:rPr>
          <w:rFonts w:asciiTheme="minorHAnsi" w:hAnsiTheme="minorHAnsi" w:cstheme="minorHAnsi"/>
          <w:sz w:val="22"/>
          <w:szCs w:val="22"/>
          <w:lang w:val="nl-BE"/>
        </w:rPr>
        <w:t xml:space="preserve"> periode 1</w:t>
      </w:r>
      <w:r>
        <w:rPr>
          <w:rFonts w:asciiTheme="minorHAnsi" w:hAnsiTheme="minorHAnsi" w:cstheme="minorHAnsi"/>
          <w:sz w:val="22"/>
          <w:szCs w:val="22"/>
          <w:lang w:val="nl-BE"/>
        </w:rPr>
        <w:t xml:space="preserve"> ten minste</w:t>
      </w:r>
      <w:r w:rsidRPr="00093993">
        <w:rPr>
          <w:rFonts w:asciiTheme="minorHAnsi" w:hAnsiTheme="minorHAnsi" w:cstheme="minorHAnsi"/>
          <w:sz w:val="22"/>
          <w:szCs w:val="22"/>
          <w:lang w:val="nl-BE"/>
        </w:rPr>
        <w:t xml:space="preserve"> </w:t>
      </w:r>
      <w:r w:rsidR="00C70B34">
        <w:rPr>
          <w:rFonts w:asciiTheme="minorHAnsi" w:hAnsiTheme="minorHAnsi" w:cstheme="minorHAnsi"/>
          <w:sz w:val="22"/>
          <w:szCs w:val="22"/>
          <w:lang w:val="nl-BE"/>
        </w:rPr>
        <w:t>3 maanden</w:t>
      </w:r>
      <w:r w:rsidRPr="00093993">
        <w:rPr>
          <w:rFonts w:asciiTheme="minorHAnsi" w:hAnsiTheme="minorHAnsi" w:cstheme="minorHAnsi"/>
          <w:sz w:val="22"/>
          <w:szCs w:val="22"/>
          <w:lang w:val="nl-BE"/>
        </w:rPr>
        <w:t xml:space="preserve"> zijn v</w:t>
      </w:r>
      <w:r>
        <w:rPr>
          <w:rFonts w:asciiTheme="minorHAnsi" w:hAnsiTheme="minorHAnsi" w:cstheme="minorHAnsi"/>
          <w:sz w:val="22"/>
          <w:szCs w:val="22"/>
          <w:lang w:val="nl-BE"/>
        </w:rPr>
        <w:t>erstreken</w:t>
      </w:r>
      <w:r w:rsidRPr="00093993">
        <w:rPr>
          <w:rFonts w:asciiTheme="minorHAnsi" w:hAnsiTheme="minorHAnsi" w:cstheme="minorHAnsi"/>
          <w:sz w:val="22"/>
          <w:szCs w:val="22"/>
          <w:lang w:val="nl-BE"/>
        </w:rPr>
        <w:t xml:space="preserve">, moet </w:t>
      </w:r>
      <w:r>
        <w:rPr>
          <w:rFonts w:asciiTheme="minorHAnsi" w:hAnsiTheme="minorHAnsi" w:cstheme="minorHAnsi"/>
          <w:sz w:val="22"/>
          <w:szCs w:val="22"/>
          <w:lang w:val="nl-BE"/>
        </w:rPr>
        <w:t>de rechthebbende</w:t>
      </w:r>
      <w:r w:rsidR="00EA37F0">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contact hebben (de rechthebbende moet zich fysiek </w:t>
      </w:r>
      <w:r w:rsidR="0096701D">
        <w:rPr>
          <w:rFonts w:asciiTheme="minorHAnsi" w:hAnsiTheme="minorHAnsi" w:cstheme="minorHAnsi"/>
          <w:sz w:val="22"/>
          <w:szCs w:val="22"/>
          <w:lang w:val="nl-BE"/>
        </w:rPr>
        <w:t>aanmelden</w:t>
      </w:r>
      <w:r>
        <w:rPr>
          <w:rFonts w:asciiTheme="minorHAnsi" w:hAnsiTheme="minorHAnsi" w:cstheme="minorHAnsi"/>
          <w:sz w:val="22"/>
          <w:szCs w:val="22"/>
          <w:lang w:val="nl-BE"/>
        </w:rPr>
        <w:t>) met het multidisciplinair team van de inrichting</w:t>
      </w:r>
      <w:r w:rsidR="00C70B34">
        <w:rPr>
          <w:rFonts w:asciiTheme="minorHAnsi" w:hAnsiTheme="minorHAnsi" w:cstheme="minorHAnsi"/>
          <w:sz w:val="22"/>
          <w:szCs w:val="22"/>
          <w:lang w:val="nl-BE"/>
        </w:rPr>
        <w:t>, teneinde een beslissing te nemen over een eventueel vervolg van de CGM. D</w:t>
      </w:r>
      <w:r>
        <w:rPr>
          <w:rFonts w:asciiTheme="minorHAnsi" w:hAnsiTheme="minorHAnsi" w:cstheme="minorHAnsi"/>
          <w:sz w:val="22"/>
          <w:szCs w:val="22"/>
          <w:lang w:val="nl-BE"/>
        </w:rPr>
        <w:t xml:space="preserve">at contact moet plaatsvinden met de </w:t>
      </w:r>
      <w:r w:rsidR="00EA37F0">
        <w:rPr>
          <w:rFonts w:asciiTheme="minorHAnsi" w:hAnsiTheme="minorHAnsi" w:cstheme="minorHAnsi"/>
          <w:sz w:val="22"/>
          <w:szCs w:val="22"/>
          <w:lang w:val="nl-BE"/>
        </w:rPr>
        <w:t>arts</w:t>
      </w:r>
      <w:r>
        <w:rPr>
          <w:rFonts w:asciiTheme="minorHAnsi" w:hAnsiTheme="minorHAnsi" w:cstheme="minorHAnsi"/>
          <w:sz w:val="22"/>
          <w:szCs w:val="22"/>
          <w:lang w:val="nl-BE"/>
        </w:rPr>
        <w:t xml:space="preserve"> van het team en/of een lid van het paramedisch team. </w:t>
      </w:r>
    </w:p>
    <w:p w:rsidR="00FD43D5" w:rsidRPr="00306CCF" w:rsidRDefault="00FD43D5" w:rsidP="00FD43D5">
      <w:pPr>
        <w:jc w:val="both"/>
        <w:rPr>
          <w:rFonts w:asciiTheme="minorHAnsi" w:hAnsiTheme="minorHAnsi" w:cstheme="minorHAnsi"/>
          <w:sz w:val="22"/>
          <w:szCs w:val="22"/>
          <w:lang w:val="nl-BE"/>
        </w:rPr>
      </w:pPr>
    </w:p>
    <w:p w:rsidR="00FD43D5" w:rsidRDefault="00FD43D5" w:rsidP="00FD43D5">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Wanneer </w:t>
      </w:r>
      <w:r w:rsidRPr="00076B64">
        <w:rPr>
          <w:rFonts w:asciiTheme="minorHAnsi" w:hAnsiTheme="minorHAnsi" w:cstheme="minorHAnsi"/>
          <w:sz w:val="22"/>
          <w:szCs w:val="22"/>
          <w:lang w:val="nl-BE"/>
        </w:rPr>
        <w:t>wordt aangetoond dat de rechthebbende in de loop van peri</w:t>
      </w:r>
      <w:r>
        <w:rPr>
          <w:rFonts w:asciiTheme="minorHAnsi" w:hAnsiTheme="minorHAnsi" w:cstheme="minorHAnsi"/>
          <w:sz w:val="22"/>
          <w:szCs w:val="22"/>
          <w:lang w:val="nl-BE"/>
        </w:rPr>
        <w:t xml:space="preserve">ode 2 de glucosesensor </w:t>
      </w:r>
      <w:r w:rsidR="00F92B5E">
        <w:rPr>
          <w:rFonts w:asciiTheme="minorHAnsi" w:hAnsiTheme="minorHAnsi" w:cstheme="minorHAnsi"/>
          <w:sz w:val="22"/>
          <w:szCs w:val="22"/>
          <w:lang w:val="nl-BE"/>
        </w:rPr>
        <w:t>voor minstens</w:t>
      </w:r>
      <w:r>
        <w:rPr>
          <w:rFonts w:asciiTheme="minorHAnsi" w:hAnsiTheme="minorHAnsi" w:cstheme="minorHAnsi"/>
          <w:sz w:val="22"/>
          <w:szCs w:val="22"/>
          <w:lang w:val="nl-BE"/>
        </w:rPr>
        <w:t xml:space="preserve"> </w:t>
      </w:r>
      <w:r w:rsidRPr="00076B64">
        <w:rPr>
          <w:rFonts w:asciiTheme="minorHAnsi" w:hAnsiTheme="minorHAnsi" w:cstheme="minorHAnsi"/>
          <w:sz w:val="22"/>
          <w:szCs w:val="22"/>
          <w:lang w:val="nl-BE"/>
        </w:rPr>
        <w:t>70% van de tijd heeft gebruikt</w:t>
      </w:r>
      <w:r>
        <w:rPr>
          <w:rFonts w:asciiTheme="minorHAnsi" w:hAnsiTheme="minorHAnsi" w:cstheme="minorHAnsi"/>
          <w:sz w:val="22"/>
          <w:szCs w:val="22"/>
          <w:lang w:val="nl-BE"/>
        </w:rPr>
        <w:t xml:space="preserve">, kan de rechthebbende in aanmerking komen voor de verdere voortzetting van de CGM (zie artikel 8 van deze overeenkomst). </w:t>
      </w:r>
    </w:p>
    <w:p w:rsidR="00FD43D5" w:rsidRPr="004E187E" w:rsidRDefault="00FD43D5" w:rsidP="00FD43D5">
      <w:pPr>
        <w:jc w:val="both"/>
        <w:rPr>
          <w:rFonts w:asciiTheme="minorHAnsi" w:hAnsiTheme="minorHAnsi" w:cstheme="minorHAnsi"/>
          <w:sz w:val="22"/>
          <w:szCs w:val="22"/>
          <w:lang w:val="nl-BE"/>
        </w:rPr>
      </w:pPr>
    </w:p>
    <w:p w:rsidR="00FD43D5" w:rsidRPr="00306CCF" w:rsidRDefault="00EA37F0" w:rsidP="00FD43D5">
      <w:pPr>
        <w:jc w:val="both"/>
        <w:rPr>
          <w:rFonts w:asciiTheme="minorHAnsi" w:hAnsiTheme="minorHAnsi" w:cstheme="minorHAnsi"/>
          <w:sz w:val="22"/>
          <w:szCs w:val="22"/>
          <w:lang w:val="nl-BE"/>
        </w:rPr>
      </w:pPr>
      <w:r>
        <w:rPr>
          <w:rFonts w:asciiTheme="minorHAnsi" w:hAnsiTheme="minorHAnsi" w:cstheme="minorHAnsi"/>
          <w:sz w:val="22"/>
          <w:szCs w:val="22"/>
          <w:lang w:val="nl-BE"/>
        </w:rPr>
        <w:t>D</w:t>
      </w:r>
      <w:r w:rsidR="00FD43D5" w:rsidRPr="00076B64">
        <w:rPr>
          <w:rFonts w:asciiTheme="minorHAnsi" w:hAnsiTheme="minorHAnsi" w:cstheme="minorHAnsi"/>
          <w:sz w:val="22"/>
          <w:szCs w:val="22"/>
          <w:lang w:val="nl-BE"/>
        </w:rPr>
        <w:t>e verantwoordelijk</w:t>
      </w:r>
      <w:r w:rsidR="005948AD">
        <w:rPr>
          <w:rFonts w:asciiTheme="minorHAnsi" w:hAnsiTheme="minorHAnsi" w:cstheme="minorHAnsi"/>
          <w:sz w:val="22"/>
          <w:szCs w:val="22"/>
          <w:lang w:val="nl-BE"/>
        </w:rPr>
        <w:t>e</w:t>
      </w:r>
      <w:r w:rsidR="00FD43D5" w:rsidRPr="00076B64">
        <w:rPr>
          <w:rFonts w:asciiTheme="minorHAnsi" w:hAnsiTheme="minorHAnsi" w:cstheme="minorHAnsi"/>
          <w:sz w:val="22"/>
          <w:szCs w:val="22"/>
          <w:lang w:val="nl-BE"/>
        </w:rPr>
        <w:t xml:space="preserve"> </w:t>
      </w:r>
      <w:r>
        <w:rPr>
          <w:rFonts w:asciiTheme="minorHAnsi" w:hAnsiTheme="minorHAnsi" w:cstheme="minorHAnsi"/>
          <w:sz w:val="22"/>
          <w:szCs w:val="22"/>
          <w:lang w:val="nl-BE"/>
        </w:rPr>
        <w:t>arts</w:t>
      </w:r>
      <w:r w:rsidR="00FD43D5" w:rsidRPr="00076B64">
        <w:rPr>
          <w:rFonts w:asciiTheme="minorHAnsi" w:hAnsiTheme="minorHAnsi" w:cstheme="minorHAnsi"/>
          <w:sz w:val="22"/>
          <w:szCs w:val="22"/>
          <w:lang w:val="nl-BE"/>
        </w:rPr>
        <w:t xml:space="preserve"> van de</w:t>
      </w:r>
      <w:r w:rsidR="00FD43D5">
        <w:rPr>
          <w:rFonts w:asciiTheme="minorHAnsi" w:hAnsiTheme="minorHAnsi" w:cstheme="minorHAnsi"/>
          <w:sz w:val="22"/>
          <w:szCs w:val="22"/>
          <w:lang w:val="nl-BE"/>
        </w:rPr>
        <w:t xml:space="preserve"> inrichting </w:t>
      </w:r>
      <w:r w:rsidRPr="00C70B34">
        <w:rPr>
          <w:rFonts w:asciiTheme="minorHAnsi" w:hAnsiTheme="minorHAnsi" w:cstheme="minorHAnsi"/>
          <w:sz w:val="22"/>
          <w:szCs w:val="22"/>
          <w:lang w:val="nl-BE"/>
        </w:rPr>
        <w:t>zal</w:t>
      </w:r>
      <w:r>
        <w:rPr>
          <w:rFonts w:asciiTheme="minorHAnsi" w:hAnsiTheme="minorHAnsi" w:cstheme="minorHAnsi"/>
          <w:sz w:val="22"/>
          <w:szCs w:val="22"/>
          <w:lang w:val="nl-BE"/>
        </w:rPr>
        <w:t xml:space="preserve"> </w:t>
      </w:r>
      <w:r w:rsidR="00857F1E">
        <w:rPr>
          <w:rFonts w:asciiTheme="minorHAnsi" w:hAnsiTheme="minorHAnsi" w:cstheme="minorHAnsi"/>
          <w:sz w:val="22"/>
          <w:szCs w:val="22"/>
          <w:lang w:val="nl-BE"/>
        </w:rPr>
        <w:t xml:space="preserve">een einde stellen aan </w:t>
      </w:r>
      <w:r w:rsidR="00FD43D5" w:rsidRPr="00076B64">
        <w:rPr>
          <w:rFonts w:asciiTheme="minorHAnsi" w:hAnsiTheme="minorHAnsi" w:cstheme="minorHAnsi"/>
          <w:sz w:val="22"/>
          <w:szCs w:val="22"/>
          <w:lang w:val="nl-BE"/>
        </w:rPr>
        <w:t>de proefperiode</w:t>
      </w:r>
      <w:r>
        <w:rPr>
          <w:rFonts w:asciiTheme="minorHAnsi" w:hAnsiTheme="minorHAnsi" w:cstheme="minorHAnsi"/>
          <w:sz w:val="22"/>
          <w:szCs w:val="22"/>
          <w:lang w:val="nl-BE"/>
        </w:rPr>
        <w:t xml:space="preserve"> als </w:t>
      </w:r>
      <w:r w:rsidR="006205DB">
        <w:rPr>
          <w:rFonts w:asciiTheme="minorHAnsi" w:hAnsiTheme="minorHAnsi" w:cstheme="minorHAnsi"/>
          <w:sz w:val="22"/>
          <w:szCs w:val="22"/>
          <w:lang w:val="nl-BE"/>
        </w:rPr>
        <w:t>zou blijken</w:t>
      </w:r>
      <w:r>
        <w:rPr>
          <w:rFonts w:asciiTheme="minorHAnsi" w:hAnsiTheme="minorHAnsi" w:cstheme="minorHAnsi"/>
          <w:sz w:val="22"/>
          <w:szCs w:val="22"/>
          <w:lang w:val="nl-BE"/>
        </w:rPr>
        <w:t xml:space="preserve"> dat de rechthebbende in de loop van periode 2 de CGM minder dan 70% van de tijd heeft gebruikt of </w:t>
      </w:r>
      <w:r w:rsidR="006205DB">
        <w:rPr>
          <w:rFonts w:asciiTheme="minorHAnsi" w:hAnsiTheme="minorHAnsi" w:cstheme="minorHAnsi"/>
          <w:sz w:val="22"/>
          <w:szCs w:val="22"/>
          <w:lang w:val="nl-BE"/>
        </w:rPr>
        <w:t xml:space="preserve">eventueel </w:t>
      </w:r>
      <w:r>
        <w:rPr>
          <w:rFonts w:asciiTheme="minorHAnsi" w:hAnsiTheme="minorHAnsi" w:cstheme="minorHAnsi"/>
          <w:sz w:val="22"/>
          <w:szCs w:val="22"/>
          <w:lang w:val="nl-BE"/>
        </w:rPr>
        <w:t>om andere redenen</w:t>
      </w:r>
      <w:r w:rsidR="00527CFC">
        <w:rPr>
          <w:rFonts w:asciiTheme="minorHAnsi" w:hAnsiTheme="minorHAnsi" w:cstheme="minorHAnsi"/>
          <w:sz w:val="22"/>
          <w:szCs w:val="22"/>
          <w:lang w:val="nl-BE"/>
        </w:rPr>
        <w:t>, op voorwaarde dat de redenen van de stopzetting uitdrukkelijk aan de rechthebbende worden meegedeeld</w:t>
      </w:r>
      <w:r w:rsidR="00FD43D5" w:rsidRPr="00076B64">
        <w:rPr>
          <w:rFonts w:asciiTheme="minorHAnsi" w:hAnsiTheme="minorHAnsi" w:cstheme="minorHAnsi"/>
          <w:sz w:val="22"/>
          <w:szCs w:val="22"/>
          <w:lang w:val="nl-BE"/>
        </w:rPr>
        <w:t>.</w:t>
      </w:r>
      <w:r w:rsidR="00FD43D5">
        <w:rPr>
          <w:rFonts w:asciiTheme="minorHAnsi" w:hAnsiTheme="minorHAnsi" w:cstheme="minorHAnsi"/>
          <w:sz w:val="22"/>
          <w:szCs w:val="22"/>
          <w:lang w:val="nl-BE"/>
        </w:rPr>
        <w:t xml:space="preserve"> In dat </w:t>
      </w:r>
      <w:r>
        <w:rPr>
          <w:rFonts w:asciiTheme="minorHAnsi" w:hAnsiTheme="minorHAnsi" w:cstheme="minorHAnsi"/>
          <w:sz w:val="22"/>
          <w:szCs w:val="22"/>
          <w:lang w:val="nl-BE"/>
        </w:rPr>
        <w:t>geval</w:t>
      </w:r>
      <w:r w:rsidR="00FD43D5">
        <w:rPr>
          <w:rFonts w:asciiTheme="minorHAnsi" w:hAnsiTheme="minorHAnsi" w:cstheme="minorHAnsi"/>
          <w:sz w:val="22"/>
          <w:szCs w:val="22"/>
          <w:lang w:val="nl-BE"/>
        </w:rPr>
        <w:t xml:space="preserve"> komen enkel periode 1 en 2 in aanmerking voor een terugbetaling in het kader van deze overeenkomst. </w:t>
      </w:r>
      <w:r w:rsidR="00FD43D5" w:rsidRPr="00306CCF">
        <w:rPr>
          <w:rFonts w:asciiTheme="minorHAnsi" w:hAnsiTheme="minorHAnsi" w:cstheme="minorHAnsi"/>
          <w:sz w:val="22"/>
          <w:szCs w:val="22"/>
          <w:lang w:val="nl-BE"/>
        </w:rPr>
        <w:t xml:space="preserve">De rechthebbende komt dus niet </w:t>
      </w:r>
      <w:r w:rsidR="00FD43D5">
        <w:rPr>
          <w:rFonts w:asciiTheme="minorHAnsi" w:hAnsiTheme="minorHAnsi" w:cstheme="minorHAnsi"/>
          <w:sz w:val="22"/>
          <w:szCs w:val="22"/>
          <w:lang w:val="nl-BE"/>
        </w:rPr>
        <w:t xml:space="preserve">meer </w:t>
      </w:r>
      <w:r w:rsidR="00FD43D5" w:rsidRPr="00306CCF">
        <w:rPr>
          <w:rFonts w:asciiTheme="minorHAnsi" w:hAnsiTheme="minorHAnsi" w:cstheme="minorHAnsi"/>
          <w:sz w:val="22"/>
          <w:szCs w:val="22"/>
          <w:lang w:val="nl-BE"/>
        </w:rPr>
        <w:t xml:space="preserve">in aanmerking voor </w:t>
      </w:r>
      <w:r w:rsidR="00FD43D5">
        <w:rPr>
          <w:rFonts w:asciiTheme="minorHAnsi" w:hAnsiTheme="minorHAnsi" w:cstheme="minorHAnsi"/>
          <w:sz w:val="22"/>
          <w:szCs w:val="22"/>
          <w:lang w:val="nl-BE"/>
        </w:rPr>
        <w:t xml:space="preserve">de volgende fasen waarvan sprake is in artikel 8 van deze overeenkomst. </w:t>
      </w:r>
    </w:p>
    <w:p w:rsidR="00DC670C" w:rsidRPr="004E187E" w:rsidRDefault="00DC670C" w:rsidP="00D8003A">
      <w:pPr>
        <w:jc w:val="both"/>
        <w:rPr>
          <w:rFonts w:asciiTheme="minorHAnsi" w:hAnsiTheme="minorHAnsi" w:cstheme="minorHAnsi"/>
          <w:sz w:val="22"/>
          <w:szCs w:val="22"/>
          <w:lang w:val="nl-BE"/>
        </w:rPr>
      </w:pPr>
    </w:p>
    <w:p w:rsidR="006F08E9" w:rsidRDefault="00C70B34" w:rsidP="00D8003A">
      <w:pPr>
        <w:jc w:val="both"/>
        <w:rPr>
          <w:rFonts w:asciiTheme="minorHAnsi" w:hAnsiTheme="minorHAnsi" w:cstheme="minorHAnsi"/>
          <w:sz w:val="22"/>
          <w:szCs w:val="22"/>
          <w:lang w:val="nl-BE"/>
        </w:rPr>
      </w:pPr>
      <w:r w:rsidRPr="00150E5C">
        <w:rPr>
          <w:rFonts w:asciiTheme="minorHAnsi" w:hAnsiTheme="minorHAnsi" w:cstheme="minorHAnsi"/>
          <w:b/>
          <w:i/>
          <w:sz w:val="22"/>
          <w:szCs w:val="22"/>
          <w:u w:val="single"/>
          <w:lang w:val="nl-BE"/>
        </w:rPr>
        <w:t>§ 5.</w:t>
      </w:r>
      <w:r>
        <w:rPr>
          <w:rFonts w:asciiTheme="minorHAnsi" w:hAnsiTheme="minorHAnsi" w:cstheme="minorHAnsi"/>
          <w:sz w:val="22"/>
          <w:szCs w:val="22"/>
          <w:lang w:val="nl-BE"/>
        </w:rPr>
        <w:t xml:space="preserve"> </w:t>
      </w:r>
      <w:r w:rsidR="006F08E9" w:rsidRPr="00150E5C">
        <w:rPr>
          <w:rFonts w:asciiTheme="minorHAnsi" w:hAnsiTheme="minorHAnsi" w:cstheme="minorHAnsi"/>
          <w:b/>
          <w:i/>
          <w:sz w:val="22"/>
          <w:szCs w:val="22"/>
          <w:u w:val="single"/>
          <w:lang w:val="nl-BE"/>
        </w:rPr>
        <w:t>Bijkomende voorwaarden</w:t>
      </w:r>
      <w:r w:rsidR="006F08E9">
        <w:rPr>
          <w:rFonts w:asciiTheme="minorHAnsi" w:hAnsiTheme="minorHAnsi" w:cstheme="minorHAnsi"/>
          <w:sz w:val="22"/>
          <w:szCs w:val="22"/>
          <w:lang w:val="nl-BE"/>
        </w:rPr>
        <w:t xml:space="preserve"> </w:t>
      </w:r>
    </w:p>
    <w:p w:rsidR="006F08E9" w:rsidRDefault="006F08E9" w:rsidP="00D8003A">
      <w:pPr>
        <w:jc w:val="both"/>
        <w:rPr>
          <w:rFonts w:asciiTheme="minorHAnsi" w:hAnsiTheme="minorHAnsi" w:cstheme="minorHAnsi"/>
          <w:sz w:val="22"/>
          <w:szCs w:val="22"/>
          <w:lang w:val="nl-BE"/>
        </w:rPr>
      </w:pPr>
    </w:p>
    <w:p w:rsidR="00EF260B" w:rsidRDefault="006F08E9" w:rsidP="00D8003A">
      <w:pPr>
        <w:jc w:val="both"/>
        <w:rPr>
          <w:rFonts w:asciiTheme="minorHAnsi" w:hAnsiTheme="minorHAnsi" w:cstheme="minorHAnsi"/>
          <w:sz w:val="22"/>
          <w:szCs w:val="22"/>
          <w:lang w:val="nl-BE"/>
        </w:rPr>
      </w:pPr>
      <w:r>
        <w:rPr>
          <w:rFonts w:asciiTheme="minorHAnsi" w:hAnsiTheme="minorHAnsi" w:cstheme="minorHAnsi"/>
          <w:sz w:val="22"/>
          <w:szCs w:val="22"/>
          <w:lang w:val="nl-BE"/>
        </w:rPr>
        <w:t>Buiten de fysieke contacten die moeten plaatsvinden tijdens de 1</w:t>
      </w:r>
      <w:r w:rsidR="0001233A" w:rsidRPr="00150E5C">
        <w:rPr>
          <w:rFonts w:asciiTheme="minorHAnsi" w:hAnsiTheme="minorHAnsi" w:cstheme="minorHAnsi"/>
          <w:sz w:val="22"/>
          <w:szCs w:val="22"/>
          <w:vertAlign w:val="superscript"/>
          <w:lang w:val="nl-BE"/>
        </w:rPr>
        <w:t>st</w:t>
      </w:r>
      <w:r w:rsidRPr="00150E5C">
        <w:rPr>
          <w:rFonts w:asciiTheme="minorHAnsi" w:hAnsiTheme="minorHAnsi" w:cstheme="minorHAnsi"/>
          <w:sz w:val="22"/>
          <w:szCs w:val="22"/>
          <w:vertAlign w:val="superscript"/>
          <w:lang w:val="nl-BE"/>
        </w:rPr>
        <w:t>e</w:t>
      </w:r>
      <w:r>
        <w:rPr>
          <w:rFonts w:asciiTheme="minorHAnsi" w:hAnsiTheme="minorHAnsi" w:cstheme="minorHAnsi"/>
          <w:sz w:val="22"/>
          <w:szCs w:val="22"/>
          <w:lang w:val="nl-BE"/>
        </w:rPr>
        <w:t xml:space="preserve"> periode van 2 maanden en de 2</w:t>
      </w:r>
      <w:r w:rsidRPr="00150E5C">
        <w:rPr>
          <w:rFonts w:asciiTheme="minorHAnsi" w:hAnsiTheme="minorHAnsi" w:cstheme="minorHAnsi"/>
          <w:sz w:val="22"/>
          <w:szCs w:val="22"/>
          <w:vertAlign w:val="superscript"/>
          <w:lang w:val="nl-BE"/>
        </w:rPr>
        <w:t>de</w:t>
      </w:r>
      <w:r>
        <w:rPr>
          <w:rFonts w:asciiTheme="minorHAnsi" w:hAnsiTheme="minorHAnsi" w:cstheme="minorHAnsi"/>
          <w:sz w:val="22"/>
          <w:szCs w:val="22"/>
          <w:lang w:val="nl-BE"/>
        </w:rPr>
        <w:t xml:space="preserve"> periode van 2 maanden </w:t>
      </w:r>
      <w:r w:rsidR="009E6D90">
        <w:rPr>
          <w:rFonts w:asciiTheme="minorHAnsi" w:hAnsiTheme="minorHAnsi" w:cstheme="minorHAnsi"/>
          <w:sz w:val="22"/>
          <w:szCs w:val="22"/>
          <w:lang w:val="nl-BE"/>
        </w:rPr>
        <w:t>van</w:t>
      </w:r>
      <w:r>
        <w:rPr>
          <w:rFonts w:asciiTheme="minorHAnsi" w:hAnsiTheme="minorHAnsi" w:cstheme="minorHAnsi"/>
          <w:sz w:val="22"/>
          <w:szCs w:val="22"/>
          <w:lang w:val="nl-BE"/>
        </w:rPr>
        <w:t xml:space="preserve"> de proefperiode, </w:t>
      </w:r>
      <w:r w:rsidR="007725F6" w:rsidRPr="00FD43D5">
        <w:rPr>
          <w:rFonts w:asciiTheme="minorHAnsi" w:hAnsiTheme="minorHAnsi" w:cstheme="minorHAnsi"/>
          <w:sz w:val="22"/>
          <w:szCs w:val="22"/>
          <w:lang w:val="nl-BE"/>
        </w:rPr>
        <w:t xml:space="preserve">moeten de rechthebbende en het multidisciplinair team van de </w:t>
      </w:r>
      <w:r w:rsidR="0027420B" w:rsidRPr="00FD43D5">
        <w:rPr>
          <w:rFonts w:asciiTheme="minorHAnsi" w:hAnsiTheme="minorHAnsi" w:cstheme="minorHAnsi"/>
          <w:sz w:val="22"/>
          <w:szCs w:val="22"/>
          <w:lang w:val="nl-BE"/>
        </w:rPr>
        <w:t>inrichting</w:t>
      </w:r>
      <w:r w:rsidR="007725F6" w:rsidRPr="00FD43D5">
        <w:rPr>
          <w:rFonts w:asciiTheme="minorHAnsi" w:hAnsiTheme="minorHAnsi" w:cstheme="minorHAnsi"/>
          <w:sz w:val="22"/>
          <w:szCs w:val="22"/>
          <w:lang w:val="nl-BE"/>
        </w:rPr>
        <w:t xml:space="preserve"> </w:t>
      </w:r>
      <w:r w:rsidR="007725F6" w:rsidRPr="00FD43D5">
        <w:rPr>
          <w:rFonts w:asciiTheme="minorHAnsi" w:hAnsiTheme="minorHAnsi" w:cstheme="minorHAnsi"/>
          <w:b/>
          <w:sz w:val="22"/>
          <w:szCs w:val="22"/>
          <w:lang w:val="nl-BE"/>
        </w:rPr>
        <w:t>telefonisch contact</w:t>
      </w:r>
      <w:r w:rsidR="007725F6" w:rsidRPr="00FD43D5">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of </w:t>
      </w:r>
      <w:r w:rsidRPr="00150E5C">
        <w:rPr>
          <w:rFonts w:asciiTheme="minorHAnsi" w:hAnsiTheme="minorHAnsi" w:cstheme="minorHAnsi"/>
          <w:b/>
          <w:sz w:val="22"/>
          <w:szCs w:val="22"/>
          <w:lang w:val="nl-BE"/>
        </w:rPr>
        <w:t>contact via mail</w:t>
      </w:r>
      <w:r>
        <w:rPr>
          <w:rFonts w:asciiTheme="minorHAnsi" w:hAnsiTheme="minorHAnsi" w:cstheme="minorHAnsi"/>
          <w:sz w:val="22"/>
          <w:szCs w:val="22"/>
          <w:lang w:val="nl-BE"/>
        </w:rPr>
        <w:t xml:space="preserve"> </w:t>
      </w:r>
      <w:r w:rsidR="007725F6" w:rsidRPr="00FD43D5">
        <w:rPr>
          <w:rFonts w:asciiTheme="minorHAnsi" w:hAnsiTheme="minorHAnsi" w:cstheme="minorHAnsi"/>
          <w:sz w:val="22"/>
          <w:szCs w:val="22"/>
          <w:lang w:val="nl-BE"/>
        </w:rPr>
        <w:t>opnemen</w:t>
      </w:r>
      <w:r w:rsidR="00857F1E">
        <w:rPr>
          <w:rFonts w:asciiTheme="minorHAnsi" w:hAnsiTheme="minorHAnsi" w:cstheme="minorHAnsi"/>
          <w:sz w:val="22"/>
          <w:szCs w:val="22"/>
          <w:lang w:val="nl-BE"/>
        </w:rPr>
        <w:t xml:space="preserve"> met elkaar</w:t>
      </w:r>
      <w:r>
        <w:rPr>
          <w:rFonts w:asciiTheme="minorHAnsi" w:hAnsiTheme="minorHAnsi" w:cstheme="minorHAnsi"/>
          <w:sz w:val="22"/>
          <w:szCs w:val="22"/>
          <w:lang w:val="nl-BE"/>
        </w:rPr>
        <w:t xml:space="preserve"> en dit minstens 1 keer zowel tijdens de 1</w:t>
      </w:r>
      <w:r w:rsidR="0001233A" w:rsidRPr="00D44C7F">
        <w:rPr>
          <w:rFonts w:asciiTheme="minorHAnsi" w:hAnsiTheme="minorHAnsi" w:cstheme="minorHAnsi"/>
          <w:sz w:val="22"/>
          <w:szCs w:val="22"/>
          <w:vertAlign w:val="superscript"/>
          <w:lang w:val="nl-BE"/>
        </w:rPr>
        <w:t>ste</w:t>
      </w:r>
      <w:r>
        <w:rPr>
          <w:rFonts w:asciiTheme="minorHAnsi" w:hAnsiTheme="minorHAnsi" w:cstheme="minorHAnsi"/>
          <w:sz w:val="22"/>
          <w:szCs w:val="22"/>
          <w:lang w:val="nl-BE"/>
        </w:rPr>
        <w:t xml:space="preserve"> periode van 2 maanden als tijdens de 2</w:t>
      </w:r>
      <w:r w:rsidRPr="00150E5C">
        <w:rPr>
          <w:rFonts w:asciiTheme="minorHAnsi" w:hAnsiTheme="minorHAnsi" w:cstheme="minorHAnsi"/>
          <w:sz w:val="22"/>
          <w:szCs w:val="22"/>
          <w:vertAlign w:val="superscript"/>
          <w:lang w:val="nl-BE"/>
        </w:rPr>
        <w:t>de</w:t>
      </w:r>
      <w:r>
        <w:rPr>
          <w:rFonts w:asciiTheme="minorHAnsi" w:hAnsiTheme="minorHAnsi" w:cstheme="minorHAnsi"/>
          <w:sz w:val="22"/>
          <w:szCs w:val="22"/>
          <w:lang w:val="nl-BE"/>
        </w:rPr>
        <w:t xml:space="preserve"> periode van 2 maanden van de proefperiode</w:t>
      </w:r>
      <w:r w:rsidR="007725F6" w:rsidRPr="00FD43D5">
        <w:rPr>
          <w:rFonts w:asciiTheme="minorHAnsi" w:hAnsiTheme="minorHAnsi" w:cstheme="minorHAnsi"/>
          <w:sz w:val="22"/>
          <w:szCs w:val="22"/>
          <w:lang w:val="nl-BE"/>
        </w:rPr>
        <w:t xml:space="preserve">. Dat </w:t>
      </w:r>
      <w:r w:rsidR="00FD43D5">
        <w:rPr>
          <w:rFonts w:asciiTheme="minorHAnsi" w:hAnsiTheme="minorHAnsi" w:cstheme="minorHAnsi"/>
          <w:sz w:val="22"/>
          <w:szCs w:val="22"/>
          <w:lang w:val="nl-BE"/>
        </w:rPr>
        <w:t xml:space="preserve">telefonisch </w:t>
      </w:r>
      <w:r w:rsidR="007725F6" w:rsidRPr="00FD43D5">
        <w:rPr>
          <w:rFonts w:asciiTheme="minorHAnsi" w:hAnsiTheme="minorHAnsi" w:cstheme="minorHAnsi"/>
          <w:sz w:val="22"/>
          <w:szCs w:val="22"/>
          <w:lang w:val="nl-BE"/>
        </w:rPr>
        <w:t xml:space="preserve">contact </w:t>
      </w:r>
      <w:r w:rsidR="009E6D90">
        <w:rPr>
          <w:rFonts w:asciiTheme="minorHAnsi" w:hAnsiTheme="minorHAnsi" w:cstheme="minorHAnsi"/>
          <w:sz w:val="22"/>
          <w:szCs w:val="22"/>
          <w:lang w:val="nl-BE"/>
        </w:rPr>
        <w:t xml:space="preserve">of contact via mail </w:t>
      </w:r>
      <w:r w:rsidR="007725F6" w:rsidRPr="00FD43D5">
        <w:rPr>
          <w:rFonts w:asciiTheme="minorHAnsi" w:hAnsiTheme="minorHAnsi" w:cstheme="minorHAnsi"/>
          <w:sz w:val="22"/>
          <w:szCs w:val="22"/>
          <w:lang w:val="nl-BE"/>
        </w:rPr>
        <w:t xml:space="preserve">moet </w:t>
      </w:r>
      <w:r w:rsidR="001A3929">
        <w:rPr>
          <w:rFonts w:asciiTheme="minorHAnsi" w:hAnsiTheme="minorHAnsi" w:cstheme="minorHAnsi"/>
          <w:sz w:val="22"/>
          <w:szCs w:val="22"/>
          <w:lang w:val="nl-BE"/>
        </w:rPr>
        <w:t>het mogelijk maken te evalueren hoe</w:t>
      </w:r>
      <w:r w:rsidR="0057474C" w:rsidRPr="00FD43D5">
        <w:rPr>
          <w:rFonts w:asciiTheme="minorHAnsi" w:hAnsiTheme="minorHAnsi" w:cstheme="minorHAnsi"/>
          <w:sz w:val="22"/>
          <w:szCs w:val="22"/>
          <w:lang w:val="nl-BE"/>
        </w:rPr>
        <w:t xml:space="preserve"> de rechthebbende de CGM</w:t>
      </w:r>
      <w:r w:rsidR="001A3929">
        <w:rPr>
          <w:rFonts w:asciiTheme="minorHAnsi" w:hAnsiTheme="minorHAnsi" w:cstheme="minorHAnsi"/>
          <w:sz w:val="22"/>
          <w:szCs w:val="22"/>
          <w:lang w:val="nl-BE"/>
        </w:rPr>
        <w:t xml:space="preserve"> ervaart</w:t>
      </w:r>
      <w:r w:rsidR="0057474C" w:rsidRPr="00FD43D5">
        <w:rPr>
          <w:rFonts w:asciiTheme="minorHAnsi" w:hAnsiTheme="minorHAnsi" w:cstheme="minorHAnsi"/>
          <w:sz w:val="22"/>
          <w:szCs w:val="22"/>
          <w:lang w:val="nl-BE"/>
        </w:rPr>
        <w:t xml:space="preserve">. Formeel gezien kan de monitoring </w:t>
      </w:r>
      <w:r w:rsidR="0001233A">
        <w:rPr>
          <w:rFonts w:asciiTheme="minorHAnsi" w:hAnsiTheme="minorHAnsi" w:cstheme="minorHAnsi"/>
          <w:sz w:val="22"/>
          <w:szCs w:val="22"/>
          <w:lang w:val="nl-BE"/>
        </w:rPr>
        <w:t>op dat ogenblik</w:t>
      </w:r>
      <w:r w:rsidR="0057474C" w:rsidRPr="00FD43D5">
        <w:rPr>
          <w:rFonts w:asciiTheme="minorHAnsi" w:hAnsiTheme="minorHAnsi" w:cstheme="minorHAnsi"/>
          <w:sz w:val="22"/>
          <w:szCs w:val="22"/>
          <w:lang w:val="nl-BE"/>
        </w:rPr>
        <w:t xml:space="preserve"> niet worden stopgezet. De rechthebbende heeft het noodzakelijke materiaal voor de uitvoering van de CGM </w:t>
      </w:r>
      <w:r w:rsidR="0001233A">
        <w:rPr>
          <w:rFonts w:asciiTheme="minorHAnsi" w:hAnsiTheme="minorHAnsi" w:cstheme="minorHAnsi"/>
          <w:sz w:val="22"/>
          <w:szCs w:val="22"/>
          <w:lang w:val="nl-BE"/>
        </w:rPr>
        <w:t>immers</w:t>
      </w:r>
      <w:r w:rsidR="00FD43D5" w:rsidRPr="00FD43D5">
        <w:rPr>
          <w:rFonts w:asciiTheme="minorHAnsi" w:hAnsiTheme="minorHAnsi" w:cstheme="minorHAnsi"/>
          <w:sz w:val="22"/>
          <w:szCs w:val="22"/>
          <w:lang w:val="nl-BE"/>
        </w:rPr>
        <w:t xml:space="preserve"> al in zijn bezit </w:t>
      </w:r>
      <w:r w:rsidR="0057474C" w:rsidRPr="00FD43D5">
        <w:rPr>
          <w:rFonts w:asciiTheme="minorHAnsi" w:hAnsiTheme="minorHAnsi" w:cstheme="minorHAnsi"/>
          <w:sz w:val="22"/>
          <w:szCs w:val="22"/>
          <w:lang w:val="nl-BE"/>
        </w:rPr>
        <w:t xml:space="preserve">voor een periode van 2 maanden (periode 1 </w:t>
      </w:r>
      <w:r w:rsidR="001A3929">
        <w:rPr>
          <w:rFonts w:asciiTheme="minorHAnsi" w:hAnsiTheme="minorHAnsi" w:cstheme="minorHAnsi"/>
          <w:sz w:val="22"/>
          <w:szCs w:val="22"/>
          <w:lang w:val="nl-BE"/>
        </w:rPr>
        <w:t>of</w:t>
      </w:r>
      <w:r w:rsidR="0057474C" w:rsidRPr="00FD43D5">
        <w:rPr>
          <w:rFonts w:asciiTheme="minorHAnsi" w:hAnsiTheme="minorHAnsi" w:cstheme="minorHAnsi"/>
          <w:sz w:val="22"/>
          <w:szCs w:val="22"/>
          <w:lang w:val="nl-BE"/>
        </w:rPr>
        <w:t xml:space="preserve"> periode 2).</w:t>
      </w:r>
      <w:r w:rsidR="0057474C">
        <w:rPr>
          <w:rFonts w:asciiTheme="minorHAnsi" w:hAnsiTheme="minorHAnsi" w:cstheme="minorHAnsi"/>
          <w:sz w:val="22"/>
          <w:szCs w:val="22"/>
          <w:lang w:val="nl-BE"/>
        </w:rPr>
        <w:t xml:space="preserve">  </w:t>
      </w:r>
    </w:p>
    <w:p w:rsidR="0057474C" w:rsidRPr="00EF260B" w:rsidRDefault="0057474C" w:rsidP="00D8003A">
      <w:pPr>
        <w:jc w:val="both"/>
        <w:rPr>
          <w:rFonts w:asciiTheme="minorHAnsi" w:hAnsiTheme="minorHAnsi" w:cstheme="minorHAnsi"/>
          <w:sz w:val="22"/>
          <w:szCs w:val="22"/>
          <w:lang w:val="nl-BE"/>
        </w:rPr>
      </w:pPr>
    </w:p>
    <w:p w:rsidR="00075839" w:rsidRPr="0057474C" w:rsidRDefault="00075839" w:rsidP="00075839">
      <w:pPr>
        <w:rPr>
          <w:rFonts w:asciiTheme="minorHAnsi" w:hAnsiTheme="minorHAnsi" w:cstheme="minorHAnsi"/>
          <w:sz w:val="22"/>
          <w:szCs w:val="22"/>
          <w:lang w:val="nl-BE"/>
        </w:rPr>
      </w:pPr>
      <w:r w:rsidRPr="0057474C">
        <w:rPr>
          <w:rFonts w:asciiTheme="minorHAnsi" w:hAnsiTheme="minorHAnsi" w:cstheme="minorHAnsi"/>
          <w:sz w:val="22"/>
          <w:szCs w:val="22"/>
          <w:u w:val="single"/>
          <w:lang w:val="nl-BE"/>
        </w:rPr>
        <w:t>Arti</w:t>
      </w:r>
      <w:r w:rsidR="0057474C" w:rsidRPr="0057474C">
        <w:rPr>
          <w:rFonts w:asciiTheme="minorHAnsi" w:hAnsiTheme="minorHAnsi" w:cstheme="minorHAnsi"/>
          <w:sz w:val="22"/>
          <w:szCs w:val="22"/>
          <w:u w:val="single"/>
          <w:lang w:val="nl-BE"/>
        </w:rPr>
        <w:t xml:space="preserve">kel </w:t>
      </w:r>
      <w:r w:rsidRPr="0057474C">
        <w:rPr>
          <w:rFonts w:asciiTheme="minorHAnsi" w:hAnsiTheme="minorHAnsi" w:cstheme="minorHAnsi"/>
          <w:sz w:val="22"/>
          <w:szCs w:val="22"/>
          <w:u w:val="single"/>
          <w:lang w:val="nl-BE"/>
        </w:rPr>
        <w:t>8</w:t>
      </w:r>
      <w:r w:rsidR="00857F1E">
        <w:rPr>
          <w:rFonts w:asciiTheme="minorHAnsi" w:hAnsiTheme="minorHAnsi" w:cstheme="minorHAnsi"/>
          <w:sz w:val="22"/>
          <w:szCs w:val="22"/>
          <w:u w:val="single"/>
          <w:lang w:val="nl-BE"/>
        </w:rPr>
        <w:t>.</w:t>
      </w:r>
      <w:r w:rsidRPr="0057474C">
        <w:rPr>
          <w:rFonts w:asciiTheme="minorHAnsi" w:hAnsiTheme="minorHAnsi" w:cstheme="minorHAnsi"/>
          <w:sz w:val="22"/>
          <w:szCs w:val="22"/>
          <w:lang w:val="nl-BE"/>
        </w:rPr>
        <w:t xml:space="preserve"> </w:t>
      </w:r>
      <w:r w:rsidR="00BB45D3">
        <w:rPr>
          <w:rFonts w:asciiTheme="minorHAnsi" w:hAnsiTheme="minorHAnsi" w:cstheme="minorHAnsi"/>
          <w:b/>
          <w:sz w:val="22"/>
          <w:szCs w:val="22"/>
          <w:lang w:val="nl-BE"/>
        </w:rPr>
        <w:t>Periodes</w:t>
      </w:r>
      <w:r w:rsidR="0057474C" w:rsidRPr="0057474C">
        <w:rPr>
          <w:rFonts w:asciiTheme="minorHAnsi" w:hAnsiTheme="minorHAnsi" w:cstheme="minorHAnsi"/>
          <w:b/>
          <w:sz w:val="22"/>
          <w:szCs w:val="22"/>
          <w:lang w:val="nl-BE"/>
        </w:rPr>
        <w:t xml:space="preserve"> </w:t>
      </w:r>
      <w:r w:rsidR="00B371E8">
        <w:rPr>
          <w:rFonts w:asciiTheme="minorHAnsi" w:hAnsiTheme="minorHAnsi" w:cstheme="minorHAnsi"/>
          <w:b/>
          <w:sz w:val="22"/>
          <w:szCs w:val="22"/>
          <w:lang w:val="nl-BE"/>
        </w:rPr>
        <w:t>na</w:t>
      </w:r>
      <w:r w:rsidR="0057474C" w:rsidRPr="0057474C">
        <w:rPr>
          <w:rFonts w:asciiTheme="minorHAnsi" w:hAnsiTheme="minorHAnsi" w:cstheme="minorHAnsi"/>
          <w:b/>
          <w:sz w:val="22"/>
          <w:szCs w:val="22"/>
          <w:lang w:val="nl-BE"/>
        </w:rPr>
        <w:t xml:space="preserve"> de proefperiode – per periode van maximaal 6 maanden </w:t>
      </w:r>
    </w:p>
    <w:p w:rsidR="00FA1403" w:rsidRPr="00FA1403" w:rsidRDefault="00FA1403" w:rsidP="00075839">
      <w:pPr>
        <w:jc w:val="both"/>
        <w:rPr>
          <w:rFonts w:asciiTheme="minorHAnsi" w:hAnsiTheme="minorHAnsi" w:cstheme="minorHAnsi"/>
          <w:sz w:val="22"/>
          <w:szCs w:val="22"/>
          <w:lang w:val="nl-BE"/>
        </w:rPr>
      </w:pPr>
    </w:p>
    <w:p w:rsidR="008034C5" w:rsidRDefault="00FA1403" w:rsidP="00075839">
      <w:pPr>
        <w:jc w:val="both"/>
        <w:rPr>
          <w:rFonts w:asciiTheme="minorHAnsi" w:hAnsiTheme="minorHAnsi" w:cstheme="minorHAnsi"/>
          <w:sz w:val="22"/>
          <w:szCs w:val="22"/>
          <w:lang w:val="nl-BE"/>
        </w:rPr>
      </w:pPr>
      <w:r w:rsidRPr="00FA1403">
        <w:rPr>
          <w:rFonts w:asciiTheme="minorHAnsi" w:hAnsiTheme="minorHAnsi" w:cstheme="minorHAnsi"/>
          <w:sz w:val="22"/>
          <w:szCs w:val="22"/>
          <w:lang w:val="nl-BE"/>
        </w:rPr>
        <w:t xml:space="preserve">§ </w:t>
      </w:r>
      <w:r w:rsidR="009E6D90">
        <w:rPr>
          <w:rFonts w:asciiTheme="minorHAnsi" w:hAnsiTheme="minorHAnsi" w:cstheme="minorHAnsi"/>
          <w:sz w:val="22"/>
          <w:szCs w:val="22"/>
          <w:lang w:val="nl-BE"/>
        </w:rPr>
        <w:t>1</w:t>
      </w:r>
      <w:r w:rsidRPr="00FA1403">
        <w:rPr>
          <w:rFonts w:asciiTheme="minorHAnsi" w:hAnsiTheme="minorHAnsi" w:cstheme="minorHAnsi"/>
          <w:sz w:val="22"/>
          <w:szCs w:val="22"/>
          <w:lang w:val="nl-BE"/>
        </w:rPr>
        <w:t xml:space="preserve">. De verlengingen </w:t>
      </w:r>
      <w:r w:rsidR="00B371E8">
        <w:rPr>
          <w:rFonts w:asciiTheme="minorHAnsi" w:hAnsiTheme="minorHAnsi" w:cstheme="minorHAnsi"/>
          <w:sz w:val="22"/>
          <w:szCs w:val="22"/>
          <w:lang w:val="nl-BE"/>
        </w:rPr>
        <w:t>aan het einde</w:t>
      </w:r>
      <w:r w:rsidR="008034C5">
        <w:rPr>
          <w:rFonts w:asciiTheme="minorHAnsi" w:hAnsiTheme="minorHAnsi" w:cstheme="minorHAnsi"/>
          <w:sz w:val="22"/>
          <w:szCs w:val="22"/>
          <w:lang w:val="nl-BE"/>
        </w:rPr>
        <w:t xml:space="preserve"> van de proefperiode lopen telkens voor een periode van maximaal 6 maanden zolang de rechthebbende de CGM </w:t>
      </w:r>
      <w:r w:rsidR="00F92B5E">
        <w:rPr>
          <w:rFonts w:asciiTheme="minorHAnsi" w:hAnsiTheme="minorHAnsi" w:cstheme="minorHAnsi"/>
          <w:sz w:val="22"/>
          <w:szCs w:val="22"/>
          <w:lang w:val="nl-BE"/>
        </w:rPr>
        <w:t>voor minstens</w:t>
      </w:r>
      <w:r w:rsidR="008034C5">
        <w:rPr>
          <w:rFonts w:asciiTheme="minorHAnsi" w:hAnsiTheme="minorHAnsi" w:cstheme="minorHAnsi"/>
          <w:sz w:val="22"/>
          <w:szCs w:val="22"/>
          <w:lang w:val="nl-BE"/>
        </w:rPr>
        <w:t xml:space="preserve"> 70% van de tijd gebruikt en gemotiveerd is om de CGM voort te zetten. </w:t>
      </w:r>
    </w:p>
    <w:p w:rsidR="00075839" w:rsidRPr="004E187E" w:rsidRDefault="00075839" w:rsidP="00075839">
      <w:pPr>
        <w:jc w:val="both"/>
        <w:rPr>
          <w:rFonts w:asciiTheme="minorHAnsi" w:hAnsiTheme="minorHAnsi" w:cstheme="minorHAnsi"/>
          <w:sz w:val="22"/>
          <w:szCs w:val="22"/>
          <w:lang w:val="nl-BE"/>
        </w:rPr>
      </w:pPr>
    </w:p>
    <w:p w:rsidR="00FA1403" w:rsidRPr="00FA1403" w:rsidRDefault="00EB47C2" w:rsidP="00EB47C2">
      <w:pPr>
        <w:jc w:val="both"/>
        <w:rPr>
          <w:rFonts w:asciiTheme="minorHAnsi" w:hAnsiTheme="minorHAnsi" w:cstheme="minorHAnsi"/>
          <w:sz w:val="22"/>
          <w:szCs w:val="22"/>
          <w:lang w:val="nl-BE"/>
        </w:rPr>
      </w:pPr>
      <w:r w:rsidRPr="00FA1403">
        <w:rPr>
          <w:rFonts w:asciiTheme="minorHAnsi" w:hAnsiTheme="minorHAnsi" w:cstheme="minorHAnsi"/>
          <w:sz w:val="22"/>
          <w:szCs w:val="22"/>
          <w:lang w:val="nl-BE"/>
        </w:rPr>
        <w:t xml:space="preserve">§ </w:t>
      </w:r>
      <w:r w:rsidR="009E6D90">
        <w:rPr>
          <w:rFonts w:asciiTheme="minorHAnsi" w:hAnsiTheme="minorHAnsi" w:cstheme="minorHAnsi"/>
          <w:sz w:val="22"/>
          <w:szCs w:val="22"/>
          <w:lang w:val="nl-BE"/>
        </w:rPr>
        <w:t>2</w:t>
      </w:r>
      <w:r w:rsidRPr="00FA1403">
        <w:rPr>
          <w:rFonts w:asciiTheme="minorHAnsi" w:hAnsiTheme="minorHAnsi" w:cstheme="minorHAnsi"/>
          <w:sz w:val="22"/>
          <w:szCs w:val="22"/>
          <w:lang w:val="nl-BE"/>
        </w:rPr>
        <w:t xml:space="preserve">. </w:t>
      </w:r>
      <w:r w:rsidR="00FA1403" w:rsidRPr="00FA1403">
        <w:rPr>
          <w:rFonts w:asciiTheme="minorHAnsi" w:hAnsiTheme="minorHAnsi" w:cstheme="minorHAnsi"/>
          <w:sz w:val="22"/>
          <w:szCs w:val="22"/>
          <w:lang w:val="nl-BE"/>
        </w:rPr>
        <w:t xml:space="preserve">Voor elke periode van maximaal 6 maanden, moet de </w:t>
      </w:r>
      <w:r w:rsidR="0027420B">
        <w:rPr>
          <w:rFonts w:asciiTheme="minorHAnsi" w:hAnsiTheme="minorHAnsi" w:cstheme="minorHAnsi"/>
          <w:sz w:val="22"/>
          <w:szCs w:val="22"/>
          <w:lang w:val="nl-BE"/>
        </w:rPr>
        <w:t>inrichting</w:t>
      </w:r>
      <w:r w:rsidR="00FA1403" w:rsidRPr="00FA1403">
        <w:rPr>
          <w:rFonts w:asciiTheme="minorHAnsi" w:hAnsiTheme="minorHAnsi" w:cstheme="minorHAnsi"/>
          <w:sz w:val="22"/>
          <w:szCs w:val="22"/>
          <w:lang w:val="nl-BE"/>
        </w:rPr>
        <w:t xml:space="preserve"> al het noodzakelijke materiaal voor </w:t>
      </w:r>
      <w:r w:rsidR="00FA1403" w:rsidRPr="00FA1403">
        <w:rPr>
          <w:rFonts w:asciiTheme="minorHAnsi" w:hAnsiTheme="minorHAnsi" w:cstheme="minorHAnsi"/>
          <w:sz w:val="22"/>
          <w:szCs w:val="22"/>
          <w:lang w:val="nl-BE"/>
        </w:rPr>
        <w:lastRenderedPageBreak/>
        <w:t xml:space="preserve">de uitvoering van de CGM ter beschikking stellen. </w:t>
      </w:r>
      <w:r w:rsidR="00FA1403">
        <w:rPr>
          <w:rFonts w:asciiTheme="minorHAnsi" w:hAnsiTheme="minorHAnsi" w:cstheme="minorHAnsi"/>
          <w:sz w:val="22"/>
          <w:szCs w:val="22"/>
          <w:lang w:val="nl-BE"/>
        </w:rPr>
        <w:t xml:space="preserve">Het materiaal dat ter beschikking </w:t>
      </w:r>
      <w:r w:rsidR="003721E6">
        <w:rPr>
          <w:rFonts w:asciiTheme="minorHAnsi" w:hAnsiTheme="minorHAnsi" w:cstheme="minorHAnsi"/>
          <w:sz w:val="22"/>
          <w:szCs w:val="22"/>
          <w:lang w:val="nl-BE"/>
        </w:rPr>
        <w:t xml:space="preserve">van de rechthebbende </w:t>
      </w:r>
      <w:r w:rsidR="00FA1403">
        <w:rPr>
          <w:rFonts w:asciiTheme="minorHAnsi" w:hAnsiTheme="minorHAnsi" w:cstheme="minorHAnsi"/>
          <w:sz w:val="22"/>
          <w:szCs w:val="22"/>
          <w:lang w:val="nl-BE"/>
        </w:rPr>
        <w:t>moet worden gesteld</w:t>
      </w:r>
      <w:r w:rsidR="003721E6">
        <w:rPr>
          <w:rFonts w:asciiTheme="minorHAnsi" w:hAnsiTheme="minorHAnsi" w:cstheme="minorHAnsi"/>
          <w:sz w:val="22"/>
          <w:szCs w:val="22"/>
          <w:lang w:val="nl-BE"/>
        </w:rPr>
        <w:t>,</w:t>
      </w:r>
      <w:r w:rsidR="00FA1403">
        <w:rPr>
          <w:rFonts w:asciiTheme="minorHAnsi" w:hAnsiTheme="minorHAnsi" w:cstheme="minorHAnsi"/>
          <w:sz w:val="22"/>
          <w:szCs w:val="22"/>
          <w:lang w:val="nl-BE"/>
        </w:rPr>
        <w:t xml:space="preserve"> </w:t>
      </w:r>
      <w:r w:rsidR="0096701D">
        <w:rPr>
          <w:rFonts w:asciiTheme="minorHAnsi" w:hAnsiTheme="minorHAnsi" w:cstheme="minorHAnsi"/>
          <w:sz w:val="22"/>
          <w:szCs w:val="22"/>
          <w:lang w:val="nl-BE"/>
        </w:rPr>
        <w:t xml:space="preserve">wordt vermeld </w:t>
      </w:r>
      <w:r w:rsidR="00FA1403">
        <w:rPr>
          <w:rFonts w:asciiTheme="minorHAnsi" w:hAnsiTheme="minorHAnsi" w:cstheme="minorHAnsi"/>
          <w:sz w:val="22"/>
          <w:szCs w:val="22"/>
          <w:lang w:val="nl-BE"/>
        </w:rPr>
        <w:t xml:space="preserve">in artikel </w:t>
      </w:r>
      <w:r w:rsidR="009E6D90">
        <w:rPr>
          <w:rFonts w:asciiTheme="minorHAnsi" w:hAnsiTheme="minorHAnsi" w:cstheme="minorHAnsi"/>
          <w:sz w:val="22"/>
          <w:szCs w:val="22"/>
          <w:lang w:val="nl-BE"/>
        </w:rPr>
        <w:t>6</w:t>
      </w:r>
      <w:r w:rsidR="00FA1403">
        <w:rPr>
          <w:rFonts w:asciiTheme="minorHAnsi" w:hAnsiTheme="minorHAnsi" w:cstheme="minorHAnsi"/>
          <w:sz w:val="22"/>
          <w:szCs w:val="22"/>
          <w:lang w:val="nl-BE"/>
        </w:rPr>
        <w:t xml:space="preserve">, § 2 van deze overeenkomst. Het materiaal </w:t>
      </w:r>
      <w:r w:rsidR="00B371E8">
        <w:rPr>
          <w:rFonts w:asciiTheme="minorHAnsi" w:hAnsiTheme="minorHAnsi" w:cstheme="minorHAnsi"/>
          <w:sz w:val="22"/>
          <w:szCs w:val="22"/>
          <w:lang w:val="nl-BE"/>
        </w:rPr>
        <w:t xml:space="preserve">dat </w:t>
      </w:r>
      <w:r w:rsidR="00FA1403">
        <w:rPr>
          <w:rFonts w:asciiTheme="minorHAnsi" w:hAnsiTheme="minorHAnsi" w:cstheme="minorHAnsi"/>
          <w:sz w:val="22"/>
          <w:szCs w:val="22"/>
          <w:lang w:val="nl-BE"/>
        </w:rPr>
        <w:t>word</w:t>
      </w:r>
      <w:r w:rsidR="00C713AE">
        <w:rPr>
          <w:rFonts w:asciiTheme="minorHAnsi" w:hAnsiTheme="minorHAnsi" w:cstheme="minorHAnsi"/>
          <w:sz w:val="22"/>
          <w:szCs w:val="22"/>
          <w:lang w:val="nl-BE"/>
        </w:rPr>
        <w:t>t</w:t>
      </w:r>
      <w:r w:rsidR="00FA1403">
        <w:rPr>
          <w:rFonts w:asciiTheme="minorHAnsi" w:hAnsiTheme="minorHAnsi" w:cstheme="minorHAnsi"/>
          <w:sz w:val="22"/>
          <w:szCs w:val="22"/>
          <w:lang w:val="nl-BE"/>
        </w:rPr>
        <w:t xml:space="preserve"> afgeleverd aan de rechthebbende mag </w:t>
      </w:r>
      <w:r w:rsidR="00FA1403" w:rsidRPr="001F5FC9">
        <w:rPr>
          <w:rFonts w:asciiTheme="minorHAnsi" w:hAnsiTheme="minorHAnsi" w:cstheme="minorHAnsi"/>
          <w:sz w:val="22"/>
          <w:szCs w:val="22"/>
          <w:u w:val="single"/>
          <w:lang w:val="nl-BE"/>
        </w:rPr>
        <w:t>maximaal</w:t>
      </w:r>
      <w:r w:rsidR="00FA1403">
        <w:rPr>
          <w:rFonts w:asciiTheme="minorHAnsi" w:hAnsiTheme="minorHAnsi" w:cstheme="minorHAnsi"/>
          <w:sz w:val="22"/>
          <w:szCs w:val="22"/>
          <w:lang w:val="nl-BE"/>
        </w:rPr>
        <w:t xml:space="preserve"> een periode van 6 maanden dekken. </w:t>
      </w:r>
      <w:r w:rsidR="009E6D90">
        <w:rPr>
          <w:rFonts w:asciiTheme="minorHAnsi" w:hAnsiTheme="minorHAnsi" w:cstheme="minorHAnsi"/>
          <w:sz w:val="22"/>
          <w:szCs w:val="22"/>
          <w:lang w:val="nl-BE"/>
        </w:rPr>
        <w:t xml:space="preserve">De educatie en begeleiding vermeld in artikel 6 § 2 moeten eveneens </w:t>
      </w:r>
      <w:r w:rsidR="003C5210">
        <w:rPr>
          <w:rFonts w:asciiTheme="minorHAnsi" w:hAnsiTheme="minorHAnsi" w:cstheme="minorHAnsi"/>
          <w:sz w:val="22"/>
          <w:szCs w:val="22"/>
          <w:lang w:val="nl-BE"/>
        </w:rPr>
        <w:t xml:space="preserve">gegeven worden tijdens deze periode. </w:t>
      </w:r>
    </w:p>
    <w:p w:rsidR="00EB47C2" w:rsidRPr="004E187E" w:rsidRDefault="00EB47C2" w:rsidP="00075839">
      <w:pPr>
        <w:jc w:val="both"/>
        <w:rPr>
          <w:rFonts w:asciiTheme="minorHAnsi" w:hAnsiTheme="minorHAnsi" w:cstheme="minorHAnsi"/>
          <w:sz w:val="22"/>
          <w:szCs w:val="22"/>
          <w:lang w:val="nl-BE"/>
        </w:rPr>
      </w:pPr>
    </w:p>
    <w:p w:rsidR="001F5FC9" w:rsidRPr="001F5FC9" w:rsidRDefault="00EB47C2" w:rsidP="00075839">
      <w:pPr>
        <w:jc w:val="both"/>
        <w:rPr>
          <w:rFonts w:asciiTheme="minorHAnsi" w:hAnsiTheme="minorHAnsi" w:cstheme="minorHAnsi"/>
          <w:sz w:val="22"/>
          <w:szCs w:val="22"/>
          <w:lang w:val="nl-BE"/>
        </w:rPr>
      </w:pPr>
      <w:r w:rsidRPr="001F5FC9">
        <w:rPr>
          <w:rFonts w:asciiTheme="minorHAnsi" w:hAnsiTheme="minorHAnsi" w:cstheme="minorHAnsi"/>
          <w:sz w:val="22"/>
          <w:szCs w:val="22"/>
          <w:lang w:val="nl-BE"/>
        </w:rPr>
        <w:t xml:space="preserve">§ </w:t>
      </w:r>
      <w:r w:rsidR="003C5210">
        <w:rPr>
          <w:rFonts w:asciiTheme="minorHAnsi" w:hAnsiTheme="minorHAnsi" w:cstheme="minorHAnsi"/>
          <w:sz w:val="22"/>
          <w:szCs w:val="22"/>
          <w:lang w:val="nl-BE"/>
        </w:rPr>
        <w:t>3</w:t>
      </w:r>
      <w:r w:rsidR="00075839" w:rsidRPr="001F5FC9">
        <w:rPr>
          <w:rFonts w:asciiTheme="minorHAnsi" w:hAnsiTheme="minorHAnsi" w:cstheme="minorHAnsi"/>
          <w:sz w:val="22"/>
          <w:szCs w:val="22"/>
          <w:lang w:val="nl-BE"/>
        </w:rPr>
        <w:t xml:space="preserve">. </w:t>
      </w:r>
      <w:r w:rsidR="00C820F1">
        <w:rPr>
          <w:rFonts w:asciiTheme="minorHAnsi" w:hAnsiTheme="minorHAnsi" w:cstheme="minorHAnsi"/>
          <w:sz w:val="22"/>
          <w:szCs w:val="22"/>
          <w:lang w:val="nl-BE"/>
        </w:rPr>
        <w:t>D</w:t>
      </w:r>
      <w:r w:rsidR="001F5FC9">
        <w:rPr>
          <w:rFonts w:asciiTheme="minorHAnsi" w:hAnsiTheme="minorHAnsi" w:cstheme="minorHAnsi"/>
          <w:sz w:val="22"/>
          <w:szCs w:val="22"/>
          <w:lang w:val="nl-BE"/>
        </w:rPr>
        <w:t>e verantwoordelijk</w:t>
      </w:r>
      <w:r w:rsidR="005948AD">
        <w:rPr>
          <w:rFonts w:asciiTheme="minorHAnsi" w:hAnsiTheme="minorHAnsi" w:cstheme="minorHAnsi"/>
          <w:sz w:val="22"/>
          <w:szCs w:val="22"/>
          <w:lang w:val="nl-BE"/>
        </w:rPr>
        <w:t>e</w:t>
      </w:r>
      <w:r w:rsidR="001F5FC9">
        <w:rPr>
          <w:rFonts w:asciiTheme="minorHAnsi" w:hAnsiTheme="minorHAnsi" w:cstheme="minorHAnsi"/>
          <w:sz w:val="22"/>
          <w:szCs w:val="22"/>
          <w:lang w:val="nl-BE"/>
        </w:rPr>
        <w:t xml:space="preserve"> </w:t>
      </w:r>
      <w:r w:rsidR="00C820F1">
        <w:rPr>
          <w:rFonts w:asciiTheme="minorHAnsi" w:hAnsiTheme="minorHAnsi" w:cstheme="minorHAnsi"/>
          <w:sz w:val="22"/>
          <w:szCs w:val="22"/>
          <w:lang w:val="nl-BE"/>
        </w:rPr>
        <w:t>arts</w:t>
      </w:r>
      <w:r w:rsidR="001F5FC9">
        <w:rPr>
          <w:rFonts w:asciiTheme="minorHAnsi" w:hAnsiTheme="minorHAnsi" w:cstheme="minorHAnsi"/>
          <w:sz w:val="22"/>
          <w:szCs w:val="22"/>
          <w:lang w:val="nl-BE"/>
        </w:rPr>
        <w:t xml:space="preserve"> van de </w:t>
      </w:r>
      <w:r w:rsidR="0027420B">
        <w:rPr>
          <w:rFonts w:asciiTheme="minorHAnsi" w:hAnsiTheme="minorHAnsi" w:cstheme="minorHAnsi"/>
          <w:sz w:val="22"/>
          <w:szCs w:val="22"/>
          <w:lang w:val="nl-BE"/>
        </w:rPr>
        <w:t>inrichting</w:t>
      </w:r>
      <w:r w:rsidR="001F5FC9">
        <w:rPr>
          <w:rFonts w:asciiTheme="minorHAnsi" w:hAnsiTheme="minorHAnsi" w:cstheme="minorHAnsi"/>
          <w:sz w:val="22"/>
          <w:szCs w:val="22"/>
          <w:lang w:val="nl-BE"/>
        </w:rPr>
        <w:t xml:space="preserve"> </w:t>
      </w:r>
      <w:r w:rsidR="00C820F1" w:rsidRPr="00150E5C">
        <w:rPr>
          <w:rFonts w:asciiTheme="minorHAnsi" w:hAnsiTheme="minorHAnsi" w:cstheme="minorHAnsi"/>
          <w:sz w:val="22"/>
          <w:szCs w:val="22"/>
          <w:lang w:val="nl-BE"/>
        </w:rPr>
        <w:t>zal</w:t>
      </w:r>
      <w:r w:rsidR="00C820F1">
        <w:rPr>
          <w:rFonts w:asciiTheme="minorHAnsi" w:hAnsiTheme="minorHAnsi" w:cstheme="minorHAnsi"/>
          <w:sz w:val="22"/>
          <w:szCs w:val="22"/>
          <w:lang w:val="nl-BE"/>
        </w:rPr>
        <w:t xml:space="preserve"> </w:t>
      </w:r>
      <w:r w:rsidR="001F5FC9">
        <w:rPr>
          <w:rFonts w:asciiTheme="minorHAnsi" w:hAnsiTheme="minorHAnsi" w:cstheme="minorHAnsi"/>
          <w:sz w:val="22"/>
          <w:szCs w:val="22"/>
          <w:lang w:val="nl-BE"/>
        </w:rPr>
        <w:t>beslissen dat de rechthebbende niet meer in aanmerking komt voor de volgende periode</w:t>
      </w:r>
      <w:r w:rsidR="003C5210">
        <w:rPr>
          <w:rFonts w:asciiTheme="minorHAnsi" w:hAnsiTheme="minorHAnsi" w:cstheme="minorHAnsi"/>
          <w:sz w:val="22"/>
          <w:szCs w:val="22"/>
          <w:lang w:val="nl-BE"/>
        </w:rPr>
        <w:t>,</w:t>
      </w:r>
      <w:r w:rsidR="00C820F1">
        <w:rPr>
          <w:rFonts w:asciiTheme="minorHAnsi" w:hAnsiTheme="minorHAnsi" w:cstheme="minorHAnsi"/>
          <w:sz w:val="22"/>
          <w:szCs w:val="22"/>
          <w:lang w:val="nl-BE"/>
        </w:rPr>
        <w:t xml:space="preserve"> als de rechthebbende de monitoring niet voor minstens 70% van de tijd gebruikt of </w:t>
      </w:r>
      <w:r w:rsidR="007723AF">
        <w:rPr>
          <w:rFonts w:asciiTheme="minorHAnsi" w:hAnsiTheme="minorHAnsi" w:cstheme="minorHAnsi"/>
          <w:sz w:val="22"/>
          <w:szCs w:val="22"/>
          <w:lang w:val="nl-BE"/>
        </w:rPr>
        <w:t xml:space="preserve">eventueel </w:t>
      </w:r>
      <w:r w:rsidR="00C820F1">
        <w:rPr>
          <w:rFonts w:asciiTheme="minorHAnsi" w:hAnsiTheme="minorHAnsi" w:cstheme="minorHAnsi"/>
          <w:sz w:val="22"/>
          <w:szCs w:val="22"/>
          <w:lang w:val="nl-BE"/>
        </w:rPr>
        <w:t>om een andere reden</w:t>
      </w:r>
      <w:r w:rsidR="0096701D">
        <w:rPr>
          <w:rFonts w:asciiTheme="minorHAnsi" w:hAnsiTheme="minorHAnsi" w:cstheme="minorHAnsi"/>
          <w:sz w:val="22"/>
          <w:szCs w:val="22"/>
          <w:lang w:val="nl-BE"/>
        </w:rPr>
        <w:t xml:space="preserve">, </w:t>
      </w:r>
      <w:r w:rsidR="001F5FC9">
        <w:rPr>
          <w:rFonts w:asciiTheme="minorHAnsi" w:hAnsiTheme="minorHAnsi" w:cstheme="minorHAnsi"/>
          <w:sz w:val="22"/>
          <w:szCs w:val="22"/>
          <w:lang w:val="nl-BE"/>
        </w:rPr>
        <w:t xml:space="preserve">op voorwaarde dat </w:t>
      </w:r>
      <w:r w:rsidR="003C5210">
        <w:rPr>
          <w:rFonts w:asciiTheme="minorHAnsi" w:hAnsiTheme="minorHAnsi" w:cstheme="minorHAnsi"/>
          <w:sz w:val="22"/>
          <w:szCs w:val="22"/>
          <w:lang w:val="nl-BE"/>
        </w:rPr>
        <w:t xml:space="preserve">de </w:t>
      </w:r>
      <w:r w:rsidR="003C5210" w:rsidRPr="003C5210">
        <w:rPr>
          <w:rFonts w:asciiTheme="minorHAnsi" w:hAnsiTheme="minorHAnsi" w:cstheme="minorHAnsi"/>
          <w:sz w:val="22"/>
          <w:szCs w:val="22"/>
          <w:lang w:val="nl-BE"/>
        </w:rPr>
        <w:t>redenen van de stopzetting uitdrukkelijk aan de rechthebbende worden meegedeeld.</w:t>
      </w:r>
    </w:p>
    <w:p w:rsidR="0074316F" w:rsidRPr="001F5FC9" w:rsidRDefault="0074316F" w:rsidP="00075839">
      <w:pPr>
        <w:jc w:val="both"/>
        <w:rPr>
          <w:rFonts w:asciiTheme="minorHAnsi" w:hAnsiTheme="minorHAnsi" w:cstheme="minorHAnsi"/>
          <w:sz w:val="22"/>
          <w:szCs w:val="22"/>
          <w:lang w:val="nl-BE"/>
        </w:rPr>
      </w:pPr>
    </w:p>
    <w:p w:rsidR="001F5FC9" w:rsidRPr="001F5FC9" w:rsidRDefault="0074316F" w:rsidP="00075839">
      <w:pPr>
        <w:jc w:val="both"/>
        <w:rPr>
          <w:rFonts w:asciiTheme="minorHAnsi" w:hAnsiTheme="minorHAnsi" w:cstheme="minorHAnsi"/>
          <w:sz w:val="22"/>
          <w:szCs w:val="22"/>
          <w:lang w:val="nl-BE"/>
        </w:rPr>
      </w:pPr>
      <w:r w:rsidRPr="001F5FC9">
        <w:rPr>
          <w:rFonts w:asciiTheme="minorHAnsi" w:hAnsiTheme="minorHAnsi" w:cstheme="minorHAnsi"/>
          <w:sz w:val="22"/>
          <w:szCs w:val="22"/>
          <w:lang w:val="nl-BE"/>
        </w:rPr>
        <w:t xml:space="preserve">§ </w:t>
      </w:r>
      <w:r w:rsidR="003C5210">
        <w:rPr>
          <w:rFonts w:asciiTheme="minorHAnsi" w:hAnsiTheme="minorHAnsi" w:cstheme="minorHAnsi"/>
          <w:sz w:val="22"/>
          <w:szCs w:val="22"/>
          <w:lang w:val="nl-BE"/>
        </w:rPr>
        <w:t>4</w:t>
      </w:r>
      <w:r w:rsidRPr="001F5FC9">
        <w:rPr>
          <w:rFonts w:asciiTheme="minorHAnsi" w:hAnsiTheme="minorHAnsi" w:cstheme="minorHAnsi"/>
          <w:sz w:val="22"/>
          <w:szCs w:val="22"/>
          <w:lang w:val="nl-BE"/>
        </w:rPr>
        <w:t xml:space="preserve">. </w:t>
      </w:r>
      <w:r w:rsidR="003C5210">
        <w:rPr>
          <w:rFonts w:asciiTheme="minorHAnsi" w:hAnsiTheme="minorHAnsi" w:cstheme="minorHAnsi"/>
          <w:sz w:val="22"/>
          <w:szCs w:val="22"/>
          <w:lang w:val="nl-BE"/>
        </w:rPr>
        <w:t>In de loop van de 2</w:t>
      </w:r>
      <w:r w:rsidR="003C5210" w:rsidRPr="00150E5C">
        <w:rPr>
          <w:rFonts w:asciiTheme="minorHAnsi" w:hAnsiTheme="minorHAnsi" w:cstheme="minorHAnsi"/>
          <w:sz w:val="22"/>
          <w:szCs w:val="22"/>
          <w:vertAlign w:val="superscript"/>
          <w:lang w:val="nl-BE"/>
        </w:rPr>
        <w:t>de</w:t>
      </w:r>
      <w:r w:rsidR="003C5210">
        <w:rPr>
          <w:rFonts w:asciiTheme="minorHAnsi" w:hAnsiTheme="minorHAnsi" w:cstheme="minorHAnsi"/>
          <w:sz w:val="22"/>
          <w:szCs w:val="22"/>
          <w:lang w:val="nl-BE"/>
        </w:rPr>
        <w:t xml:space="preserve"> helft van elke periode </w:t>
      </w:r>
      <w:r w:rsidR="007723AF">
        <w:rPr>
          <w:rFonts w:asciiTheme="minorHAnsi" w:hAnsiTheme="minorHAnsi" w:cstheme="minorHAnsi"/>
          <w:sz w:val="22"/>
          <w:szCs w:val="22"/>
          <w:lang w:val="nl-BE"/>
        </w:rPr>
        <w:t xml:space="preserve">(van maximum 6 maanden) </w:t>
      </w:r>
      <w:r w:rsidR="003C5210">
        <w:rPr>
          <w:rFonts w:asciiTheme="minorHAnsi" w:hAnsiTheme="minorHAnsi" w:cstheme="minorHAnsi"/>
          <w:sz w:val="22"/>
          <w:szCs w:val="22"/>
          <w:lang w:val="nl-BE"/>
        </w:rPr>
        <w:t>waar</w:t>
      </w:r>
      <w:r w:rsidR="007723AF">
        <w:rPr>
          <w:rFonts w:asciiTheme="minorHAnsi" w:hAnsiTheme="minorHAnsi" w:cstheme="minorHAnsi"/>
          <w:sz w:val="22"/>
          <w:szCs w:val="22"/>
          <w:lang w:val="nl-BE"/>
        </w:rPr>
        <w:t>voor</w:t>
      </w:r>
      <w:r w:rsidR="003C5210">
        <w:rPr>
          <w:rFonts w:asciiTheme="minorHAnsi" w:hAnsiTheme="minorHAnsi" w:cstheme="minorHAnsi"/>
          <w:sz w:val="22"/>
          <w:szCs w:val="22"/>
          <w:lang w:val="nl-BE"/>
        </w:rPr>
        <w:t xml:space="preserve"> het materiaal afgeleverd werd, </w:t>
      </w:r>
      <w:r w:rsidR="001F5FC9" w:rsidRPr="001F5FC9">
        <w:rPr>
          <w:rFonts w:asciiTheme="minorHAnsi" w:hAnsiTheme="minorHAnsi" w:cstheme="minorHAnsi"/>
          <w:sz w:val="22"/>
          <w:szCs w:val="22"/>
          <w:lang w:val="nl-BE"/>
        </w:rPr>
        <w:t xml:space="preserve">moet de rechthebbende contact </w:t>
      </w:r>
      <w:r w:rsidR="0096701D">
        <w:rPr>
          <w:rFonts w:asciiTheme="minorHAnsi" w:hAnsiTheme="minorHAnsi" w:cstheme="minorHAnsi"/>
          <w:sz w:val="22"/>
          <w:szCs w:val="22"/>
          <w:lang w:val="nl-BE"/>
        </w:rPr>
        <w:t>hebben</w:t>
      </w:r>
      <w:r w:rsidR="001F5FC9" w:rsidRPr="001F5FC9">
        <w:rPr>
          <w:rFonts w:asciiTheme="minorHAnsi" w:hAnsiTheme="minorHAnsi" w:cstheme="minorHAnsi"/>
          <w:sz w:val="22"/>
          <w:szCs w:val="22"/>
          <w:lang w:val="nl-BE"/>
        </w:rPr>
        <w:t xml:space="preserve"> (de rechthebbende moet zich </w:t>
      </w:r>
      <w:r w:rsidR="001F5FC9">
        <w:rPr>
          <w:rFonts w:asciiTheme="minorHAnsi" w:hAnsiTheme="minorHAnsi" w:cstheme="minorHAnsi"/>
          <w:sz w:val="22"/>
          <w:szCs w:val="22"/>
          <w:lang w:val="nl-BE"/>
        </w:rPr>
        <w:t>fysiek aan</w:t>
      </w:r>
      <w:r w:rsidR="0096701D">
        <w:rPr>
          <w:rFonts w:asciiTheme="minorHAnsi" w:hAnsiTheme="minorHAnsi" w:cstheme="minorHAnsi"/>
          <w:sz w:val="22"/>
          <w:szCs w:val="22"/>
          <w:lang w:val="nl-BE"/>
        </w:rPr>
        <w:t>melden</w:t>
      </w:r>
      <w:r w:rsidR="001F5FC9">
        <w:rPr>
          <w:rFonts w:asciiTheme="minorHAnsi" w:hAnsiTheme="minorHAnsi" w:cstheme="minorHAnsi"/>
          <w:sz w:val="22"/>
          <w:szCs w:val="22"/>
          <w:lang w:val="nl-BE"/>
        </w:rPr>
        <w:t xml:space="preserve">) met het multidisciplinair team van de </w:t>
      </w:r>
      <w:r w:rsidR="0027420B">
        <w:rPr>
          <w:rFonts w:asciiTheme="minorHAnsi" w:hAnsiTheme="minorHAnsi" w:cstheme="minorHAnsi"/>
          <w:sz w:val="22"/>
          <w:szCs w:val="22"/>
          <w:lang w:val="nl-BE"/>
        </w:rPr>
        <w:t>inrichting</w:t>
      </w:r>
      <w:r w:rsidR="003C5210">
        <w:rPr>
          <w:rFonts w:asciiTheme="minorHAnsi" w:hAnsiTheme="minorHAnsi" w:cstheme="minorHAnsi"/>
          <w:sz w:val="22"/>
          <w:szCs w:val="22"/>
          <w:lang w:val="nl-BE"/>
        </w:rPr>
        <w:t xml:space="preserve">, teneinde </w:t>
      </w:r>
      <w:r w:rsidR="003C5210" w:rsidRPr="003C5210">
        <w:rPr>
          <w:rFonts w:asciiTheme="minorHAnsi" w:hAnsiTheme="minorHAnsi" w:cstheme="minorHAnsi"/>
          <w:sz w:val="22"/>
          <w:szCs w:val="22"/>
          <w:lang w:val="nl-BE"/>
        </w:rPr>
        <w:t>een beslissing te nemen over een eventueel vervolg van de CGM. Dat contact moet plaatsvinden met de arts van het team en/of een lid van het paramedisch team</w:t>
      </w:r>
      <w:r w:rsidR="001F5FC9">
        <w:rPr>
          <w:rFonts w:asciiTheme="minorHAnsi" w:hAnsiTheme="minorHAnsi" w:cstheme="minorHAnsi"/>
          <w:sz w:val="22"/>
          <w:szCs w:val="22"/>
          <w:lang w:val="nl-BE"/>
        </w:rPr>
        <w:t xml:space="preserve">( </w:t>
      </w:r>
    </w:p>
    <w:p w:rsidR="00EA7B02" w:rsidRPr="004E187E" w:rsidRDefault="00EA7B02" w:rsidP="00075839">
      <w:pPr>
        <w:jc w:val="both"/>
        <w:rPr>
          <w:rFonts w:asciiTheme="minorHAnsi" w:hAnsiTheme="minorHAnsi" w:cstheme="minorHAnsi"/>
          <w:sz w:val="22"/>
          <w:szCs w:val="22"/>
          <w:lang w:val="nl-BE"/>
        </w:rPr>
      </w:pPr>
    </w:p>
    <w:p w:rsidR="00EA7B02" w:rsidRDefault="00EA7B02" w:rsidP="00075839">
      <w:pPr>
        <w:jc w:val="both"/>
        <w:rPr>
          <w:rFonts w:asciiTheme="minorHAnsi" w:hAnsiTheme="minorHAnsi" w:cstheme="minorHAnsi"/>
          <w:b/>
          <w:i/>
          <w:sz w:val="22"/>
          <w:szCs w:val="22"/>
          <w:lang w:val="nl-BE"/>
        </w:rPr>
      </w:pPr>
      <w:r w:rsidRPr="004E187E">
        <w:rPr>
          <w:rFonts w:asciiTheme="minorHAnsi" w:hAnsiTheme="minorHAnsi" w:cstheme="minorHAnsi"/>
          <w:sz w:val="22"/>
          <w:szCs w:val="22"/>
          <w:u w:val="single"/>
          <w:lang w:val="nl-BE"/>
        </w:rPr>
        <w:t>Arti</w:t>
      </w:r>
      <w:r w:rsidR="001F5FC9" w:rsidRPr="004E187E">
        <w:rPr>
          <w:rFonts w:asciiTheme="minorHAnsi" w:hAnsiTheme="minorHAnsi" w:cstheme="minorHAnsi"/>
          <w:sz w:val="22"/>
          <w:szCs w:val="22"/>
          <w:u w:val="single"/>
          <w:lang w:val="nl-BE"/>
        </w:rPr>
        <w:t>kel</w:t>
      </w:r>
      <w:r w:rsidRPr="004E187E">
        <w:rPr>
          <w:rFonts w:asciiTheme="minorHAnsi" w:hAnsiTheme="minorHAnsi" w:cstheme="minorHAnsi"/>
          <w:sz w:val="22"/>
          <w:szCs w:val="22"/>
          <w:u w:val="single"/>
          <w:lang w:val="nl-BE"/>
        </w:rPr>
        <w:t xml:space="preserve"> 9</w:t>
      </w:r>
      <w:r w:rsidR="003721E6">
        <w:rPr>
          <w:rFonts w:asciiTheme="minorHAnsi" w:hAnsiTheme="minorHAnsi" w:cstheme="minorHAnsi"/>
          <w:sz w:val="22"/>
          <w:szCs w:val="22"/>
          <w:u w:val="single"/>
          <w:lang w:val="nl-BE"/>
        </w:rPr>
        <w:t>.</w:t>
      </w:r>
      <w:r w:rsidR="003C5210">
        <w:rPr>
          <w:rFonts w:asciiTheme="minorHAnsi" w:hAnsiTheme="minorHAnsi" w:cstheme="minorHAnsi"/>
          <w:sz w:val="22"/>
          <w:szCs w:val="22"/>
          <w:u w:val="single"/>
          <w:lang w:val="nl-BE"/>
        </w:rPr>
        <w:t xml:space="preserve"> </w:t>
      </w:r>
      <w:r w:rsidR="00BB45D3">
        <w:rPr>
          <w:rFonts w:asciiTheme="minorHAnsi" w:hAnsiTheme="minorHAnsi" w:cstheme="minorHAnsi"/>
          <w:b/>
          <w:i/>
          <w:sz w:val="22"/>
          <w:szCs w:val="22"/>
          <w:lang w:val="nl-BE"/>
        </w:rPr>
        <w:t>Gemeenschappelijke voorwaarden voor de proefperiode en voor de periodes hierna</w:t>
      </w:r>
    </w:p>
    <w:p w:rsidR="00BB45D3" w:rsidRDefault="00BB45D3" w:rsidP="00075839">
      <w:pPr>
        <w:jc w:val="both"/>
        <w:rPr>
          <w:rFonts w:asciiTheme="minorHAnsi" w:hAnsiTheme="minorHAnsi" w:cstheme="minorHAnsi"/>
          <w:b/>
          <w:i/>
          <w:sz w:val="22"/>
          <w:szCs w:val="22"/>
          <w:lang w:val="nl-BE"/>
        </w:rPr>
      </w:pPr>
    </w:p>
    <w:p w:rsidR="00BB45D3" w:rsidRDefault="00BB45D3" w:rsidP="00075839">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 1. De data van de contacten (zowel de contacten in de inrichting als de telefonische contacten of de contacten via mail) </w:t>
      </w:r>
      <w:r w:rsidR="00C713AE">
        <w:rPr>
          <w:rFonts w:asciiTheme="minorHAnsi" w:hAnsiTheme="minorHAnsi" w:cstheme="minorHAnsi"/>
          <w:sz w:val="22"/>
          <w:szCs w:val="22"/>
          <w:lang w:val="nl-BE"/>
        </w:rPr>
        <w:t>waarvan sprake</w:t>
      </w:r>
      <w:r>
        <w:rPr>
          <w:rFonts w:asciiTheme="minorHAnsi" w:hAnsiTheme="minorHAnsi" w:cstheme="minorHAnsi"/>
          <w:sz w:val="22"/>
          <w:szCs w:val="22"/>
          <w:lang w:val="nl-BE"/>
        </w:rPr>
        <w:t xml:space="preserve"> in</w:t>
      </w:r>
      <w:r w:rsidR="00C713AE">
        <w:rPr>
          <w:rFonts w:asciiTheme="minorHAnsi" w:hAnsiTheme="minorHAnsi" w:cstheme="minorHAnsi"/>
          <w:sz w:val="22"/>
          <w:szCs w:val="22"/>
          <w:lang w:val="nl-BE"/>
        </w:rPr>
        <w:t xml:space="preserve"> de</w:t>
      </w:r>
      <w:r>
        <w:rPr>
          <w:rFonts w:asciiTheme="minorHAnsi" w:hAnsiTheme="minorHAnsi" w:cstheme="minorHAnsi"/>
          <w:sz w:val="22"/>
          <w:szCs w:val="22"/>
          <w:lang w:val="nl-BE"/>
        </w:rPr>
        <w:t xml:space="preserve"> artikelen 7 en 8 van onderhavige overeenkomst, moeten in het individueel dossier van de rechthebbende opgenomen worden. </w:t>
      </w:r>
    </w:p>
    <w:p w:rsidR="00BB45D3" w:rsidRDefault="00BB45D3" w:rsidP="00075839">
      <w:pPr>
        <w:jc w:val="both"/>
        <w:rPr>
          <w:rFonts w:asciiTheme="minorHAnsi" w:hAnsiTheme="minorHAnsi" w:cstheme="minorHAnsi"/>
          <w:sz w:val="22"/>
          <w:szCs w:val="22"/>
          <w:lang w:val="nl-BE"/>
        </w:rPr>
      </w:pPr>
    </w:p>
    <w:p w:rsidR="00BB45D3" w:rsidRPr="00150E5C" w:rsidRDefault="00BB45D3" w:rsidP="00075839">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 2. Tijdens de proefperiode en de </w:t>
      </w:r>
      <w:r w:rsidR="004F4979">
        <w:rPr>
          <w:rFonts w:asciiTheme="minorHAnsi" w:hAnsiTheme="minorHAnsi" w:cstheme="minorHAnsi"/>
          <w:sz w:val="22"/>
          <w:szCs w:val="22"/>
          <w:lang w:val="nl-BE"/>
        </w:rPr>
        <w:t xml:space="preserve">daarop volgende </w:t>
      </w:r>
      <w:r>
        <w:rPr>
          <w:rFonts w:asciiTheme="minorHAnsi" w:hAnsiTheme="minorHAnsi" w:cstheme="minorHAnsi"/>
          <w:sz w:val="22"/>
          <w:szCs w:val="22"/>
          <w:lang w:val="nl-BE"/>
        </w:rPr>
        <w:t xml:space="preserve">periodes , </w:t>
      </w:r>
      <w:r w:rsidR="004F4979">
        <w:rPr>
          <w:rFonts w:asciiTheme="minorHAnsi" w:hAnsiTheme="minorHAnsi" w:cstheme="minorHAnsi"/>
          <w:sz w:val="22"/>
          <w:szCs w:val="22"/>
          <w:lang w:val="nl-BE"/>
        </w:rPr>
        <w:t xml:space="preserve">waarvan sprake </w:t>
      </w:r>
      <w:r>
        <w:rPr>
          <w:rFonts w:asciiTheme="minorHAnsi" w:hAnsiTheme="minorHAnsi" w:cstheme="minorHAnsi"/>
          <w:sz w:val="22"/>
          <w:szCs w:val="22"/>
          <w:lang w:val="nl-BE"/>
        </w:rPr>
        <w:t xml:space="preserve">in </w:t>
      </w:r>
      <w:r w:rsidR="004F4979">
        <w:rPr>
          <w:rFonts w:asciiTheme="minorHAnsi" w:hAnsiTheme="minorHAnsi" w:cstheme="minorHAnsi"/>
          <w:sz w:val="22"/>
          <w:szCs w:val="22"/>
          <w:lang w:val="nl-BE"/>
        </w:rPr>
        <w:t xml:space="preserve">de </w:t>
      </w:r>
      <w:r>
        <w:rPr>
          <w:rFonts w:asciiTheme="minorHAnsi" w:hAnsiTheme="minorHAnsi" w:cstheme="minorHAnsi"/>
          <w:sz w:val="22"/>
          <w:szCs w:val="22"/>
          <w:lang w:val="nl-BE"/>
        </w:rPr>
        <w:t xml:space="preserve">artikelen 7 en 8 van onderhavige overeenkomst, registreert de rechthebbende de </w:t>
      </w:r>
      <w:r w:rsidR="005D2FBD">
        <w:rPr>
          <w:rFonts w:asciiTheme="minorHAnsi" w:hAnsiTheme="minorHAnsi" w:cstheme="minorHAnsi"/>
          <w:sz w:val="22"/>
          <w:szCs w:val="22"/>
          <w:lang w:val="nl-BE"/>
        </w:rPr>
        <w:t>glycemie</w:t>
      </w:r>
      <w:r>
        <w:rPr>
          <w:rFonts w:asciiTheme="minorHAnsi" w:hAnsiTheme="minorHAnsi" w:cstheme="minorHAnsi"/>
          <w:sz w:val="22"/>
          <w:szCs w:val="22"/>
          <w:lang w:val="nl-BE"/>
        </w:rPr>
        <w:t>waarden digitaal en verstuurt ze regelmatig voor evaluatie naar het multidisciplinaire team van de inr</w:t>
      </w:r>
      <w:r w:rsidR="0036269A">
        <w:rPr>
          <w:rFonts w:asciiTheme="minorHAnsi" w:hAnsiTheme="minorHAnsi" w:cstheme="minorHAnsi"/>
          <w:sz w:val="22"/>
          <w:szCs w:val="22"/>
          <w:lang w:val="nl-BE"/>
        </w:rPr>
        <w:t>i</w:t>
      </w:r>
      <w:r>
        <w:rPr>
          <w:rFonts w:asciiTheme="minorHAnsi" w:hAnsiTheme="minorHAnsi" w:cstheme="minorHAnsi"/>
          <w:sz w:val="22"/>
          <w:szCs w:val="22"/>
          <w:lang w:val="nl-BE"/>
        </w:rPr>
        <w:t xml:space="preserve">chting. </w:t>
      </w:r>
    </w:p>
    <w:p w:rsidR="00EA7B02" w:rsidRPr="004E187E" w:rsidRDefault="00EA7B02" w:rsidP="00075839">
      <w:pPr>
        <w:jc w:val="both"/>
        <w:rPr>
          <w:rFonts w:asciiTheme="minorHAnsi" w:hAnsiTheme="minorHAnsi" w:cstheme="minorHAnsi"/>
          <w:sz w:val="22"/>
          <w:szCs w:val="22"/>
          <w:lang w:val="nl-BE"/>
        </w:rPr>
      </w:pPr>
    </w:p>
    <w:p w:rsidR="001F5FC9" w:rsidRDefault="005D2FBD" w:rsidP="00075839">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 3. </w:t>
      </w:r>
      <w:r w:rsidR="0096701D">
        <w:rPr>
          <w:rFonts w:asciiTheme="minorHAnsi" w:hAnsiTheme="minorHAnsi" w:cstheme="minorHAnsi"/>
          <w:sz w:val="22"/>
          <w:szCs w:val="22"/>
          <w:lang w:val="nl-BE"/>
        </w:rPr>
        <w:t xml:space="preserve">Wanneer </w:t>
      </w:r>
      <w:r w:rsidR="00880786">
        <w:rPr>
          <w:rFonts w:asciiTheme="minorHAnsi" w:hAnsiTheme="minorHAnsi" w:cstheme="minorHAnsi"/>
          <w:sz w:val="22"/>
          <w:szCs w:val="22"/>
          <w:lang w:val="nl-BE"/>
        </w:rPr>
        <w:t>blijkt</w:t>
      </w:r>
      <w:r w:rsidR="0096701D">
        <w:rPr>
          <w:rFonts w:asciiTheme="minorHAnsi" w:hAnsiTheme="minorHAnsi" w:cstheme="minorHAnsi"/>
          <w:sz w:val="22"/>
          <w:szCs w:val="22"/>
          <w:lang w:val="nl-BE"/>
        </w:rPr>
        <w:t xml:space="preserve"> dat de CGM voor </w:t>
      </w:r>
      <w:r w:rsidR="00F92B5E">
        <w:rPr>
          <w:rFonts w:asciiTheme="minorHAnsi" w:hAnsiTheme="minorHAnsi" w:cstheme="minorHAnsi"/>
          <w:sz w:val="22"/>
          <w:szCs w:val="22"/>
          <w:lang w:val="nl-BE"/>
        </w:rPr>
        <w:t>min</w:t>
      </w:r>
      <w:r w:rsidR="00166A84">
        <w:rPr>
          <w:rFonts w:asciiTheme="minorHAnsi" w:hAnsiTheme="minorHAnsi" w:cstheme="minorHAnsi"/>
          <w:sz w:val="22"/>
          <w:szCs w:val="22"/>
          <w:lang w:val="nl-BE"/>
        </w:rPr>
        <w:t>der dan</w:t>
      </w:r>
      <w:r w:rsidR="0096701D">
        <w:rPr>
          <w:rFonts w:asciiTheme="minorHAnsi" w:hAnsiTheme="minorHAnsi" w:cstheme="minorHAnsi"/>
          <w:sz w:val="22"/>
          <w:szCs w:val="22"/>
          <w:lang w:val="nl-BE"/>
        </w:rPr>
        <w:t xml:space="preserve"> 70% </w:t>
      </w:r>
      <w:r w:rsidR="008A2C51">
        <w:rPr>
          <w:rFonts w:asciiTheme="minorHAnsi" w:hAnsiTheme="minorHAnsi" w:cstheme="minorHAnsi"/>
          <w:sz w:val="22"/>
          <w:szCs w:val="22"/>
          <w:lang w:val="nl-BE"/>
        </w:rPr>
        <w:t xml:space="preserve">van de tijd </w:t>
      </w:r>
      <w:r w:rsidR="0096701D">
        <w:rPr>
          <w:rFonts w:asciiTheme="minorHAnsi" w:hAnsiTheme="minorHAnsi" w:cstheme="minorHAnsi"/>
          <w:sz w:val="22"/>
          <w:szCs w:val="22"/>
          <w:lang w:val="nl-BE"/>
        </w:rPr>
        <w:t xml:space="preserve">werd gebruikt, wordt de overeenkomst </w:t>
      </w:r>
      <w:r w:rsidR="00166A84">
        <w:rPr>
          <w:rFonts w:asciiTheme="minorHAnsi" w:hAnsiTheme="minorHAnsi" w:cstheme="minorHAnsi"/>
          <w:sz w:val="22"/>
          <w:szCs w:val="22"/>
          <w:lang w:val="nl-BE"/>
        </w:rPr>
        <w:t xml:space="preserve">automatisch stopgezet </w:t>
      </w:r>
      <w:r w:rsidR="0096701D">
        <w:rPr>
          <w:rFonts w:asciiTheme="minorHAnsi" w:hAnsiTheme="minorHAnsi" w:cstheme="minorHAnsi"/>
          <w:sz w:val="22"/>
          <w:szCs w:val="22"/>
          <w:lang w:val="nl-BE"/>
        </w:rPr>
        <w:t xml:space="preserve">voor de volgende periode. </w:t>
      </w:r>
      <w:r w:rsidR="001F5FC9">
        <w:rPr>
          <w:rFonts w:asciiTheme="minorHAnsi" w:hAnsiTheme="minorHAnsi" w:cstheme="minorHAnsi"/>
          <w:sz w:val="22"/>
          <w:szCs w:val="22"/>
          <w:lang w:val="nl-BE"/>
        </w:rPr>
        <w:t>Aangezien de</w:t>
      </w:r>
      <w:r w:rsidR="00880786">
        <w:rPr>
          <w:rFonts w:asciiTheme="minorHAnsi" w:hAnsiTheme="minorHAnsi" w:cstheme="minorHAnsi"/>
          <w:sz w:val="22"/>
          <w:szCs w:val="22"/>
          <w:lang w:val="nl-BE"/>
        </w:rPr>
        <w:t>ze</w:t>
      </w:r>
      <w:r w:rsidR="001F5FC9">
        <w:rPr>
          <w:rFonts w:asciiTheme="minorHAnsi" w:hAnsiTheme="minorHAnsi" w:cstheme="minorHAnsi"/>
          <w:sz w:val="22"/>
          <w:szCs w:val="22"/>
          <w:lang w:val="nl-BE"/>
        </w:rPr>
        <w:t xml:space="preserve"> overeenkomst wordt </w:t>
      </w:r>
      <w:r w:rsidR="002B1920">
        <w:rPr>
          <w:rFonts w:asciiTheme="minorHAnsi" w:hAnsiTheme="minorHAnsi" w:cstheme="minorHAnsi"/>
          <w:sz w:val="22"/>
          <w:szCs w:val="22"/>
          <w:lang w:val="nl-BE"/>
        </w:rPr>
        <w:t>af</w:t>
      </w:r>
      <w:r w:rsidR="001F5FC9">
        <w:rPr>
          <w:rFonts w:asciiTheme="minorHAnsi" w:hAnsiTheme="minorHAnsi" w:cstheme="minorHAnsi"/>
          <w:sz w:val="22"/>
          <w:szCs w:val="22"/>
          <w:lang w:val="nl-BE"/>
        </w:rPr>
        <w:t xml:space="preserve">gesloten als proefproject, komt een patiënt voor wie de CGM werd stopgezet wegens een gebruik van minder dan 70% van de CGM, niet meer in aanmerking voor een CGM in het kader van deze overeenkomst. </w:t>
      </w:r>
    </w:p>
    <w:p w:rsidR="00262147" w:rsidRPr="00D1733B" w:rsidRDefault="00262147" w:rsidP="00DD6A6D">
      <w:pPr>
        <w:jc w:val="center"/>
        <w:rPr>
          <w:rFonts w:asciiTheme="minorHAnsi" w:hAnsiTheme="minorHAnsi" w:cstheme="minorHAnsi"/>
          <w:b/>
          <w:sz w:val="22"/>
          <w:szCs w:val="22"/>
          <w:u w:val="single"/>
          <w:lang w:val="nl-BE"/>
        </w:rPr>
      </w:pPr>
    </w:p>
    <w:p w:rsidR="00262147" w:rsidRPr="00D1733B" w:rsidRDefault="00262147" w:rsidP="00DD6A6D">
      <w:pPr>
        <w:jc w:val="center"/>
        <w:rPr>
          <w:rFonts w:asciiTheme="minorHAnsi" w:hAnsiTheme="minorHAnsi" w:cstheme="minorHAnsi"/>
          <w:b/>
          <w:sz w:val="22"/>
          <w:szCs w:val="22"/>
          <w:u w:val="single"/>
          <w:lang w:val="nl-BE"/>
        </w:rPr>
      </w:pPr>
    </w:p>
    <w:p w:rsidR="00DD6A6D" w:rsidRPr="001F5FC9" w:rsidRDefault="001F5FC9" w:rsidP="00DD6A6D">
      <w:pPr>
        <w:jc w:val="center"/>
        <w:rPr>
          <w:rFonts w:asciiTheme="minorHAnsi" w:hAnsiTheme="minorHAnsi" w:cstheme="minorHAnsi"/>
          <w:b/>
          <w:szCs w:val="24"/>
          <w:u w:val="single"/>
          <w:lang w:val="nl-BE"/>
        </w:rPr>
      </w:pPr>
      <w:r w:rsidRPr="001F5FC9">
        <w:rPr>
          <w:rFonts w:asciiTheme="minorHAnsi" w:hAnsiTheme="minorHAnsi" w:cstheme="minorHAnsi"/>
          <w:b/>
          <w:szCs w:val="24"/>
          <w:u w:val="single"/>
          <w:lang w:val="nl-BE"/>
        </w:rPr>
        <w:t xml:space="preserve">DE </w:t>
      </w:r>
      <w:r w:rsidR="0027420B">
        <w:rPr>
          <w:rFonts w:asciiTheme="minorHAnsi" w:hAnsiTheme="minorHAnsi" w:cstheme="minorHAnsi"/>
          <w:b/>
          <w:szCs w:val="24"/>
          <w:u w:val="single"/>
          <w:lang w:val="nl-BE"/>
        </w:rPr>
        <w:t>INRICHTING</w:t>
      </w:r>
    </w:p>
    <w:p w:rsidR="00DD6A6D" w:rsidRPr="001F5FC9" w:rsidRDefault="00DD6A6D" w:rsidP="00DD6A6D">
      <w:pPr>
        <w:rPr>
          <w:rFonts w:asciiTheme="minorHAnsi" w:hAnsiTheme="minorHAnsi" w:cstheme="minorHAnsi"/>
          <w:sz w:val="22"/>
          <w:szCs w:val="22"/>
          <w:lang w:val="nl-BE"/>
        </w:rPr>
      </w:pPr>
    </w:p>
    <w:p w:rsidR="0028590C" w:rsidRPr="001F5FC9" w:rsidRDefault="00DD6A6D" w:rsidP="00DD6A6D">
      <w:pPr>
        <w:rPr>
          <w:rFonts w:asciiTheme="minorHAnsi" w:hAnsiTheme="minorHAnsi" w:cstheme="minorHAnsi"/>
          <w:sz w:val="22"/>
          <w:szCs w:val="22"/>
          <w:u w:val="single"/>
          <w:lang w:val="nl-BE"/>
        </w:rPr>
      </w:pPr>
      <w:r w:rsidRPr="001F5FC9">
        <w:rPr>
          <w:rFonts w:asciiTheme="minorHAnsi" w:hAnsiTheme="minorHAnsi" w:cstheme="minorHAnsi"/>
          <w:sz w:val="22"/>
          <w:szCs w:val="22"/>
          <w:u w:val="single"/>
          <w:lang w:val="nl-BE"/>
        </w:rPr>
        <w:t>Arti</w:t>
      </w:r>
      <w:r w:rsidR="001F5FC9" w:rsidRPr="001F5FC9">
        <w:rPr>
          <w:rFonts w:asciiTheme="minorHAnsi" w:hAnsiTheme="minorHAnsi" w:cstheme="minorHAnsi"/>
          <w:sz w:val="22"/>
          <w:szCs w:val="22"/>
          <w:u w:val="single"/>
          <w:lang w:val="nl-BE"/>
        </w:rPr>
        <w:t xml:space="preserve">kel </w:t>
      </w:r>
      <w:r w:rsidR="00C23E0A" w:rsidRPr="001F5FC9">
        <w:rPr>
          <w:rFonts w:asciiTheme="minorHAnsi" w:hAnsiTheme="minorHAnsi" w:cstheme="minorHAnsi"/>
          <w:sz w:val="22"/>
          <w:szCs w:val="22"/>
          <w:u w:val="single"/>
          <w:lang w:val="nl-BE"/>
        </w:rPr>
        <w:t>10</w:t>
      </w:r>
      <w:r w:rsidRPr="001F5FC9">
        <w:rPr>
          <w:rFonts w:asciiTheme="minorHAnsi" w:hAnsiTheme="minorHAnsi" w:cstheme="minorHAnsi"/>
          <w:sz w:val="22"/>
          <w:szCs w:val="22"/>
          <w:u w:val="single"/>
          <w:lang w:val="nl-BE"/>
        </w:rPr>
        <w:t>.</w:t>
      </w:r>
    </w:p>
    <w:p w:rsidR="00DD6A6D" w:rsidRPr="001F5FC9" w:rsidRDefault="00DD6A6D" w:rsidP="00DD6A6D">
      <w:pPr>
        <w:rPr>
          <w:rFonts w:asciiTheme="minorHAnsi" w:hAnsiTheme="minorHAnsi" w:cstheme="minorHAnsi"/>
          <w:sz w:val="22"/>
          <w:szCs w:val="22"/>
          <w:lang w:val="nl-BE"/>
        </w:rPr>
      </w:pPr>
    </w:p>
    <w:p w:rsidR="001F5FC9" w:rsidRDefault="00DD6A6D" w:rsidP="00475B27">
      <w:pPr>
        <w:jc w:val="both"/>
        <w:rPr>
          <w:rFonts w:asciiTheme="minorHAnsi" w:hAnsiTheme="minorHAnsi" w:cstheme="minorHAnsi"/>
          <w:sz w:val="22"/>
          <w:szCs w:val="22"/>
          <w:lang w:val="nl-BE"/>
        </w:rPr>
      </w:pPr>
      <w:r w:rsidRPr="001F5FC9">
        <w:rPr>
          <w:rFonts w:asciiTheme="minorHAnsi" w:hAnsiTheme="minorHAnsi" w:cstheme="minorHAnsi"/>
          <w:sz w:val="22"/>
          <w:szCs w:val="22"/>
          <w:lang w:val="nl-BE"/>
        </w:rPr>
        <w:t xml:space="preserve">§ 1. </w:t>
      </w:r>
      <w:r w:rsidR="001F5FC9" w:rsidRPr="001F5FC9">
        <w:rPr>
          <w:rFonts w:asciiTheme="minorHAnsi" w:hAnsiTheme="minorHAnsi" w:cstheme="minorHAnsi"/>
          <w:sz w:val="22"/>
          <w:szCs w:val="22"/>
          <w:lang w:val="nl-BE"/>
        </w:rPr>
        <w:t xml:space="preserve">De </w:t>
      </w:r>
      <w:r w:rsidR="0027420B">
        <w:rPr>
          <w:rFonts w:asciiTheme="minorHAnsi" w:hAnsiTheme="minorHAnsi" w:cstheme="minorHAnsi"/>
          <w:sz w:val="22"/>
          <w:szCs w:val="22"/>
          <w:lang w:val="nl-BE"/>
        </w:rPr>
        <w:t>inrichting</w:t>
      </w:r>
      <w:r w:rsidR="001F5FC9" w:rsidRPr="001F5FC9">
        <w:rPr>
          <w:rFonts w:asciiTheme="minorHAnsi" w:hAnsiTheme="minorHAnsi" w:cstheme="minorHAnsi"/>
          <w:sz w:val="22"/>
          <w:szCs w:val="22"/>
          <w:lang w:val="nl-BE"/>
        </w:rPr>
        <w:t xml:space="preserve"> waarmee deze overeenko</w:t>
      </w:r>
      <w:r w:rsidR="00A56161">
        <w:rPr>
          <w:rFonts w:asciiTheme="minorHAnsi" w:hAnsiTheme="minorHAnsi" w:cstheme="minorHAnsi"/>
          <w:sz w:val="22"/>
          <w:szCs w:val="22"/>
          <w:lang w:val="nl-BE"/>
        </w:rPr>
        <w:t>mst kan worden gesloten, moet ver</w:t>
      </w:r>
      <w:r w:rsidR="001F5FC9" w:rsidRPr="001F5FC9">
        <w:rPr>
          <w:rFonts w:asciiTheme="minorHAnsi" w:hAnsiTheme="minorHAnsi" w:cstheme="minorHAnsi"/>
          <w:sz w:val="22"/>
          <w:szCs w:val="22"/>
          <w:lang w:val="nl-BE"/>
        </w:rPr>
        <w:t xml:space="preserve">bonden zijn aan een ziekenhuis dat al een </w:t>
      </w:r>
      <w:r w:rsidR="000115C9">
        <w:rPr>
          <w:rFonts w:asciiTheme="minorHAnsi" w:hAnsiTheme="minorHAnsi" w:cstheme="minorHAnsi"/>
          <w:sz w:val="22"/>
          <w:szCs w:val="22"/>
          <w:lang w:val="nl-BE"/>
        </w:rPr>
        <w:t>insulinepompovereenkomst</w:t>
      </w:r>
      <w:r w:rsidR="001F5FC9" w:rsidRPr="001F5FC9">
        <w:rPr>
          <w:rFonts w:asciiTheme="minorHAnsi" w:hAnsiTheme="minorHAnsi" w:cstheme="minorHAnsi"/>
          <w:sz w:val="22"/>
          <w:szCs w:val="22"/>
          <w:lang w:val="nl-BE"/>
        </w:rPr>
        <w:t xml:space="preserve"> heeft gesloten </w:t>
      </w:r>
      <w:r w:rsidR="00973E4F">
        <w:rPr>
          <w:rFonts w:asciiTheme="minorHAnsi" w:hAnsiTheme="minorHAnsi" w:cstheme="minorHAnsi"/>
          <w:sz w:val="22"/>
          <w:szCs w:val="22"/>
          <w:lang w:val="nl-BE"/>
        </w:rPr>
        <w:t>wanneer</w:t>
      </w:r>
      <w:r w:rsidR="001F5FC9" w:rsidRPr="001F5FC9">
        <w:rPr>
          <w:rFonts w:asciiTheme="minorHAnsi" w:hAnsiTheme="minorHAnsi" w:cstheme="minorHAnsi"/>
          <w:sz w:val="22"/>
          <w:szCs w:val="22"/>
          <w:lang w:val="nl-BE"/>
        </w:rPr>
        <w:t xml:space="preserve"> de </w:t>
      </w:r>
      <w:r w:rsidR="0027420B">
        <w:rPr>
          <w:rFonts w:asciiTheme="minorHAnsi" w:hAnsiTheme="minorHAnsi" w:cstheme="minorHAnsi"/>
          <w:sz w:val="22"/>
          <w:szCs w:val="22"/>
          <w:lang w:val="nl-BE"/>
        </w:rPr>
        <w:t>inrichting</w:t>
      </w:r>
      <w:r w:rsidR="001F5FC9" w:rsidRPr="001F5FC9">
        <w:rPr>
          <w:rFonts w:asciiTheme="minorHAnsi" w:hAnsiTheme="minorHAnsi" w:cstheme="minorHAnsi"/>
          <w:sz w:val="22"/>
          <w:szCs w:val="22"/>
          <w:lang w:val="nl-BE"/>
        </w:rPr>
        <w:t xml:space="preserve"> in het kader van deze overeenkomst alleen volwassen pati</w:t>
      </w:r>
      <w:r w:rsidR="001F5FC9">
        <w:rPr>
          <w:rFonts w:asciiTheme="minorHAnsi" w:hAnsiTheme="minorHAnsi" w:cstheme="minorHAnsi"/>
          <w:sz w:val="22"/>
          <w:szCs w:val="22"/>
          <w:lang w:val="nl-BE"/>
        </w:rPr>
        <w:t xml:space="preserve">ënten ouder dan 16 jaar ten laste neemt. </w:t>
      </w:r>
    </w:p>
    <w:p w:rsidR="00014552" w:rsidRPr="001F5FC9" w:rsidRDefault="00014552" w:rsidP="00475B27">
      <w:pPr>
        <w:jc w:val="both"/>
        <w:rPr>
          <w:rFonts w:asciiTheme="minorHAnsi" w:hAnsiTheme="minorHAnsi" w:cstheme="minorHAnsi"/>
          <w:sz w:val="22"/>
          <w:szCs w:val="22"/>
          <w:lang w:val="nl-BE"/>
        </w:rPr>
      </w:pPr>
    </w:p>
    <w:p w:rsidR="001F5FC9" w:rsidRPr="001F5FC9" w:rsidRDefault="001F5FC9" w:rsidP="00475B27">
      <w:pPr>
        <w:jc w:val="both"/>
        <w:rPr>
          <w:rFonts w:asciiTheme="minorHAnsi" w:hAnsiTheme="minorHAnsi" w:cstheme="minorHAnsi"/>
          <w:sz w:val="22"/>
          <w:szCs w:val="22"/>
          <w:lang w:val="nl-BE"/>
        </w:rPr>
      </w:pPr>
      <w:r w:rsidRPr="001F5FC9">
        <w:rPr>
          <w:rFonts w:asciiTheme="minorHAnsi" w:hAnsiTheme="minorHAnsi" w:cstheme="minorHAnsi"/>
          <w:sz w:val="22"/>
          <w:szCs w:val="22"/>
          <w:lang w:val="nl-BE"/>
        </w:rPr>
        <w:t xml:space="preserve">Als de </w:t>
      </w:r>
      <w:r w:rsidR="0027420B">
        <w:rPr>
          <w:rFonts w:asciiTheme="minorHAnsi" w:hAnsiTheme="minorHAnsi" w:cstheme="minorHAnsi"/>
          <w:sz w:val="22"/>
          <w:szCs w:val="22"/>
          <w:lang w:val="nl-BE"/>
        </w:rPr>
        <w:t>inrichting</w:t>
      </w:r>
      <w:r w:rsidRPr="001F5FC9">
        <w:rPr>
          <w:rFonts w:asciiTheme="minorHAnsi" w:hAnsiTheme="minorHAnsi" w:cstheme="minorHAnsi"/>
          <w:sz w:val="22"/>
          <w:szCs w:val="22"/>
          <w:lang w:val="nl-BE"/>
        </w:rPr>
        <w:t xml:space="preserve"> ook kinderen en adolescenten </w:t>
      </w:r>
      <w:r w:rsidR="00E54B68">
        <w:rPr>
          <w:rFonts w:asciiTheme="minorHAnsi" w:hAnsiTheme="minorHAnsi" w:cstheme="minorHAnsi"/>
          <w:sz w:val="22"/>
          <w:szCs w:val="22"/>
          <w:lang w:val="nl-BE"/>
        </w:rPr>
        <w:t>jonger dan</w:t>
      </w:r>
      <w:r>
        <w:rPr>
          <w:rFonts w:asciiTheme="minorHAnsi" w:hAnsiTheme="minorHAnsi" w:cstheme="minorHAnsi"/>
          <w:sz w:val="22"/>
          <w:szCs w:val="22"/>
          <w:lang w:val="nl-BE"/>
        </w:rPr>
        <w:t xml:space="preserve"> 16 </w:t>
      </w:r>
      <w:r w:rsidR="00E54B68">
        <w:rPr>
          <w:rFonts w:asciiTheme="minorHAnsi" w:hAnsiTheme="minorHAnsi" w:cstheme="minorHAnsi"/>
          <w:sz w:val="22"/>
          <w:szCs w:val="22"/>
          <w:lang w:val="nl-BE"/>
        </w:rPr>
        <w:t xml:space="preserve">jaar </w:t>
      </w:r>
      <w:r w:rsidR="00460694">
        <w:rPr>
          <w:rFonts w:asciiTheme="minorHAnsi" w:hAnsiTheme="minorHAnsi" w:cstheme="minorHAnsi"/>
          <w:sz w:val="22"/>
          <w:szCs w:val="22"/>
          <w:lang w:val="nl-BE"/>
        </w:rPr>
        <w:t>(</w:t>
      </w:r>
      <w:r w:rsidR="00BB26F1">
        <w:rPr>
          <w:rFonts w:asciiTheme="minorHAnsi" w:hAnsiTheme="minorHAnsi" w:cstheme="minorHAnsi"/>
          <w:sz w:val="22"/>
          <w:szCs w:val="22"/>
          <w:lang w:val="nl-BE"/>
        </w:rPr>
        <w:t>maximum tot</w:t>
      </w:r>
      <w:r>
        <w:rPr>
          <w:rFonts w:asciiTheme="minorHAnsi" w:hAnsiTheme="minorHAnsi" w:cstheme="minorHAnsi"/>
          <w:sz w:val="22"/>
          <w:szCs w:val="22"/>
          <w:lang w:val="nl-BE"/>
        </w:rPr>
        <w:t xml:space="preserve"> 18 </w:t>
      </w:r>
      <w:r w:rsidRPr="001F5FC9">
        <w:rPr>
          <w:rFonts w:asciiTheme="minorHAnsi" w:hAnsiTheme="minorHAnsi" w:cstheme="minorHAnsi"/>
          <w:sz w:val="22"/>
          <w:szCs w:val="22"/>
          <w:lang w:val="nl-BE"/>
        </w:rPr>
        <w:t>jaar</w:t>
      </w:r>
      <w:r w:rsidR="00460694">
        <w:rPr>
          <w:rFonts w:asciiTheme="minorHAnsi" w:hAnsiTheme="minorHAnsi" w:cstheme="minorHAnsi"/>
          <w:sz w:val="22"/>
          <w:szCs w:val="22"/>
          <w:lang w:val="nl-BE"/>
        </w:rPr>
        <w:t>)</w:t>
      </w:r>
      <w:r w:rsidRPr="001F5FC9">
        <w:rPr>
          <w:rFonts w:asciiTheme="minorHAnsi" w:hAnsiTheme="minorHAnsi" w:cstheme="minorHAnsi"/>
          <w:sz w:val="22"/>
          <w:szCs w:val="22"/>
          <w:lang w:val="nl-BE"/>
        </w:rPr>
        <w:t xml:space="preserve"> ten laste wil nemen</w:t>
      </w:r>
      <w:r>
        <w:rPr>
          <w:rFonts w:asciiTheme="minorHAnsi" w:hAnsiTheme="minorHAnsi" w:cstheme="minorHAnsi"/>
          <w:sz w:val="22"/>
          <w:szCs w:val="22"/>
          <w:lang w:val="nl-BE"/>
        </w:rPr>
        <w:t xml:space="preserve"> in het kader van deze overeenkomst, moet de </w:t>
      </w:r>
      <w:r w:rsidR="0027420B">
        <w:rPr>
          <w:rFonts w:asciiTheme="minorHAnsi" w:hAnsiTheme="minorHAnsi" w:cstheme="minorHAnsi"/>
          <w:sz w:val="22"/>
          <w:szCs w:val="22"/>
          <w:lang w:val="nl-BE"/>
        </w:rPr>
        <w:t>inrichting</w:t>
      </w:r>
      <w:r>
        <w:rPr>
          <w:rFonts w:asciiTheme="minorHAnsi" w:hAnsiTheme="minorHAnsi" w:cstheme="minorHAnsi"/>
          <w:sz w:val="22"/>
          <w:szCs w:val="22"/>
          <w:lang w:val="nl-BE"/>
        </w:rPr>
        <w:t xml:space="preserve"> ook een </w:t>
      </w:r>
      <w:r w:rsidR="00AE4F11">
        <w:rPr>
          <w:rFonts w:asciiTheme="minorHAnsi" w:hAnsiTheme="minorHAnsi" w:cstheme="minorHAnsi"/>
          <w:sz w:val="22"/>
          <w:szCs w:val="22"/>
          <w:lang w:val="nl-BE"/>
        </w:rPr>
        <w:t>zelfregulatieovereenkomst K en A</w:t>
      </w:r>
      <w:r>
        <w:rPr>
          <w:rFonts w:asciiTheme="minorHAnsi" w:hAnsiTheme="minorHAnsi" w:cstheme="minorHAnsi"/>
          <w:sz w:val="22"/>
          <w:szCs w:val="22"/>
          <w:lang w:val="nl-BE"/>
        </w:rPr>
        <w:t xml:space="preserve"> hebben gesloten. </w:t>
      </w:r>
    </w:p>
    <w:p w:rsidR="00DD6A6D" w:rsidRPr="004E187E" w:rsidRDefault="00DD6A6D" w:rsidP="00DD6A6D">
      <w:pPr>
        <w:rPr>
          <w:rFonts w:asciiTheme="minorHAnsi" w:hAnsiTheme="minorHAnsi" w:cstheme="minorHAnsi"/>
          <w:sz w:val="22"/>
          <w:szCs w:val="22"/>
          <w:lang w:val="nl-BE"/>
        </w:rPr>
      </w:pPr>
    </w:p>
    <w:p w:rsidR="001F5FC9" w:rsidRPr="00DE334C" w:rsidRDefault="00DD6A6D" w:rsidP="00DD6A6D">
      <w:pPr>
        <w:jc w:val="both"/>
        <w:rPr>
          <w:rFonts w:asciiTheme="minorHAnsi" w:hAnsiTheme="minorHAnsi" w:cstheme="minorHAnsi"/>
          <w:sz w:val="22"/>
          <w:szCs w:val="22"/>
          <w:lang w:val="nl-BE"/>
        </w:rPr>
      </w:pPr>
      <w:r w:rsidRPr="00DE334C">
        <w:rPr>
          <w:rFonts w:asciiTheme="minorHAnsi" w:hAnsiTheme="minorHAnsi" w:cstheme="minorHAnsi"/>
          <w:sz w:val="22"/>
          <w:szCs w:val="22"/>
          <w:lang w:val="nl-BE"/>
        </w:rPr>
        <w:t xml:space="preserve">§ 2. </w:t>
      </w:r>
      <w:r w:rsidR="00DE334C" w:rsidRPr="00DE334C">
        <w:rPr>
          <w:rFonts w:asciiTheme="minorHAnsi" w:hAnsiTheme="minorHAnsi" w:cstheme="minorHAnsi"/>
          <w:sz w:val="22"/>
          <w:szCs w:val="22"/>
          <w:lang w:val="nl-BE"/>
        </w:rPr>
        <w:t xml:space="preserve">Alleen de </w:t>
      </w:r>
      <w:r w:rsidR="0027420B">
        <w:rPr>
          <w:rFonts w:asciiTheme="minorHAnsi" w:hAnsiTheme="minorHAnsi" w:cstheme="minorHAnsi"/>
          <w:sz w:val="22"/>
          <w:szCs w:val="22"/>
          <w:lang w:val="nl-BE"/>
        </w:rPr>
        <w:t>inrichting</w:t>
      </w:r>
      <w:r w:rsidR="00DE334C" w:rsidRPr="00DE334C">
        <w:rPr>
          <w:rFonts w:asciiTheme="minorHAnsi" w:hAnsiTheme="minorHAnsi" w:cstheme="minorHAnsi"/>
          <w:sz w:val="22"/>
          <w:szCs w:val="22"/>
          <w:lang w:val="nl-BE"/>
        </w:rPr>
        <w:t xml:space="preserve">en die worden vermeld onder § 1 van dit artikel </w:t>
      </w:r>
      <w:r w:rsidR="00DE334C">
        <w:rPr>
          <w:rFonts w:asciiTheme="minorHAnsi" w:hAnsiTheme="minorHAnsi" w:cstheme="minorHAnsi"/>
          <w:sz w:val="22"/>
          <w:szCs w:val="22"/>
          <w:lang w:val="nl-BE"/>
        </w:rPr>
        <w:t xml:space="preserve">en die </w:t>
      </w:r>
      <w:r w:rsidR="000A4DDC">
        <w:rPr>
          <w:rFonts w:asciiTheme="minorHAnsi" w:hAnsiTheme="minorHAnsi" w:cstheme="minorHAnsi"/>
          <w:sz w:val="22"/>
          <w:szCs w:val="22"/>
          <w:lang w:val="nl-BE"/>
        </w:rPr>
        <w:t>tijdens het kalenderjaar 2012 elke dag van het jaar gemiddeld 50 patiënten met een insulinepomp hebben behandeld (</w:t>
      </w:r>
      <w:r w:rsidR="000A4DDC" w:rsidRPr="00B41653">
        <w:rPr>
          <w:rFonts w:asciiTheme="minorHAnsi" w:hAnsiTheme="minorHAnsi" w:cstheme="minorHAnsi"/>
          <w:sz w:val="22"/>
          <w:szCs w:val="22"/>
          <w:lang w:val="nl-BE"/>
        </w:rPr>
        <w:t xml:space="preserve">vergoedbaar in het kader van de </w:t>
      </w:r>
      <w:r w:rsidR="00AE4F11" w:rsidRPr="00B41653">
        <w:rPr>
          <w:rFonts w:asciiTheme="minorHAnsi" w:hAnsiTheme="minorHAnsi" w:cstheme="minorHAnsi"/>
          <w:sz w:val="22"/>
          <w:szCs w:val="22"/>
          <w:lang w:val="nl-BE"/>
        </w:rPr>
        <w:t xml:space="preserve">insulinepompovereenkomst </w:t>
      </w:r>
      <w:r w:rsidR="000A4DDC" w:rsidRPr="00B41653">
        <w:rPr>
          <w:rFonts w:asciiTheme="minorHAnsi" w:hAnsiTheme="minorHAnsi" w:cstheme="minorHAnsi"/>
          <w:sz w:val="22"/>
          <w:szCs w:val="22"/>
          <w:lang w:val="nl-BE"/>
        </w:rPr>
        <w:t xml:space="preserve">en in het kader van de </w:t>
      </w:r>
      <w:r w:rsidR="00AE4F11" w:rsidRPr="00B41653">
        <w:rPr>
          <w:rFonts w:asciiTheme="minorHAnsi" w:hAnsiTheme="minorHAnsi" w:cstheme="minorHAnsi"/>
          <w:sz w:val="22"/>
          <w:szCs w:val="22"/>
          <w:lang w:val="nl-BE"/>
        </w:rPr>
        <w:lastRenderedPageBreak/>
        <w:t>zelfregulatieovereenkomst</w:t>
      </w:r>
      <w:r w:rsidR="00AE4F11">
        <w:rPr>
          <w:rFonts w:asciiTheme="minorHAnsi" w:hAnsiTheme="minorHAnsi" w:cstheme="minorHAnsi"/>
          <w:sz w:val="22"/>
          <w:szCs w:val="22"/>
          <w:lang w:val="nl-BE"/>
        </w:rPr>
        <w:t xml:space="preserve"> K en A</w:t>
      </w:r>
      <w:r w:rsidR="000A4DDC">
        <w:rPr>
          <w:rFonts w:asciiTheme="minorHAnsi" w:hAnsiTheme="minorHAnsi" w:cstheme="minorHAnsi"/>
          <w:sz w:val="22"/>
          <w:szCs w:val="22"/>
          <w:lang w:val="nl-BE"/>
        </w:rPr>
        <w:t xml:space="preserve">) </w:t>
      </w:r>
      <w:r w:rsidR="00DE334C">
        <w:rPr>
          <w:rFonts w:asciiTheme="minorHAnsi" w:hAnsiTheme="minorHAnsi" w:cstheme="minorHAnsi"/>
          <w:sz w:val="22"/>
          <w:szCs w:val="22"/>
          <w:lang w:val="nl-BE"/>
        </w:rPr>
        <w:t>kunnen de voordelen van deze overeenkomst genieten</w:t>
      </w:r>
      <w:r w:rsidR="000A4DDC">
        <w:rPr>
          <w:rFonts w:asciiTheme="minorHAnsi" w:hAnsiTheme="minorHAnsi" w:cstheme="minorHAnsi"/>
          <w:sz w:val="22"/>
          <w:szCs w:val="22"/>
          <w:lang w:val="nl-BE"/>
        </w:rPr>
        <w:t>.</w:t>
      </w:r>
    </w:p>
    <w:p w:rsidR="00D84E37" w:rsidRPr="004E187E" w:rsidRDefault="00D84E37" w:rsidP="00DD6A6D">
      <w:pPr>
        <w:jc w:val="both"/>
        <w:rPr>
          <w:rFonts w:asciiTheme="minorHAnsi" w:hAnsiTheme="minorHAnsi" w:cstheme="minorHAnsi"/>
          <w:sz w:val="22"/>
          <w:szCs w:val="22"/>
          <w:lang w:val="nl-BE"/>
        </w:rPr>
      </w:pPr>
    </w:p>
    <w:p w:rsidR="000A4DDC" w:rsidRPr="000A4DDC" w:rsidRDefault="000A4DDC" w:rsidP="00DD6A6D">
      <w:pPr>
        <w:jc w:val="both"/>
        <w:rPr>
          <w:rFonts w:asciiTheme="minorHAnsi" w:hAnsiTheme="minorHAnsi" w:cstheme="minorHAnsi"/>
          <w:sz w:val="22"/>
          <w:szCs w:val="22"/>
          <w:lang w:val="nl-BE"/>
        </w:rPr>
      </w:pPr>
      <w:r w:rsidRPr="000A4DDC">
        <w:rPr>
          <w:rFonts w:asciiTheme="minorHAnsi" w:hAnsiTheme="minorHAnsi" w:cstheme="minorHAnsi"/>
          <w:sz w:val="22"/>
          <w:szCs w:val="22"/>
          <w:lang w:val="nl-BE"/>
        </w:rPr>
        <w:t xml:space="preserve">Een </w:t>
      </w:r>
      <w:r w:rsidR="0027420B">
        <w:rPr>
          <w:rFonts w:asciiTheme="minorHAnsi" w:hAnsiTheme="minorHAnsi" w:cstheme="minorHAnsi"/>
          <w:sz w:val="22"/>
          <w:szCs w:val="22"/>
          <w:lang w:val="nl-BE"/>
        </w:rPr>
        <w:t>inrichting</w:t>
      </w:r>
      <w:r w:rsidRPr="000A4DDC">
        <w:rPr>
          <w:rFonts w:asciiTheme="minorHAnsi" w:hAnsiTheme="minorHAnsi" w:cstheme="minorHAnsi"/>
          <w:sz w:val="22"/>
          <w:szCs w:val="22"/>
          <w:lang w:val="nl-BE"/>
        </w:rPr>
        <w:t xml:space="preserve"> die beschikt over een </w:t>
      </w:r>
      <w:r w:rsidR="00AE4F11">
        <w:rPr>
          <w:rFonts w:asciiTheme="minorHAnsi" w:hAnsiTheme="minorHAnsi" w:cstheme="minorHAnsi"/>
          <w:sz w:val="22"/>
          <w:szCs w:val="22"/>
          <w:lang w:val="nl-BE"/>
        </w:rPr>
        <w:t xml:space="preserve">insulinepompovereenkomst </w:t>
      </w:r>
      <w:r w:rsidRPr="000A4DDC">
        <w:rPr>
          <w:rFonts w:asciiTheme="minorHAnsi" w:hAnsiTheme="minorHAnsi" w:cstheme="minorHAnsi"/>
          <w:sz w:val="22"/>
          <w:szCs w:val="22"/>
          <w:lang w:val="nl-BE"/>
        </w:rPr>
        <w:t xml:space="preserve">en een </w:t>
      </w:r>
      <w:r w:rsidR="00AE4F11">
        <w:rPr>
          <w:rFonts w:asciiTheme="minorHAnsi" w:hAnsiTheme="minorHAnsi" w:cstheme="minorHAnsi"/>
          <w:sz w:val="22"/>
          <w:szCs w:val="22"/>
          <w:lang w:val="nl-BE"/>
        </w:rPr>
        <w:t>zelfregulatieovereenkomst K en A</w:t>
      </w:r>
      <w:r w:rsidRPr="000A4DDC">
        <w:rPr>
          <w:rFonts w:asciiTheme="minorHAnsi" w:hAnsiTheme="minorHAnsi" w:cstheme="minorHAnsi"/>
          <w:sz w:val="22"/>
          <w:szCs w:val="22"/>
          <w:lang w:val="nl-BE"/>
        </w:rPr>
        <w:t xml:space="preserve">, </w:t>
      </w:r>
      <w:r w:rsidRPr="00981834">
        <w:rPr>
          <w:rFonts w:asciiTheme="minorHAnsi" w:hAnsiTheme="minorHAnsi" w:cstheme="minorHAnsi"/>
          <w:sz w:val="22"/>
          <w:szCs w:val="22"/>
          <w:lang w:val="nl-BE"/>
        </w:rPr>
        <w:t xml:space="preserve">kan </w:t>
      </w:r>
      <w:r w:rsidR="000B2081" w:rsidRPr="00981834">
        <w:rPr>
          <w:rFonts w:asciiTheme="minorHAnsi" w:hAnsiTheme="minorHAnsi" w:cstheme="minorHAnsi"/>
          <w:sz w:val="22"/>
          <w:szCs w:val="22"/>
          <w:lang w:val="nl-BE"/>
        </w:rPr>
        <w:t>de</w:t>
      </w:r>
      <w:r w:rsidRPr="00981834">
        <w:rPr>
          <w:rFonts w:asciiTheme="minorHAnsi" w:hAnsiTheme="minorHAnsi" w:cstheme="minorHAnsi"/>
          <w:sz w:val="22"/>
          <w:szCs w:val="22"/>
          <w:lang w:val="nl-BE"/>
        </w:rPr>
        <w:t xml:space="preserve"> vereiste </w:t>
      </w:r>
      <w:r w:rsidR="007D19D0" w:rsidRPr="00981834">
        <w:rPr>
          <w:rFonts w:asciiTheme="minorHAnsi" w:hAnsiTheme="minorHAnsi" w:cstheme="minorHAnsi"/>
          <w:sz w:val="22"/>
          <w:szCs w:val="22"/>
          <w:lang w:val="nl-BE"/>
        </w:rPr>
        <w:t>kritische massa</w:t>
      </w:r>
      <w:r w:rsidRPr="00981834">
        <w:rPr>
          <w:rFonts w:asciiTheme="minorHAnsi" w:hAnsiTheme="minorHAnsi" w:cstheme="minorHAnsi"/>
          <w:sz w:val="22"/>
          <w:szCs w:val="22"/>
          <w:lang w:val="nl-BE"/>
        </w:rPr>
        <w:t xml:space="preserve"> van</w:t>
      </w:r>
      <w:r w:rsidRPr="000B2081">
        <w:rPr>
          <w:rFonts w:asciiTheme="minorHAnsi" w:hAnsiTheme="minorHAnsi" w:cstheme="minorHAnsi"/>
          <w:sz w:val="22"/>
          <w:szCs w:val="22"/>
          <w:lang w:val="nl-BE"/>
        </w:rPr>
        <w:t xml:space="preserve"> 50</w:t>
      </w:r>
      <w:r>
        <w:rPr>
          <w:rFonts w:asciiTheme="minorHAnsi" w:hAnsiTheme="minorHAnsi" w:cstheme="minorHAnsi"/>
          <w:sz w:val="22"/>
          <w:szCs w:val="22"/>
          <w:lang w:val="nl-BE"/>
        </w:rPr>
        <w:t xml:space="preserve"> patiënten </w:t>
      </w:r>
      <w:r w:rsidR="00AE4F11">
        <w:rPr>
          <w:rFonts w:asciiTheme="minorHAnsi" w:hAnsiTheme="minorHAnsi" w:cstheme="minorHAnsi"/>
          <w:sz w:val="22"/>
          <w:szCs w:val="22"/>
          <w:lang w:val="nl-BE"/>
        </w:rPr>
        <w:t xml:space="preserve">die worden behandeld </w:t>
      </w:r>
      <w:r>
        <w:rPr>
          <w:rFonts w:asciiTheme="minorHAnsi" w:hAnsiTheme="minorHAnsi" w:cstheme="minorHAnsi"/>
          <w:sz w:val="22"/>
          <w:szCs w:val="22"/>
          <w:lang w:val="nl-BE"/>
        </w:rPr>
        <w:t xml:space="preserve">met </w:t>
      </w:r>
      <w:r w:rsidR="00AE4F11">
        <w:rPr>
          <w:rFonts w:asciiTheme="minorHAnsi" w:hAnsiTheme="minorHAnsi" w:cstheme="minorHAnsi"/>
          <w:sz w:val="22"/>
          <w:szCs w:val="22"/>
          <w:lang w:val="nl-BE"/>
        </w:rPr>
        <w:t xml:space="preserve">een </w:t>
      </w:r>
      <w:r>
        <w:rPr>
          <w:rFonts w:asciiTheme="minorHAnsi" w:hAnsiTheme="minorHAnsi" w:cstheme="minorHAnsi"/>
          <w:sz w:val="22"/>
          <w:szCs w:val="22"/>
          <w:lang w:val="nl-BE"/>
        </w:rPr>
        <w:t xml:space="preserve">insulinepomp in het kader van deze overeenkomst bereiken door enerzijds de patiënten met insulinepomp </w:t>
      </w:r>
      <w:r w:rsidR="00373DFC">
        <w:rPr>
          <w:rFonts w:asciiTheme="minorHAnsi" w:hAnsiTheme="minorHAnsi" w:cstheme="minorHAnsi"/>
          <w:sz w:val="22"/>
          <w:szCs w:val="22"/>
          <w:lang w:val="nl-BE"/>
        </w:rPr>
        <w:t xml:space="preserve">in het kader van de insulinepompovereenkomst </w:t>
      </w:r>
      <w:r w:rsidR="00D150A3">
        <w:rPr>
          <w:rFonts w:asciiTheme="minorHAnsi" w:hAnsiTheme="minorHAnsi" w:cstheme="minorHAnsi"/>
          <w:sz w:val="22"/>
          <w:szCs w:val="22"/>
          <w:lang w:val="nl-BE"/>
        </w:rPr>
        <w:t>mee te tellen</w:t>
      </w:r>
      <w:r>
        <w:rPr>
          <w:rFonts w:asciiTheme="minorHAnsi" w:hAnsiTheme="minorHAnsi" w:cstheme="minorHAnsi"/>
          <w:sz w:val="22"/>
          <w:szCs w:val="22"/>
          <w:lang w:val="nl-BE"/>
        </w:rPr>
        <w:t xml:space="preserve"> </w:t>
      </w:r>
      <w:r w:rsidR="00373DFC">
        <w:rPr>
          <w:rFonts w:asciiTheme="minorHAnsi" w:hAnsiTheme="minorHAnsi" w:cstheme="minorHAnsi"/>
          <w:sz w:val="22"/>
          <w:szCs w:val="22"/>
          <w:lang w:val="nl-BE"/>
        </w:rPr>
        <w:t xml:space="preserve">en anderzijds de kinderen en adolescenten die een insulinepompprogramma volgen </w:t>
      </w:r>
      <w:r>
        <w:rPr>
          <w:rFonts w:asciiTheme="minorHAnsi" w:hAnsiTheme="minorHAnsi" w:cstheme="minorHAnsi"/>
          <w:sz w:val="22"/>
          <w:szCs w:val="22"/>
          <w:lang w:val="nl-BE"/>
        </w:rPr>
        <w:t xml:space="preserve">in het kader van de </w:t>
      </w:r>
      <w:r w:rsidR="00AE4F11">
        <w:rPr>
          <w:rFonts w:asciiTheme="minorHAnsi" w:hAnsiTheme="minorHAnsi" w:cstheme="minorHAnsi"/>
          <w:sz w:val="22"/>
          <w:szCs w:val="22"/>
          <w:lang w:val="nl-BE"/>
        </w:rPr>
        <w:t>zelfregulatieovereenkomst K en A</w:t>
      </w:r>
      <w:r>
        <w:rPr>
          <w:rFonts w:asciiTheme="minorHAnsi" w:hAnsiTheme="minorHAnsi" w:cstheme="minorHAnsi"/>
          <w:sz w:val="22"/>
          <w:szCs w:val="22"/>
          <w:lang w:val="nl-BE"/>
        </w:rPr>
        <w:t xml:space="preserve">. </w:t>
      </w:r>
    </w:p>
    <w:p w:rsidR="00E44299" w:rsidRPr="004E187E" w:rsidRDefault="00E44299" w:rsidP="00DD6A6D">
      <w:pPr>
        <w:jc w:val="both"/>
        <w:rPr>
          <w:rFonts w:asciiTheme="minorHAnsi" w:hAnsiTheme="minorHAnsi" w:cstheme="minorHAnsi"/>
          <w:sz w:val="22"/>
          <w:szCs w:val="22"/>
          <w:lang w:val="nl-BE"/>
        </w:rPr>
      </w:pPr>
    </w:p>
    <w:p w:rsidR="000A4DDC" w:rsidRPr="000A4DDC" w:rsidRDefault="00E44299" w:rsidP="00DD6A6D">
      <w:pPr>
        <w:jc w:val="both"/>
        <w:rPr>
          <w:rFonts w:asciiTheme="minorHAnsi" w:hAnsiTheme="minorHAnsi" w:cstheme="minorHAnsi"/>
          <w:sz w:val="22"/>
          <w:szCs w:val="22"/>
          <w:lang w:val="nl-BE"/>
        </w:rPr>
      </w:pPr>
      <w:r w:rsidRPr="000A4DDC">
        <w:rPr>
          <w:rFonts w:asciiTheme="minorHAnsi" w:hAnsiTheme="minorHAnsi" w:cstheme="minorHAnsi"/>
          <w:sz w:val="22"/>
          <w:szCs w:val="22"/>
          <w:lang w:val="nl-BE"/>
        </w:rPr>
        <w:t xml:space="preserve">§ 3. </w:t>
      </w:r>
      <w:r w:rsidR="000A4DDC" w:rsidRPr="000A4DDC">
        <w:rPr>
          <w:rFonts w:asciiTheme="minorHAnsi" w:hAnsiTheme="minorHAnsi" w:cstheme="minorHAnsi"/>
          <w:sz w:val="22"/>
          <w:szCs w:val="22"/>
          <w:lang w:val="nl-BE"/>
        </w:rPr>
        <w:t xml:space="preserve">Om de voordelen van deze overeenkomst te blijven genieten, moeten de </w:t>
      </w:r>
      <w:r w:rsidR="0027420B">
        <w:rPr>
          <w:rFonts w:asciiTheme="minorHAnsi" w:hAnsiTheme="minorHAnsi" w:cstheme="minorHAnsi"/>
          <w:sz w:val="22"/>
          <w:szCs w:val="22"/>
          <w:lang w:val="nl-BE"/>
        </w:rPr>
        <w:t>inrichting</w:t>
      </w:r>
      <w:r w:rsidR="000A4DDC" w:rsidRPr="000A4DDC">
        <w:rPr>
          <w:rFonts w:asciiTheme="minorHAnsi" w:hAnsiTheme="minorHAnsi" w:cstheme="minorHAnsi"/>
          <w:sz w:val="22"/>
          <w:szCs w:val="22"/>
          <w:lang w:val="nl-BE"/>
        </w:rPr>
        <w:t>en die beantwoorden aan de voorwaarden van §§ 1 en 2 van dit artikel gemiddeld elke dag van het jaar minimaal 50 pati</w:t>
      </w:r>
      <w:r w:rsidR="000A4DDC">
        <w:rPr>
          <w:rFonts w:asciiTheme="minorHAnsi" w:hAnsiTheme="minorHAnsi" w:cstheme="minorHAnsi"/>
          <w:sz w:val="22"/>
          <w:szCs w:val="22"/>
          <w:lang w:val="nl-BE"/>
        </w:rPr>
        <w:t xml:space="preserve">ënten met insulinepomp ten laste </w:t>
      </w:r>
      <w:r w:rsidR="00A95966">
        <w:rPr>
          <w:rFonts w:asciiTheme="minorHAnsi" w:hAnsiTheme="minorHAnsi" w:cstheme="minorHAnsi"/>
          <w:sz w:val="22"/>
          <w:szCs w:val="22"/>
          <w:lang w:val="nl-BE"/>
        </w:rPr>
        <w:t xml:space="preserve">blijven </w:t>
      </w:r>
      <w:r w:rsidR="000A4DDC">
        <w:rPr>
          <w:rFonts w:asciiTheme="minorHAnsi" w:hAnsiTheme="minorHAnsi" w:cstheme="minorHAnsi"/>
          <w:sz w:val="22"/>
          <w:szCs w:val="22"/>
          <w:lang w:val="nl-BE"/>
        </w:rPr>
        <w:t xml:space="preserve">nemen </w:t>
      </w:r>
      <w:r w:rsidR="00351FB0">
        <w:rPr>
          <w:rFonts w:asciiTheme="minorHAnsi" w:hAnsiTheme="minorHAnsi" w:cstheme="minorHAnsi"/>
          <w:sz w:val="22"/>
          <w:szCs w:val="22"/>
          <w:lang w:val="nl-BE"/>
        </w:rPr>
        <w:t>in</w:t>
      </w:r>
      <w:r w:rsidR="000A4DDC">
        <w:rPr>
          <w:rFonts w:asciiTheme="minorHAnsi" w:hAnsiTheme="minorHAnsi" w:cstheme="minorHAnsi"/>
          <w:sz w:val="22"/>
          <w:szCs w:val="22"/>
          <w:lang w:val="nl-BE"/>
        </w:rPr>
        <w:t xml:space="preserve"> elk kalenderjaar </w:t>
      </w:r>
      <w:r w:rsidR="00373DFC">
        <w:rPr>
          <w:rFonts w:asciiTheme="minorHAnsi" w:hAnsiTheme="minorHAnsi" w:cstheme="minorHAnsi"/>
          <w:sz w:val="22"/>
          <w:szCs w:val="22"/>
          <w:lang w:val="nl-BE"/>
        </w:rPr>
        <w:t>waarin</w:t>
      </w:r>
      <w:r w:rsidR="000A4DDC">
        <w:rPr>
          <w:rFonts w:asciiTheme="minorHAnsi" w:hAnsiTheme="minorHAnsi" w:cstheme="minorHAnsi"/>
          <w:sz w:val="22"/>
          <w:szCs w:val="22"/>
          <w:lang w:val="nl-BE"/>
        </w:rPr>
        <w:t xml:space="preserve"> deze overeenkomst van toepassing is. </w:t>
      </w:r>
    </w:p>
    <w:p w:rsidR="00E44299" w:rsidRPr="004E187E" w:rsidRDefault="00E44299" w:rsidP="00DD6A6D">
      <w:pPr>
        <w:jc w:val="both"/>
        <w:rPr>
          <w:rFonts w:asciiTheme="minorHAnsi" w:hAnsiTheme="minorHAnsi" w:cstheme="minorHAnsi"/>
          <w:sz w:val="22"/>
          <w:szCs w:val="22"/>
          <w:lang w:val="nl-BE"/>
        </w:rPr>
      </w:pPr>
    </w:p>
    <w:p w:rsidR="00AE4F11" w:rsidRPr="000A4DDC" w:rsidRDefault="00AE4F11" w:rsidP="00AE4F11">
      <w:pPr>
        <w:jc w:val="both"/>
        <w:rPr>
          <w:rFonts w:asciiTheme="minorHAnsi" w:hAnsiTheme="minorHAnsi" w:cstheme="minorHAnsi"/>
          <w:sz w:val="22"/>
          <w:szCs w:val="22"/>
          <w:lang w:val="nl-BE"/>
        </w:rPr>
      </w:pPr>
      <w:r w:rsidRPr="000A4DDC">
        <w:rPr>
          <w:rFonts w:asciiTheme="minorHAnsi" w:hAnsiTheme="minorHAnsi" w:cstheme="minorHAnsi"/>
          <w:sz w:val="22"/>
          <w:szCs w:val="22"/>
          <w:lang w:val="nl-BE"/>
        </w:rPr>
        <w:t xml:space="preserve">§ 4. De Dienst voor Geneeskundige Verzorging van het RIZIV zal nagaan of </w:t>
      </w:r>
      <w:r>
        <w:rPr>
          <w:rFonts w:asciiTheme="minorHAnsi" w:hAnsiTheme="minorHAnsi" w:cstheme="minorHAnsi"/>
          <w:sz w:val="22"/>
          <w:szCs w:val="22"/>
          <w:lang w:val="nl-BE"/>
        </w:rPr>
        <w:t xml:space="preserve">de inrichting </w:t>
      </w:r>
      <w:r w:rsidRPr="00981834">
        <w:rPr>
          <w:rFonts w:asciiTheme="minorHAnsi" w:hAnsiTheme="minorHAnsi" w:cstheme="minorHAnsi"/>
          <w:sz w:val="22"/>
          <w:szCs w:val="22"/>
          <w:lang w:val="nl-BE"/>
        </w:rPr>
        <w:t xml:space="preserve">de </w:t>
      </w:r>
      <w:r w:rsidR="007D19D0" w:rsidRPr="00981834">
        <w:rPr>
          <w:rFonts w:asciiTheme="minorHAnsi" w:hAnsiTheme="minorHAnsi" w:cstheme="minorHAnsi"/>
          <w:sz w:val="22"/>
          <w:szCs w:val="22"/>
          <w:lang w:val="nl-BE"/>
        </w:rPr>
        <w:t>kritische massa</w:t>
      </w:r>
      <w:r w:rsidRPr="00981834">
        <w:rPr>
          <w:rFonts w:asciiTheme="minorHAnsi" w:hAnsiTheme="minorHAnsi" w:cstheme="minorHAnsi"/>
          <w:sz w:val="22"/>
          <w:szCs w:val="22"/>
          <w:lang w:val="nl-BE"/>
        </w:rPr>
        <w:t xml:space="preserve"> v</w:t>
      </w:r>
      <w:r w:rsidRPr="000A4DDC">
        <w:rPr>
          <w:rFonts w:asciiTheme="minorHAnsi" w:hAnsiTheme="minorHAnsi" w:cstheme="minorHAnsi"/>
          <w:sz w:val="22"/>
          <w:szCs w:val="22"/>
          <w:lang w:val="nl-BE"/>
        </w:rPr>
        <w:t>an 50 pati</w:t>
      </w:r>
      <w:r>
        <w:rPr>
          <w:rFonts w:asciiTheme="minorHAnsi" w:hAnsiTheme="minorHAnsi" w:cstheme="minorHAnsi"/>
          <w:sz w:val="22"/>
          <w:szCs w:val="22"/>
          <w:lang w:val="nl-BE"/>
        </w:rPr>
        <w:t xml:space="preserve">ënten </w:t>
      </w:r>
      <w:r w:rsidR="00351FB0">
        <w:rPr>
          <w:rFonts w:asciiTheme="minorHAnsi" w:hAnsiTheme="minorHAnsi" w:cstheme="minorHAnsi"/>
          <w:sz w:val="22"/>
          <w:szCs w:val="22"/>
          <w:lang w:val="nl-BE"/>
        </w:rPr>
        <w:t>bereikt</w:t>
      </w:r>
      <w:r>
        <w:rPr>
          <w:rFonts w:asciiTheme="minorHAnsi" w:hAnsiTheme="minorHAnsi" w:cstheme="minorHAnsi"/>
          <w:sz w:val="22"/>
          <w:szCs w:val="22"/>
          <w:lang w:val="nl-BE"/>
        </w:rPr>
        <w:t xml:space="preserve"> door de productiecijfers</w:t>
      </w:r>
      <w:r w:rsidR="00D150A3">
        <w:rPr>
          <w:rFonts w:asciiTheme="minorHAnsi" w:hAnsiTheme="minorHAnsi" w:cstheme="minorHAnsi"/>
          <w:sz w:val="22"/>
          <w:szCs w:val="22"/>
          <w:lang w:val="nl-BE"/>
        </w:rPr>
        <w:t>,</w:t>
      </w:r>
      <w:r>
        <w:rPr>
          <w:rFonts w:asciiTheme="minorHAnsi" w:hAnsiTheme="minorHAnsi" w:cstheme="minorHAnsi"/>
          <w:sz w:val="22"/>
          <w:szCs w:val="22"/>
          <w:lang w:val="nl-BE"/>
        </w:rPr>
        <w:t xml:space="preserve"> die de inrichting aan de Dienst voor Geneeskundige Verzorging van het RIZIV moet bezorgen krachtens de </w:t>
      </w:r>
      <w:r w:rsidR="00373DFC">
        <w:rPr>
          <w:rFonts w:asciiTheme="minorHAnsi" w:hAnsiTheme="minorHAnsi" w:cstheme="minorHAnsi"/>
          <w:sz w:val="22"/>
          <w:szCs w:val="22"/>
          <w:lang w:val="nl-BE"/>
        </w:rPr>
        <w:t>insulinepomp</w:t>
      </w:r>
      <w:r>
        <w:rPr>
          <w:rFonts w:asciiTheme="minorHAnsi" w:hAnsiTheme="minorHAnsi" w:cstheme="minorHAnsi"/>
          <w:sz w:val="22"/>
          <w:szCs w:val="22"/>
          <w:lang w:val="nl-BE"/>
        </w:rPr>
        <w:t xml:space="preserve">overeenkomsten en </w:t>
      </w:r>
      <w:r w:rsidR="00373DFC">
        <w:rPr>
          <w:rFonts w:asciiTheme="minorHAnsi" w:hAnsiTheme="minorHAnsi" w:cstheme="minorHAnsi"/>
          <w:sz w:val="22"/>
          <w:szCs w:val="22"/>
          <w:lang w:val="nl-BE"/>
        </w:rPr>
        <w:t xml:space="preserve">de </w:t>
      </w:r>
      <w:r>
        <w:rPr>
          <w:rFonts w:asciiTheme="minorHAnsi" w:hAnsiTheme="minorHAnsi" w:cstheme="minorHAnsi"/>
          <w:sz w:val="22"/>
          <w:szCs w:val="22"/>
          <w:lang w:val="nl-BE"/>
        </w:rPr>
        <w:t>zelfregulatie</w:t>
      </w:r>
      <w:r w:rsidR="00373DFC">
        <w:rPr>
          <w:rFonts w:asciiTheme="minorHAnsi" w:hAnsiTheme="minorHAnsi" w:cstheme="minorHAnsi"/>
          <w:sz w:val="22"/>
          <w:szCs w:val="22"/>
          <w:lang w:val="nl-BE"/>
        </w:rPr>
        <w:t>overeenkomsten</w:t>
      </w:r>
      <w:r>
        <w:rPr>
          <w:rFonts w:asciiTheme="minorHAnsi" w:hAnsiTheme="minorHAnsi" w:cstheme="minorHAnsi"/>
          <w:sz w:val="22"/>
          <w:szCs w:val="22"/>
          <w:lang w:val="nl-BE"/>
        </w:rPr>
        <w:t xml:space="preserve"> K en A (op basis van de pseudocodenummers die vallen onder het insulinepompprogramma)</w:t>
      </w:r>
      <w:r w:rsidR="00D150A3">
        <w:rPr>
          <w:rFonts w:asciiTheme="minorHAnsi" w:hAnsiTheme="minorHAnsi" w:cstheme="minorHAnsi"/>
          <w:sz w:val="22"/>
          <w:szCs w:val="22"/>
          <w:lang w:val="nl-BE"/>
        </w:rPr>
        <w:t>,</w:t>
      </w:r>
      <w:r>
        <w:rPr>
          <w:rFonts w:asciiTheme="minorHAnsi" w:hAnsiTheme="minorHAnsi" w:cstheme="minorHAnsi"/>
          <w:sz w:val="22"/>
          <w:szCs w:val="22"/>
          <w:lang w:val="nl-BE"/>
        </w:rPr>
        <w:t xml:space="preserve"> te raadplegen. De productiecijfers vormen dus de enige basis waarop de Dienst voor Geneeskundige Verzorging van het RIZIV zich </w:t>
      </w:r>
      <w:r w:rsidR="00A5001E">
        <w:rPr>
          <w:rFonts w:asciiTheme="minorHAnsi" w:hAnsiTheme="minorHAnsi" w:cstheme="minorHAnsi"/>
          <w:sz w:val="22"/>
          <w:szCs w:val="22"/>
          <w:lang w:val="nl-BE"/>
        </w:rPr>
        <w:t xml:space="preserve">zal </w:t>
      </w:r>
      <w:r>
        <w:rPr>
          <w:rFonts w:asciiTheme="minorHAnsi" w:hAnsiTheme="minorHAnsi" w:cstheme="minorHAnsi"/>
          <w:sz w:val="22"/>
          <w:szCs w:val="22"/>
          <w:lang w:val="nl-BE"/>
        </w:rPr>
        <w:t xml:space="preserve">baseren om na te gaan of een ziekenhuis </w:t>
      </w:r>
      <w:r w:rsidRPr="00981834">
        <w:rPr>
          <w:rFonts w:asciiTheme="minorHAnsi" w:hAnsiTheme="minorHAnsi" w:cstheme="minorHAnsi"/>
          <w:sz w:val="22"/>
          <w:szCs w:val="22"/>
          <w:lang w:val="nl-BE"/>
        </w:rPr>
        <w:t xml:space="preserve">de </w:t>
      </w:r>
      <w:r w:rsidR="007D19D0" w:rsidRPr="00981834">
        <w:rPr>
          <w:rFonts w:asciiTheme="minorHAnsi" w:hAnsiTheme="minorHAnsi" w:cstheme="minorHAnsi"/>
          <w:sz w:val="22"/>
          <w:szCs w:val="22"/>
          <w:lang w:val="nl-BE"/>
        </w:rPr>
        <w:t>kritische massa</w:t>
      </w:r>
      <w:r>
        <w:rPr>
          <w:rFonts w:asciiTheme="minorHAnsi" w:hAnsiTheme="minorHAnsi" w:cstheme="minorHAnsi"/>
          <w:sz w:val="22"/>
          <w:szCs w:val="22"/>
          <w:lang w:val="nl-BE"/>
        </w:rPr>
        <w:t xml:space="preserve"> bereikt die in deze overeenkomst wordt geëist </w:t>
      </w:r>
      <w:r w:rsidR="00101F16">
        <w:rPr>
          <w:rFonts w:asciiTheme="minorHAnsi" w:hAnsiTheme="minorHAnsi" w:cstheme="minorHAnsi"/>
          <w:sz w:val="22"/>
          <w:szCs w:val="22"/>
          <w:lang w:val="nl-BE"/>
        </w:rPr>
        <w:t>om</w:t>
      </w:r>
      <w:r>
        <w:rPr>
          <w:rFonts w:asciiTheme="minorHAnsi" w:hAnsiTheme="minorHAnsi" w:cstheme="minorHAnsi"/>
          <w:sz w:val="22"/>
          <w:szCs w:val="22"/>
          <w:lang w:val="nl-BE"/>
        </w:rPr>
        <w:t xml:space="preserve"> de voordelen van deze overeenkomst te genieten (50 patiënten in 2012) en te behouden (50 patiënten </w:t>
      </w:r>
      <w:r w:rsidR="00101F16">
        <w:rPr>
          <w:rFonts w:asciiTheme="minorHAnsi" w:hAnsiTheme="minorHAnsi" w:cstheme="minorHAnsi"/>
          <w:sz w:val="22"/>
          <w:szCs w:val="22"/>
          <w:lang w:val="nl-BE"/>
        </w:rPr>
        <w:t>in</w:t>
      </w:r>
      <w:r>
        <w:rPr>
          <w:rFonts w:asciiTheme="minorHAnsi" w:hAnsiTheme="minorHAnsi" w:cstheme="minorHAnsi"/>
          <w:sz w:val="22"/>
          <w:szCs w:val="22"/>
          <w:lang w:val="nl-BE"/>
        </w:rPr>
        <w:t xml:space="preserve"> alle jaren </w:t>
      </w:r>
      <w:r w:rsidR="00101F16">
        <w:rPr>
          <w:rFonts w:asciiTheme="minorHAnsi" w:hAnsiTheme="minorHAnsi" w:cstheme="minorHAnsi"/>
          <w:sz w:val="22"/>
          <w:szCs w:val="22"/>
          <w:lang w:val="nl-BE"/>
        </w:rPr>
        <w:t>waarin</w:t>
      </w:r>
      <w:r>
        <w:rPr>
          <w:rFonts w:asciiTheme="minorHAnsi" w:hAnsiTheme="minorHAnsi" w:cstheme="minorHAnsi"/>
          <w:sz w:val="22"/>
          <w:szCs w:val="22"/>
          <w:lang w:val="nl-BE"/>
        </w:rPr>
        <w:t xml:space="preserve"> deze overeenkomst van toepassing is). </w:t>
      </w:r>
    </w:p>
    <w:p w:rsidR="00017EB2" w:rsidRPr="004E187E" w:rsidRDefault="00017EB2" w:rsidP="00E44299">
      <w:pPr>
        <w:jc w:val="both"/>
        <w:rPr>
          <w:rFonts w:asciiTheme="minorHAnsi" w:hAnsiTheme="minorHAnsi" w:cstheme="minorHAnsi"/>
          <w:sz w:val="22"/>
          <w:szCs w:val="22"/>
          <w:lang w:val="nl-BE"/>
        </w:rPr>
      </w:pPr>
    </w:p>
    <w:p w:rsidR="002126EE" w:rsidRPr="002126EE" w:rsidRDefault="00017EB2" w:rsidP="00DD6A6D">
      <w:pPr>
        <w:jc w:val="both"/>
        <w:rPr>
          <w:rFonts w:asciiTheme="minorHAnsi" w:hAnsiTheme="minorHAnsi" w:cstheme="minorHAnsi"/>
          <w:sz w:val="22"/>
          <w:szCs w:val="22"/>
          <w:lang w:val="nl-BE"/>
        </w:rPr>
      </w:pPr>
      <w:r w:rsidRPr="002126EE">
        <w:rPr>
          <w:rFonts w:asciiTheme="minorHAnsi" w:hAnsiTheme="minorHAnsi" w:cstheme="minorHAnsi"/>
          <w:sz w:val="22"/>
          <w:szCs w:val="22"/>
          <w:lang w:val="nl-BE"/>
        </w:rPr>
        <w:t xml:space="preserve">§ 5. </w:t>
      </w:r>
      <w:r w:rsidR="002126EE" w:rsidRPr="002126EE">
        <w:rPr>
          <w:rFonts w:asciiTheme="minorHAnsi" w:hAnsiTheme="minorHAnsi" w:cstheme="minorHAnsi"/>
          <w:sz w:val="22"/>
          <w:szCs w:val="22"/>
          <w:lang w:val="nl-BE"/>
        </w:rPr>
        <w:t>Deze</w:t>
      </w:r>
      <w:r w:rsidR="002126EE">
        <w:rPr>
          <w:rFonts w:asciiTheme="minorHAnsi" w:hAnsiTheme="minorHAnsi" w:cstheme="minorHAnsi"/>
          <w:sz w:val="22"/>
          <w:szCs w:val="22"/>
          <w:lang w:val="nl-BE"/>
        </w:rPr>
        <w:t xml:space="preserve"> overeenkomst wordt stopgezet na</w:t>
      </w:r>
      <w:r w:rsidR="002126EE" w:rsidRPr="002126EE">
        <w:rPr>
          <w:rFonts w:asciiTheme="minorHAnsi" w:hAnsiTheme="minorHAnsi" w:cstheme="minorHAnsi"/>
          <w:sz w:val="22"/>
          <w:szCs w:val="22"/>
          <w:lang w:val="nl-BE"/>
        </w:rPr>
        <w:t xml:space="preserve"> beslissing van het Verzekeringscomité, op </w:t>
      </w:r>
      <w:r w:rsidR="002126EE">
        <w:rPr>
          <w:rFonts w:asciiTheme="minorHAnsi" w:hAnsiTheme="minorHAnsi" w:cstheme="minorHAnsi"/>
          <w:sz w:val="22"/>
          <w:szCs w:val="22"/>
          <w:lang w:val="nl-BE"/>
        </w:rPr>
        <w:t xml:space="preserve">voorstel van het College van Geneesheren-directeurs, op 1 juli van het jaar dat volgt op de eerste periode van 2 opeenvolgende kalenderjaren tijdens welke per dag van het kalenderjaar het verwachte minimumaantal van gemiddeld 50 patiënten </w:t>
      </w:r>
      <w:r w:rsidR="00AE4F11">
        <w:rPr>
          <w:rFonts w:asciiTheme="minorHAnsi" w:hAnsiTheme="minorHAnsi" w:cstheme="minorHAnsi"/>
          <w:sz w:val="22"/>
          <w:szCs w:val="22"/>
          <w:lang w:val="nl-BE"/>
        </w:rPr>
        <w:t>die worden behandeld met een</w:t>
      </w:r>
      <w:r w:rsidR="002126EE">
        <w:rPr>
          <w:rFonts w:asciiTheme="minorHAnsi" w:hAnsiTheme="minorHAnsi" w:cstheme="minorHAnsi"/>
          <w:sz w:val="22"/>
          <w:szCs w:val="22"/>
          <w:lang w:val="nl-BE"/>
        </w:rPr>
        <w:t xml:space="preserve"> insulinepomp niet wordt bereikt en </w:t>
      </w:r>
      <w:r w:rsidR="000B30A8">
        <w:rPr>
          <w:rFonts w:asciiTheme="minorHAnsi" w:hAnsiTheme="minorHAnsi" w:cstheme="minorHAnsi"/>
          <w:sz w:val="22"/>
          <w:szCs w:val="22"/>
          <w:lang w:val="nl-BE"/>
        </w:rPr>
        <w:t xml:space="preserve">wanneer uit </w:t>
      </w:r>
      <w:r w:rsidR="002126EE">
        <w:rPr>
          <w:rFonts w:asciiTheme="minorHAnsi" w:hAnsiTheme="minorHAnsi" w:cstheme="minorHAnsi"/>
          <w:sz w:val="22"/>
          <w:szCs w:val="22"/>
          <w:lang w:val="nl-BE"/>
        </w:rPr>
        <w:t>een evaluatie</w:t>
      </w:r>
      <w:r w:rsidR="000B30A8">
        <w:rPr>
          <w:rFonts w:asciiTheme="minorHAnsi" w:hAnsiTheme="minorHAnsi" w:cstheme="minorHAnsi"/>
          <w:sz w:val="22"/>
          <w:szCs w:val="22"/>
          <w:lang w:val="nl-BE"/>
        </w:rPr>
        <w:t xml:space="preserve"> blijkt </w:t>
      </w:r>
      <w:r w:rsidR="002126EE">
        <w:rPr>
          <w:rFonts w:asciiTheme="minorHAnsi" w:hAnsiTheme="minorHAnsi" w:cstheme="minorHAnsi"/>
          <w:sz w:val="22"/>
          <w:szCs w:val="22"/>
          <w:lang w:val="nl-BE"/>
        </w:rPr>
        <w:t>dat de vooruitzichten voor de komende maanden/jaren</w:t>
      </w:r>
      <w:r w:rsidR="000B30A8" w:rsidRPr="000B30A8">
        <w:rPr>
          <w:rFonts w:asciiTheme="minorHAnsi" w:hAnsiTheme="minorHAnsi" w:cstheme="minorHAnsi"/>
          <w:sz w:val="22"/>
          <w:szCs w:val="22"/>
          <w:lang w:val="nl-BE"/>
        </w:rPr>
        <w:t xml:space="preserve"> </w:t>
      </w:r>
      <w:r w:rsidR="000B30A8">
        <w:rPr>
          <w:rFonts w:asciiTheme="minorHAnsi" w:hAnsiTheme="minorHAnsi" w:cstheme="minorHAnsi"/>
          <w:sz w:val="22"/>
          <w:szCs w:val="22"/>
          <w:lang w:val="nl-BE"/>
        </w:rPr>
        <w:t>niet beter zijn</w:t>
      </w:r>
      <w:r w:rsidR="002126EE">
        <w:rPr>
          <w:rFonts w:asciiTheme="minorHAnsi" w:hAnsiTheme="minorHAnsi" w:cstheme="minorHAnsi"/>
          <w:sz w:val="22"/>
          <w:szCs w:val="22"/>
          <w:lang w:val="nl-BE"/>
        </w:rPr>
        <w:t xml:space="preserve">. </w:t>
      </w:r>
    </w:p>
    <w:p w:rsidR="00926243" w:rsidRPr="004E187E" w:rsidRDefault="00926243" w:rsidP="00DD6A6D">
      <w:pPr>
        <w:jc w:val="both"/>
        <w:rPr>
          <w:rFonts w:asciiTheme="minorHAnsi" w:hAnsiTheme="minorHAnsi" w:cstheme="minorHAnsi"/>
          <w:sz w:val="22"/>
          <w:szCs w:val="22"/>
          <w:lang w:val="nl-BE"/>
        </w:rPr>
      </w:pPr>
    </w:p>
    <w:p w:rsidR="002126EE" w:rsidRPr="002126EE" w:rsidRDefault="00926243" w:rsidP="00DD6A6D">
      <w:pPr>
        <w:jc w:val="both"/>
        <w:rPr>
          <w:rFonts w:asciiTheme="minorHAnsi" w:hAnsiTheme="minorHAnsi" w:cstheme="minorHAnsi"/>
          <w:sz w:val="22"/>
          <w:szCs w:val="22"/>
          <w:lang w:val="nl-BE"/>
        </w:rPr>
      </w:pPr>
      <w:r w:rsidRPr="002126EE">
        <w:rPr>
          <w:rFonts w:asciiTheme="minorHAnsi" w:hAnsiTheme="minorHAnsi" w:cstheme="minorHAnsi"/>
          <w:sz w:val="22"/>
          <w:szCs w:val="22"/>
          <w:lang w:val="nl-BE"/>
        </w:rPr>
        <w:t xml:space="preserve">§ 6. </w:t>
      </w:r>
      <w:r w:rsidR="002126EE" w:rsidRPr="002126EE">
        <w:rPr>
          <w:rFonts w:asciiTheme="minorHAnsi" w:hAnsiTheme="minorHAnsi" w:cstheme="minorHAnsi"/>
          <w:sz w:val="22"/>
          <w:szCs w:val="22"/>
          <w:lang w:val="nl-BE"/>
        </w:rPr>
        <w:t xml:space="preserve">Naast </w:t>
      </w:r>
      <w:r w:rsidR="002126EE" w:rsidRPr="00981834">
        <w:rPr>
          <w:rFonts w:asciiTheme="minorHAnsi" w:hAnsiTheme="minorHAnsi" w:cstheme="minorHAnsi"/>
          <w:sz w:val="22"/>
          <w:szCs w:val="22"/>
          <w:lang w:val="nl-BE"/>
        </w:rPr>
        <w:t xml:space="preserve">de </w:t>
      </w:r>
      <w:r w:rsidR="007D19D0" w:rsidRPr="00981834">
        <w:rPr>
          <w:rFonts w:asciiTheme="minorHAnsi" w:hAnsiTheme="minorHAnsi" w:cstheme="minorHAnsi"/>
          <w:sz w:val="22"/>
          <w:szCs w:val="22"/>
          <w:lang w:val="nl-BE"/>
        </w:rPr>
        <w:t>kritische massa</w:t>
      </w:r>
      <w:r w:rsidR="002126EE" w:rsidRPr="00981834">
        <w:rPr>
          <w:rFonts w:asciiTheme="minorHAnsi" w:hAnsiTheme="minorHAnsi" w:cstheme="minorHAnsi"/>
          <w:sz w:val="22"/>
          <w:szCs w:val="22"/>
          <w:lang w:val="nl-BE"/>
        </w:rPr>
        <w:t xml:space="preserve"> die</w:t>
      </w:r>
      <w:r w:rsidR="002126EE" w:rsidRPr="002126EE">
        <w:rPr>
          <w:rFonts w:asciiTheme="minorHAnsi" w:hAnsiTheme="minorHAnsi" w:cstheme="minorHAnsi"/>
          <w:sz w:val="22"/>
          <w:szCs w:val="22"/>
          <w:lang w:val="nl-BE"/>
        </w:rPr>
        <w:t xml:space="preserve"> moet worden bereikt om de voordelen van deze overeenkomst te genieten en </w:t>
      </w:r>
      <w:r w:rsidR="00D150A3">
        <w:rPr>
          <w:rFonts w:asciiTheme="minorHAnsi" w:hAnsiTheme="minorHAnsi" w:cstheme="minorHAnsi"/>
          <w:sz w:val="22"/>
          <w:szCs w:val="22"/>
          <w:lang w:val="nl-BE"/>
        </w:rPr>
        <w:t xml:space="preserve">deze </w:t>
      </w:r>
      <w:r w:rsidR="002126EE" w:rsidRPr="002126EE">
        <w:rPr>
          <w:rFonts w:asciiTheme="minorHAnsi" w:hAnsiTheme="minorHAnsi" w:cstheme="minorHAnsi"/>
          <w:sz w:val="22"/>
          <w:szCs w:val="22"/>
          <w:lang w:val="nl-BE"/>
        </w:rPr>
        <w:t xml:space="preserve">te behouden, zullen de bevoegde instanties van het RIZIV </w:t>
      </w:r>
      <w:r w:rsidR="0006382F">
        <w:rPr>
          <w:rFonts w:asciiTheme="minorHAnsi" w:hAnsiTheme="minorHAnsi" w:cstheme="minorHAnsi"/>
          <w:sz w:val="22"/>
          <w:szCs w:val="22"/>
          <w:lang w:val="nl-BE"/>
        </w:rPr>
        <w:t xml:space="preserve">erop toezien dat </w:t>
      </w:r>
      <w:r w:rsidR="008B5056">
        <w:rPr>
          <w:rFonts w:asciiTheme="minorHAnsi" w:hAnsiTheme="minorHAnsi" w:cstheme="minorHAnsi"/>
          <w:sz w:val="22"/>
          <w:szCs w:val="22"/>
          <w:lang w:val="nl-BE"/>
        </w:rPr>
        <w:t xml:space="preserve">minstens één </w:t>
      </w:r>
      <w:r w:rsidR="0027420B">
        <w:rPr>
          <w:rFonts w:asciiTheme="minorHAnsi" w:hAnsiTheme="minorHAnsi" w:cstheme="minorHAnsi"/>
          <w:sz w:val="22"/>
          <w:szCs w:val="22"/>
          <w:lang w:val="nl-BE"/>
        </w:rPr>
        <w:t>inrichting</w:t>
      </w:r>
      <w:r w:rsidR="000B30A8">
        <w:rPr>
          <w:rFonts w:asciiTheme="minorHAnsi" w:hAnsiTheme="minorHAnsi" w:cstheme="minorHAnsi"/>
          <w:sz w:val="22"/>
          <w:szCs w:val="22"/>
          <w:lang w:val="nl-BE"/>
        </w:rPr>
        <w:t xml:space="preserve"> per provincie </w:t>
      </w:r>
      <w:r w:rsidR="0006382F">
        <w:rPr>
          <w:rFonts w:asciiTheme="minorHAnsi" w:hAnsiTheme="minorHAnsi" w:cstheme="minorHAnsi"/>
          <w:sz w:val="22"/>
          <w:szCs w:val="22"/>
          <w:lang w:val="nl-BE"/>
        </w:rPr>
        <w:t>toetreedt tot de overeenkomst</w:t>
      </w:r>
      <w:r w:rsidR="008B5056">
        <w:rPr>
          <w:rFonts w:asciiTheme="minorHAnsi" w:hAnsiTheme="minorHAnsi" w:cstheme="minorHAnsi"/>
          <w:sz w:val="22"/>
          <w:szCs w:val="22"/>
          <w:lang w:val="nl-BE"/>
        </w:rPr>
        <w:t xml:space="preserve"> om op die manier de toegang tot de CGM te vergemakkelijken</w:t>
      </w:r>
      <w:r w:rsidR="00995E50">
        <w:rPr>
          <w:rFonts w:asciiTheme="minorHAnsi" w:hAnsiTheme="minorHAnsi" w:cstheme="minorHAnsi"/>
          <w:sz w:val="22"/>
          <w:szCs w:val="22"/>
          <w:lang w:val="nl-BE"/>
        </w:rPr>
        <w:t xml:space="preserve">, zoals </w:t>
      </w:r>
      <w:r w:rsidR="00D150A3">
        <w:rPr>
          <w:rFonts w:asciiTheme="minorHAnsi" w:hAnsiTheme="minorHAnsi" w:cstheme="minorHAnsi"/>
          <w:sz w:val="22"/>
          <w:szCs w:val="22"/>
          <w:lang w:val="nl-BE"/>
        </w:rPr>
        <w:t xml:space="preserve">het </w:t>
      </w:r>
      <w:r w:rsidR="00995E50">
        <w:rPr>
          <w:rFonts w:asciiTheme="minorHAnsi" w:hAnsiTheme="minorHAnsi" w:cstheme="minorHAnsi"/>
          <w:sz w:val="22"/>
          <w:szCs w:val="22"/>
          <w:lang w:val="nl-BE"/>
        </w:rPr>
        <w:t>door deze overeenkomst wordt beoogd</w:t>
      </w:r>
      <w:r w:rsidR="008B5056">
        <w:rPr>
          <w:rFonts w:asciiTheme="minorHAnsi" w:hAnsiTheme="minorHAnsi" w:cstheme="minorHAnsi"/>
          <w:sz w:val="22"/>
          <w:szCs w:val="22"/>
          <w:lang w:val="nl-BE"/>
        </w:rPr>
        <w:t xml:space="preserve">. </w:t>
      </w:r>
    </w:p>
    <w:p w:rsidR="00252C2D" w:rsidRPr="004E187E" w:rsidRDefault="00252C2D" w:rsidP="00902580">
      <w:pPr>
        <w:jc w:val="both"/>
        <w:rPr>
          <w:rFonts w:asciiTheme="minorHAnsi" w:hAnsiTheme="minorHAnsi" w:cstheme="minorHAnsi"/>
          <w:sz w:val="22"/>
          <w:szCs w:val="22"/>
          <w:lang w:val="nl-BE"/>
        </w:rPr>
      </w:pPr>
    </w:p>
    <w:p w:rsidR="00902580" w:rsidRPr="00EC3B8B" w:rsidRDefault="00995E50" w:rsidP="00902580">
      <w:pPr>
        <w:jc w:val="both"/>
        <w:rPr>
          <w:rFonts w:asciiTheme="minorHAnsi" w:hAnsiTheme="minorHAnsi" w:cstheme="minorHAnsi"/>
          <w:sz w:val="22"/>
          <w:szCs w:val="22"/>
          <w:lang w:val="nl-BE"/>
        </w:rPr>
      </w:pPr>
      <w:r>
        <w:rPr>
          <w:rFonts w:asciiTheme="minorHAnsi" w:hAnsiTheme="minorHAnsi" w:cstheme="minorHAnsi"/>
          <w:sz w:val="22"/>
          <w:szCs w:val="22"/>
          <w:lang w:val="nl-BE"/>
        </w:rPr>
        <w:t>Zo</w:t>
      </w:r>
      <w:r w:rsidR="00902580" w:rsidRPr="00EC3B8B">
        <w:rPr>
          <w:rFonts w:asciiTheme="minorHAnsi" w:hAnsiTheme="minorHAnsi" w:cstheme="minorHAnsi"/>
          <w:sz w:val="22"/>
          <w:szCs w:val="22"/>
          <w:lang w:val="nl-BE"/>
        </w:rPr>
        <w:t xml:space="preserve"> kan een afwijking </w:t>
      </w:r>
      <w:r>
        <w:rPr>
          <w:rFonts w:asciiTheme="minorHAnsi" w:hAnsiTheme="minorHAnsi" w:cstheme="minorHAnsi"/>
          <w:sz w:val="22"/>
          <w:szCs w:val="22"/>
          <w:lang w:val="nl-BE"/>
        </w:rPr>
        <w:t xml:space="preserve">worden toegestaan </w:t>
      </w:r>
      <w:r w:rsidR="00902580" w:rsidRPr="00EC3B8B">
        <w:rPr>
          <w:rFonts w:asciiTheme="minorHAnsi" w:hAnsiTheme="minorHAnsi" w:cstheme="minorHAnsi"/>
          <w:sz w:val="22"/>
          <w:szCs w:val="22"/>
          <w:lang w:val="nl-BE"/>
        </w:rPr>
        <w:t xml:space="preserve">van de bepalingen met betrekking tot de </w:t>
      </w:r>
      <w:r w:rsidR="007D19D0">
        <w:rPr>
          <w:rFonts w:asciiTheme="minorHAnsi" w:hAnsiTheme="minorHAnsi" w:cstheme="minorHAnsi"/>
          <w:sz w:val="22"/>
          <w:szCs w:val="22"/>
          <w:lang w:val="nl-BE"/>
        </w:rPr>
        <w:t>kritische massa</w:t>
      </w:r>
      <w:r w:rsidR="00902580" w:rsidRPr="00EC3B8B">
        <w:rPr>
          <w:rFonts w:asciiTheme="minorHAnsi" w:hAnsiTheme="minorHAnsi" w:cstheme="minorHAnsi"/>
          <w:sz w:val="22"/>
          <w:szCs w:val="22"/>
          <w:lang w:val="nl-BE"/>
        </w:rPr>
        <w:t xml:space="preserve"> die een </w:t>
      </w:r>
      <w:r w:rsidR="007B753E">
        <w:rPr>
          <w:rFonts w:asciiTheme="minorHAnsi" w:hAnsiTheme="minorHAnsi" w:cstheme="minorHAnsi"/>
          <w:sz w:val="22"/>
          <w:szCs w:val="22"/>
          <w:lang w:val="nl-BE"/>
        </w:rPr>
        <w:t>inrichting</w:t>
      </w:r>
      <w:r w:rsidR="00902580" w:rsidRPr="00EC3B8B">
        <w:rPr>
          <w:rFonts w:asciiTheme="minorHAnsi" w:hAnsiTheme="minorHAnsi" w:cstheme="minorHAnsi"/>
          <w:sz w:val="22"/>
          <w:szCs w:val="22"/>
          <w:lang w:val="nl-BE"/>
        </w:rPr>
        <w:t xml:space="preserve"> moet bereiken, wanneer in een bepaalde provincie geen enkele verplegingsinrichting de </w:t>
      </w:r>
      <w:r w:rsidR="007D19D0">
        <w:rPr>
          <w:rFonts w:asciiTheme="minorHAnsi" w:hAnsiTheme="minorHAnsi" w:cstheme="minorHAnsi"/>
          <w:sz w:val="22"/>
          <w:szCs w:val="22"/>
          <w:lang w:val="nl-BE"/>
        </w:rPr>
        <w:t>kritische massa</w:t>
      </w:r>
      <w:r w:rsidR="00902580" w:rsidRPr="00EC3B8B">
        <w:rPr>
          <w:rFonts w:asciiTheme="minorHAnsi" w:hAnsiTheme="minorHAnsi" w:cstheme="minorHAnsi"/>
          <w:sz w:val="22"/>
          <w:szCs w:val="22"/>
          <w:lang w:val="nl-BE"/>
        </w:rPr>
        <w:t xml:space="preserve"> van 50 patiënten die worden behandeld met een insulinepomp bereikt. In voorkomend geval kan de overeenkomst worden gesloten met de kandidaat-</w:t>
      </w:r>
      <w:r w:rsidR="007B753E">
        <w:rPr>
          <w:rFonts w:asciiTheme="minorHAnsi" w:hAnsiTheme="minorHAnsi" w:cstheme="minorHAnsi"/>
          <w:sz w:val="22"/>
          <w:szCs w:val="22"/>
          <w:lang w:val="nl-BE"/>
        </w:rPr>
        <w:t>inrichting</w:t>
      </w:r>
      <w:r w:rsidR="00902580" w:rsidRPr="00EC3B8B">
        <w:rPr>
          <w:rFonts w:asciiTheme="minorHAnsi" w:hAnsiTheme="minorHAnsi" w:cstheme="minorHAnsi"/>
          <w:sz w:val="22"/>
          <w:szCs w:val="22"/>
          <w:lang w:val="nl-BE"/>
        </w:rPr>
        <w:t xml:space="preserve"> die </w:t>
      </w:r>
      <w:r>
        <w:rPr>
          <w:rFonts w:asciiTheme="minorHAnsi" w:hAnsiTheme="minorHAnsi" w:cstheme="minorHAnsi"/>
          <w:sz w:val="22"/>
          <w:szCs w:val="22"/>
          <w:lang w:val="nl-BE"/>
        </w:rPr>
        <w:t>het dichtst die</w:t>
      </w:r>
      <w:r w:rsidR="00902580">
        <w:rPr>
          <w:rFonts w:asciiTheme="minorHAnsi" w:hAnsiTheme="minorHAnsi" w:cstheme="minorHAnsi"/>
          <w:sz w:val="22"/>
          <w:szCs w:val="22"/>
          <w:lang w:val="nl-BE"/>
        </w:rPr>
        <w:t xml:space="preserve"> 50 patiënten </w:t>
      </w:r>
      <w:r>
        <w:rPr>
          <w:rFonts w:asciiTheme="minorHAnsi" w:hAnsiTheme="minorHAnsi" w:cstheme="minorHAnsi"/>
          <w:sz w:val="22"/>
          <w:szCs w:val="22"/>
          <w:lang w:val="nl-BE"/>
        </w:rPr>
        <w:t>benader</w:t>
      </w:r>
      <w:r w:rsidR="002132AC">
        <w:rPr>
          <w:rFonts w:asciiTheme="minorHAnsi" w:hAnsiTheme="minorHAnsi" w:cstheme="minorHAnsi"/>
          <w:sz w:val="22"/>
          <w:szCs w:val="22"/>
          <w:lang w:val="nl-BE"/>
        </w:rPr>
        <w:t>t</w:t>
      </w:r>
      <w:r w:rsidR="00902580">
        <w:rPr>
          <w:rFonts w:asciiTheme="minorHAnsi" w:hAnsiTheme="minorHAnsi" w:cstheme="minorHAnsi"/>
          <w:sz w:val="22"/>
          <w:szCs w:val="22"/>
          <w:lang w:val="nl-BE"/>
        </w:rPr>
        <w:t xml:space="preserve">, op voorwaarde dat die </w:t>
      </w:r>
      <w:r w:rsidR="007B753E">
        <w:rPr>
          <w:rFonts w:asciiTheme="minorHAnsi" w:hAnsiTheme="minorHAnsi" w:cstheme="minorHAnsi"/>
          <w:sz w:val="22"/>
          <w:szCs w:val="22"/>
          <w:lang w:val="nl-BE"/>
        </w:rPr>
        <w:t>inrichting</w:t>
      </w:r>
      <w:r w:rsidR="00902580">
        <w:rPr>
          <w:rFonts w:asciiTheme="minorHAnsi" w:hAnsiTheme="minorHAnsi" w:cstheme="minorHAnsi"/>
          <w:sz w:val="22"/>
          <w:szCs w:val="22"/>
          <w:lang w:val="nl-BE"/>
        </w:rPr>
        <w:t xml:space="preserve"> minimaal 30 patiënten </w:t>
      </w:r>
      <w:r w:rsidR="00BE42B6">
        <w:rPr>
          <w:rFonts w:asciiTheme="minorHAnsi" w:hAnsiTheme="minorHAnsi" w:cstheme="minorHAnsi"/>
          <w:sz w:val="22"/>
          <w:szCs w:val="22"/>
          <w:lang w:val="nl-BE"/>
        </w:rPr>
        <w:t xml:space="preserve">ten laste neemt </w:t>
      </w:r>
      <w:r w:rsidR="00902580">
        <w:rPr>
          <w:rFonts w:asciiTheme="minorHAnsi" w:hAnsiTheme="minorHAnsi" w:cstheme="minorHAnsi"/>
          <w:sz w:val="22"/>
          <w:szCs w:val="22"/>
          <w:lang w:val="nl-BE"/>
        </w:rPr>
        <w:t xml:space="preserve">die worden behandeld met een insulinepomp. </w:t>
      </w:r>
    </w:p>
    <w:p w:rsidR="00902580" w:rsidRPr="004E187E" w:rsidRDefault="00902580" w:rsidP="00902580">
      <w:pPr>
        <w:jc w:val="both"/>
        <w:rPr>
          <w:rFonts w:asciiTheme="minorHAnsi" w:hAnsiTheme="minorHAnsi" w:cstheme="minorHAnsi"/>
          <w:sz w:val="22"/>
          <w:szCs w:val="22"/>
          <w:lang w:val="nl-BE"/>
        </w:rPr>
      </w:pPr>
    </w:p>
    <w:p w:rsidR="0018666B" w:rsidRPr="00031249" w:rsidRDefault="0018666B" w:rsidP="00DD6A6D">
      <w:pPr>
        <w:jc w:val="both"/>
        <w:rPr>
          <w:rFonts w:asciiTheme="minorHAnsi" w:hAnsiTheme="minorHAnsi" w:cstheme="minorHAnsi"/>
          <w:sz w:val="22"/>
          <w:szCs w:val="22"/>
          <w:u w:val="single"/>
          <w:lang w:val="nl-BE"/>
        </w:rPr>
      </w:pPr>
      <w:r w:rsidRPr="00031249">
        <w:rPr>
          <w:rFonts w:asciiTheme="minorHAnsi" w:hAnsiTheme="minorHAnsi" w:cstheme="minorHAnsi"/>
          <w:sz w:val="22"/>
          <w:szCs w:val="22"/>
          <w:u w:val="single"/>
          <w:lang w:val="nl-BE"/>
        </w:rPr>
        <w:t>Arti</w:t>
      </w:r>
      <w:r w:rsidR="008B5056" w:rsidRPr="00031249">
        <w:rPr>
          <w:rFonts w:asciiTheme="minorHAnsi" w:hAnsiTheme="minorHAnsi" w:cstheme="minorHAnsi"/>
          <w:sz w:val="22"/>
          <w:szCs w:val="22"/>
          <w:u w:val="single"/>
          <w:lang w:val="nl-BE"/>
        </w:rPr>
        <w:t>kel</w:t>
      </w:r>
      <w:r w:rsidRPr="00031249">
        <w:rPr>
          <w:rFonts w:asciiTheme="minorHAnsi" w:hAnsiTheme="minorHAnsi" w:cstheme="minorHAnsi"/>
          <w:sz w:val="22"/>
          <w:szCs w:val="22"/>
          <w:u w:val="single"/>
          <w:lang w:val="nl-BE"/>
        </w:rPr>
        <w:t xml:space="preserve"> 1</w:t>
      </w:r>
      <w:r w:rsidR="00C23E0A" w:rsidRPr="00031249">
        <w:rPr>
          <w:rFonts w:asciiTheme="minorHAnsi" w:hAnsiTheme="minorHAnsi" w:cstheme="minorHAnsi"/>
          <w:sz w:val="22"/>
          <w:szCs w:val="22"/>
          <w:u w:val="single"/>
          <w:lang w:val="nl-BE"/>
        </w:rPr>
        <w:t>1</w:t>
      </w:r>
      <w:r w:rsidR="00797353">
        <w:rPr>
          <w:rFonts w:asciiTheme="minorHAnsi" w:hAnsiTheme="minorHAnsi" w:cstheme="minorHAnsi"/>
          <w:sz w:val="22"/>
          <w:szCs w:val="22"/>
          <w:u w:val="single"/>
          <w:lang w:val="nl-BE"/>
        </w:rPr>
        <w:t>.</w:t>
      </w:r>
    </w:p>
    <w:p w:rsidR="0018666B" w:rsidRPr="00031249" w:rsidRDefault="0018666B" w:rsidP="00DD6A6D">
      <w:pPr>
        <w:jc w:val="both"/>
        <w:rPr>
          <w:rFonts w:asciiTheme="minorHAnsi" w:hAnsiTheme="minorHAnsi" w:cstheme="minorHAnsi"/>
          <w:sz w:val="22"/>
          <w:szCs w:val="22"/>
          <w:u w:val="single"/>
          <w:lang w:val="nl-BE"/>
        </w:rPr>
      </w:pPr>
    </w:p>
    <w:p w:rsidR="00031249" w:rsidRPr="002B525F" w:rsidRDefault="00F8156B" w:rsidP="00031249">
      <w:pPr>
        <w:jc w:val="both"/>
        <w:rPr>
          <w:rFonts w:asciiTheme="minorHAnsi" w:hAnsiTheme="minorHAnsi" w:cstheme="minorHAnsi"/>
          <w:sz w:val="22"/>
          <w:szCs w:val="22"/>
          <w:lang w:val="nl-BE"/>
        </w:rPr>
      </w:pPr>
      <w:r w:rsidRPr="00031249">
        <w:rPr>
          <w:rFonts w:asciiTheme="minorHAnsi" w:hAnsiTheme="minorHAnsi" w:cstheme="minorHAnsi"/>
          <w:sz w:val="22"/>
          <w:szCs w:val="22"/>
          <w:lang w:val="nl-BE"/>
        </w:rPr>
        <w:t>§ 1.</w:t>
      </w:r>
      <w:r w:rsidR="00031249" w:rsidRPr="00031249">
        <w:rPr>
          <w:rFonts w:asciiTheme="minorHAnsi" w:hAnsiTheme="minorHAnsi" w:cstheme="minorHAnsi"/>
          <w:sz w:val="22"/>
          <w:szCs w:val="22"/>
          <w:lang w:val="nl-BE"/>
        </w:rPr>
        <w:t xml:space="preserve"> Er</w:t>
      </w:r>
      <w:r w:rsidR="00031249" w:rsidRPr="002B525F">
        <w:rPr>
          <w:rFonts w:asciiTheme="minorHAnsi" w:hAnsiTheme="minorHAnsi" w:cstheme="minorHAnsi"/>
          <w:sz w:val="22"/>
          <w:szCs w:val="22"/>
          <w:lang w:val="nl-BE"/>
        </w:rPr>
        <w:t xml:space="preserve"> wordt verwacht dat de inrichtingen </w:t>
      </w:r>
      <w:r w:rsidR="00031249">
        <w:rPr>
          <w:rFonts w:asciiTheme="minorHAnsi" w:hAnsiTheme="minorHAnsi" w:cstheme="minorHAnsi"/>
          <w:sz w:val="22"/>
          <w:szCs w:val="22"/>
          <w:lang w:val="nl-BE"/>
        </w:rPr>
        <w:t xml:space="preserve">die deze overeenkomst hebben ondertekend, samenwerken met de inrichtingen die de insulinepompovereenkomst hebben gesloten, maar die niet </w:t>
      </w:r>
      <w:r w:rsidR="00995E50">
        <w:rPr>
          <w:rFonts w:asciiTheme="minorHAnsi" w:hAnsiTheme="minorHAnsi" w:cstheme="minorHAnsi"/>
          <w:sz w:val="22"/>
          <w:szCs w:val="22"/>
          <w:lang w:val="nl-BE"/>
        </w:rPr>
        <w:t>tot</w:t>
      </w:r>
      <w:r w:rsidR="00031249">
        <w:rPr>
          <w:rFonts w:asciiTheme="minorHAnsi" w:hAnsiTheme="minorHAnsi" w:cstheme="minorHAnsi"/>
          <w:sz w:val="22"/>
          <w:szCs w:val="22"/>
          <w:lang w:val="nl-BE"/>
        </w:rPr>
        <w:t xml:space="preserve"> deze overeenkomst kunnen </w:t>
      </w:r>
      <w:r w:rsidR="00995E50">
        <w:rPr>
          <w:rFonts w:asciiTheme="minorHAnsi" w:hAnsiTheme="minorHAnsi" w:cstheme="minorHAnsi"/>
          <w:sz w:val="22"/>
          <w:szCs w:val="22"/>
          <w:lang w:val="nl-BE"/>
        </w:rPr>
        <w:t>toetreden</w:t>
      </w:r>
      <w:r w:rsidR="00031249">
        <w:rPr>
          <w:rFonts w:asciiTheme="minorHAnsi" w:hAnsiTheme="minorHAnsi" w:cstheme="minorHAnsi"/>
          <w:sz w:val="22"/>
          <w:szCs w:val="22"/>
          <w:lang w:val="nl-BE"/>
        </w:rPr>
        <w:t xml:space="preserve"> omdat ze niet voldoen aan de voorwaarden die in het kader van deze overeenkomst worden vermeld. Onder samenwerking wordt verstaan dat de inrichting die deze overeenkomst heeft gesloten bereid moet zijn – als dat </w:t>
      </w:r>
      <w:r w:rsidR="00995E50">
        <w:rPr>
          <w:rFonts w:asciiTheme="minorHAnsi" w:hAnsiTheme="minorHAnsi" w:cstheme="minorHAnsi"/>
          <w:sz w:val="22"/>
          <w:szCs w:val="22"/>
          <w:lang w:val="nl-BE"/>
        </w:rPr>
        <w:t>aangewezen is</w:t>
      </w:r>
      <w:r w:rsidR="00031249">
        <w:rPr>
          <w:rFonts w:asciiTheme="minorHAnsi" w:hAnsiTheme="minorHAnsi" w:cstheme="minorHAnsi"/>
          <w:sz w:val="22"/>
          <w:szCs w:val="22"/>
          <w:lang w:val="nl-BE"/>
        </w:rPr>
        <w:t xml:space="preserve"> – de CGM </w:t>
      </w:r>
      <w:r w:rsidR="00031249" w:rsidRPr="00477654">
        <w:rPr>
          <w:rFonts w:asciiTheme="minorHAnsi" w:hAnsiTheme="minorHAnsi" w:cstheme="minorHAnsi"/>
          <w:sz w:val="22"/>
          <w:szCs w:val="22"/>
          <w:lang w:val="nl-BE"/>
        </w:rPr>
        <w:t>op te starten</w:t>
      </w:r>
      <w:r w:rsidR="00031249">
        <w:rPr>
          <w:rFonts w:asciiTheme="minorHAnsi" w:hAnsiTheme="minorHAnsi" w:cstheme="minorHAnsi"/>
          <w:sz w:val="22"/>
          <w:szCs w:val="22"/>
          <w:lang w:val="nl-BE"/>
        </w:rPr>
        <w:t xml:space="preserve"> bij de </w:t>
      </w:r>
      <w:r w:rsidR="00031249">
        <w:rPr>
          <w:rFonts w:asciiTheme="minorHAnsi" w:hAnsiTheme="minorHAnsi" w:cstheme="minorHAnsi"/>
          <w:sz w:val="22"/>
          <w:szCs w:val="22"/>
          <w:lang w:val="nl-BE"/>
        </w:rPr>
        <w:lastRenderedPageBreak/>
        <w:t xml:space="preserve">patiënten die door die andere ziekenhuizen worden doorverwezen. </w:t>
      </w:r>
    </w:p>
    <w:p w:rsidR="008B5056" w:rsidRPr="00031249" w:rsidRDefault="008B5056" w:rsidP="00DD6A6D">
      <w:pPr>
        <w:jc w:val="both"/>
        <w:rPr>
          <w:rFonts w:asciiTheme="minorHAnsi" w:hAnsiTheme="minorHAnsi" w:cstheme="minorHAnsi"/>
          <w:sz w:val="22"/>
          <w:szCs w:val="22"/>
          <w:highlight w:val="cyan"/>
          <w:lang w:val="nl-BE"/>
        </w:rPr>
      </w:pPr>
    </w:p>
    <w:p w:rsidR="00031249" w:rsidRPr="00031249" w:rsidRDefault="00F8156B" w:rsidP="00F8156B">
      <w:pPr>
        <w:jc w:val="both"/>
        <w:rPr>
          <w:rFonts w:asciiTheme="minorHAnsi" w:hAnsiTheme="minorHAnsi" w:cstheme="minorHAnsi"/>
          <w:sz w:val="22"/>
          <w:szCs w:val="22"/>
          <w:lang w:val="nl-BE"/>
        </w:rPr>
      </w:pPr>
      <w:r w:rsidRPr="00031249">
        <w:rPr>
          <w:rFonts w:asciiTheme="minorHAnsi" w:hAnsiTheme="minorHAnsi" w:cstheme="minorHAnsi"/>
          <w:sz w:val="22"/>
          <w:szCs w:val="22"/>
          <w:lang w:val="nl-BE"/>
        </w:rPr>
        <w:t xml:space="preserve">§ 2. </w:t>
      </w:r>
      <w:r w:rsidR="00031249" w:rsidRPr="00031249">
        <w:rPr>
          <w:rFonts w:asciiTheme="minorHAnsi" w:hAnsiTheme="minorHAnsi" w:cstheme="minorHAnsi"/>
          <w:sz w:val="22"/>
          <w:szCs w:val="22"/>
          <w:lang w:val="nl-BE"/>
        </w:rPr>
        <w:t>Bovendien verbindt de verantwoordelijk</w:t>
      </w:r>
      <w:r w:rsidR="005948AD">
        <w:rPr>
          <w:rFonts w:asciiTheme="minorHAnsi" w:hAnsiTheme="minorHAnsi" w:cstheme="minorHAnsi"/>
          <w:sz w:val="22"/>
          <w:szCs w:val="22"/>
          <w:lang w:val="nl-BE"/>
        </w:rPr>
        <w:t>e</w:t>
      </w:r>
      <w:r w:rsidR="00031249" w:rsidRPr="00031249">
        <w:rPr>
          <w:rFonts w:asciiTheme="minorHAnsi" w:hAnsiTheme="minorHAnsi" w:cstheme="minorHAnsi"/>
          <w:sz w:val="22"/>
          <w:szCs w:val="22"/>
          <w:lang w:val="nl-BE"/>
        </w:rPr>
        <w:t xml:space="preserve"> </w:t>
      </w:r>
      <w:r w:rsidR="00C46CB2">
        <w:rPr>
          <w:rFonts w:asciiTheme="minorHAnsi" w:hAnsiTheme="minorHAnsi" w:cstheme="minorHAnsi"/>
          <w:sz w:val="22"/>
          <w:szCs w:val="22"/>
          <w:lang w:val="nl-BE"/>
        </w:rPr>
        <w:t>arts</w:t>
      </w:r>
      <w:r w:rsidR="00031249" w:rsidRPr="00031249">
        <w:rPr>
          <w:rFonts w:asciiTheme="minorHAnsi" w:hAnsiTheme="minorHAnsi" w:cstheme="minorHAnsi"/>
          <w:sz w:val="22"/>
          <w:szCs w:val="22"/>
          <w:lang w:val="nl-BE"/>
        </w:rPr>
        <w:t xml:space="preserve"> van de inrichting zich ertoe de huisarts of de </w:t>
      </w:r>
      <w:r w:rsidR="00031249">
        <w:rPr>
          <w:rFonts w:asciiTheme="minorHAnsi" w:hAnsiTheme="minorHAnsi" w:cstheme="minorHAnsi"/>
          <w:sz w:val="22"/>
          <w:szCs w:val="22"/>
          <w:lang w:val="nl-BE"/>
        </w:rPr>
        <w:t xml:space="preserve">behandelend </w:t>
      </w:r>
      <w:r w:rsidR="00031249" w:rsidRPr="00031249">
        <w:rPr>
          <w:rFonts w:asciiTheme="minorHAnsi" w:hAnsiTheme="minorHAnsi" w:cstheme="minorHAnsi"/>
          <w:sz w:val="22"/>
          <w:szCs w:val="22"/>
          <w:lang w:val="nl-BE"/>
        </w:rPr>
        <w:t xml:space="preserve">geneesheer-specialist </w:t>
      </w:r>
      <w:r w:rsidR="00031249">
        <w:rPr>
          <w:rFonts w:asciiTheme="minorHAnsi" w:hAnsiTheme="minorHAnsi" w:cstheme="minorHAnsi"/>
          <w:sz w:val="22"/>
          <w:szCs w:val="22"/>
          <w:lang w:val="nl-BE"/>
        </w:rPr>
        <w:t xml:space="preserve">ervan op de hoogte te brengen dat de patiënt </w:t>
      </w:r>
      <w:r w:rsidR="00477654">
        <w:rPr>
          <w:rFonts w:asciiTheme="minorHAnsi" w:hAnsiTheme="minorHAnsi" w:cstheme="minorHAnsi"/>
          <w:sz w:val="22"/>
          <w:szCs w:val="22"/>
          <w:lang w:val="nl-BE"/>
        </w:rPr>
        <w:t xml:space="preserve">gebruik maakt van </w:t>
      </w:r>
      <w:r w:rsidR="00031249">
        <w:rPr>
          <w:rFonts w:asciiTheme="minorHAnsi" w:hAnsiTheme="minorHAnsi" w:cstheme="minorHAnsi"/>
          <w:sz w:val="22"/>
          <w:szCs w:val="22"/>
          <w:lang w:val="nl-BE"/>
        </w:rPr>
        <w:t xml:space="preserve">CGM. </w:t>
      </w:r>
    </w:p>
    <w:p w:rsidR="00F8156B" w:rsidRPr="00031249" w:rsidRDefault="00F8156B" w:rsidP="00F8156B">
      <w:pPr>
        <w:jc w:val="both"/>
        <w:rPr>
          <w:rFonts w:asciiTheme="minorHAnsi" w:hAnsiTheme="minorHAnsi" w:cstheme="minorHAnsi"/>
          <w:sz w:val="22"/>
          <w:szCs w:val="22"/>
          <w:lang w:val="nl-BE"/>
        </w:rPr>
      </w:pPr>
    </w:p>
    <w:p w:rsidR="00031249" w:rsidRPr="00505CA2" w:rsidRDefault="00F8156B" w:rsidP="00F8156B">
      <w:pPr>
        <w:jc w:val="both"/>
        <w:rPr>
          <w:rFonts w:asciiTheme="minorHAnsi" w:hAnsiTheme="minorHAnsi" w:cstheme="minorHAnsi"/>
          <w:sz w:val="22"/>
          <w:szCs w:val="22"/>
          <w:lang w:val="nl-BE"/>
        </w:rPr>
      </w:pPr>
      <w:r w:rsidRPr="00505CA2">
        <w:rPr>
          <w:rFonts w:asciiTheme="minorHAnsi" w:hAnsiTheme="minorHAnsi" w:cstheme="minorHAnsi"/>
          <w:sz w:val="22"/>
          <w:szCs w:val="22"/>
          <w:lang w:val="nl-BE"/>
        </w:rPr>
        <w:t xml:space="preserve">§ 3. </w:t>
      </w:r>
      <w:r w:rsidR="00505CA2" w:rsidRPr="00505CA2">
        <w:rPr>
          <w:rFonts w:asciiTheme="minorHAnsi" w:hAnsiTheme="minorHAnsi" w:cstheme="minorHAnsi"/>
          <w:sz w:val="22"/>
          <w:szCs w:val="22"/>
          <w:lang w:val="nl-BE"/>
        </w:rPr>
        <w:t xml:space="preserve">De bedoelde begeleiding en educatie, waarvan sprake is in het kader van deze overeenkomst houdt ook de mogelijkheid in om </w:t>
      </w:r>
      <w:r w:rsidR="007B5F1F">
        <w:rPr>
          <w:rFonts w:asciiTheme="minorHAnsi" w:hAnsiTheme="minorHAnsi" w:cstheme="minorHAnsi"/>
          <w:sz w:val="22"/>
          <w:szCs w:val="22"/>
          <w:lang w:val="nl-BE"/>
        </w:rPr>
        <w:t xml:space="preserve">24 uur op 24 uur </w:t>
      </w:r>
      <w:r w:rsidR="00505CA2" w:rsidRPr="00505CA2">
        <w:rPr>
          <w:rFonts w:asciiTheme="minorHAnsi" w:hAnsiTheme="minorHAnsi" w:cstheme="minorHAnsi"/>
          <w:sz w:val="22"/>
          <w:szCs w:val="22"/>
          <w:lang w:val="nl-BE"/>
        </w:rPr>
        <w:t xml:space="preserve">een gespecialiseerd advies </w:t>
      </w:r>
      <w:r w:rsidR="007B5F1F">
        <w:rPr>
          <w:rFonts w:asciiTheme="minorHAnsi" w:hAnsiTheme="minorHAnsi" w:cstheme="minorHAnsi"/>
          <w:sz w:val="22"/>
          <w:szCs w:val="22"/>
          <w:lang w:val="nl-BE"/>
        </w:rPr>
        <w:t xml:space="preserve">te krijgen, zowel voor de rechthebbende als voor zijn omgeving, zijn huisarts of de behandelend </w:t>
      </w:r>
      <w:r w:rsidR="00C46CB2">
        <w:rPr>
          <w:rFonts w:asciiTheme="minorHAnsi" w:hAnsiTheme="minorHAnsi" w:cstheme="minorHAnsi"/>
          <w:sz w:val="22"/>
          <w:szCs w:val="22"/>
          <w:lang w:val="nl-BE"/>
        </w:rPr>
        <w:t>specialist</w:t>
      </w:r>
      <w:r w:rsidR="007B5F1F">
        <w:rPr>
          <w:rFonts w:asciiTheme="minorHAnsi" w:hAnsiTheme="minorHAnsi" w:cstheme="minorHAnsi"/>
          <w:sz w:val="22"/>
          <w:szCs w:val="22"/>
          <w:lang w:val="nl-BE"/>
        </w:rPr>
        <w:t xml:space="preserve">. </w:t>
      </w:r>
    </w:p>
    <w:p w:rsidR="007B5F1F" w:rsidRPr="007B5F1F" w:rsidRDefault="007B5F1F" w:rsidP="00F8156B">
      <w:pPr>
        <w:jc w:val="both"/>
        <w:rPr>
          <w:rFonts w:asciiTheme="minorHAnsi" w:hAnsiTheme="minorHAnsi" w:cstheme="minorHAnsi"/>
          <w:sz w:val="22"/>
          <w:szCs w:val="22"/>
          <w:lang w:val="nl-BE"/>
        </w:rPr>
      </w:pPr>
    </w:p>
    <w:p w:rsidR="00DD6A6D" w:rsidRPr="00BC1DAA" w:rsidRDefault="000536EA" w:rsidP="00DD6A6D">
      <w:pPr>
        <w:jc w:val="both"/>
        <w:rPr>
          <w:rFonts w:asciiTheme="minorHAnsi" w:hAnsiTheme="minorHAnsi" w:cstheme="minorHAnsi"/>
          <w:sz w:val="22"/>
          <w:szCs w:val="22"/>
          <w:u w:val="single"/>
          <w:lang w:val="nl-BE"/>
        </w:rPr>
      </w:pPr>
      <w:r w:rsidRPr="00BC1DAA">
        <w:rPr>
          <w:rFonts w:asciiTheme="minorHAnsi" w:hAnsiTheme="minorHAnsi" w:cstheme="minorHAnsi"/>
          <w:sz w:val="22"/>
          <w:szCs w:val="22"/>
          <w:u w:val="single"/>
          <w:lang w:val="nl-BE"/>
        </w:rPr>
        <w:t>Arti</w:t>
      </w:r>
      <w:r w:rsidR="007B5F1F" w:rsidRPr="00BC1DAA">
        <w:rPr>
          <w:rFonts w:asciiTheme="minorHAnsi" w:hAnsiTheme="minorHAnsi" w:cstheme="minorHAnsi"/>
          <w:sz w:val="22"/>
          <w:szCs w:val="22"/>
          <w:u w:val="single"/>
          <w:lang w:val="nl-BE"/>
        </w:rPr>
        <w:t>kel</w:t>
      </w:r>
      <w:r w:rsidRPr="00BC1DAA">
        <w:rPr>
          <w:rFonts w:asciiTheme="minorHAnsi" w:hAnsiTheme="minorHAnsi" w:cstheme="minorHAnsi"/>
          <w:sz w:val="22"/>
          <w:szCs w:val="22"/>
          <w:u w:val="single"/>
          <w:lang w:val="nl-BE"/>
        </w:rPr>
        <w:t xml:space="preserve"> 1</w:t>
      </w:r>
      <w:r w:rsidR="00C23E0A" w:rsidRPr="00BC1DAA">
        <w:rPr>
          <w:rFonts w:asciiTheme="minorHAnsi" w:hAnsiTheme="minorHAnsi" w:cstheme="minorHAnsi"/>
          <w:sz w:val="22"/>
          <w:szCs w:val="22"/>
          <w:u w:val="single"/>
          <w:lang w:val="nl-BE"/>
        </w:rPr>
        <w:t>2</w:t>
      </w:r>
      <w:r w:rsidR="00D150A3">
        <w:rPr>
          <w:rFonts w:asciiTheme="minorHAnsi" w:hAnsiTheme="minorHAnsi" w:cstheme="minorHAnsi"/>
          <w:sz w:val="22"/>
          <w:szCs w:val="22"/>
          <w:u w:val="single"/>
          <w:lang w:val="nl-BE"/>
        </w:rPr>
        <w:t>.</w:t>
      </w:r>
    </w:p>
    <w:p w:rsidR="000536EA" w:rsidRPr="00BC1DAA" w:rsidRDefault="000536EA" w:rsidP="00DD6A6D">
      <w:pPr>
        <w:jc w:val="both"/>
        <w:rPr>
          <w:rFonts w:asciiTheme="minorHAnsi" w:hAnsiTheme="minorHAnsi" w:cstheme="minorHAnsi"/>
          <w:sz w:val="22"/>
          <w:szCs w:val="22"/>
          <w:lang w:val="nl-BE"/>
        </w:rPr>
      </w:pPr>
    </w:p>
    <w:p w:rsidR="00D26EFD" w:rsidRDefault="00297517" w:rsidP="00D26EFD">
      <w:pPr>
        <w:jc w:val="both"/>
        <w:rPr>
          <w:rFonts w:asciiTheme="minorHAnsi" w:hAnsiTheme="minorHAnsi" w:cstheme="minorHAnsi"/>
          <w:sz w:val="22"/>
          <w:szCs w:val="22"/>
          <w:lang w:val="nl-BE"/>
        </w:rPr>
      </w:pPr>
      <w:r w:rsidRPr="007B5F1F">
        <w:rPr>
          <w:rFonts w:asciiTheme="minorHAnsi" w:hAnsiTheme="minorHAnsi" w:cstheme="minorHAnsi"/>
          <w:sz w:val="22"/>
          <w:szCs w:val="22"/>
          <w:lang w:val="nl-BE"/>
        </w:rPr>
        <w:t xml:space="preserve">§ 1. </w:t>
      </w:r>
      <w:r w:rsidR="00D26EFD">
        <w:rPr>
          <w:rFonts w:asciiTheme="minorHAnsi" w:hAnsiTheme="minorHAnsi" w:cstheme="minorHAnsi"/>
          <w:sz w:val="22"/>
          <w:szCs w:val="22"/>
          <w:lang w:val="nl-BE"/>
        </w:rPr>
        <w:t xml:space="preserve">Het multidisciplinair diabetesteam dat actief is in het kader van deze overeenkomst is het team dat actief is in het kader van de insulinepompovereenkomst en de zelfregulatieovereenkomst als de inrichting </w:t>
      </w:r>
      <w:r w:rsidR="00627A87">
        <w:rPr>
          <w:rFonts w:asciiTheme="minorHAnsi" w:hAnsiTheme="minorHAnsi" w:cstheme="minorHAnsi"/>
          <w:sz w:val="22"/>
          <w:szCs w:val="22"/>
          <w:lang w:val="nl-BE"/>
        </w:rPr>
        <w:t>uitsluitend</w:t>
      </w:r>
      <w:r w:rsidR="00E54B68">
        <w:rPr>
          <w:rFonts w:asciiTheme="minorHAnsi" w:hAnsiTheme="minorHAnsi" w:cstheme="minorHAnsi"/>
          <w:sz w:val="22"/>
          <w:szCs w:val="22"/>
          <w:lang w:val="nl-BE"/>
        </w:rPr>
        <w:t xml:space="preserve"> </w:t>
      </w:r>
      <w:r w:rsidR="00D26EFD">
        <w:rPr>
          <w:rFonts w:asciiTheme="minorHAnsi" w:hAnsiTheme="minorHAnsi" w:cstheme="minorHAnsi"/>
          <w:sz w:val="22"/>
          <w:szCs w:val="22"/>
          <w:lang w:val="nl-BE"/>
        </w:rPr>
        <w:t xml:space="preserve">volwassenen </w:t>
      </w:r>
      <w:r w:rsidR="00627A87">
        <w:rPr>
          <w:rFonts w:asciiTheme="minorHAnsi" w:hAnsiTheme="minorHAnsi" w:cstheme="minorHAnsi"/>
          <w:sz w:val="22"/>
          <w:szCs w:val="22"/>
          <w:lang w:val="nl-BE"/>
        </w:rPr>
        <w:t xml:space="preserve">rechthebbenden </w:t>
      </w:r>
      <w:r w:rsidR="00E54B68">
        <w:rPr>
          <w:rFonts w:asciiTheme="minorHAnsi" w:hAnsiTheme="minorHAnsi" w:cstheme="minorHAnsi"/>
          <w:sz w:val="22"/>
          <w:szCs w:val="22"/>
          <w:lang w:val="nl-BE"/>
        </w:rPr>
        <w:t>ouder dan 16 jaar</w:t>
      </w:r>
      <w:r w:rsidR="00E54B68" w:rsidRPr="001F5FC9">
        <w:rPr>
          <w:rFonts w:asciiTheme="minorHAnsi" w:hAnsiTheme="minorHAnsi" w:cstheme="minorHAnsi"/>
          <w:sz w:val="22"/>
          <w:szCs w:val="22"/>
          <w:lang w:val="nl-BE"/>
        </w:rPr>
        <w:t xml:space="preserve"> </w:t>
      </w:r>
      <w:r w:rsidR="00627A87">
        <w:rPr>
          <w:rFonts w:asciiTheme="minorHAnsi" w:hAnsiTheme="minorHAnsi" w:cstheme="minorHAnsi"/>
          <w:sz w:val="22"/>
          <w:szCs w:val="22"/>
          <w:lang w:val="nl-BE"/>
        </w:rPr>
        <w:t>begeleidt</w:t>
      </w:r>
      <w:r w:rsidR="00D26EFD">
        <w:rPr>
          <w:rFonts w:asciiTheme="minorHAnsi" w:hAnsiTheme="minorHAnsi" w:cstheme="minorHAnsi"/>
          <w:sz w:val="22"/>
          <w:szCs w:val="22"/>
          <w:lang w:val="nl-BE"/>
        </w:rPr>
        <w:t xml:space="preserve"> en – wanneer de inrichting kinderen en </w:t>
      </w:r>
      <w:r w:rsidR="00E54B68">
        <w:rPr>
          <w:rFonts w:asciiTheme="minorHAnsi" w:hAnsiTheme="minorHAnsi" w:cstheme="minorHAnsi"/>
          <w:sz w:val="22"/>
          <w:szCs w:val="22"/>
          <w:lang w:val="nl-BE"/>
        </w:rPr>
        <w:t>adolescenten</w:t>
      </w:r>
      <w:r w:rsidR="00D26EFD">
        <w:rPr>
          <w:rFonts w:asciiTheme="minorHAnsi" w:hAnsiTheme="minorHAnsi" w:cstheme="minorHAnsi"/>
          <w:sz w:val="22"/>
          <w:szCs w:val="22"/>
          <w:lang w:val="nl-BE"/>
        </w:rPr>
        <w:t xml:space="preserve"> </w:t>
      </w:r>
      <w:r w:rsidR="00E54B68">
        <w:rPr>
          <w:rFonts w:asciiTheme="minorHAnsi" w:hAnsiTheme="minorHAnsi" w:cstheme="minorHAnsi"/>
          <w:sz w:val="22"/>
          <w:szCs w:val="22"/>
          <w:lang w:val="nl-BE"/>
        </w:rPr>
        <w:t xml:space="preserve">jonger dan 16 jaar </w:t>
      </w:r>
      <w:r w:rsidR="006B6043">
        <w:rPr>
          <w:rFonts w:asciiTheme="minorHAnsi" w:hAnsiTheme="minorHAnsi" w:cstheme="minorHAnsi"/>
          <w:sz w:val="22"/>
          <w:szCs w:val="22"/>
          <w:lang w:val="nl-BE"/>
        </w:rPr>
        <w:t>(maximum</w:t>
      </w:r>
      <w:r w:rsidR="00E54B68">
        <w:rPr>
          <w:rFonts w:asciiTheme="minorHAnsi" w:hAnsiTheme="minorHAnsi" w:cstheme="minorHAnsi"/>
          <w:sz w:val="22"/>
          <w:szCs w:val="22"/>
          <w:lang w:val="nl-BE"/>
        </w:rPr>
        <w:t xml:space="preserve"> tot 18 </w:t>
      </w:r>
      <w:r w:rsidR="00E54B68" w:rsidRPr="001F5FC9">
        <w:rPr>
          <w:rFonts w:asciiTheme="minorHAnsi" w:hAnsiTheme="minorHAnsi" w:cstheme="minorHAnsi"/>
          <w:sz w:val="22"/>
          <w:szCs w:val="22"/>
          <w:lang w:val="nl-BE"/>
        </w:rPr>
        <w:t>jaar</w:t>
      </w:r>
      <w:r w:rsidR="006B6043">
        <w:rPr>
          <w:rFonts w:asciiTheme="minorHAnsi" w:hAnsiTheme="minorHAnsi" w:cstheme="minorHAnsi"/>
          <w:sz w:val="22"/>
          <w:szCs w:val="22"/>
          <w:lang w:val="nl-BE"/>
        </w:rPr>
        <w:t>)</w:t>
      </w:r>
      <w:r w:rsidR="00E54B68" w:rsidRPr="001F5FC9">
        <w:rPr>
          <w:rFonts w:asciiTheme="minorHAnsi" w:hAnsiTheme="minorHAnsi" w:cstheme="minorHAnsi"/>
          <w:sz w:val="22"/>
          <w:szCs w:val="22"/>
          <w:lang w:val="nl-BE"/>
        </w:rPr>
        <w:t xml:space="preserve"> </w:t>
      </w:r>
      <w:r w:rsidR="00627A87">
        <w:rPr>
          <w:rFonts w:asciiTheme="minorHAnsi" w:hAnsiTheme="minorHAnsi" w:cstheme="minorHAnsi"/>
          <w:sz w:val="22"/>
          <w:szCs w:val="22"/>
          <w:lang w:val="nl-BE"/>
        </w:rPr>
        <w:t>begeleidt</w:t>
      </w:r>
      <w:r w:rsidR="00D26EFD">
        <w:rPr>
          <w:rFonts w:asciiTheme="minorHAnsi" w:hAnsiTheme="minorHAnsi" w:cstheme="minorHAnsi"/>
          <w:sz w:val="22"/>
          <w:szCs w:val="22"/>
          <w:lang w:val="nl-BE"/>
        </w:rPr>
        <w:t xml:space="preserve"> - het team dat actief is in de zelfregulatieovereenkomst K en A. </w:t>
      </w:r>
    </w:p>
    <w:p w:rsidR="000141E9" w:rsidRPr="00D26EFD" w:rsidRDefault="000141E9" w:rsidP="00D26EFD">
      <w:pPr>
        <w:jc w:val="both"/>
        <w:rPr>
          <w:rFonts w:asciiTheme="minorHAnsi" w:hAnsiTheme="minorHAnsi" w:cstheme="minorHAnsi"/>
          <w:sz w:val="22"/>
          <w:szCs w:val="22"/>
          <w:lang w:val="nl-BE"/>
        </w:rPr>
      </w:pPr>
    </w:p>
    <w:p w:rsidR="00D26EFD" w:rsidRPr="00F37E22" w:rsidRDefault="00D26EFD" w:rsidP="00D26EFD">
      <w:pPr>
        <w:jc w:val="both"/>
        <w:rPr>
          <w:rFonts w:asciiTheme="minorHAnsi" w:hAnsiTheme="minorHAnsi" w:cstheme="minorHAnsi"/>
          <w:sz w:val="22"/>
          <w:szCs w:val="22"/>
          <w:lang w:val="nl-BE"/>
        </w:rPr>
      </w:pPr>
      <w:r w:rsidRPr="00F37E22">
        <w:rPr>
          <w:rFonts w:asciiTheme="minorHAnsi" w:hAnsiTheme="minorHAnsi" w:cstheme="minorHAnsi"/>
          <w:sz w:val="22"/>
          <w:szCs w:val="22"/>
          <w:lang w:val="nl-BE"/>
        </w:rPr>
        <w:t xml:space="preserve">De bepalingen met betrekking tot de mogelijkheid om </w:t>
      </w:r>
      <w:r>
        <w:rPr>
          <w:rFonts w:asciiTheme="minorHAnsi" w:hAnsiTheme="minorHAnsi" w:cstheme="minorHAnsi"/>
          <w:sz w:val="22"/>
          <w:szCs w:val="22"/>
          <w:lang w:val="nl-BE"/>
        </w:rPr>
        <w:t xml:space="preserve">een </w:t>
      </w:r>
      <w:r w:rsidRPr="00F37E22">
        <w:rPr>
          <w:rFonts w:asciiTheme="minorHAnsi" w:hAnsiTheme="minorHAnsi" w:cstheme="minorHAnsi"/>
          <w:sz w:val="22"/>
          <w:szCs w:val="22"/>
          <w:lang w:val="nl-BE"/>
        </w:rPr>
        <w:t xml:space="preserve">beroep te doen </w:t>
      </w:r>
      <w:r w:rsidRPr="00B41653">
        <w:rPr>
          <w:rFonts w:asciiTheme="minorHAnsi" w:hAnsiTheme="minorHAnsi" w:cstheme="minorHAnsi"/>
          <w:sz w:val="22"/>
          <w:szCs w:val="22"/>
          <w:lang w:val="nl-BE"/>
        </w:rPr>
        <w:t>op een consulent</w:t>
      </w:r>
      <w:r w:rsidR="00690C4F">
        <w:rPr>
          <w:rFonts w:asciiTheme="minorHAnsi" w:hAnsiTheme="minorHAnsi" w:cstheme="minorHAnsi"/>
          <w:sz w:val="22"/>
          <w:szCs w:val="22"/>
          <w:lang w:val="nl-BE"/>
        </w:rPr>
        <w:t xml:space="preserve"> en met betrekking tot</w:t>
      </w:r>
      <w:r w:rsidRPr="00B41653">
        <w:rPr>
          <w:rFonts w:asciiTheme="minorHAnsi" w:hAnsiTheme="minorHAnsi" w:cstheme="minorHAnsi"/>
          <w:sz w:val="22"/>
          <w:szCs w:val="22"/>
          <w:lang w:val="nl-BE"/>
        </w:rPr>
        <w:t xml:space="preserve"> de multidisciplinaire raadplegingen, de teamvergaderingen, de individuele dossiers, de bereikbaarheid en beschikbaarheid, de continuïteit van de begeleiding in geval van hospitalisatie en de integratie in de eerste lijn, waarvan sprake is in § 4 tot en met § 11 van</w:t>
      </w:r>
      <w:r>
        <w:rPr>
          <w:rFonts w:asciiTheme="minorHAnsi" w:hAnsiTheme="minorHAnsi" w:cstheme="minorHAnsi"/>
          <w:sz w:val="22"/>
          <w:szCs w:val="22"/>
          <w:lang w:val="nl-BE"/>
        </w:rPr>
        <w:t xml:space="preserve"> artikel 5 van de insulinepompovereenkomst gelden ook voor de in deze overeenkomst bedoelde volwassen rechthebbenden.</w:t>
      </w:r>
    </w:p>
    <w:p w:rsidR="00C86186" w:rsidRDefault="00C86186" w:rsidP="00DD6A6D">
      <w:pPr>
        <w:jc w:val="both"/>
        <w:rPr>
          <w:rFonts w:asciiTheme="minorHAnsi" w:hAnsiTheme="minorHAnsi" w:cstheme="minorHAnsi"/>
          <w:sz w:val="22"/>
          <w:szCs w:val="22"/>
          <w:lang w:val="nl-BE"/>
        </w:rPr>
      </w:pPr>
    </w:p>
    <w:p w:rsidR="00D26EFD" w:rsidRPr="00D26EFD" w:rsidRDefault="00D26EFD" w:rsidP="00DD6A6D">
      <w:pPr>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De bepalingen met betrekking tot de multidisciplinaire raadplegingen, de bereikbaarheid en beschikbaarheid, </w:t>
      </w:r>
      <w:r w:rsidR="00690C4F">
        <w:rPr>
          <w:rFonts w:asciiTheme="minorHAnsi" w:hAnsiTheme="minorHAnsi" w:cstheme="minorHAnsi"/>
          <w:sz w:val="22"/>
          <w:szCs w:val="22"/>
          <w:lang w:val="nl-BE"/>
        </w:rPr>
        <w:t>de uniciteit</w:t>
      </w:r>
      <w:r>
        <w:rPr>
          <w:rFonts w:asciiTheme="minorHAnsi" w:hAnsiTheme="minorHAnsi" w:cstheme="minorHAnsi"/>
          <w:sz w:val="22"/>
          <w:szCs w:val="22"/>
          <w:lang w:val="nl-BE"/>
        </w:rPr>
        <w:t xml:space="preserve"> van de werking en de infrastructuur en uitrusting, waarvan sprake is in artikel 8 van de zelfregulatieovereenkomst K en A gelden ook voor de in deze overeenkomst bedoelde rechthebbende kinderen en adolescenten. </w:t>
      </w:r>
    </w:p>
    <w:p w:rsidR="00DF2ECB" w:rsidRPr="00BC1DAA" w:rsidRDefault="00DF2ECB" w:rsidP="00DD6A6D">
      <w:pPr>
        <w:jc w:val="both"/>
        <w:rPr>
          <w:rFonts w:asciiTheme="minorHAnsi" w:hAnsiTheme="minorHAnsi" w:cstheme="minorHAnsi"/>
          <w:sz w:val="22"/>
          <w:szCs w:val="22"/>
          <w:lang w:val="nl-BE"/>
        </w:rPr>
      </w:pPr>
    </w:p>
    <w:p w:rsidR="00D26EFD" w:rsidRPr="00D26EFD" w:rsidRDefault="00297517" w:rsidP="00DD6A6D">
      <w:pPr>
        <w:jc w:val="both"/>
        <w:rPr>
          <w:rFonts w:asciiTheme="minorHAnsi" w:hAnsiTheme="minorHAnsi" w:cstheme="minorHAnsi"/>
          <w:sz w:val="22"/>
          <w:szCs w:val="22"/>
          <w:lang w:val="nl-BE"/>
        </w:rPr>
      </w:pPr>
      <w:r w:rsidRPr="00D26EFD">
        <w:rPr>
          <w:rFonts w:asciiTheme="minorHAnsi" w:hAnsiTheme="minorHAnsi" w:cstheme="minorHAnsi"/>
          <w:sz w:val="22"/>
          <w:szCs w:val="22"/>
          <w:lang w:val="nl-BE"/>
        </w:rPr>
        <w:t xml:space="preserve">§ 2. </w:t>
      </w:r>
      <w:r w:rsidR="00D26EFD" w:rsidRPr="00D26EFD">
        <w:rPr>
          <w:rFonts w:asciiTheme="minorHAnsi" w:hAnsiTheme="minorHAnsi" w:cstheme="minorHAnsi"/>
          <w:sz w:val="22"/>
          <w:szCs w:val="22"/>
          <w:lang w:val="nl-BE"/>
        </w:rPr>
        <w:t xml:space="preserve">Er moet </w:t>
      </w:r>
      <w:r w:rsidR="00477654">
        <w:rPr>
          <w:rFonts w:asciiTheme="minorHAnsi" w:hAnsiTheme="minorHAnsi" w:cstheme="minorHAnsi"/>
          <w:sz w:val="22"/>
          <w:szCs w:val="22"/>
          <w:lang w:val="nl-BE"/>
        </w:rPr>
        <w:t xml:space="preserve">voor het vastleggen van de </w:t>
      </w:r>
      <w:r w:rsidR="000D5B7D">
        <w:rPr>
          <w:rFonts w:asciiTheme="minorHAnsi" w:hAnsiTheme="minorHAnsi" w:cstheme="minorHAnsi"/>
          <w:sz w:val="22"/>
          <w:szCs w:val="22"/>
          <w:lang w:val="nl-BE"/>
        </w:rPr>
        <w:t>personeelsformatie</w:t>
      </w:r>
      <w:r w:rsidR="00D150A3">
        <w:rPr>
          <w:rFonts w:asciiTheme="minorHAnsi" w:hAnsiTheme="minorHAnsi" w:cstheme="minorHAnsi"/>
          <w:sz w:val="22"/>
          <w:szCs w:val="22"/>
          <w:lang w:val="nl-BE"/>
        </w:rPr>
        <w:t xml:space="preserve"> </w:t>
      </w:r>
      <w:r w:rsidR="00477654">
        <w:rPr>
          <w:rFonts w:asciiTheme="minorHAnsi" w:hAnsiTheme="minorHAnsi" w:cstheme="minorHAnsi"/>
          <w:sz w:val="22"/>
          <w:szCs w:val="22"/>
          <w:lang w:val="nl-BE"/>
        </w:rPr>
        <w:t>in het kader van de insulinepompovereenkomst en/of de zelfregulatieovereenkomst K en A</w:t>
      </w:r>
      <w:r w:rsidR="00477654" w:rsidRPr="00D26EFD">
        <w:rPr>
          <w:rFonts w:asciiTheme="minorHAnsi" w:hAnsiTheme="minorHAnsi" w:cstheme="minorHAnsi"/>
          <w:sz w:val="22"/>
          <w:szCs w:val="22"/>
          <w:lang w:val="nl-BE"/>
        </w:rPr>
        <w:t xml:space="preserve"> </w:t>
      </w:r>
      <w:r w:rsidR="00D26EFD" w:rsidRPr="00D26EFD">
        <w:rPr>
          <w:rFonts w:asciiTheme="minorHAnsi" w:hAnsiTheme="minorHAnsi" w:cstheme="minorHAnsi"/>
          <w:sz w:val="22"/>
          <w:szCs w:val="22"/>
          <w:lang w:val="nl-BE"/>
        </w:rPr>
        <w:t>geen rekening worden gehouden met het aantal pati</w:t>
      </w:r>
      <w:r w:rsidR="00D26EFD">
        <w:rPr>
          <w:rFonts w:asciiTheme="minorHAnsi" w:hAnsiTheme="minorHAnsi" w:cstheme="minorHAnsi"/>
          <w:sz w:val="22"/>
          <w:szCs w:val="22"/>
          <w:lang w:val="nl-BE"/>
        </w:rPr>
        <w:t>ënten d</w:t>
      </w:r>
      <w:r w:rsidR="00477654">
        <w:rPr>
          <w:rFonts w:asciiTheme="minorHAnsi" w:hAnsiTheme="minorHAnsi" w:cstheme="minorHAnsi"/>
          <w:sz w:val="22"/>
          <w:szCs w:val="22"/>
          <w:lang w:val="nl-BE"/>
        </w:rPr>
        <w:t xml:space="preserve">at gebruik maakt van </w:t>
      </w:r>
      <w:r w:rsidR="00D26EFD">
        <w:rPr>
          <w:rFonts w:asciiTheme="minorHAnsi" w:hAnsiTheme="minorHAnsi" w:cstheme="minorHAnsi"/>
          <w:sz w:val="22"/>
          <w:szCs w:val="22"/>
          <w:lang w:val="nl-BE"/>
        </w:rPr>
        <w:t xml:space="preserve">een CGM. </w:t>
      </w:r>
    </w:p>
    <w:p w:rsidR="000B4BA4" w:rsidRPr="00BC1DAA" w:rsidRDefault="000B4BA4" w:rsidP="00DD6A6D">
      <w:pPr>
        <w:jc w:val="both"/>
        <w:rPr>
          <w:rFonts w:asciiTheme="minorHAnsi" w:hAnsiTheme="minorHAnsi" w:cstheme="minorHAnsi"/>
          <w:sz w:val="22"/>
          <w:szCs w:val="22"/>
          <w:lang w:val="nl-BE"/>
        </w:rPr>
      </w:pPr>
    </w:p>
    <w:p w:rsidR="00D26EFD" w:rsidRPr="00D26EFD" w:rsidRDefault="000B4BA4" w:rsidP="00DD6A6D">
      <w:pPr>
        <w:jc w:val="both"/>
        <w:rPr>
          <w:rFonts w:asciiTheme="minorHAnsi" w:hAnsiTheme="minorHAnsi" w:cstheme="minorHAnsi"/>
          <w:sz w:val="22"/>
          <w:szCs w:val="22"/>
          <w:lang w:val="nl-BE"/>
        </w:rPr>
      </w:pPr>
      <w:r w:rsidRPr="00D26EFD">
        <w:rPr>
          <w:rFonts w:asciiTheme="minorHAnsi" w:hAnsiTheme="minorHAnsi" w:cstheme="minorHAnsi"/>
          <w:sz w:val="22"/>
          <w:szCs w:val="22"/>
          <w:lang w:val="nl-BE"/>
        </w:rPr>
        <w:t xml:space="preserve">§ 3. </w:t>
      </w:r>
      <w:r w:rsidR="001B0E00">
        <w:rPr>
          <w:rFonts w:asciiTheme="minorHAnsi" w:hAnsiTheme="minorHAnsi" w:cstheme="minorHAnsi"/>
          <w:sz w:val="22"/>
          <w:szCs w:val="22"/>
          <w:lang w:val="nl-BE"/>
        </w:rPr>
        <w:t>H</w:t>
      </w:r>
      <w:r w:rsidR="00D26EFD" w:rsidRPr="00D26EFD">
        <w:rPr>
          <w:rFonts w:asciiTheme="minorHAnsi" w:hAnsiTheme="minorHAnsi" w:cstheme="minorHAnsi"/>
          <w:sz w:val="22"/>
          <w:szCs w:val="22"/>
          <w:lang w:val="nl-BE"/>
        </w:rPr>
        <w:t>et individueel dossier van de rechthebbende dat in het kader van de insulinepompovereenkomst en in het kader van de zelfregulatieovereenkomst K en A</w:t>
      </w:r>
      <w:r w:rsidR="003648F7" w:rsidRPr="003648F7">
        <w:rPr>
          <w:rFonts w:asciiTheme="minorHAnsi" w:hAnsiTheme="minorHAnsi" w:cstheme="minorHAnsi"/>
          <w:sz w:val="22"/>
          <w:szCs w:val="22"/>
          <w:lang w:val="nl-BE"/>
        </w:rPr>
        <w:t xml:space="preserve"> </w:t>
      </w:r>
      <w:r w:rsidR="003648F7" w:rsidRPr="00D26EFD">
        <w:rPr>
          <w:rFonts w:asciiTheme="minorHAnsi" w:hAnsiTheme="minorHAnsi" w:cstheme="minorHAnsi"/>
          <w:sz w:val="22"/>
          <w:szCs w:val="22"/>
          <w:lang w:val="nl-BE"/>
        </w:rPr>
        <w:t>wordt bijgehouden</w:t>
      </w:r>
      <w:r w:rsidR="00D26EFD" w:rsidRPr="00D26EFD">
        <w:rPr>
          <w:rFonts w:asciiTheme="minorHAnsi" w:hAnsiTheme="minorHAnsi" w:cstheme="minorHAnsi"/>
          <w:sz w:val="22"/>
          <w:szCs w:val="22"/>
          <w:lang w:val="nl-BE"/>
        </w:rPr>
        <w:t xml:space="preserve">, moet </w:t>
      </w:r>
      <w:r w:rsidR="001B0E00">
        <w:rPr>
          <w:rFonts w:asciiTheme="minorHAnsi" w:hAnsiTheme="minorHAnsi" w:cstheme="minorHAnsi"/>
          <w:sz w:val="22"/>
          <w:szCs w:val="22"/>
          <w:lang w:val="nl-BE"/>
        </w:rPr>
        <w:t>permanent</w:t>
      </w:r>
      <w:r w:rsidR="001B0E00" w:rsidRPr="00D26EFD">
        <w:rPr>
          <w:rFonts w:asciiTheme="minorHAnsi" w:hAnsiTheme="minorHAnsi" w:cstheme="minorHAnsi"/>
          <w:sz w:val="22"/>
          <w:szCs w:val="22"/>
          <w:lang w:val="nl-BE"/>
        </w:rPr>
        <w:t xml:space="preserve"> </w:t>
      </w:r>
      <w:r w:rsidR="00D26EFD" w:rsidRPr="00D26EFD">
        <w:rPr>
          <w:rFonts w:asciiTheme="minorHAnsi" w:hAnsiTheme="minorHAnsi" w:cstheme="minorHAnsi"/>
          <w:sz w:val="22"/>
          <w:szCs w:val="22"/>
          <w:lang w:val="nl-BE"/>
        </w:rPr>
        <w:t xml:space="preserve">een </w:t>
      </w:r>
      <w:r w:rsidR="00934CBE">
        <w:rPr>
          <w:rFonts w:asciiTheme="minorHAnsi" w:hAnsiTheme="minorHAnsi" w:cstheme="minorHAnsi"/>
          <w:sz w:val="22"/>
          <w:szCs w:val="22"/>
          <w:lang w:val="nl-BE"/>
        </w:rPr>
        <w:t>overzicht</w:t>
      </w:r>
      <w:r w:rsidR="00934CBE" w:rsidRPr="00D26EFD">
        <w:rPr>
          <w:rFonts w:asciiTheme="minorHAnsi" w:hAnsiTheme="minorHAnsi" w:cstheme="minorHAnsi"/>
          <w:sz w:val="22"/>
          <w:szCs w:val="22"/>
          <w:lang w:val="nl-BE"/>
        </w:rPr>
        <w:t xml:space="preserve"> </w:t>
      </w:r>
      <w:r w:rsidR="001B0E00">
        <w:rPr>
          <w:rFonts w:asciiTheme="minorHAnsi" w:hAnsiTheme="minorHAnsi" w:cstheme="minorHAnsi"/>
          <w:sz w:val="22"/>
          <w:szCs w:val="22"/>
          <w:lang w:val="nl-BE"/>
        </w:rPr>
        <w:t>bevatt</w:t>
      </w:r>
      <w:r w:rsidR="00D26EFD" w:rsidRPr="00D26EFD">
        <w:rPr>
          <w:rFonts w:asciiTheme="minorHAnsi" w:hAnsiTheme="minorHAnsi" w:cstheme="minorHAnsi"/>
          <w:sz w:val="22"/>
          <w:szCs w:val="22"/>
          <w:lang w:val="nl-BE"/>
        </w:rPr>
        <w:t xml:space="preserve">en </w:t>
      </w:r>
      <w:r w:rsidR="00934CBE">
        <w:rPr>
          <w:rFonts w:asciiTheme="minorHAnsi" w:hAnsiTheme="minorHAnsi" w:cstheme="minorHAnsi"/>
          <w:sz w:val="22"/>
          <w:szCs w:val="22"/>
          <w:lang w:val="nl-BE"/>
        </w:rPr>
        <w:t xml:space="preserve">dat </w:t>
      </w:r>
      <w:r w:rsidR="00D26EFD" w:rsidRPr="00D26EFD">
        <w:rPr>
          <w:rFonts w:asciiTheme="minorHAnsi" w:hAnsiTheme="minorHAnsi" w:cstheme="minorHAnsi"/>
          <w:sz w:val="22"/>
          <w:szCs w:val="22"/>
          <w:lang w:val="nl-BE"/>
        </w:rPr>
        <w:t xml:space="preserve">de </w:t>
      </w:r>
      <w:r w:rsidR="00CF20AA">
        <w:rPr>
          <w:rFonts w:asciiTheme="minorHAnsi" w:hAnsiTheme="minorHAnsi" w:cstheme="minorHAnsi"/>
          <w:sz w:val="22"/>
          <w:szCs w:val="22"/>
          <w:lang w:val="nl-BE"/>
        </w:rPr>
        <w:t>naam</w:t>
      </w:r>
      <w:r w:rsidR="00D26EFD" w:rsidRPr="00D26EFD">
        <w:rPr>
          <w:rFonts w:asciiTheme="minorHAnsi" w:hAnsiTheme="minorHAnsi" w:cstheme="minorHAnsi"/>
          <w:sz w:val="22"/>
          <w:szCs w:val="22"/>
          <w:lang w:val="nl-BE"/>
        </w:rPr>
        <w:t xml:space="preserve"> van </w:t>
      </w:r>
      <w:r w:rsidR="00CF20AA">
        <w:rPr>
          <w:rFonts w:asciiTheme="minorHAnsi" w:hAnsiTheme="minorHAnsi" w:cstheme="minorHAnsi"/>
          <w:sz w:val="22"/>
          <w:szCs w:val="22"/>
          <w:lang w:val="nl-BE"/>
        </w:rPr>
        <w:t>het</w:t>
      </w:r>
      <w:r w:rsidR="00D26EFD" w:rsidRPr="00D26EFD">
        <w:rPr>
          <w:rFonts w:asciiTheme="minorHAnsi" w:hAnsiTheme="minorHAnsi" w:cstheme="minorHAnsi"/>
          <w:sz w:val="22"/>
          <w:szCs w:val="22"/>
          <w:lang w:val="nl-BE"/>
        </w:rPr>
        <w:t xml:space="preserve"> perso</w:t>
      </w:r>
      <w:r w:rsidR="00D26EFD">
        <w:rPr>
          <w:rFonts w:asciiTheme="minorHAnsi" w:hAnsiTheme="minorHAnsi" w:cstheme="minorHAnsi"/>
          <w:sz w:val="22"/>
          <w:szCs w:val="22"/>
          <w:lang w:val="nl-BE"/>
        </w:rPr>
        <w:t>neelslid dat de verstrekkingen in het kader van deze overeenkomst heeft verleend</w:t>
      </w:r>
      <w:r w:rsidR="003648F7">
        <w:rPr>
          <w:rFonts w:asciiTheme="minorHAnsi" w:hAnsiTheme="minorHAnsi" w:cstheme="minorHAnsi"/>
          <w:sz w:val="22"/>
          <w:szCs w:val="22"/>
          <w:lang w:val="nl-BE"/>
        </w:rPr>
        <w:t>, het materiaal (type en hoeveelheid) dat in het kader van deze overeenkomst wordt afgeleverd en het aantal uren educatie dat aan de rechthebbende wordt gegeven, vermeld</w:t>
      </w:r>
      <w:r w:rsidR="00934CBE">
        <w:rPr>
          <w:rFonts w:asciiTheme="minorHAnsi" w:hAnsiTheme="minorHAnsi" w:cstheme="minorHAnsi"/>
          <w:sz w:val="22"/>
          <w:szCs w:val="22"/>
          <w:lang w:val="nl-BE"/>
        </w:rPr>
        <w:t>t</w:t>
      </w:r>
      <w:r w:rsidR="00D26EFD">
        <w:rPr>
          <w:rFonts w:asciiTheme="minorHAnsi" w:hAnsiTheme="minorHAnsi" w:cstheme="minorHAnsi"/>
          <w:sz w:val="22"/>
          <w:szCs w:val="22"/>
          <w:lang w:val="nl-BE"/>
        </w:rPr>
        <w:t xml:space="preserve">. </w:t>
      </w:r>
    </w:p>
    <w:p w:rsidR="00D26EFD" w:rsidRPr="00D26EFD" w:rsidRDefault="00D26EFD" w:rsidP="00DD6A6D">
      <w:pPr>
        <w:jc w:val="both"/>
        <w:rPr>
          <w:rFonts w:asciiTheme="minorHAnsi" w:hAnsiTheme="minorHAnsi" w:cstheme="minorHAnsi"/>
          <w:sz w:val="22"/>
          <w:szCs w:val="22"/>
          <w:lang w:val="nl-BE"/>
        </w:rPr>
      </w:pPr>
    </w:p>
    <w:p w:rsidR="000141E9" w:rsidRDefault="003F5B09" w:rsidP="00DD6A6D">
      <w:pPr>
        <w:jc w:val="both"/>
        <w:rPr>
          <w:rFonts w:asciiTheme="minorHAnsi" w:hAnsiTheme="minorHAnsi" w:cstheme="minorHAnsi"/>
          <w:sz w:val="22"/>
          <w:szCs w:val="22"/>
          <w:lang w:val="nl-BE"/>
        </w:rPr>
      </w:pPr>
      <w:r w:rsidRPr="003F5B09">
        <w:rPr>
          <w:rFonts w:asciiTheme="minorHAnsi" w:hAnsiTheme="minorHAnsi" w:cstheme="minorHAnsi"/>
          <w:sz w:val="22"/>
          <w:szCs w:val="22"/>
          <w:lang w:val="nl-BE"/>
        </w:rPr>
        <w:t xml:space="preserve">Dat individueel dossier moet ook een bewijs bevatten </w:t>
      </w:r>
      <w:r w:rsidR="00D76947">
        <w:rPr>
          <w:rFonts w:asciiTheme="minorHAnsi" w:hAnsiTheme="minorHAnsi" w:cstheme="minorHAnsi"/>
          <w:sz w:val="22"/>
          <w:szCs w:val="22"/>
          <w:lang w:val="nl-BE"/>
        </w:rPr>
        <w:t>dat</w:t>
      </w:r>
      <w:r w:rsidRPr="003F5B09">
        <w:rPr>
          <w:rFonts w:asciiTheme="minorHAnsi" w:hAnsiTheme="minorHAnsi" w:cstheme="minorHAnsi"/>
          <w:sz w:val="22"/>
          <w:szCs w:val="22"/>
          <w:lang w:val="nl-BE"/>
        </w:rPr>
        <w:t xml:space="preserve"> al het nodige materiaal aan de rechthebbende werd meegegeven, alsook de nodige documenten </w:t>
      </w:r>
      <w:r>
        <w:rPr>
          <w:rFonts w:asciiTheme="minorHAnsi" w:hAnsiTheme="minorHAnsi" w:cstheme="minorHAnsi"/>
          <w:sz w:val="22"/>
          <w:szCs w:val="22"/>
          <w:lang w:val="nl-BE"/>
        </w:rPr>
        <w:t>via welke</w:t>
      </w:r>
      <w:r w:rsidRPr="003F5B09">
        <w:rPr>
          <w:rFonts w:asciiTheme="minorHAnsi" w:hAnsiTheme="minorHAnsi" w:cstheme="minorHAnsi"/>
          <w:sz w:val="22"/>
          <w:szCs w:val="22"/>
          <w:lang w:val="nl-BE"/>
        </w:rPr>
        <w:t xml:space="preserve"> kan worden nagegaan</w:t>
      </w:r>
      <w:r>
        <w:rPr>
          <w:rFonts w:asciiTheme="minorHAnsi" w:hAnsiTheme="minorHAnsi" w:cstheme="minorHAnsi"/>
          <w:sz w:val="22"/>
          <w:szCs w:val="22"/>
          <w:lang w:val="nl-BE"/>
        </w:rPr>
        <w:t xml:space="preserve"> of de rechthebbende de monitoring</w:t>
      </w:r>
      <w:r w:rsidRPr="003F5B09">
        <w:rPr>
          <w:rFonts w:asciiTheme="minorHAnsi" w:hAnsiTheme="minorHAnsi" w:cstheme="minorHAnsi"/>
          <w:sz w:val="22"/>
          <w:szCs w:val="22"/>
          <w:lang w:val="nl-BE"/>
        </w:rPr>
        <w:t xml:space="preserve"> voor minstens 70% van de tijd gebruik</w:t>
      </w:r>
      <w:r>
        <w:rPr>
          <w:rFonts w:asciiTheme="minorHAnsi" w:hAnsiTheme="minorHAnsi" w:cstheme="minorHAnsi"/>
          <w:sz w:val="22"/>
          <w:szCs w:val="22"/>
          <w:lang w:val="nl-BE"/>
        </w:rPr>
        <w:t>t</w:t>
      </w:r>
      <w:r w:rsidRPr="003F5B09">
        <w:rPr>
          <w:rFonts w:asciiTheme="minorHAnsi" w:hAnsiTheme="minorHAnsi" w:cstheme="minorHAnsi"/>
          <w:sz w:val="22"/>
          <w:szCs w:val="22"/>
          <w:lang w:val="nl-BE"/>
        </w:rPr>
        <w:t xml:space="preserve">. </w:t>
      </w:r>
    </w:p>
    <w:p w:rsidR="00B41653" w:rsidRPr="003F5B09" w:rsidRDefault="00B41653" w:rsidP="00DD6A6D">
      <w:pPr>
        <w:jc w:val="both"/>
        <w:rPr>
          <w:rFonts w:asciiTheme="minorHAnsi" w:hAnsiTheme="minorHAnsi" w:cstheme="minorHAnsi"/>
          <w:sz w:val="22"/>
          <w:szCs w:val="22"/>
          <w:lang w:val="nl-BE"/>
        </w:rPr>
      </w:pPr>
    </w:p>
    <w:p w:rsidR="00E14B45" w:rsidRPr="003F5B09" w:rsidRDefault="00B568DB" w:rsidP="00B568DB">
      <w:pPr>
        <w:widowControl/>
        <w:ind w:right="-108"/>
        <w:rPr>
          <w:rFonts w:asciiTheme="minorHAnsi" w:hAnsiTheme="minorHAnsi" w:cstheme="minorHAnsi"/>
          <w:sz w:val="22"/>
          <w:szCs w:val="22"/>
          <w:lang w:val="nl-BE"/>
        </w:rPr>
      </w:pPr>
      <w:r>
        <w:rPr>
          <w:rFonts w:asciiTheme="minorHAnsi" w:hAnsiTheme="minorHAnsi" w:cstheme="minorHAnsi"/>
          <w:sz w:val="22"/>
          <w:szCs w:val="22"/>
          <w:lang w:val="nl-BE"/>
        </w:rPr>
        <w:br w:type="page"/>
      </w:r>
    </w:p>
    <w:p w:rsidR="001D036F" w:rsidRPr="00B41653" w:rsidRDefault="001D036F" w:rsidP="00E14B45">
      <w:pPr>
        <w:jc w:val="center"/>
        <w:rPr>
          <w:rFonts w:asciiTheme="minorHAnsi" w:hAnsiTheme="minorHAnsi" w:cstheme="minorHAnsi"/>
          <w:b/>
          <w:szCs w:val="24"/>
          <w:u w:val="single"/>
          <w:lang w:val="nl-BE"/>
        </w:rPr>
      </w:pPr>
      <w:r w:rsidRPr="00B41653">
        <w:rPr>
          <w:rFonts w:asciiTheme="minorHAnsi" w:hAnsiTheme="minorHAnsi" w:cstheme="minorHAnsi"/>
          <w:b/>
          <w:szCs w:val="24"/>
          <w:u w:val="single"/>
          <w:lang w:val="nl-BE"/>
        </w:rPr>
        <w:lastRenderedPageBreak/>
        <w:t xml:space="preserve">TOEPASSING VAN DE OVEREENKOMST OP MEERDERE ZIEKENHUISSITES </w:t>
      </w:r>
    </w:p>
    <w:p w:rsidR="002D45FB" w:rsidRPr="00B41653" w:rsidRDefault="001D036F" w:rsidP="00E14B45">
      <w:pPr>
        <w:jc w:val="center"/>
        <w:rPr>
          <w:rFonts w:asciiTheme="minorHAnsi" w:hAnsiTheme="minorHAnsi" w:cstheme="minorHAnsi"/>
          <w:b/>
          <w:szCs w:val="24"/>
          <w:u w:val="single"/>
          <w:lang w:val="nl-BE"/>
        </w:rPr>
      </w:pPr>
      <w:r w:rsidRPr="00B41653">
        <w:rPr>
          <w:rFonts w:asciiTheme="minorHAnsi" w:hAnsiTheme="minorHAnsi" w:cstheme="minorHAnsi"/>
          <w:b/>
          <w:szCs w:val="24"/>
          <w:u w:val="single"/>
          <w:lang w:val="nl-BE"/>
        </w:rPr>
        <w:t>REGELS IN GEVAL VAN FUSIE OF DEFUSIE</w:t>
      </w:r>
    </w:p>
    <w:p w:rsidR="00E14B45" w:rsidRPr="00B41653" w:rsidRDefault="00E14B45" w:rsidP="00E14B45">
      <w:pPr>
        <w:jc w:val="both"/>
        <w:rPr>
          <w:rFonts w:asciiTheme="minorHAnsi" w:hAnsiTheme="minorHAnsi" w:cstheme="minorHAnsi"/>
          <w:sz w:val="22"/>
          <w:szCs w:val="22"/>
          <w:lang w:val="nl-BE"/>
        </w:rPr>
      </w:pPr>
    </w:p>
    <w:p w:rsidR="00E14B45" w:rsidRPr="00B41653" w:rsidRDefault="00B3084B" w:rsidP="00E14B45">
      <w:pPr>
        <w:jc w:val="both"/>
        <w:rPr>
          <w:rFonts w:asciiTheme="minorHAnsi" w:hAnsiTheme="minorHAnsi" w:cstheme="minorHAnsi"/>
          <w:sz w:val="22"/>
          <w:szCs w:val="22"/>
          <w:u w:val="single"/>
          <w:lang w:val="nl-BE"/>
        </w:rPr>
      </w:pPr>
      <w:r w:rsidRPr="00B41653">
        <w:rPr>
          <w:rFonts w:asciiTheme="minorHAnsi" w:hAnsiTheme="minorHAnsi" w:cstheme="minorHAnsi"/>
          <w:sz w:val="22"/>
          <w:szCs w:val="22"/>
          <w:u w:val="single"/>
          <w:lang w:val="nl-BE"/>
        </w:rPr>
        <w:t>Arti</w:t>
      </w:r>
      <w:r w:rsidR="001D036F" w:rsidRPr="00B41653">
        <w:rPr>
          <w:rFonts w:asciiTheme="minorHAnsi" w:hAnsiTheme="minorHAnsi" w:cstheme="minorHAnsi"/>
          <w:sz w:val="22"/>
          <w:szCs w:val="22"/>
          <w:u w:val="single"/>
          <w:lang w:val="nl-BE"/>
        </w:rPr>
        <w:t>kel</w:t>
      </w:r>
      <w:r w:rsidRPr="00B41653">
        <w:rPr>
          <w:rFonts w:asciiTheme="minorHAnsi" w:hAnsiTheme="minorHAnsi" w:cstheme="minorHAnsi"/>
          <w:sz w:val="22"/>
          <w:szCs w:val="22"/>
          <w:u w:val="single"/>
          <w:lang w:val="nl-BE"/>
        </w:rPr>
        <w:t xml:space="preserve"> 1</w:t>
      </w:r>
      <w:r w:rsidR="00C23E0A" w:rsidRPr="00B41653">
        <w:rPr>
          <w:rFonts w:asciiTheme="minorHAnsi" w:hAnsiTheme="minorHAnsi" w:cstheme="minorHAnsi"/>
          <w:sz w:val="22"/>
          <w:szCs w:val="22"/>
          <w:u w:val="single"/>
          <w:lang w:val="nl-BE"/>
        </w:rPr>
        <w:t>3</w:t>
      </w:r>
      <w:r w:rsidR="00797353">
        <w:rPr>
          <w:rFonts w:asciiTheme="minorHAnsi" w:hAnsiTheme="minorHAnsi" w:cstheme="minorHAnsi"/>
          <w:sz w:val="22"/>
          <w:szCs w:val="22"/>
          <w:u w:val="single"/>
          <w:lang w:val="nl-BE"/>
        </w:rPr>
        <w:t>.</w:t>
      </w:r>
    </w:p>
    <w:p w:rsidR="00E14B45" w:rsidRPr="00B41653" w:rsidRDefault="00E14B45" w:rsidP="00E14B45">
      <w:pPr>
        <w:jc w:val="both"/>
        <w:rPr>
          <w:rFonts w:asciiTheme="minorHAnsi" w:hAnsiTheme="minorHAnsi" w:cstheme="minorHAnsi"/>
          <w:sz w:val="22"/>
          <w:szCs w:val="22"/>
          <w:lang w:val="nl-BE"/>
        </w:rPr>
      </w:pPr>
    </w:p>
    <w:p w:rsidR="001D036F" w:rsidRPr="00B41653" w:rsidRDefault="00D05A20" w:rsidP="00E14B45">
      <w:p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 xml:space="preserve">§ 1. </w:t>
      </w:r>
      <w:r w:rsidR="001D036F" w:rsidRPr="00B41653">
        <w:rPr>
          <w:rFonts w:asciiTheme="minorHAnsi" w:hAnsiTheme="minorHAnsi" w:cstheme="minorHAnsi"/>
          <w:sz w:val="22"/>
          <w:szCs w:val="22"/>
          <w:lang w:val="nl-BE"/>
        </w:rPr>
        <w:t xml:space="preserve">Deze overeenkomst kan slechts één keer met eenzelfde verplegingsinrichting (ziekenhuis) worden gesloten en dit enkel in het geval dat de verplegingsinrichting reeds een </w:t>
      </w:r>
      <w:r w:rsidR="00AE4F11" w:rsidRPr="00B41653">
        <w:rPr>
          <w:rFonts w:asciiTheme="minorHAnsi" w:hAnsiTheme="minorHAnsi" w:cstheme="minorHAnsi"/>
          <w:sz w:val="22"/>
          <w:szCs w:val="22"/>
          <w:lang w:val="nl-BE"/>
        </w:rPr>
        <w:t xml:space="preserve">insulinepompovereenkomst </w:t>
      </w:r>
      <w:r w:rsidR="00716F55" w:rsidRPr="00B41653">
        <w:rPr>
          <w:rFonts w:asciiTheme="minorHAnsi" w:hAnsiTheme="minorHAnsi" w:cstheme="minorHAnsi"/>
          <w:sz w:val="22"/>
          <w:szCs w:val="22"/>
          <w:lang w:val="nl-BE"/>
        </w:rPr>
        <w:t xml:space="preserve">(en bijgevolg een overeenkomst inzake zelfregulatie) en/of een </w:t>
      </w:r>
      <w:r w:rsidR="00AE4F11" w:rsidRPr="00B41653">
        <w:rPr>
          <w:rFonts w:asciiTheme="minorHAnsi" w:hAnsiTheme="minorHAnsi" w:cstheme="minorHAnsi"/>
          <w:sz w:val="22"/>
          <w:szCs w:val="22"/>
          <w:lang w:val="nl-BE"/>
        </w:rPr>
        <w:t>zelfregulatieovereenkomst K en A</w:t>
      </w:r>
      <w:r w:rsidR="00716F55" w:rsidRPr="00B41653">
        <w:rPr>
          <w:rFonts w:asciiTheme="minorHAnsi" w:hAnsiTheme="minorHAnsi" w:cstheme="minorHAnsi"/>
          <w:sz w:val="22"/>
          <w:szCs w:val="22"/>
          <w:lang w:val="nl-BE"/>
        </w:rPr>
        <w:t xml:space="preserve"> met het Verzekeringscomité heeft gesloten. De overeenkomst kan ook slechts uitsluitend op de activiteiten van eenzelfde verplegingsinrichting in het kader van deze overeenkomst betrekking hebben en nooit op de activiteiten van meerdere, verschillende verplegingsinrichtingen. </w:t>
      </w:r>
    </w:p>
    <w:p w:rsidR="00E14B45" w:rsidRPr="00B41653" w:rsidRDefault="00E14B45" w:rsidP="00E14B45">
      <w:pPr>
        <w:jc w:val="both"/>
        <w:rPr>
          <w:rFonts w:asciiTheme="minorHAnsi" w:hAnsiTheme="minorHAnsi" w:cstheme="minorHAnsi"/>
          <w:sz w:val="22"/>
          <w:szCs w:val="22"/>
          <w:lang w:val="nl-BE"/>
        </w:rPr>
      </w:pPr>
    </w:p>
    <w:p w:rsidR="00716F55" w:rsidRPr="00B41653" w:rsidRDefault="00716F55" w:rsidP="00E14B45">
      <w:p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 xml:space="preserve">Aan iedere overeenkomst wordt één en slechts één identificatienummer toegekend. </w:t>
      </w:r>
    </w:p>
    <w:p w:rsidR="00E14B45" w:rsidRPr="00B41653" w:rsidRDefault="00E14B45" w:rsidP="00E14B45">
      <w:pPr>
        <w:jc w:val="both"/>
        <w:rPr>
          <w:rFonts w:asciiTheme="minorHAnsi" w:hAnsiTheme="minorHAnsi" w:cstheme="minorHAnsi"/>
          <w:sz w:val="22"/>
          <w:szCs w:val="22"/>
          <w:lang w:val="nl-BE"/>
        </w:rPr>
      </w:pPr>
    </w:p>
    <w:p w:rsidR="00E14B45" w:rsidRPr="00B41653" w:rsidRDefault="004845E7" w:rsidP="00E14B45">
      <w:p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 xml:space="preserve">§ 2. </w:t>
      </w:r>
      <w:r w:rsidR="00716F55" w:rsidRPr="00B41653">
        <w:rPr>
          <w:rFonts w:asciiTheme="minorHAnsi" w:hAnsiTheme="minorHAnsi" w:cstheme="minorHAnsi"/>
          <w:sz w:val="22"/>
          <w:szCs w:val="22"/>
          <w:lang w:val="nl-BE"/>
        </w:rPr>
        <w:t>Indien de verplegingsinrichting waarmee deze overeenkomst gesloten is, de follow-up, begeleiding en educatie van patiënten met een CGM waarin deze overeenkomst voorziet, op meerdere ziekenhuissites waarover ze beschikt, wil aanbieden, dienen daarbij al de volgende voorwaarden te worden gerespecteerd:</w:t>
      </w:r>
    </w:p>
    <w:p w:rsidR="00E14B45" w:rsidRPr="00B41653" w:rsidRDefault="00E14B45" w:rsidP="00E14B45">
      <w:pPr>
        <w:jc w:val="both"/>
        <w:rPr>
          <w:rFonts w:asciiTheme="minorHAnsi" w:hAnsiTheme="minorHAnsi" w:cstheme="minorHAnsi"/>
          <w:sz w:val="22"/>
          <w:szCs w:val="22"/>
          <w:lang w:val="nl-BE"/>
        </w:rPr>
      </w:pPr>
    </w:p>
    <w:p w:rsidR="00E14B45" w:rsidRPr="008B5521" w:rsidRDefault="00716F55" w:rsidP="008B5521">
      <w:pPr>
        <w:pStyle w:val="ListParagraph"/>
        <w:numPr>
          <w:ilvl w:val="0"/>
          <w:numId w:val="7"/>
        </w:num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 xml:space="preserve">de activiteiten waarin deze overeenkomst voorziet, kunnen alleen worden aangeboden op ziekenhuissites waar de </w:t>
      </w:r>
      <w:r w:rsidR="00AE4F11" w:rsidRPr="00B41653">
        <w:rPr>
          <w:rFonts w:asciiTheme="minorHAnsi" w:hAnsiTheme="minorHAnsi" w:cstheme="minorHAnsi"/>
          <w:b/>
          <w:sz w:val="22"/>
          <w:szCs w:val="22"/>
          <w:lang w:val="nl-BE"/>
        </w:rPr>
        <w:t xml:space="preserve">insulinepompovereenkomst </w:t>
      </w:r>
      <w:r w:rsidRPr="00B41653">
        <w:rPr>
          <w:rFonts w:asciiTheme="minorHAnsi" w:hAnsiTheme="minorHAnsi" w:cstheme="minorHAnsi"/>
          <w:b/>
          <w:sz w:val="22"/>
          <w:szCs w:val="22"/>
          <w:lang w:val="nl-BE"/>
        </w:rPr>
        <w:t>wordt toegepast</w:t>
      </w:r>
      <w:r w:rsidRPr="00B41653">
        <w:rPr>
          <w:rFonts w:asciiTheme="minorHAnsi" w:hAnsiTheme="minorHAnsi" w:cstheme="minorHAnsi"/>
          <w:sz w:val="22"/>
          <w:szCs w:val="22"/>
          <w:lang w:val="nl-BE"/>
        </w:rPr>
        <w:t xml:space="preserve">. Aangezien in de </w:t>
      </w:r>
      <w:r w:rsidR="00AE4F11" w:rsidRPr="00B41653">
        <w:rPr>
          <w:rFonts w:asciiTheme="minorHAnsi" w:hAnsiTheme="minorHAnsi" w:cstheme="minorHAnsi"/>
          <w:sz w:val="22"/>
          <w:szCs w:val="22"/>
          <w:lang w:val="nl-BE"/>
        </w:rPr>
        <w:t>zelfregulatieovereenkomst K en A</w:t>
      </w:r>
      <w:r w:rsidRPr="00B41653">
        <w:rPr>
          <w:rFonts w:asciiTheme="minorHAnsi" w:hAnsiTheme="minorHAnsi" w:cstheme="minorHAnsi"/>
          <w:sz w:val="22"/>
          <w:szCs w:val="22"/>
          <w:lang w:val="nl-BE"/>
        </w:rPr>
        <w:t xml:space="preserve"> de toepassing van de overeenkomst</w:t>
      </w:r>
      <w:r>
        <w:rPr>
          <w:rFonts w:asciiTheme="minorHAnsi" w:hAnsiTheme="minorHAnsi" w:cstheme="minorHAnsi"/>
          <w:sz w:val="22"/>
          <w:szCs w:val="22"/>
          <w:lang w:val="nl-BE"/>
        </w:rPr>
        <w:t xml:space="preserve"> op verschillende sites </w:t>
      </w:r>
      <w:r w:rsidRPr="008B5521">
        <w:rPr>
          <w:rFonts w:asciiTheme="minorHAnsi" w:hAnsiTheme="minorHAnsi" w:cstheme="minorHAnsi"/>
          <w:sz w:val="22"/>
          <w:szCs w:val="22"/>
          <w:u w:val="single"/>
          <w:lang w:val="nl-BE"/>
        </w:rPr>
        <w:t>niet wordt toegelaten</w:t>
      </w:r>
      <w:r>
        <w:rPr>
          <w:rFonts w:asciiTheme="minorHAnsi" w:hAnsiTheme="minorHAnsi" w:cstheme="minorHAnsi"/>
          <w:sz w:val="22"/>
          <w:szCs w:val="22"/>
          <w:lang w:val="nl-BE"/>
        </w:rPr>
        <w:t xml:space="preserve">, kunnen de activiteiten in het kader van deze overeenkomst voor kinderen en adolescenten jonger dan 16 jaar </w:t>
      </w:r>
      <w:r w:rsidR="008B5521">
        <w:rPr>
          <w:rFonts w:asciiTheme="minorHAnsi" w:hAnsiTheme="minorHAnsi" w:cstheme="minorHAnsi"/>
          <w:sz w:val="22"/>
          <w:szCs w:val="22"/>
          <w:lang w:val="nl-BE"/>
        </w:rPr>
        <w:t xml:space="preserve">alleen worden aangeboden op de site waarvoor de </w:t>
      </w:r>
      <w:r w:rsidR="00AE4F11">
        <w:rPr>
          <w:rFonts w:asciiTheme="minorHAnsi" w:hAnsiTheme="minorHAnsi" w:cstheme="minorHAnsi"/>
          <w:sz w:val="22"/>
          <w:szCs w:val="22"/>
          <w:lang w:val="nl-BE"/>
        </w:rPr>
        <w:t>zelfregulatieovereenkomst K en A</w:t>
      </w:r>
      <w:r w:rsidR="008B5521">
        <w:rPr>
          <w:rFonts w:asciiTheme="minorHAnsi" w:hAnsiTheme="minorHAnsi" w:cstheme="minorHAnsi"/>
          <w:sz w:val="22"/>
          <w:szCs w:val="22"/>
          <w:lang w:val="nl-BE"/>
        </w:rPr>
        <w:t xml:space="preserve"> werd gesloten</w:t>
      </w:r>
      <w:r w:rsidR="004231EC" w:rsidRPr="008B5521">
        <w:rPr>
          <w:rFonts w:asciiTheme="minorHAnsi" w:hAnsiTheme="minorHAnsi" w:cstheme="minorHAnsi"/>
          <w:sz w:val="22"/>
          <w:szCs w:val="22"/>
          <w:lang w:val="nl-BE"/>
        </w:rPr>
        <w:t>;</w:t>
      </w:r>
    </w:p>
    <w:p w:rsidR="00E14B45" w:rsidRPr="008B5521" w:rsidRDefault="00E14B45" w:rsidP="00E14B45">
      <w:pPr>
        <w:jc w:val="both"/>
        <w:rPr>
          <w:rFonts w:asciiTheme="minorHAnsi" w:hAnsiTheme="minorHAnsi" w:cstheme="minorHAnsi"/>
          <w:sz w:val="22"/>
          <w:szCs w:val="22"/>
          <w:lang w:val="nl-BE"/>
        </w:rPr>
      </w:pPr>
    </w:p>
    <w:p w:rsidR="008B5521" w:rsidRPr="00B41653" w:rsidRDefault="008B5521" w:rsidP="004231EC">
      <w:pPr>
        <w:pStyle w:val="ListParagraph"/>
        <w:numPr>
          <w:ilvl w:val="0"/>
          <w:numId w:val="7"/>
        </w:num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 xml:space="preserve">de raadplegingen voor patiënten die tot de doelgroep van de overeenkomst behoren, dienen op iedere site plaats te vinden in het kader van multidisciplinaire raadplegingen, waarop de verantwoordelijk </w:t>
      </w:r>
      <w:r w:rsidR="000249BE" w:rsidRPr="00B41653">
        <w:rPr>
          <w:rFonts w:asciiTheme="minorHAnsi" w:hAnsiTheme="minorHAnsi" w:cstheme="minorHAnsi"/>
          <w:sz w:val="22"/>
          <w:szCs w:val="22"/>
          <w:lang w:val="nl-BE"/>
        </w:rPr>
        <w:t>arts</w:t>
      </w:r>
      <w:r w:rsidRPr="00B41653">
        <w:rPr>
          <w:rFonts w:asciiTheme="minorHAnsi" w:hAnsiTheme="minorHAnsi" w:cstheme="minorHAnsi"/>
          <w:sz w:val="22"/>
          <w:szCs w:val="22"/>
          <w:lang w:val="nl-BE"/>
        </w:rPr>
        <w:t xml:space="preserve"> en diabetesverpleegkundige(n) tegelijkertijd aanwezig en beschikbaar zijn voor de patiënten, en tijdens welke </w:t>
      </w:r>
      <w:r w:rsidR="00D66C9B" w:rsidRPr="00B41653">
        <w:rPr>
          <w:rFonts w:asciiTheme="minorHAnsi" w:hAnsiTheme="minorHAnsi" w:cstheme="minorHAnsi"/>
          <w:sz w:val="22"/>
          <w:szCs w:val="22"/>
          <w:lang w:val="nl-BE"/>
        </w:rPr>
        <w:t xml:space="preserve">een </w:t>
      </w:r>
      <w:r w:rsidRPr="00B41653">
        <w:rPr>
          <w:rFonts w:asciiTheme="minorHAnsi" w:hAnsiTheme="minorHAnsi" w:cstheme="minorHAnsi"/>
          <w:sz w:val="22"/>
          <w:szCs w:val="22"/>
          <w:lang w:val="nl-BE"/>
        </w:rPr>
        <w:t xml:space="preserve">beroep kan </w:t>
      </w:r>
      <w:r w:rsidR="00D66C9B" w:rsidRPr="00B41653">
        <w:rPr>
          <w:rFonts w:asciiTheme="minorHAnsi" w:hAnsiTheme="minorHAnsi" w:cstheme="minorHAnsi"/>
          <w:sz w:val="22"/>
          <w:szCs w:val="22"/>
          <w:lang w:val="nl-BE"/>
        </w:rPr>
        <w:t xml:space="preserve">worden </w:t>
      </w:r>
      <w:r w:rsidRPr="00B41653">
        <w:rPr>
          <w:rFonts w:asciiTheme="minorHAnsi" w:hAnsiTheme="minorHAnsi" w:cstheme="minorHAnsi"/>
          <w:sz w:val="22"/>
          <w:szCs w:val="22"/>
          <w:lang w:val="nl-BE"/>
        </w:rPr>
        <w:t xml:space="preserve">gedaan op de </w:t>
      </w:r>
      <w:r w:rsidR="008748B8" w:rsidRPr="00B41653">
        <w:rPr>
          <w:rFonts w:asciiTheme="minorHAnsi" w:hAnsiTheme="minorHAnsi" w:cstheme="minorHAnsi"/>
          <w:sz w:val="22"/>
          <w:szCs w:val="22"/>
          <w:lang w:val="nl-BE"/>
        </w:rPr>
        <w:t xml:space="preserve">consulenten. De inrichting zal op iedere site waar ze de activiteiten van deze overeenkomst aanbiedt, de multidisciplinaire raadplegingen organiseren en deze multidisciplinaire raadpleging ook bekend maken </w:t>
      </w:r>
      <w:r w:rsidR="002132AC" w:rsidRPr="00B41653">
        <w:rPr>
          <w:rFonts w:asciiTheme="minorHAnsi" w:hAnsiTheme="minorHAnsi" w:cstheme="minorHAnsi"/>
          <w:sz w:val="22"/>
          <w:szCs w:val="22"/>
          <w:lang w:val="nl-BE"/>
        </w:rPr>
        <w:t>aan</w:t>
      </w:r>
      <w:r w:rsidR="008748B8" w:rsidRPr="00B41653">
        <w:rPr>
          <w:rFonts w:asciiTheme="minorHAnsi" w:hAnsiTheme="minorHAnsi" w:cstheme="minorHAnsi"/>
          <w:sz w:val="22"/>
          <w:szCs w:val="22"/>
          <w:lang w:val="nl-BE"/>
        </w:rPr>
        <w:t xml:space="preserve"> de patiënten; </w:t>
      </w:r>
    </w:p>
    <w:p w:rsidR="008B5521" w:rsidRPr="00B41653" w:rsidRDefault="008B5521" w:rsidP="008B5521">
      <w:pPr>
        <w:pStyle w:val="ListParagraph"/>
        <w:rPr>
          <w:rFonts w:asciiTheme="minorHAnsi" w:hAnsiTheme="minorHAnsi" w:cstheme="minorHAnsi"/>
          <w:sz w:val="22"/>
          <w:szCs w:val="22"/>
          <w:lang w:val="nl-BE"/>
        </w:rPr>
      </w:pPr>
    </w:p>
    <w:p w:rsidR="008748B8" w:rsidRPr="00B41653" w:rsidRDefault="008748B8" w:rsidP="004231EC">
      <w:pPr>
        <w:pStyle w:val="ListParagraph"/>
        <w:numPr>
          <w:ilvl w:val="0"/>
          <w:numId w:val="7"/>
        </w:num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de inrichting beschikt slechts over één enkel multidisciplinair diabetesteam met één enkele verantwoordelijk</w:t>
      </w:r>
      <w:r w:rsidR="005948AD" w:rsidRPr="00B41653">
        <w:rPr>
          <w:rFonts w:asciiTheme="minorHAnsi" w:hAnsiTheme="minorHAnsi" w:cstheme="minorHAnsi"/>
          <w:sz w:val="22"/>
          <w:szCs w:val="22"/>
          <w:lang w:val="nl-BE"/>
        </w:rPr>
        <w:t>e</w:t>
      </w:r>
      <w:r w:rsidRPr="00B41653">
        <w:rPr>
          <w:rFonts w:asciiTheme="minorHAnsi" w:hAnsiTheme="minorHAnsi" w:cstheme="minorHAnsi"/>
          <w:sz w:val="22"/>
          <w:szCs w:val="22"/>
          <w:lang w:val="nl-BE"/>
        </w:rPr>
        <w:t xml:space="preserve"> </w:t>
      </w:r>
      <w:r w:rsidR="00D66C9B" w:rsidRPr="00B41653">
        <w:rPr>
          <w:rFonts w:asciiTheme="minorHAnsi" w:hAnsiTheme="minorHAnsi" w:cstheme="minorHAnsi"/>
          <w:sz w:val="22"/>
          <w:szCs w:val="22"/>
          <w:lang w:val="nl-BE"/>
        </w:rPr>
        <w:t>arts</w:t>
      </w:r>
      <w:r w:rsidRPr="00B41653">
        <w:rPr>
          <w:rFonts w:asciiTheme="minorHAnsi" w:hAnsiTheme="minorHAnsi" w:cstheme="minorHAnsi"/>
          <w:sz w:val="22"/>
          <w:szCs w:val="22"/>
          <w:lang w:val="nl-BE"/>
        </w:rPr>
        <w:t xml:space="preserve">. De teamleden die </w:t>
      </w:r>
      <w:r w:rsidR="00C81E01" w:rsidRPr="00B41653">
        <w:rPr>
          <w:rFonts w:asciiTheme="minorHAnsi" w:hAnsiTheme="minorHAnsi" w:cstheme="minorHAnsi"/>
          <w:sz w:val="22"/>
          <w:szCs w:val="22"/>
          <w:lang w:val="nl-BE"/>
        </w:rPr>
        <w:t xml:space="preserve">op een bepaalde site actief zijn, moeten aan alle daartoe in het kader van de </w:t>
      </w:r>
      <w:r w:rsidR="00BC1DAA" w:rsidRPr="00B41653">
        <w:rPr>
          <w:rFonts w:asciiTheme="minorHAnsi" w:hAnsiTheme="minorHAnsi" w:cstheme="minorHAnsi"/>
          <w:sz w:val="22"/>
          <w:szCs w:val="22"/>
          <w:lang w:val="nl-BE"/>
        </w:rPr>
        <w:t xml:space="preserve">insulinepompovereenkomst </w:t>
      </w:r>
      <w:r w:rsidR="00C81E01" w:rsidRPr="00B41653">
        <w:rPr>
          <w:rFonts w:asciiTheme="minorHAnsi" w:hAnsiTheme="minorHAnsi" w:cstheme="minorHAnsi"/>
          <w:sz w:val="22"/>
          <w:szCs w:val="22"/>
          <w:lang w:val="nl-BE"/>
        </w:rPr>
        <w:t xml:space="preserve">vastgestelde voorwaarden beantwoorden en deelnemen aan de teamvergaderingen van alle </w:t>
      </w:r>
      <w:r w:rsidR="00D66C9B" w:rsidRPr="00B41653">
        <w:rPr>
          <w:rFonts w:asciiTheme="minorHAnsi" w:hAnsiTheme="minorHAnsi" w:cstheme="minorHAnsi"/>
          <w:sz w:val="22"/>
          <w:szCs w:val="22"/>
          <w:lang w:val="nl-BE"/>
        </w:rPr>
        <w:t>team</w:t>
      </w:r>
      <w:r w:rsidR="00C81E01" w:rsidRPr="00B41653">
        <w:rPr>
          <w:rFonts w:asciiTheme="minorHAnsi" w:hAnsiTheme="minorHAnsi" w:cstheme="minorHAnsi"/>
          <w:sz w:val="22"/>
          <w:szCs w:val="22"/>
          <w:lang w:val="nl-BE"/>
        </w:rPr>
        <w:t>leden van de inrichting, ongeacht de site waa</w:t>
      </w:r>
      <w:r w:rsidR="00BC1DAA" w:rsidRPr="00B41653">
        <w:rPr>
          <w:rFonts w:asciiTheme="minorHAnsi" w:hAnsiTheme="minorHAnsi" w:cstheme="minorHAnsi"/>
          <w:sz w:val="22"/>
          <w:szCs w:val="22"/>
          <w:lang w:val="nl-BE"/>
        </w:rPr>
        <w:t>rop ze actief zijn;</w:t>
      </w:r>
    </w:p>
    <w:p w:rsidR="008748B8" w:rsidRPr="00B41653" w:rsidRDefault="008748B8" w:rsidP="008748B8">
      <w:pPr>
        <w:pStyle w:val="ListParagraph"/>
        <w:rPr>
          <w:rFonts w:asciiTheme="minorHAnsi" w:hAnsiTheme="minorHAnsi" w:cstheme="minorHAnsi"/>
          <w:sz w:val="22"/>
          <w:szCs w:val="22"/>
          <w:lang w:val="nl-BE"/>
        </w:rPr>
      </w:pPr>
    </w:p>
    <w:p w:rsidR="00E14B45" w:rsidRPr="00B41653" w:rsidRDefault="00C81E01" w:rsidP="004231EC">
      <w:pPr>
        <w:pStyle w:val="ListParagraph"/>
        <w:numPr>
          <w:ilvl w:val="0"/>
          <w:numId w:val="7"/>
        </w:num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de inrichting zal jaarlijks de verschillende ziekenhuissites waarop ze de activiteiten aanbiedt waarin deze overeenkomst voorziet, vermelden in de jaarlijkse beheersgegevens die in artikel 24 van deze overeenkomst worden gevraagd;</w:t>
      </w:r>
    </w:p>
    <w:p w:rsidR="004231EC" w:rsidRPr="00B41653" w:rsidRDefault="004231EC" w:rsidP="00E14B45">
      <w:pPr>
        <w:jc w:val="both"/>
        <w:rPr>
          <w:rFonts w:asciiTheme="minorHAnsi" w:hAnsiTheme="minorHAnsi" w:cstheme="minorHAnsi"/>
          <w:sz w:val="22"/>
          <w:szCs w:val="22"/>
          <w:lang w:val="nl-BE"/>
        </w:rPr>
      </w:pPr>
    </w:p>
    <w:p w:rsidR="00E14B45" w:rsidRPr="00C81E01" w:rsidRDefault="00C81E01" w:rsidP="004231EC">
      <w:pPr>
        <w:pStyle w:val="ListParagraph"/>
        <w:numPr>
          <w:ilvl w:val="0"/>
          <w:numId w:val="7"/>
        </w:num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de inrichting zal, voor alle ziekenhuissites samen, de in artikel 23 van deze overeenkomst gevraagde productiecijfers indienen</w:t>
      </w:r>
      <w:r w:rsidRPr="00C81E01">
        <w:rPr>
          <w:rFonts w:asciiTheme="minorHAnsi" w:hAnsiTheme="minorHAnsi" w:cstheme="minorHAnsi"/>
          <w:sz w:val="22"/>
          <w:szCs w:val="22"/>
          <w:lang w:val="nl-BE"/>
        </w:rPr>
        <w:t>;</w:t>
      </w:r>
    </w:p>
    <w:p w:rsidR="00E14B45" w:rsidRPr="00C81E01" w:rsidRDefault="00E14B45" w:rsidP="00E14B45">
      <w:pPr>
        <w:jc w:val="both"/>
        <w:rPr>
          <w:rFonts w:asciiTheme="minorHAnsi" w:hAnsiTheme="minorHAnsi" w:cstheme="minorHAnsi"/>
          <w:sz w:val="22"/>
          <w:szCs w:val="22"/>
          <w:lang w:val="nl-BE"/>
        </w:rPr>
      </w:pPr>
    </w:p>
    <w:p w:rsidR="003F5B09" w:rsidRPr="003F5B09" w:rsidRDefault="003F5B09" w:rsidP="004231EC">
      <w:pPr>
        <w:pStyle w:val="ListParagraph"/>
        <w:numPr>
          <w:ilvl w:val="0"/>
          <w:numId w:val="7"/>
        </w:numPr>
        <w:jc w:val="both"/>
        <w:rPr>
          <w:rFonts w:asciiTheme="minorHAnsi" w:hAnsiTheme="minorHAnsi" w:cstheme="minorHAnsi"/>
          <w:sz w:val="22"/>
          <w:szCs w:val="22"/>
          <w:lang w:val="nl-BE"/>
        </w:rPr>
      </w:pPr>
      <w:r w:rsidRPr="003F5B09">
        <w:rPr>
          <w:rFonts w:asciiTheme="minorHAnsi" w:hAnsiTheme="minorHAnsi" w:cstheme="minorHAnsi"/>
          <w:sz w:val="22"/>
          <w:szCs w:val="22"/>
          <w:lang w:val="nl-BE"/>
        </w:rPr>
        <w:lastRenderedPageBreak/>
        <w:t>Elke inrichting die deze overeenkomst heeft gesloten, beschikt over een hoofdzetel waar alle activiteiten in het kader van deze overeenkomst worden geco</w:t>
      </w:r>
      <w:r>
        <w:rPr>
          <w:rFonts w:asciiTheme="minorHAnsi" w:hAnsiTheme="minorHAnsi" w:cstheme="minorHAnsi"/>
          <w:sz w:val="22"/>
          <w:szCs w:val="22"/>
          <w:lang w:val="nl-BE"/>
        </w:rPr>
        <w:t xml:space="preserve">ördineerd en die fungeert als contactpunt voor de toepassing van de overeenkomst, zowel voor de rechthebbenden en de verzekeringsinstellingen als voor het RIZIV. </w:t>
      </w:r>
      <w:r w:rsidR="00325F28">
        <w:rPr>
          <w:rFonts w:asciiTheme="minorHAnsi" w:hAnsiTheme="minorHAnsi" w:cstheme="minorHAnsi"/>
          <w:sz w:val="22"/>
          <w:szCs w:val="22"/>
          <w:lang w:val="nl-BE"/>
        </w:rPr>
        <w:t xml:space="preserve">Het is dan ook aan de hoofdzetel </w:t>
      </w:r>
      <w:r w:rsidR="00325F28" w:rsidRPr="00B41653">
        <w:rPr>
          <w:rFonts w:asciiTheme="minorHAnsi" w:hAnsiTheme="minorHAnsi" w:cstheme="minorHAnsi"/>
          <w:sz w:val="22"/>
          <w:szCs w:val="22"/>
          <w:lang w:val="nl-BE"/>
        </w:rPr>
        <w:t xml:space="preserve">om de individuele aanvragen </w:t>
      </w:r>
      <w:r w:rsidR="000D5B7D" w:rsidRPr="00B41653">
        <w:rPr>
          <w:rFonts w:asciiTheme="minorHAnsi" w:hAnsiTheme="minorHAnsi" w:cstheme="minorHAnsi"/>
          <w:sz w:val="22"/>
          <w:szCs w:val="22"/>
          <w:lang w:val="nl-BE"/>
        </w:rPr>
        <w:t xml:space="preserve">tot </w:t>
      </w:r>
      <w:r w:rsidR="00325F28" w:rsidRPr="00B41653">
        <w:rPr>
          <w:rFonts w:asciiTheme="minorHAnsi" w:hAnsiTheme="minorHAnsi" w:cstheme="minorHAnsi"/>
          <w:sz w:val="22"/>
          <w:szCs w:val="22"/>
          <w:lang w:val="nl-BE"/>
        </w:rPr>
        <w:t>tenlasteneming, waarvan sprake is in artikelen 14 en 15 in te dienen</w:t>
      </w:r>
      <w:r w:rsidR="00325F28">
        <w:rPr>
          <w:rFonts w:asciiTheme="minorHAnsi" w:hAnsiTheme="minorHAnsi" w:cstheme="minorHAnsi"/>
          <w:sz w:val="22"/>
          <w:szCs w:val="22"/>
          <w:lang w:val="nl-BE"/>
        </w:rPr>
        <w:t>, de in het kader van deze overeenkomst bedoelde verstrekkingen</w:t>
      </w:r>
      <w:r w:rsidR="007B753E">
        <w:rPr>
          <w:rFonts w:asciiTheme="minorHAnsi" w:hAnsiTheme="minorHAnsi" w:cstheme="minorHAnsi"/>
          <w:sz w:val="22"/>
          <w:szCs w:val="22"/>
          <w:lang w:val="nl-BE"/>
        </w:rPr>
        <w:t xml:space="preserve"> waarvan sprake is in artikel 17</w:t>
      </w:r>
      <w:r w:rsidR="00325F28">
        <w:rPr>
          <w:rFonts w:asciiTheme="minorHAnsi" w:hAnsiTheme="minorHAnsi" w:cstheme="minorHAnsi"/>
          <w:sz w:val="22"/>
          <w:szCs w:val="22"/>
          <w:lang w:val="nl-BE"/>
        </w:rPr>
        <w:t xml:space="preserve"> aan de verzekeringsinstellingen</w:t>
      </w:r>
      <w:r w:rsidR="00D66C9B">
        <w:rPr>
          <w:rFonts w:asciiTheme="minorHAnsi" w:hAnsiTheme="minorHAnsi" w:cstheme="minorHAnsi"/>
          <w:sz w:val="22"/>
          <w:szCs w:val="22"/>
          <w:lang w:val="nl-BE"/>
        </w:rPr>
        <w:t xml:space="preserve"> aan te rekenen</w:t>
      </w:r>
      <w:r w:rsidR="007B753E">
        <w:rPr>
          <w:rFonts w:asciiTheme="minorHAnsi" w:hAnsiTheme="minorHAnsi" w:cstheme="minorHAnsi"/>
          <w:sz w:val="22"/>
          <w:szCs w:val="22"/>
          <w:lang w:val="nl-BE"/>
        </w:rPr>
        <w:t>, de in artikel 23 vermelde productiecijfers aan het RIZIV te bezorgen, enz., zelfs wanneer de inrichting beschikt over meerdere sites waar de activiteiten van de overeenkomst worden aangeboden conform de</w:t>
      </w:r>
      <w:r w:rsidR="003B46D9">
        <w:rPr>
          <w:rFonts w:asciiTheme="minorHAnsi" w:hAnsiTheme="minorHAnsi" w:cstheme="minorHAnsi"/>
          <w:sz w:val="22"/>
          <w:szCs w:val="22"/>
          <w:lang w:val="nl-BE"/>
        </w:rPr>
        <w:t xml:space="preserve"> </w:t>
      </w:r>
      <w:r w:rsidR="00797353">
        <w:rPr>
          <w:rFonts w:asciiTheme="minorHAnsi" w:hAnsiTheme="minorHAnsi" w:cstheme="minorHAnsi"/>
          <w:sz w:val="22"/>
          <w:szCs w:val="22"/>
          <w:lang w:val="nl-BE"/>
        </w:rPr>
        <w:t>in deze §</w:t>
      </w:r>
      <w:r w:rsidR="007B753E">
        <w:rPr>
          <w:rFonts w:asciiTheme="minorHAnsi" w:hAnsiTheme="minorHAnsi" w:cstheme="minorHAnsi"/>
          <w:sz w:val="22"/>
          <w:szCs w:val="22"/>
          <w:lang w:val="nl-BE"/>
        </w:rPr>
        <w:t xml:space="preserve"> </w:t>
      </w:r>
      <w:r w:rsidR="00797353">
        <w:rPr>
          <w:rFonts w:asciiTheme="minorHAnsi" w:hAnsiTheme="minorHAnsi" w:cstheme="minorHAnsi"/>
          <w:sz w:val="22"/>
          <w:szCs w:val="22"/>
          <w:lang w:val="nl-BE"/>
        </w:rPr>
        <w:t>vermelde bepalingen</w:t>
      </w:r>
      <w:r w:rsidR="00D21ADF">
        <w:rPr>
          <w:rFonts w:asciiTheme="minorHAnsi" w:hAnsiTheme="minorHAnsi" w:cstheme="minorHAnsi"/>
          <w:sz w:val="22"/>
          <w:szCs w:val="22"/>
          <w:lang w:val="nl-BE"/>
        </w:rPr>
        <w:t>.</w:t>
      </w:r>
    </w:p>
    <w:p w:rsidR="003F5B09" w:rsidRPr="003F5B09" w:rsidRDefault="003F5B09" w:rsidP="003F5B09">
      <w:pPr>
        <w:pStyle w:val="ListParagraph"/>
        <w:rPr>
          <w:rFonts w:asciiTheme="minorHAnsi" w:hAnsiTheme="minorHAnsi" w:cstheme="minorHAnsi"/>
          <w:sz w:val="22"/>
          <w:szCs w:val="22"/>
          <w:lang w:val="nl-BE"/>
        </w:rPr>
      </w:pPr>
    </w:p>
    <w:p w:rsidR="002B7C53" w:rsidRPr="002B7C53" w:rsidRDefault="002B7C53" w:rsidP="00E14B45">
      <w:pPr>
        <w:jc w:val="both"/>
        <w:rPr>
          <w:rFonts w:asciiTheme="minorHAnsi" w:hAnsiTheme="minorHAnsi" w:cstheme="minorHAnsi"/>
          <w:sz w:val="22"/>
          <w:szCs w:val="22"/>
          <w:lang w:val="nl-BE"/>
        </w:rPr>
      </w:pPr>
      <w:r w:rsidRPr="00B41653">
        <w:rPr>
          <w:rFonts w:asciiTheme="minorHAnsi" w:hAnsiTheme="minorHAnsi" w:cstheme="minorHAnsi"/>
          <w:sz w:val="22"/>
          <w:szCs w:val="22"/>
          <w:lang w:val="nl-BE"/>
        </w:rPr>
        <w:t>Deze voorwaarden zijn ook van toepassing indien de verplegingsinrichting een ziekenhuisfusie aangaat met een verplegingsinrichting die deze overeenkomst niet heeft gesloten en de nieuwe gefusioneerde verplegingsinrichting de activiteiten van deze overeenkomst ook wil aanbieden op sites van de vroegere verplegingsinrichting die niet over deze overeenkomst beschikte.</w:t>
      </w:r>
      <w:r>
        <w:rPr>
          <w:rFonts w:asciiTheme="minorHAnsi" w:hAnsiTheme="minorHAnsi" w:cstheme="minorHAnsi"/>
          <w:sz w:val="22"/>
          <w:szCs w:val="22"/>
          <w:lang w:val="nl-BE"/>
        </w:rPr>
        <w:t xml:space="preserve"> </w:t>
      </w:r>
    </w:p>
    <w:p w:rsidR="00E14B45" w:rsidRPr="004E187E" w:rsidRDefault="00E14B45" w:rsidP="00E14B45">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3. </w:t>
      </w:r>
      <w:r w:rsidRPr="00692354">
        <w:rPr>
          <w:rFonts w:asciiTheme="minorHAnsi" w:hAnsiTheme="minorHAnsi" w:cstheme="minorHAnsi"/>
          <w:sz w:val="22"/>
          <w:szCs w:val="22"/>
          <w:lang w:val="nl-BE"/>
        </w:rPr>
        <w:tab/>
      </w:r>
      <w:r w:rsidRPr="003F1C35">
        <w:rPr>
          <w:rFonts w:asciiTheme="minorHAnsi" w:hAnsiTheme="minorHAnsi" w:cstheme="minorHAnsi"/>
          <w:sz w:val="22"/>
          <w:szCs w:val="22"/>
          <w:lang w:val="nl-BE"/>
        </w:rPr>
        <w:t xml:space="preserve">Indien de verplegingsinrichting waarmee deze overeenkomst gesloten is, na het sluiten van deze overeenkomst een fusie aangaat met een andere verplegingsinrichting waarmee deze overeenkomst ook gesloten is, kunnen beide overeenkomsten maximaal nog twee jaar blijven doorlopen en beide identificatienummers nog maximum twee jaar worden gebruikt, mits de nieuwe gefusioneerde verplegingsinrichting alle rechten en plichten die voortvloeien uit de overeenkomsten overneemt. De nieuwe gefusioneerde verplegingsinrichting dient in dat geval de nodige organisatorische maatregelen te nemen om na uiterlijk twee jaar één van beide overeenkomsten te kunnen stopzetten en de Dienst voor Geneeskundige Verzorging van het RIZIV schriftelijk (via een aangetekende brief) mee te delen welke overeenkomst wordt stopgezet, wat in een omzendbrief aan de verzekeringsinstellingen zal worden meegedeeld. De andere overeenkomst kan gewoon blijven doorlopen mits de nieuwe verplegingsinrichting alle rechten en plichten die voortvloeien uit de overeenkomst overneemt en dat ook uitdrukkelijk verklaart in voormelde aangetekende brief. </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Teneinde één van beide overeenkomsten effectief na twee jaar te kunnen stopzetten, dienen de in de artikelen 14 en 15 bedoelde individuele aanvragen tot tenlasteneming uiterlijk één jaar na de ziekenhuisfusie te worden ingediend onder het identificatienummer van de overeenkomst die in de toekomst zal behouden blijven, zodat de in artikel 16 bedoelde toegestane periodes van tenlasteneming die onder het te schrappen identificatienummer werden aangevraagd, uiterlijk twee jaar na de ziekenhuisfusie aflopen.</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Zolang (binnen voormelde periode van maximum 2 jaar na de ziekenhuisfusie) de activiteiten die beide gefusioneerde verplegingsinrichtingen in het kader van deze overeenkomst aanbieden, niet volledig zijn geïntegreerd, kunnen de in artikel 23 gevraagde productiecijfers afzonderlijk worden opgegeven. Het is echter ook toegestaan om in de productiecijfers de uitgevoerde verstrekkingen te groeperen onder het identificatienummer van één van de entiteiten (met name het identificatienummer van de overeenkomst die ook in de toekomst zal worden voortgezet) en voor de andere entiteit te vermelden dat de productie nul is. In geen geval kan eenzelfde verstrekking twee keer worden opgenomen in de productiecijfers, met name zowel in de productiecijfers van de ene entiteit voor de fusie als in die van de andere entiteit voor de fusie. </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 4. Indien de verplegingsinrichting waarmee deze overeenkomst gesloten is, in het kader van een defusie van ziekenhuizen wordt opgesplitst in meerdere afzonderlijke verplegingsinrichtingen, kan deze overeenkomst (in het kader van het defusieakkoord) automatisch worden overgenomen door één van de </w:t>
      </w:r>
      <w:r w:rsidRPr="003F1C35">
        <w:rPr>
          <w:rFonts w:asciiTheme="minorHAnsi" w:hAnsiTheme="minorHAnsi" w:cstheme="minorHAnsi"/>
          <w:sz w:val="22"/>
          <w:szCs w:val="22"/>
          <w:lang w:val="nl-BE"/>
        </w:rPr>
        <w:lastRenderedPageBreak/>
        <w:t>twee na de defusie ontstane verplegingsinrichtingen die ook de overeenkomst inzake zelfregulatie van diabetes-mellituspatiënten (voor volwassenen en E en A) en de insulinepompovereenkomst overneemt, mits deze nieuwe (gedefusioneerde) verplegingsinrichting alle rechten en plichten die voortvloeien uit de overeenkomst overneemt. Het is aan de verantwoordelijken van de verplegingsinrichting waarmee deze overeenkomst gesloten is en van de nieuwe verplegingsinrichting die de rechten en plichten van de overeenkomst overneemt, om schriftelijk (via een gezamenlijke, aangetekende brief gericht aan de Dienst voor Geneeskundige Verzorging van het RIZIV) mee te delen welke verplegingsinrichting (in het kader van het defusieakkoord) de activiteiten van de overeenkomst zal voortzetten en daartoe de rechten en plichten van de overeenkomst overneemt.</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Indien beide verplegingsinrichtingen die na de defusie van ziekenhuizen ontstaan, de revalidatieactiviteiten waarin deze overeenkomst voorziet, aan hun patiënten wensen aan te bieden, verstrijkt deze overeenkomst (met inbegrip van de in artikel 16 bedoelde toegestane individuele periodes van tenlasteneming) automatisch op de datum waarop de defusie ingaat en dienen beide verplegingsinrichtingen minstens 4 maanden voor de defusie ingaat, een aanvraag in te dienen om een nieuwe overeenkomst met het Verzekeringscomité te sluiten. In hun aanvraagdossier dienen de betrokken verplegingsinrichtingen aan te tonen dat ze ook na de defusie ieder afzonderlijk aan alle voorwaarden van de overeenkomst voldoen. De nieuwe overeenkomsten kunnen dan ten vroegste in werking treden op de datum waarop de defusie van kracht wordt. Voor de patiënten die in het kader van de nieuwe overeenkomsten met de gedefusioneerde verplegingsinrichtingen zullen worden gevolgd, dient in dat geval vanaf de datum waarop de nieuwe overeenkomst van kracht wordt, opnieuw een individuele aanvraag tot tenlasteneming van de revalidatie te worden ingediend, conform de procedure vermeld in de artikelen 14 en 15.</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center"/>
        <w:rPr>
          <w:rFonts w:asciiTheme="minorHAnsi" w:hAnsiTheme="minorHAnsi" w:cstheme="minorHAnsi"/>
          <w:b/>
          <w:szCs w:val="24"/>
          <w:u w:val="single"/>
          <w:lang w:val="nl-BE"/>
        </w:rPr>
      </w:pPr>
      <w:r w:rsidRPr="003F1C35">
        <w:rPr>
          <w:rFonts w:asciiTheme="minorHAnsi" w:hAnsiTheme="minorHAnsi" w:cstheme="minorHAnsi"/>
          <w:b/>
          <w:szCs w:val="24"/>
          <w:u w:val="single"/>
          <w:lang w:val="nl-BE"/>
        </w:rPr>
        <w:t xml:space="preserve">HET VOORSCHRIJVEN VAN DE CONTINUE GLUCOSEMONITORING EN DE AANVRAAG DOOR DE RECHTHEBBENDE VAN EEN </w:t>
      </w:r>
      <w:r w:rsidRPr="00CB60B9">
        <w:rPr>
          <w:rFonts w:asciiTheme="minorHAnsi" w:hAnsiTheme="minorHAnsi" w:cstheme="minorHAnsi"/>
          <w:b/>
          <w:szCs w:val="24"/>
          <w:u w:val="single"/>
          <w:lang w:val="nl-BE"/>
        </w:rPr>
        <w:t>TEGEMOETKOMING IN DE KOSTEN VAN DIE MONITORING</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 xml:space="preserve">Artikel </w:t>
      </w:r>
      <w:r>
        <w:rPr>
          <w:rFonts w:asciiTheme="minorHAnsi" w:hAnsiTheme="minorHAnsi" w:cstheme="minorHAnsi"/>
          <w:sz w:val="22"/>
          <w:szCs w:val="22"/>
          <w:u w:val="single"/>
          <w:lang w:val="nl-BE"/>
        </w:rPr>
        <w:t>14</w:t>
      </w:r>
      <w:r w:rsidR="003F4256">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1. </w:t>
      </w:r>
      <w:r w:rsidRPr="003F1C35">
        <w:rPr>
          <w:rFonts w:asciiTheme="minorHAnsi" w:hAnsiTheme="minorHAnsi" w:cstheme="minorHAnsi"/>
          <w:sz w:val="22"/>
          <w:szCs w:val="22"/>
          <w:lang w:val="nl-BE"/>
        </w:rPr>
        <w:t xml:space="preserve">De rechthebbende </w:t>
      </w:r>
      <w:r w:rsidR="001A61D0">
        <w:rPr>
          <w:rFonts w:asciiTheme="minorHAnsi" w:hAnsiTheme="minorHAnsi" w:cstheme="minorHAnsi"/>
          <w:sz w:val="22"/>
          <w:szCs w:val="22"/>
          <w:lang w:val="nl-BE"/>
        </w:rPr>
        <w:t>voor</w:t>
      </w:r>
      <w:r w:rsidR="001A61D0" w:rsidRPr="003F1C35">
        <w:rPr>
          <w:rFonts w:asciiTheme="minorHAnsi" w:hAnsiTheme="minorHAnsi" w:cstheme="minorHAnsi"/>
          <w:sz w:val="22"/>
          <w:szCs w:val="22"/>
          <w:lang w:val="nl-BE"/>
        </w:rPr>
        <w:t xml:space="preserve"> </w:t>
      </w:r>
      <w:r w:rsidRPr="003F1C35">
        <w:rPr>
          <w:rFonts w:asciiTheme="minorHAnsi" w:hAnsiTheme="minorHAnsi" w:cstheme="minorHAnsi"/>
          <w:sz w:val="22"/>
          <w:szCs w:val="22"/>
          <w:lang w:val="nl-BE"/>
        </w:rPr>
        <w:t xml:space="preserve">wie </w:t>
      </w:r>
      <w:r w:rsidR="001A61D0">
        <w:rPr>
          <w:rFonts w:asciiTheme="minorHAnsi" w:hAnsiTheme="minorHAnsi" w:cstheme="minorHAnsi"/>
          <w:sz w:val="22"/>
          <w:szCs w:val="22"/>
          <w:lang w:val="nl-BE"/>
        </w:rPr>
        <w:t>de</w:t>
      </w:r>
      <w:r w:rsidRPr="003F1C35">
        <w:rPr>
          <w:rFonts w:asciiTheme="minorHAnsi" w:hAnsiTheme="minorHAnsi" w:cstheme="minorHAnsi"/>
          <w:sz w:val="22"/>
          <w:szCs w:val="22"/>
          <w:lang w:val="nl-BE"/>
        </w:rPr>
        <w:t xml:space="preserve"> in deze overeenkomst voorziene CGM wordt voorgeschreven, dient, aan de hand van het formulier dat als bijlage bij deze overeenkomst is gevoegd, een aanvraag tot tegemoetkoming in bij de adviserend geneesheer van zijn verzekeringsinstelling. Die aanvraag moet worden ingediend overeenkomstig de bepalingen van het Koninklijk Besluit van 3 juli 1996 tot uitvoering van de wet betreffende de verzekering voor geneeskundige verzorging en uitkeringen, gecoördineerd op 14 juli 1994. </w:t>
      </w:r>
    </w:p>
    <w:p w:rsidR="00B04864" w:rsidRPr="003F1C35" w:rsidRDefault="00B04864" w:rsidP="00B04864">
      <w:pPr>
        <w:jc w:val="both"/>
        <w:rPr>
          <w:rFonts w:asciiTheme="minorHAnsi" w:hAnsiTheme="minorHAnsi" w:cstheme="minorHAnsi"/>
          <w:b/>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Het bij deze overeenkomst gevoegde formulier (cf. </w:t>
      </w:r>
      <w:r w:rsidRPr="003F1C35">
        <w:rPr>
          <w:rFonts w:asciiTheme="minorHAnsi" w:hAnsiTheme="minorHAnsi" w:cstheme="minorHAnsi"/>
          <w:b/>
          <w:i/>
          <w:sz w:val="22"/>
          <w:szCs w:val="22"/>
          <w:lang w:val="nl-BE"/>
        </w:rPr>
        <w:t>bijlage 1</w:t>
      </w:r>
      <w:r w:rsidRPr="003F1C35">
        <w:rPr>
          <w:rFonts w:asciiTheme="minorHAnsi" w:hAnsiTheme="minorHAnsi" w:cstheme="minorHAnsi"/>
          <w:sz w:val="22"/>
          <w:szCs w:val="22"/>
          <w:lang w:val="nl-BE"/>
        </w:rPr>
        <w:t>) kan te allen tijde door het College van geneesheren-directeurs en na overleg met de in artikel 22 bedoelde Akkoordraad worden gewijzigd.</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 2. Het </w:t>
      </w:r>
      <w:r w:rsidR="00E01893">
        <w:rPr>
          <w:rFonts w:asciiTheme="minorHAnsi" w:hAnsiTheme="minorHAnsi" w:cstheme="minorHAnsi"/>
          <w:sz w:val="22"/>
          <w:szCs w:val="22"/>
          <w:lang w:val="nl-BE"/>
        </w:rPr>
        <w:t>behoort tot de opdracht van</w:t>
      </w:r>
      <w:r w:rsidRPr="003F1C35">
        <w:rPr>
          <w:rFonts w:asciiTheme="minorHAnsi" w:hAnsiTheme="minorHAnsi" w:cstheme="minorHAnsi"/>
          <w:sz w:val="22"/>
          <w:szCs w:val="22"/>
          <w:lang w:val="nl-BE"/>
        </w:rPr>
        <w:t xml:space="preserve"> de inrichting om de rechthebbende </w:t>
      </w:r>
      <w:r w:rsidR="00E01893">
        <w:rPr>
          <w:rFonts w:asciiTheme="minorHAnsi" w:hAnsiTheme="minorHAnsi" w:cstheme="minorHAnsi"/>
          <w:sz w:val="22"/>
          <w:szCs w:val="22"/>
          <w:lang w:val="nl-BE"/>
        </w:rPr>
        <w:t>voor</w:t>
      </w:r>
      <w:r w:rsidRPr="003F1C35">
        <w:rPr>
          <w:rFonts w:asciiTheme="minorHAnsi" w:hAnsiTheme="minorHAnsi" w:cstheme="minorHAnsi"/>
          <w:sz w:val="22"/>
          <w:szCs w:val="22"/>
          <w:lang w:val="nl-BE"/>
        </w:rPr>
        <w:t xml:space="preserve"> wie CGM wordt voorgeschreven, vóór het ondertekenen van de aanvraag tot tegemoetkoming, te wijzen op zijn eigen inbreng bij het realiseren van het doel van de monitoring alsook op de voor hem in het kader van de overeenkomst uitgetrokken middelen en op de bepalingen van artikel 16 met betrekking tot het einde van de monitoring. Indien de rechthebbende de aanvraag tot tegemoetkoming zelf indient, zal de inrichting hem ook wijzen op de gevolgen van een laattijdige indiening (na de wettelijke termijn) van de aanvraag tot tegemoetkoming.</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lastRenderedPageBreak/>
        <w:t>§ 3. Indien de inrichting de verantwoordelijkheid op zich heeft genomen om zelf de aanvraag tot tegemoetkoming in te dienen voor de rechthebbende, verbindt zij zich ertoe de onkosten die niet door de verzekeringsinstelling worden vergoed wegens het laattijdig (na de wettelijke termijn) indienen van de aanvraag tot tegemoetkoming, niet aan de betrokken rechthebbende aan te rekenen.</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 xml:space="preserve">Artikel </w:t>
      </w:r>
      <w:r>
        <w:rPr>
          <w:rFonts w:asciiTheme="minorHAnsi" w:hAnsiTheme="minorHAnsi" w:cstheme="minorHAnsi"/>
          <w:sz w:val="22"/>
          <w:szCs w:val="22"/>
          <w:u w:val="single"/>
          <w:lang w:val="nl-BE"/>
        </w:rPr>
        <w:t>15</w:t>
      </w:r>
      <w:r w:rsidR="003F4256">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1. </w:t>
      </w:r>
      <w:r w:rsidRPr="003F1C35">
        <w:rPr>
          <w:rFonts w:asciiTheme="minorHAnsi" w:hAnsiTheme="minorHAnsi" w:cstheme="minorHAnsi"/>
          <w:sz w:val="22"/>
          <w:szCs w:val="22"/>
          <w:lang w:val="nl-BE"/>
        </w:rPr>
        <w:t xml:space="preserve">Het formulier dat krachtens artikel 14 moet worden gebruikt voor de aanvragen tot tegemoetkoming die voor de volwassen patiënten in het kader van deze overeenkomst worden ingediend, bevat, naast de verklaring van de patiënt, tevens een medisch voorschrift dat moet worden ondertekend door </w:t>
      </w:r>
      <w:r w:rsidRPr="00D03C40">
        <w:rPr>
          <w:rFonts w:asciiTheme="minorHAnsi" w:hAnsiTheme="minorHAnsi" w:cstheme="minorHAnsi"/>
          <w:sz w:val="22"/>
          <w:szCs w:val="22"/>
          <w:lang w:val="nl-BE"/>
        </w:rPr>
        <w:t xml:space="preserve">een arts die wordt vermeld op de lijst </w:t>
      </w:r>
      <w:r w:rsidR="00B778E6">
        <w:rPr>
          <w:rFonts w:asciiTheme="minorHAnsi" w:hAnsiTheme="minorHAnsi" w:cstheme="minorHAnsi"/>
          <w:sz w:val="22"/>
          <w:szCs w:val="22"/>
          <w:lang w:val="nl-BE"/>
        </w:rPr>
        <w:t xml:space="preserve">van </w:t>
      </w:r>
      <w:r w:rsidR="00B778E6" w:rsidRPr="00D03C40">
        <w:rPr>
          <w:rFonts w:asciiTheme="minorHAnsi" w:hAnsiTheme="minorHAnsi" w:cstheme="minorHAnsi"/>
          <w:sz w:val="22"/>
          <w:szCs w:val="22"/>
          <w:lang w:val="nl-BE"/>
        </w:rPr>
        <w:t xml:space="preserve">artsen </w:t>
      </w:r>
      <w:r w:rsidR="00B778E6">
        <w:rPr>
          <w:rFonts w:asciiTheme="minorHAnsi" w:hAnsiTheme="minorHAnsi" w:cstheme="minorHAnsi"/>
          <w:sz w:val="22"/>
          <w:szCs w:val="22"/>
          <w:lang w:val="nl-BE"/>
        </w:rPr>
        <w:t xml:space="preserve">die </w:t>
      </w:r>
      <w:r w:rsidR="00B778E6" w:rsidRPr="00D03C40">
        <w:rPr>
          <w:rFonts w:asciiTheme="minorHAnsi" w:hAnsiTheme="minorHAnsi" w:cstheme="minorHAnsi"/>
          <w:sz w:val="22"/>
          <w:szCs w:val="22"/>
          <w:lang w:val="nl-BE"/>
        </w:rPr>
        <w:t>bevoegd zijn om in het kader van de insulinepompovereenkomst voor te schrijven</w:t>
      </w:r>
      <w:r w:rsidR="00B778E6">
        <w:rPr>
          <w:rFonts w:asciiTheme="minorHAnsi" w:hAnsiTheme="minorHAnsi" w:cstheme="minorHAnsi"/>
          <w:sz w:val="22"/>
          <w:szCs w:val="22"/>
          <w:lang w:val="nl-BE"/>
        </w:rPr>
        <w:t>, lijst</w:t>
      </w:r>
      <w:r w:rsidR="00B778E6" w:rsidRPr="00D03C40">
        <w:rPr>
          <w:rFonts w:asciiTheme="minorHAnsi" w:hAnsiTheme="minorHAnsi" w:cstheme="minorHAnsi"/>
          <w:sz w:val="22"/>
          <w:szCs w:val="22"/>
          <w:lang w:val="nl-BE"/>
        </w:rPr>
        <w:t xml:space="preserve"> </w:t>
      </w:r>
      <w:r w:rsidRPr="00D03C40">
        <w:rPr>
          <w:rFonts w:asciiTheme="minorHAnsi" w:hAnsiTheme="minorHAnsi" w:cstheme="minorHAnsi"/>
          <w:sz w:val="22"/>
          <w:szCs w:val="22"/>
          <w:lang w:val="nl-BE"/>
        </w:rPr>
        <w:t xml:space="preserve">die </w:t>
      </w:r>
      <w:r w:rsidR="00B778E6">
        <w:rPr>
          <w:rFonts w:asciiTheme="minorHAnsi" w:hAnsiTheme="minorHAnsi" w:cstheme="minorHAnsi"/>
          <w:sz w:val="22"/>
          <w:szCs w:val="22"/>
          <w:lang w:val="nl-BE"/>
        </w:rPr>
        <w:t>via</w:t>
      </w:r>
      <w:r w:rsidRPr="00D03C40">
        <w:rPr>
          <w:rFonts w:asciiTheme="minorHAnsi" w:hAnsiTheme="minorHAnsi" w:cstheme="minorHAnsi"/>
          <w:sz w:val="22"/>
          <w:szCs w:val="22"/>
          <w:lang w:val="nl-BE"/>
        </w:rPr>
        <w:t xml:space="preserve"> een omzendbrief aan de verzekeringsinstellingen wordt bekendgemaakt</w:t>
      </w:r>
      <w:r w:rsidR="003F4256">
        <w:rPr>
          <w:rFonts w:asciiTheme="minorHAnsi" w:hAnsiTheme="minorHAnsi" w:cstheme="minorHAnsi"/>
          <w:sz w:val="22"/>
          <w:szCs w:val="22"/>
          <w:lang w:val="nl-BE"/>
        </w:rPr>
        <w:t>.</w:t>
      </w:r>
      <w:r w:rsidRPr="00D03C40">
        <w:rPr>
          <w:rFonts w:asciiTheme="minorHAnsi" w:hAnsiTheme="minorHAnsi" w:cstheme="minorHAnsi"/>
          <w:sz w:val="22"/>
          <w:szCs w:val="22"/>
          <w:lang w:val="nl-BE"/>
        </w:rPr>
        <w:t>ke. Die</w:t>
      </w:r>
      <w:r w:rsidR="00B778E6">
        <w:rPr>
          <w:rFonts w:asciiTheme="minorHAnsi" w:hAnsiTheme="minorHAnsi" w:cstheme="minorHAnsi"/>
          <w:sz w:val="22"/>
          <w:szCs w:val="22"/>
          <w:lang w:val="nl-BE"/>
        </w:rPr>
        <w:t>zelfde</w:t>
      </w:r>
      <w:r w:rsidRPr="00D03C40">
        <w:rPr>
          <w:rFonts w:asciiTheme="minorHAnsi" w:hAnsiTheme="minorHAnsi" w:cstheme="minorHAnsi"/>
          <w:sz w:val="22"/>
          <w:szCs w:val="22"/>
          <w:lang w:val="nl-BE"/>
        </w:rPr>
        <w:t xml:space="preserve"> artsen zijn </w:t>
      </w:r>
      <w:r w:rsidR="00B778E6">
        <w:rPr>
          <w:rFonts w:asciiTheme="minorHAnsi" w:hAnsiTheme="minorHAnsi" w:cstheme="minorHAnsi"/>
          <w:sz w:val="22"/>
          <w:szCs w:val="22"/>
          <w:lang w:val="nl-BE"/>
        </w:rPr>
        <w:t>dus</w:t>
      </w:r>
      <w:r w:rsidRPr="00D03C40">
        <w:rPr>
          <w:rFonts w:asciiTheme="minorHAnsi" w:hAnsiTheme="minorHAnsi" w:cstheme="minorHAnsi"/>
          <w:sz w:val="22"/>
          <w:szCs w:val="22"/>
          <w:lang w:val="nl-BE"/>
        </w:rPr>
        <w:t xml:space="preserve"> </w:t>
      </w:r>
      <w:r w:rsidR="00B778E6">
        <w:rPr>
          <w:rFonts w:asciiTheme="minorHAnsi" w:hAnsiTheme="minorHAnsi" w:cstheme="minorHAnsi"/>
          <w:sz w:val="22"/>
          <w:szCs w:val="22"/>
          <w:lang w:val="nl-BE"/>
        </w:rPr>
        <w:t xml:space="preserve">eveneens </w:t>
      </w:r>
      <w:r w:rsidRPr="00D03C40">
        <w:rPr>
          <w:rFonts w:asciiTheme="minorHAnsi" w:hAnsiTheme="minorHAnsi" w:cstheme="minorHAnsi"/>
          <w:sz w:val="22"/>
          <w:szCs w:val="22"/>
          <w:lang w:val="nl-BE"/>
        </w:rPr>
        <w:t xml:space="preserve">bevoegd voor het voorschrijven van de monitoring in het kader van </w:t>
      </w:r>
      <w:r w:rsidR="00B778E6">
        <w:rPr>
          <w:rFonts w:asciiTheme="minorHAnsi" w:hAnsiTheme="minorHAnsi" w:cstheme="minorHAnsi"/>
          <w:sz w:val="22"/>
          <w:szCs w:val="22"/>
          <w:lang w:val="nl-BE"/>
        </w:rPr>
        <w:t>onderhavige</w:t>
      </w:r>
      <w:r w:rsidRPr="00D03C40">
        <w:rPr>
          <w:rFonts w:asciiTheme="minorHAnsi" w:hAnsiTheme="minorHAnsi" w:cstheme="minorHAnsi"/>
          <w:sz w:val="22"/>
          <w:szCs w:val="22"/>
          <w:lang w:val="nl-BE"/>
        </w:rPr>
        <w:t xml:space="preserve"> overeenkomst.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Voor de rechthebbenden </w:t>
      </w:r>
      <w:r w:rsidRPr="004C5E6F">
        <w:rPr>
          <w:rFonts w:asciiTheme="minorHAnsi" w:hAnsiTheme="minorHAnsi" w:cstheme="minorHAnsi"/>
          <w:sz w:val="22"/>
          <w:szCs w:val="22"/>
          <w:lang w:val="nl-BE"/>
        </w:rPr>
        <w:t xml:space="preserve">jonger dan 16 jaar </w:t>
      </w:r>
      <w:r w:rsidR="00F056BF">
        <w:rPr>
          <w:rFonts w:asciiTheme="minorHAnsi" w:hAnsiTheme="minorHAnsi" w:cstheme="minorHAnsi"/>
          <w:sz w:val="22"/>
          <w:szCs w:val="22"/>
          <w:lang w:val="nl-BE"/>
        </w:rPr>
        <w:t>(maximum</w:t>
      </w:r>
      <w:r w:rsidRPr="004C5E6F">
        <w:rPr>
          <w:rFonts w:asciiTheme="minorHAnsi" w:hAnsiTheme="minorHAnsi" w:cstheme="minorHAnsi"/>
          <w:sz w:val="22"/>
          <w:szCs w:val="22"/>
          <w:lang w:val="nl-BE"/>
        </w:rPr>
        <w:t xml:space="preserve"> 18 jaar</w:t>
      </w:r>
      <w:r w:rsidR="00F056BF">
        <w:rPr>
          <w:rFonts w:asciiTheme="minorHAnsi" w:hAnsiTheme="minorHAnsi" w:cstheme="minorHAnsi"/>
          <w:sz w:val="22"/>
          <w:szCs w:val="22"/>
          <w:lang w:val="nl-BE"/>
        </w:rPr>
        <w:t>)</w:t>
      </w:r>
      <w:r w:rsidRPr="004C5E6F">
        <w:rPr>
          <w:rFonts w:asciiTheme="minorHAnsi" w:hAnsiTheme="minorHAnsi" w:cstheme="minorHAnsi"/>
          <w:sz w:val="22"/>
          <w:szCs w:val="22"/>
          <w:lang w:val="nl-BE"/>
        </w:rPr>
        <w:t>, die</w:t>
      </w:r>
      <w:r w:rsidRPr="00692354">
        <w:rPr>
          <w:rFonts w:asciiTheme="minorHAnsi" w:hAnsiTheme="minorHAnsi" w:cstheme="minorHAnsi"/>
          <w:sz w:val="22"/>
          <w:szCs w:val="22"/>
          <w:lang w:val="nl-BE"/>
        </w:rPr>
        <w:t xml:space="preserve"> een insulinepompprogramma in het kader va</w:t>
      </w:r>
      <w:r>
        <w:rPr>
          <w:rFonts w:asciiTheme="minorHAnsi" w:hAnsiTheme="minorHAnsi" w:cstheme="minorHAnsi"/>
          <w:sz w:val="22"/>
          <w:szCs w:val="22"/>
          <w:lang w:val="nl-BE"/>
        </w:rPr>
        <w:t>n de zelfregulatieovereenkomst K</w:t>
      </w:r>
      <w:r w:rsidRPr="00692354">
        <w:rPr>
          <w:rFonts w:asciiTheme="minorHAnsi" w:hAnsiTheme="minorHAnsi" w:cstheme="minorHAnsi"/>
          <w:sz w:val="22"/>
          <w:szCs w:val="22"/>
          <w:lang w:val="nl-BE"/>
        </w:rPr>
        <w:t xml:space="preserve"> en A volgen, moet een medisch verslag bij de aanvragen </w:t>
      </w:r>
      <w:r>
        <w:rPr>
          <w:rFonts w:asciiTheme="minorHAnsi" w:hAnsiTheme="minorHAnsi" w:cstheme="minorHAnsi"/>
          <w:sz w:val="22"/>
          <w:szCs w:val="22"/>
          <w:lang w:val="nl-BE"/>
        </w:rPr>
        <w:t>tot</w:t>
      </w:r>
      <w:r w:rsidRPr="00692354">
        <w:rPr>
          <w:rFonts w:asciiTheme="minorHAnsi" w:hAnsiTheme="minorHAnsi" w:cstheme="minorHAnsi"/>
          <w:sz w:val="22"/>
          <w:szCs w:val="22"/>
          <w:lang w:val="nl-BE"/>
        </w:rPr>
        <w:t xml:space="preserve"> tegemoetkoming worden gevoegd. Dat medisch verslag moet zijn ondertekend door een arts</w:t>
      </w:r>
      <w:r w:rsidR="00F056BF">
        <w:rPr>
          <w:rFonts w:asciiTheme="minorHAnsi" w:hAnsiTheme="minorHAnsi" w:cstheme="minorHAnsi"/>
          <w:sz w:val="22"/>
          <w:szCs w:val="22"/>
          <w:lang w:val="nl-BE"/>
        </w:rPr>
        <w:t xml:space="preserve"> zoals</w:t>
      </w:r>
      <w:r w:rsidRPr="00692354">
        <w:rPr>
          <w:rFonts w:asciiTheme="minorHAnsi" w:hAnsiTheme="minorHAnsi" w:cstheme="minorHAnsi"/>
          <w:sz w:val="22"/>
          <w:szCs w:val="22"/>
          <w:lang w:val="nl-BE"/>
        </w:rPr>
        <w:t xml:space="preserve"> bedoeld in artikel 7 va</w:t>
      </w:r>
      <w:r>
        <w:rPr>
          <w:rFonts w:asciiTheme="minorHAnsi" w:hAnsiTheme="minorHAnsi" w:cstheme="minorHAnsi"/>
          <w:sz w:val="22"/>
          <w:szCs w:val="22"/>
          <w:lang w:val="nl-BE"/>
        </w:rPr>
        <w:t>n de zelfregulatieovereenkomst K</w:t>
      </w:r>
      <w:r w:rsidRPr="00692354">
        <w:rPr>
          <w:rFonts w:asciiTheme="minorHAnsi" w:hAnsiTheme="minorHAnsi" w:cstheme="minorHAnsi"/>
          <w:sz w:val="22"/>
          <w:szCs w:val="22"/>
          <w:lang w:val="nl-BE"/>
        </w:rPr>
        <w:t xml:space="preserve"> en A.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2. </w:t>
      </w:r>
      <w:r>
        <w:rPr>
          <w:rFonts w:asciiTheme="minorHAnsi" w:hAnsiTheme="minorHAnsi" w:cstheme="minorHAnsi"/>
          <w:sz w:val="22"/>
          <w:szCs w:val="22"/>
          <w:lang w:val="nl-BE"/>
        </w:rPr>
        <w:t>In h</w:t>
      </w:r>
      <w:r w:rsidRPr="00692354">
        <w:rPr>
          <w:rFonts w:asciiTheme="minorHAnsi" w:hAnsiTheme="minorHAnsi" w:cstheme="minorHAnsi"/>
          <w:sz w:val="22"/>
          <w:szCs w:val="22"/>
          <w:lang w:val="nl-BE"/>
        </w:rPr>
        <w:t xml:space="preserve">et medisch voorschrift (voor de patiënten in het kader van de insulinepompovereenkomst) of </w:t>
      </w:r>
      <w:r>
        <w:rPr>
          <w:rFonts w:asciiTheme="minorHAnsi" w:hAnsiTheme="minorHAnsi" w:cstheme="minorHAnsi"/>
          <w:sz w:val="22"/>
          <w:szCs w:val="22"/>
          <w:lang w:val="nl-BE"/>
        </w:rPr>
        <w:t xml:space="preserve">in </w:t>
      </w:r>
      <w:r w:rsidRPr="00692354">
        <w:rPr>
          <w:rFonts w:asciiTheme="minorHAnsi" w:hAnsiTheme="minorHAnsi" w:cstheme="minorHAnsi"/>
          <w:sz w:val="22"/>
          <w:szCs w:val="22"/>
          <w:lang w:val="nl-BE"/>
        </w:rPr>
        <w:t>het medisch verslag (voor de patiënten in het kader va</w:t>
      </w:r>
      <w:r>
        <w:rPr>
          <w:rFonts w:asciiTheme="minorHAnsi" w:hAnsiTheme="minorHAnsi" w:cstheme="minorHAnsi"/>
          <w:sz w:val="22"/>
          <w:szCs w:val="22"/>
          <w:lang w:val="nl-BE"/>
        </w:rPr>
        <w:t>n de zelfregulatieovereenkomst K</w:t>
      </w:r>
      <w:r w:rsidRPr="00692354">
        <w:rPr>
          <w:rFonts w:asciiTheme="minorHAnsi" w:hAnsiTheme="minorHAnsi" w:cstheme="minorHAnsi"/>
          <w:sz w:val="22"/>
          <w:szCs w:val="22"/>
          <w:lang w:val="nl-BE"/>
        </w:rPr>
        <w:t xml:space="preserve"> en A) bedoeld in § 1 van dit artikel</w:t>
      </w:r>
      <w:r w:rsidR="005C5137">
        <w:rPr>
          <w:rFonts w:asciiTheme="minorHAnsi" w:hAnsiTheme="minorHAnsi" w:cstheme="minorHAnsi"/>
          <w:sz w:val="22"/>
          <w:szCs w:val="22"/>
          <w:lang w:val="nl-BE"/>
        </w:rPr>
        <w:t>,</w:t>
      </w:r>
      <w:r w:rsidRPr="00692354">
        <w:rPr>
          <w:rFonts w:asciiTheme="minorHAnsi" w:hAnsiTheme="minorHAnsi" w:cstheme="minorHAnsi"/>
          <w:sz w:val="22"/>
          <w:szCs w:val="22"/>
          <w:lang w:val="nl-BE"/>
        </w:rPr>
        <w:t xml:space="preserve"> moet de indicatie voor de monitoring </w:t>
      </w:r>
      <w:r>
        <w:rPr>
          <w:rFonts w:asciiTheme="minorHAnsi" w:hAnsiTheme="minorHAnsi" w:cstheme="minorHAnsi"/>
          <w:sz w:val="22"/>
          <w:szCs w:val="22"/>
          <w:lang w:val="nl-BE"/>
        </w:rPr>
        <w:t>worden vermeld en</w:t>
      </w:r>
      <w:r w:rsidRPr="00692354">
        <w:rPr>
          <w:rFonts w:asciiTheme="minorHAnsi" w:hAnsiTheme="minorHAnsi" w:cstheme="minorHAnsi"/>
          <w:sz w:val="22"/>
          <w:szCs w:val="22"/>
          <w:lang w:val="nl-BE"/>
        </w:rPr>
        <w:t xml:space="preserve"> in geval van verlenging </w:t>
      </w:r>
      <w:r>
        <w:rPr>
          <w:rFonts w:asciiTheme="minorHAnsi" w:hAnsiTheme="minorHAnsi" w:cstheme="minorHAnsi"/>
          <w:sz w:val="22"/>
          <w:szCs w:val="22"/>
          <w:lang w:val="nl-BE"/>
        </w:rPr>
        <w:t xml:space="preserve">moet  </w:t>
      </w:r>
      <w:r w:rsidR="005C5137">
        <w:rPr>
          <w:rFonts w:asciiTheme="minorHAnsi" w:hAnsiTheme="minorHAnsi" w:cstheme="minorHAnsi"/>
          <w:sz w:val="22"/>
          <w:szCs w:val="22"/>
          <w:lang w:val="nl-BE"/>
        </w:rPr>
        <w:t>verslag worden uitgebracht</w:t>
      </w:r>
      <w:r w:rsidR="005C5137"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over de monitoring die gedurende de afgelopen periode is uitgevoerd</w:t>
      </w:r>
      <w:r>
        <w:rPr>
          <w:rFonts w:asciiTheme="minorHAnsi" w:hAnsiTheme="minorHAnsi" w:cstheme="minorHAnsi"/>
          <w:sz w:val="22"/>
          <w:szCs w:val="22"/>
          <w:lang w:val="nl-BE"/>
        </w:rPr>
        <w:t>,</w:t>
      </w:r>
      <w:r w:rsidRPr="00692354">
        <w:rPr>
          <w:rFonts w:asciiTheme="minorHAnsi" w:hAnsiTheme="minorHAnsi" w:cstheme="minorHAnsi"/>
          <w:sz w:val="22"/>
          <w:szCs w:val="22"/>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Artikel</w:t>
      </w:r>
      <w:r>
        <w:rPr>
          <w:rFonts w:asciiTheme="minorHAnsi" w:hAnsiTheme="minorHAnsi" w:cstheme="minorHAnsi"/>
          <w:sz w:val="22"/>
          <w:szCs w:val="22"/>
          <w:u w:val="single"/>
          <w:lang w:val="nl-BE"/>
        </w:rPr>
        <w:t> 16</w:t>
      </w:r>
      <w:r w:rsidR="005C5137">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1. </w:t>
      </w:r>
      <w:r w:rsidRPr="003F1C35">
        <w:rPr>
          <w:rFonts w:asciiTheme="minorHAnsi" w:hAnsiTheme="minorHAnsi" w:cstheme="minorHAnsi"/>
          <w:sz w:val="22"/>
          <w:szCs w:val="22"/>
          <w:lang w:val="nl-BE"/>
        </w:rPr>
        <w:t xml:space="preserve">De overeenkomst dient voor alle ziekenhuizen die tot deze type-overeenkomst toetreden, te worden beschouwd – voor wat de monitoring betreft – als de voortzetting van de insulinepompovereenkomst of van de zelfregulatieovereenkomst K en A. </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Bijgevolg komen de beide partijen </w:t>
      </w:r>
      <w:r w:rsidR="00A45167">
        <w:rPr>
          <w:rFonts w:asciiTheme="minorHAnsi" w:hAnsiTheme="minorHAnsi" w:cstheme="minorHAnsi"/>
          <w:sz w:val="22"/>
          <w:szCs w:val="22"/>
          <w:lang w:val="nl-BE"/>
        </w:rPr>
        <w:t>door het</w:t>
      </w:r>
      <w:r w:rsidRPr="003F1C35">
        <w:rPr>
          <w:rFonts w:asciiTheme="minorHAnsi" w:hAnsiTheme="minorHAnsi" w:cstheme="minorHAnsi"/>
          <w:sz w:val="22"/>
          <w:szCs w:val="22"/>
          <w:lang w:val="nl-BE"/>
        </w:rPr>
        <w:t xml:space="preserve"> onderteken</w:t>
      </w:r>
      <w:r w:rsidR="00A45167">
        <w:rPr>
          <w:rFonts w:asciiTheme="minorHAnsi" w:hAnsiTheme="minorHAnsi" w:cstheme="minorHAnsi"/>
          <w:sz w:val="22"/>
          <w:szCs w:val="22"/>
          <w:lang w:val="nl-BE"/>
        </w:rPr>
        <w:t>en</w:t>
      </w:r>
      <w:r w:rsidRPr="003F1C35">
        <w:rPr>
          <w:rFonts w:asciiTheme="minorHAnsi" w:hAnsiTheme="minorHAnsi" w:cstheme="minorHAnsi"/>
          <w:sz w:val="22"/>
          <w:szCs w:val="22"/>
          <w:lang w:val="nl-BE"/>
        </w:rPr>
        <w:t xml:space="preserve"> van deze overeenkomst overeen om ze te beschouwen als een overeenkomst die, voor wat betreft de aanvragen tot tegemoetkoming voor de verstre</w:t>
      </w:r>
      <w:r w:rsidR="00BC06D4">
        <w:rPr>
          <w:rFonts w:asciiTheme="minorHAnsi" w:hAnsiTheme="minorHAnsi" w:cstheme="minorHAnsi"/>
          <w:sz w:val="22"/>
          <w:szCs w:val="22"/>
          <w:lang w:val="nl-BE"/>
        </w:rPr>
        <w:t xml:space="preserve">kkingen waarin de overeenkomst </w:t>
      </w:r>
      <w:r w:rsidRPr="003F1C35">
        <w:rPr>
          <w:rFonts w:asciiTheme="minorHAnsi" w:hAnsiTheme="minorHAnsi" w:cstheme="minorHAnsi"/>
          <w:sz w:val="22"/>
          <w:szCs w:val="22"/>
          <w:lang w:val="nl-BE"/>
        </w:rPr>
        <w:t>voorzie</w:t>
      </w:r>
      <w:r w:rsidR="00A45167">
        <w:rPr>
          <w:rFonts w:asciiTheme="minorHAnsi" w:hAnsiTheme="minorHAnsi" w:cstheme="minorHAnsi"/>
          <w:sz w:val="22"/>
          <w:szCs w:val="22"/>
          <w:lang w:val="nl-BE"/>
        </w:rPr>
        <w:t>t</w:t>
      </w:r>
      <w:r w:rsidRPr="003F1C35">
        <w:rPr>
          <w:rFonts w:asciiTheme="minorHAnsi" w:hAnsiTheme="minorHAnsi" w:cstheme="minorHAnsi"/>
          <w:sz w:val="22"/>
          <w:szCs w:val="22"/>
          <w:lang w:val="nl-BE"/>
        </w:rPr>
        <w:t xml:space="preserve">, de voorzetting is van de eerder vermelde 2 type-overeenkomsten. Hierdoor valt zij onder de toepassing van artikel 138, 2°, g) van het KB van 3 juli 1996 en is de adviserend geneesheer van de verzekeringsinstelling van de rechthebbende bevoegd </w:t>
      </w:r>
      <w:r w:rsidR="00A45167">
        <w:rPr>
          <w:rFonts w:asciiTheme="minorHAnsi" w:hAnsiTheme="minorHAnsi" w:cstheme="minorHAnsi"/>
          <w:sz w:val="22"/>
          <w:szCs w:val="22"/>
          <w:lang w:val="nl-BE"/>
        </w:rPr>
        <w:t>om</w:t>
      </w:r>
      <w:r w:rsidR="00A45167" w:rsidRPr="003F1C35">
        <w:rPr>
          <w:rFonts w:asciiTheme="minorHAnsi" w:hAnsiTheme="minorHAnsi" w:cstheme="minorHAnsi"/>
          <w:sz w:val="22"/>
          <w:szCs w:val="22"/>
          <w:lang w:val="nl-BE"/>
        </w:rPr>
        <w:t xml:space="preserve"> </w:t>
      </w:r>
      <w:r w:rsidR="00A45167">
        <w:rPr>
          <w:rFonts w:asciiTheme="minorHAnsi" w:hAnsiTheme="minorHAnsi" w:cstheme="minorHAnsi"/>
          <w:sz w:val="22"/>
          <w:szCs w:val="22"/>
          <w:lang w:val="nl-BE"/>
        </w:rPr>
        <w:t>te</w:t>
      </w:r>
      <w:r w:rsidRPr="003F1C35">
        <w:rPr>
          <w:rFonts w:asciiTheme="minorHAnsi" w:hAnsiTheme="minorHAnsi" w:cstheme="minorHAnsi"/>
          <w:sz w:val="22"/>
          <w:szCs w:val="22"/>
          <w:lang w:val="nl-BE"/>
        </w:rPr>
        <w:t xml:space="preserve"> </w:t>
      </w:r>
      <w:r w:rsidR="00BB26F1" w:rsidRPr="003F1C35">
        <w:rPr>
          <w:rFonts w:asciiTheme="minorHAnsi" w:hAnsiTheme="minorHAnsi" w:cstheme="minorHAnsi"/>
          <w:sz w:val="22"/>
          <w:szCs w:val="22"/>
          <w:lang w:val="nl-BE"/>
        </w:rPr>
        <w:t>besliss</w:t>
      </w:r>
      <w:r w:rsidR="00BB26F1">
        <w:rPr>
          <w:rFonts w:asciiTheme="minorHAnsi" w:hAnsiTheme="minorHAnsi" w:cstheme="minorHAnsi"/>
          <w:sz w:val="22"/>
          <w:szCs w:val="22"/>
          <w:lang w:val="nl-BE"/>
        </w:rPr>
        <w:t>i</w:t>
      </w:r>
      <w:r w:rsidR="00BB26F1" w:rsidRPr="003F1C35">
        <w:rPr>
          <w:rFonts w:asciiTheme="minorHAnsi" w:hAnsiTheme="minorHAnsi" w:cstheme="minorHAnsi"/>
          <w:sz w:val="22"/>
          <w:szCs w:val="22"/>
          <w:lang w:val="nl-BE"/>
        </w:rPr>
        <w:t>ng</w:t>
      </w:r>
      <w:r w:rsidRPr="003F1C35">
        <w:rPr>
          <w:rFonts w:asciiTheme="minorHAnsi" w:hAnsiTheme="minorHAnsi" w:cstheme="minorHAnsi"/>
          <w:sz w:val="22"/>
          <w:szCs w:val="22"/>
          <w:lang w:val="nl-BE"/>
        </w:rPr>
        <w:t xml:space="preserve"> over die aanvragen.</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2. De continue glucosemonitoring komt alleen maar voor </w:t>
      </w:r>
      <w:r>
        <w:rPr>
          <w:rFonts w:asciiTheme="minorHAnsi" w:hAnsiTheme="minorHAnsi" w:cstheme="minorHAnsi"/>
          <w:sz w:val="22"/>
          <w:szCs w:val="22"/>
          <w:lang w:val="nl-BE"/>
        </w:rPr>
        <w:t>terugbetaling</w:t>
      </w:r>
      <w:r w:rsidRPr="00692354">
        <w:rPr>
          <w:rFonts w:asciiTheme="minorHAnsi" w:hAnsiTheme="minorHAnsi" w:cstheme="minorHAnsi"/>
          <w:sz w:val="22"/>
          <w:szCs w:val="22"/>
          <w:lang w:val="nl-BE"/>
        </w:rPr>
        <w:t xml:space="preserve"> door de verzekering voor geneeskundige verzorging in aanmerking als de adviserend geneesheer zich gunstig heeft uitgesproken over de tenlasteneming van die rechthebbende.</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De door de adviserend geneesheer toegestane</w:t>
      </w:r>
      <w:r w:rsidR="000A447E">
        <w:rPr>
          <w:rFonts w:asciiTheme="minorHAnsi" w:hAnsiTheme="minorHAnsi" w:cstheme="minorHAnsi"/>
          <w:sz w:val="22"/>
          <w:szCs w:val="22"/>
          <w:lang w:val="nl-BE"/>
        </w:rPr>
        <w:t xml:space="preserve">, </w:t>
      </w:r>
      <w:r w:rsidR="000A447E" w:rsidRPr="00692354">
        <w:rPr>
          <w:rFonts w:asciiTheme="minorHAnsi" w:hAnsiTheme="minorHAnsi" w:cstheme="minorHAnsi"/>
          <w:sz w:val="22"/>
          <w:szCs w:val="22"/>
          <w:lang w:val="nl-BE"/>
        </w:rPr>
        <w:t xml:space="preserve">eventueel hernieuwbare, </w:t>
      </w:r>
      <w:r w:rsidRPr="00692354">
        <w:rPr>
          <w:rFonts w:asciiTheme="minorHAnsi" w:hAnsiTheme="minorHAnsi" w:cstheme="minorHAnsi"/>
          <w:sz w:val="22"/>
          <w:szCs w:val="22"/>
          <w:lang w:val="nl-BE"/>
        </w:rPr>
        <w:t xml:space="preserve">periode </w:t>
      </w:r>
      <w:r>
        <w:rPr>
          <w:rFonts w:asciiTheme="minorHAnsi" w:hAnsiTheme="minorHAnsi" w:cstheme="minorHAnsi"/>
          <w:sz w:val="22"/>
          <w:szCs w:val="22"/>
          <w:lang w:val="nl-BE"/>
        </w:rPr>
        <w:t xml:space="preserve">begint op </w:t>
      </w:r>
      <w:r w:rsidRPr="00692354">
        <w:rPr>
          <w:rFonts w:asciiTheme="minorHAnsi" w:hAnsiTheme="minorHAnsi" w:cstheme="minorHAnsi"/>
          <w:sz w:val="22"/>
          <w:szCs w:val="22"/>
          <w:lang w:val="nl-BE"/>
        </w:rPr>
        <w:t xml:space="preserve">de </w:t>
      </w:r>
      <w:r>
        <w:rPr>
          <w:rFonts w:asciiTheme="minorHAnsi" w:hAnsiTheme="minorHAnsi" w:cstheme="minorHAnsi"/>
          <w:sz w:val="22"/>
          <w:szCs w:val="22"/>
          <w:lang w:val="nl-BE"/>
        </w:rPr>
        <w:t xml:space="preserve">eerste dag </w:t>
      </w:r>
      <w:r w:rsidRPr="00692354">
        <w:rPr>
          <w:rFonts w:asciiTheme="minorHAnsi" w:hAnsiTheme="minorHAnsi" w:cstheme="minorHAnsi"/>
          <w:sz w:val="22"/>
          <w:szCs w:val="22"/>
          <w:lang w:val="nl-BE"/>
        </w:rPr>
        <w:t>van d</w:t>
      </w:r>
      <w:r>
        <w:rPr>
          <w:rFonts w:asciiTheme="minorHAnsi" w:hAnsiTheme="minorHAnsi" w:cstheme="minorHAnsi"/>
          <w:sz w:val="22"/>
          <w:szCs w:val="22"/>
          <w:lang w:val="nl-BE"/>
        </w:rPr>
        <w:t>e monitoring (eerste dag waarop</w:t>
      </w:r>
      <w:r w:rsidRPr="00692354">
        <w:rPr>
          <w:rFonts w:asciiTheme="minorHAnsi" w:hAnsiTheme="minorHAnsi" w:cstheme="minorHAnsi"/>
          <w:sz w:val="22"/>
          <w:szCs w:val="22"/>
          <w:lang w:val="nl-BE"/>
        </w:rPr>
        <w:t xml:space="preserve"> de rechthebbende over de monitoring beschikt) en mag niet langer zijn dan 12 maanden.</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Alleen de verstrekkingen zoals bedoeld in </w:t>
      </w:r>
      <w:r>
        <w:rPr>
          <w:rFonts w:asciiTheme="minorHAnsi" w:hAnsiTheme="minorHAnsi" w:cstheme="minorHAnsi"/>
          <w:sz w:val="22"/>
          <w:szCs w:val="22"/>
          <w:lang w:val="nl-BE"/>
        </w:rPr>
        <w:t>deze</w:t>
      </w:r>
      <w:r w:rsidRPr="00692354">
        <w:rPr>
          <w:rFonts w:asciiTheme="minorHAnsi" w:hAnsiTheme="minorHAnsi" w:cstheme="minorHAnsi"/>
          <w:sz w:val="22"/>
          <w:szCs w:val="22"/>
          <w:lang w:val="nl-BE"/>
        </w:rPr>
        <w:t xml:space="preserve"> overeenkomst, die gerealiseerd worden binnen de door de adviserend geneesheer toegestane periode en met inachtneming van de eventuele door he</w:t>
      </w:r>
      <w:r>
        <w:rPr>
          <w:rFonts w:asciiTheme="minorHAnsi" w:hAnsiTheme="minorHAnsi" w:cstheme="minorHAnsi"/>
          <w:sz w:val="22"/>
          <w:szCs w:val="22"/>
          <w:lang w:val="nl-BE"/>
        </w:rPr>
        <w:t>m</w:t>
      </w:r>
      <w:r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lastRenderedPageBreak/>
        <w:t xml:space="preserve">opgelegde bijkomende voorwaarden, komen voor </w:t>
      </w:r>
      <w:r>
        <w:rPr>
          <w:rFonts w:asciiTheme="minorHAnsi" w:hAnsiTheme="minorHAnsi" w:cstheme="minorHAnsi"/>
          <w:sz w:val="22"/>
          <w:szCs w:val="22"/>
          <w:lang w:val="nl-BE"/>
        </w:rPr>
        <w:t>terugbetaling</w:t>
      </w:r>
      <w:r w:rsidRPr="00692354">
        <w:rPr>
          <w:rFonts w:asciiTheme="minorHAnsi" w:hAnsiTheme="minorHAnsi" w:cstheme="minorHAnsi"/>
          <w:sz w:val="22"/>
          <w:szCs w:val="22"/>
          <w:lang w:val="nl-BE"/>
        </w:rPr>
        <w:t xml:space="preserve"> in aanmerking.</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3. </w:t>
      </w:r>
      <w:r w:rsidR="000A447E">
        <w:rPr>
          <w:rFonts w:asciiTheme="minorHAnsi" w:hAnsiTheme="minorHAnsi" w:cstheme="minorHAnsi"/>
          <w:sz w:val="22"/>
          <w:szCs w:val="22"/>
          <w:lang w:val="nl-BE"/>
        </w:rPr>
        <w:t>In</w:t>
      </w:r>
      <w:r w:rsidR="000A447E"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toepassing van de bepalingen van artikel 142 § 2 van het voormelde koninklijk besluit, moet de aanvraag </w:t>
      </w:r>
      <w:r>
        <w:rPr>
          <w:rFonts w:asciiTheme="minorHAnsi" w:hAnsiTheme="minorHAnsi" w:cstheme="minorHAnsi"/>
          <w:sz w:val="22"/>
          <w:szCs w:val="22"/>
          <w:lang w:val="nl-BE"/>
        </w:rPr>
        <w:t>tot</w:t>
      </w:r>
      <w:r w:rsidRPr="00692354">
        <w:rPr>
          <w:rFonts w:asciiTheme="minorHAnsi" w:hAnsiTheme="minorHAnsi" w:cstheme="minorHAnsi"/>
          <w:sz w:val="22"/>
          <w:szCs w:val="22"/>
          <w:lang w:val="nl-BE"/>
        </w:rPr>
        <w:t xml:space="preserve"> tenlasteneming binnen </w:t>
      </w:r>
      <w:r w:rsidRPr="00692354">
        <w:rPr>
          <w:rFonts w:asciiTheme="minorHAnsi" w:hAnsiTheme="minorHAnsi" w:cstheme="minorHAnsi"/>
          <w:b/>
          <w:sz w:val="22"/>
          <w:szCs w:val="22"/>
          <w:lang w:val="nl-BE"/>
        </w:rPr>
        <w:t>de</w:t>
      </w:r>
      <w:r w:rsidRPr="00692354">
        <w:rPr>
          <w:rFonts w:asciiTheme="minorHAnsi" w:hAnsiTheme="minorHAnsi" w:cstheme="minorHAnsi"/>
          <w:sz w:val="22"/>
          <w:szCs w:val="22"/>
          <w:lang w:val="nl-BE"/>
        </w:rPr>
        <w:t xml:space="preserve"> </w:t>
      </w:r>
      <w:r w:rsidRPr="00692354">
        <w:rPr>
          <w:rFonts w:asciiTheme="minorHAnsi" w:hAnsiTheme="minorHAnsi" w:cstheme="minorHAnsi"/>
          <w:b/>
          <w:sz w:val="22"/>
          <w:szCs w:val="22"/>
          <w:lang w:val="nl-BE"/>
        </w:rPr>
        <w:t>30 dagen</w:t>
      </w:r>
      <w:r>
        <w:rPr>
          <w:rFonts w:asciiTheme="minorHAnsi" w:hAnsiTheme="minorHAnsi" w:cstheme="minorHAnsi"/>
          <w:sz w:val="22"/>
          <w:szCs w:val="22"/>
          <w:lang w:val="nl-BE"/>
        </w:rPr>
        <w:t xml:space="preserve"> die volgen op de 1</w:t>
      </w:r>
      <w:r w:rsidRPr="003B46D9">
        <w:rPr>
          <w:rFonts w:asciiTheme="minorHAnsi" w:hAnsiTheme="minorHAnsi" w:cstheme="minorHAnsi"/>
          <w:sz w:val="22"/>
          <w:szCs w:val="22"/>
          <w:vertAlign w:val="superscript"/>
          <w:lang w:val="nl-BE"/>
        </w:rPr>
        <w:t>e</w:t>
      </w:r>
      <w:r>
        <w:rPr>
          <w:rFonts w:asciiTheme="minorHAnsi" w:hAnsiTheme="minorHAnsi" w:cstheme="minorHAnsi"/>
          <w:sz w:val="22"/>
          <w:szCs w:val="22"/>
          <w:lang w:val="nl-BE"/>
        </w:rPr>
        <w:t xml:space="preserve"> dag waarop</w:t>
      </w:r>
      <w:r w:rsidRPr="00692354">
        <w:rPr>
          <w:rFonts w:asciiTheme="minorHAnsi" w:hAnsiTheme="minorHAnsi" w:cstheme="minorHAnsi"/>
          <w:sz w:val="22"/>
          <w:szCs w:val="22"/>
          <w:lang w:val="nl-BE"/>
        </w:rPr>
        <w:t xml:space="preserve"> de rechthebbende met zijn monitoring is gestart</w:t>
      </w:r>
      <w:r>
        <w:rPr>
          <w:rFonts w:asciiTheme="minorHAnsi" w:hAnsiTheme="minorHAnsi" w:cstheme="minorHAnsi"/>
          <w:sz w:val="22"/>
          <w:szCs w:val="22"/>
          <w:lang w:val="nl-BE"/>
        </w:rPr>
        <w:t>,</w:t>
      </w:r>
      <w:r w:rsidRPr="00692354">
        <w:rPr>
          <w:rFonts w:asciiTheme="minorHAnsi" w:hAnsiTheme="minorHAnsi" w:cstheme="minorHAnsi"/>
          <w:sz w:val="22"/>
          <w:szCs w:val="22"/>
          <w:lang w:val="nl-BE"/>
        </w:rPr>
        <w:t xml:space="preserve"> </w:t>
      </w:r>
      <w:r w:rsidR="006C3732">
        <w:rPr>
          <w:rFonts w:asciiTheme="minorHAnsi" w:hAnsiTheme="minorHAnsi" w:cstheme="minorHAnsi"/>
          <w:sz w:val="22"/>
          <w:szCs w:val="22"/>
          <w:lang w:val="nl-BE"/>
        </w:rPr>
        <w:t>door</w:t>
      </w:r>
      <w:r w:rsidRPr="00692354">
        <w:rPr>
          <w:rFonts w:asciiTheme="minorHAnsi" w:hAnsiTheme="minorHAnsi" w:cstheme="minorHAnsi"/>
          <w:sz w:val="22"/>
          <w:szCs w:val="22"/>
          <w:lang w:val="nl-BE"/>
        </w:rPr>
        <w:t xml:space="preserve"> de adviserend geneesheer </w:t>
      </w:r>
      <w:r w:rsidR="006C3732">
        <w:rPr>
          <w:rFonts w:asciiTheme="minorHAnsi" w:hAnsiTheme="minorHAnsi" w:cstheme="minorHAnsi"/>
          <w:sz w:val="22"/>
          <w:szCs w:val="22"/>
          <w:lang w:val="nl-BE"/>
        </w:rPr>
        <w:t xml:space="preserve">ontvangen </w:t>
      </w:r>
      <w:r w:rsidRPr="00692354">
        <w:rPr>
          <w:rFonts w:asciiTheme="minorHAnsi" w:hAnsiTheme="minorHAnsi" w:cstheme="minorHAnsi"/>
          <w:sz w:val="22"/>
          <w:szCs w:val="22"/>
          <w:lang w:val="nl-BE"/>
        </w:rPr>
        <w:t xml:space="preserve">worden als het om een eerste voorschrift gaat en binnen </w:t>
      </w:r>
      <w:r w:rsidRPr="00692354">
        <w:rPr>
          <w:rFonts w:asciiTheme="minorHAnsi" w:hAnsiTheme="minorHAnsi" w:cstheme="minorHAnsi"/>
          <w:b/>
          <w:sz w:val="22"/>
          <w:szCs w:val="22"/>
          <w:lang w:val="nl-BE"/>
        </w:rPr>
        <w:t>de 30 dagen</w:t>
      </w:r>
      <w:r w:rsidRPr="00692354">
        <w:rPr>
          <w:rFonts w:asciiTheme="minorHAnsi" w:hAnsiTheme="minorHAnsi" w:cstheme="minorHAnsi"/>
          <w:sz w:val="22"/>
          <w:szCs w:val="22"/>
          <w:lang w:val="nl-BE"/>
        </w:rPr>
        <w:t xml:space="preserve"> die volgen op de </w:t>
      </w:r>
      <w:r>
        <w:rPr>
          <w:rFonts w:asciiTheme="minorHAnsi" w:hAnsiTheme="minorHAnsi" w:cstheme="minorHAnsi"/>
          <w:sz w:val="22"/>
          <w:szCs w:val="22"/>
          <w:lang w:val="nl-BE"/>
        </w:rPr>
        <w:t xml:space="preserve">eerste dag </w:t>
      </w:r>
      <w:r w:rsidRPr="00692354">
        <w:rPr>
          <w:rFonts w:asciiTheme="minorHAnsi" w:hAnsiTheme="minorHAnsi" w:cstheme="minorHAnsi"/>
          <w:sz w:val="22"/>
          <w:szCs w:val="22"/>
          <w:lang w:val="nl-BE"/>
        </w:rPr>
        <w:t xml:space="preserve">van de volgende </w:t>
      </w:r>
      <w:r>
        <w:rPr>
          <w:rFonts w:asciiTheme="minorHAnsi" w:hAnsiTheme="minorHAnsi" w:cstheme="minorHAnsi"/>
          <w:sz w:val="22"/>
          <w:szCs w:val="22"/>
          <w:lang w:val="nl-BE"/>
        </w:rPr>
        <w:t>toegekende</w:t>
      </w:r>
      <w:r w:rsidRPr="00692354">
        <w:rPr>
          <w:rFonts w:asciiTheme="minorHAnsi" w:hAnsiTheme="minorHAnsi" w:cstheme="minorHAnsi"/>
          <w:sz w:val="22"/>
          <w:szCs w:val="22"/>
          <w:lang w:val="nl-BE"/>
        </w:rPr>
        <w:t xml:space="preserve"> periode</w:t>
      </w:r>
      <w:r>
        <w:rPr>
          <w:rFonts w:asciiTheme="minorHAnsi" w:hAnsiTheme="minorHAnsi" w:cstheme="minorHAnsi"/>
          <w:sz w:val="22"/>
          <w:szCs w:val="22"/>
          <w:lang w:val="nl-BE"/>
        </w:rPr>
        <w:t xml:space="preserve"> in geval van verlenging</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4. De terugbetaling van het individuele programma waar</w:t>
      </w:r>
      <w:r w:rsidR="00285562">
        <w:rPr>
          <w:rFonts w:asciiTheme="minorHAnsi" w:hAnsiTheme="minorHAnsi" w:cstheme="minorHAnsi"/>
          <w:sz w:val="22"/>
          <w:szCs w:val="22"/>
          <w:lang w:val="nl-BE"/>
        </w:rPr>
        <w:t>mee</w:t>
      </w:r>
      <w:r w:rsidRPr="00692354">
        <w:rPr>
          <w:rFonts w:asciiTheme="minorHAnsi" w:hAnsiTheme="minorHAnsi" w:cstheme="minorHAnsi"/>
          <w:sz w:val="22"/>
          <w:szCs w:val="22"/>
          <w:lang w:val="nl-BE"/>
        </w:rPr>
        <w:t xml:space="preserve"> de </w:t>
      </w:r>
      <w:r w:rsidR="00285562">
        <w:rPr>
          <w:rFonts w:asciiTheme="minorHAnsi" w:hAnsiTheme="minorHAnsi" w:cstheme="minorHAnsi"/>
          <w:sz w:val="22"/>
          <w:szCs w:val="22"/>
          <w:lang w:val="nl-BE"/>
        </w:rPr>
        <w:t>adviserend geneesheer</w:t>
      </w:r>
      <w:r w:rsidR="00285562"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 heeft </w:t>
      </w:r>
      <w:r w:rsidR="00285562">
        <w:rPr>
          <w:rFonts w:asciiTheme="minorHAnsi" w:hAnsiTheme="minorHAnsi" w:cstheme="minorHAnsi"/>
          <w:sz w:val="22"/>
          <w:szCs w:val="22"/>
          <w:lang w:val="nl-BE"/>
        </w:rPr>
        <w:t>ingestemd</w:t>
      </w:r>
      <w:r w:rsidRPr="00692354">
        <w:rPr>
          <w:rFonts w:asciiTheme="minorHAnsi" w:hAnsiTheme="minorHAnsi" w:cstheme="minorHAnsi"/>
          <w:sz w:val="22"/>
          <w:szCs w:val="22"/>
          <w:lang w:val="nl-BE"/>
        </w:rPr>
        <w:t xml:space="preserve">, </w:t>
      </w:r>
      <w:r>
        <w:rPr>
          <w:rFonts w:asciiTheme="minorHAnsi" w:hAnsiTheme="minorHAnsi" w:cstheme="minorHAnsi"/>
          <w:sz w:val="22"/>
          <w:szCs w:val="22"/>
          <w:lang w:val="nl-BE"/>
        </w:rPr>
        <w:t>wordt stopgezet</w:t>
      </w:r>
      <w:r w:rsidRPr="00692354">
        <w:rPr>
          <w:rFonts w:asciiTheme="minorHAnsi" w:hAnsiTheme="minorHAnsi" w:cstheme="minorHAnsi"/>
          <w:sz w:val="22"/>
          <w:szCs w:val="22"/>
          <w:lang w:val="nl-BE"/>
        </w:rPr>
        <w: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pStyle w:val="ListParagraph"/>
        <w:numPr>
          <w:ilvl w:val="0"/>
          <w:numId w:val="9"/>
        </w:num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zodra de rechthebbende wordt ten laste genomen in het kader van een CGM-overeenkomst die met een andere verplegingsinrichting is gesloten. Het is aan de rechthebbende om zijn beslissing in dat verband aan de inrichting tijdig te betekenen. Indien de inrichting verstrekkingen onterecht heeft aangerekend ten gevolge van laattijdige betekening of niet</w:t>
      </w:r>
      <w:r w:rsidRPr="003F1C35">
        <w:rPr>
          <w:rFonts w:asciiTheme="minorHAnsi" w:hAnsiTheme="minorHAnsi" w:cstheme="minorHAnsi"/>
          <w:sz w:val="22"/>
          <w:szCs w:val="22"/>
          <w:lang w:val="nl-BE"/>
        </w:rPr>
        <w:noBreakHyphen/>
        <w:t xml:space="preserve">betekening door de rechthebbende van bedoelde beslissing, dient deze laatste zelf bedoelde verstrekkingen aan de inrichting te vergoeden. Conform de bepalingen van artikel 14 §3 van deze overeenkomst, dient de rechthebbende door de inrichting van deze </w:t>
      </w:r>
      <w:r w:rsidR="00E569F6">
        <w:rPr>
          <w:rFonts w:asciiTheme="minorHAnsi" w:hAnsiTheme="minorHAnsi" w:cstheme="minorHAnsi"/>
          <w:sz w:val="22"/>
          <w:szCs w:val="22"/>
          <w:lang w:val="nl-BE"/>
        </w:rPr>
        <w:t>bepaling</w:t>
      </w:r>
      <w:r w:rsidR="00E569F6" w:rsidRPr="003F1C35">
        <w:rPr>
          <w:rFonts w:asciiTheme="minorHAnsi" w:hAnsiTheme="minorHAnsi" w:cstheme="minorHAnsi"/>
          <w:sz w:val="22"/>
          <w:szCs w:val="22"/>
          <w:lang w:val="nl-BE"/>
        </w:rPr>
        <w:t xml:space="preserve"> </w:t>
      </w:r>
      <w:r w:rsidRPr="003F1C35">
        <w:rPr>
          <w:rFonts w:asciiTheme="minorHAnsi" w:hAnsiTheme="minorHAnsi" w:cstheme="minorHAnsi"/>
          <w:sz w:val="22"/>
          <w:szCs w:val="22"/>
          <w:lang w:val="nl-BE"/>
        </w:rPr>
        <w:t>schriftelijk op de hoogte te worden gesteld.</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pStyle w:val="ListParagraph"/>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Teneinde in het belang van de rechthebbende zo veel mogelijk problemen ter zake te voorkomen en/of te beperken, zal de adviserend geneesheer de inrichting verwittigen in het geval dat een rechthebbende - voor wie nog een akkoord van tenlasteneming in de inrichting lopende is of voor wie dat akkoord maximaal 2 maanden is afgelopen</w:t>
      </w:r>
      <w:r w:rsidRPr="003F1C35">
        <w:rPr>
          <w:rFonts w:asciiTheme="minorHAnsi" w:hAnsiTheme="minorHAnsi" w:cstheme="minorHAnsi"/>
          <w:i/>
          <w:sz w:val="22"/>
          <w:szCs w:val="22"/>
          <w:lang w:val="nl-BE"/>
        </w:rPr>
        <w:t xml:space="preserve"> </w:t>
      </w:r>
      <w:r w:rsidRPr="003F1C35">
        <w:rPr>
          <w:rFonts w:asciiTheme="minorHAnsi" w:hAnsiTheme="minorHAnsi" w:cstheme="minorHAnsi"/>
          <w:sz w:val="22"/>
          <w:szCs w:val="22"/>
          <w:lang w:val="nl-BE"/>
        </w:rPr>
        <w:t>- een aanvraag tot tenlasteneming indient voor een monitoring in een andere geconventioneerde ziekenhuisdienst. De verzekeringsinstelling en haar adviserend geneesheer kunnen echter niet verantwoordelijk worden gesteld voor de niet-vergoedbaarheid (voor een bepaalde patiënt) van de verstrekkingen waarin deze overeenkomst voorziet, indien de adviserend geneesheer zou hebben nagelaten de inrichting ervan te verwittigen dat een rechthebbende een aanvraag tot tenlasteneming heeft ingediend voor een monitoring in een andere ziekenhuisdienst.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pStyle w:val="ListParagraph"/>
        <w:numPr>
          <w:ilvl w:val="0"/>
          <w:numId w:val="9"/>
        </w:numPr>
        <w:tabs>
          <w:tab w:val="num" w:pos="426"/>
        </w:tabs>
        <w:jc w:val="both"/>
        <w:rPr>
          <w:rFonts w:asciiTheme="minorHAnsi" w:hAnsiTheme="minorHAnsi" w:cstheme="minorHAnsi"/>
          <w:sz w:val="22"/>
          <w:szCs w:val="22"/>
          <w:lang w:val="nl-BE"/>
        </w:rPr>
      </w:pPr>
      <w:r w:rsidRPr="004C5E6F">
        <w:rPr>
          <w:rFonts w:asciiTheme="minorHAnsi" w:hAnsiTheme="minorHAnsi" w:cstheme="minorHAnsi"/>
          <w:sz w:val="22"/>
          <w:szCs w:val="22"/>
          <w:lang w:val="nl-BE"/>
        </w:rPr>
        <w:t xml:space="preserve">wanneer de inrichting beslist een rechthebbende niet meer toe te laten (omdat die rechthebbende de monitoring </w:t>
      </w:r>
      <w:r>
        <w:rPr>
          <w:rFonts w:asciiTheme="minorHAnsi" w:hAnsiTheme="minorHAnsi" w:cstheme="minorHAnsi"/>
          <w:sz w:val="22"/>
          <w:szCs w:val="22"/>
          <w:lang w:val="nl-BE"/>
        </w:rPr>
        <w:t xml:space="preserve">niet </w:t>
      </w:r>
      <w:r w:rsidRPr="004C5E6F">
        <w:rPr>
          <w:rFonts w:asciiTheme="minorHAnsi" w:hAnsiTheme="minorHAnsi" w:cstheme="minorHAnsi"/>
          <w:sz w:val="22"/>
          <w:szCs w:val="22"/>
          <w:lang w:val="nl-BE"/>
        </w:rPr>
        <w:t xml:space="preserve">voor minstens 70 % van de tijd </w:t>
      </w:r>
      <w:r>
        <w:rPr>
          <w:rFonts w:asciiTheme="minorHAnsi" w:hAnsiTheme="minorHAnsi" w:cstheme="minorHAnsi"/>
          <w:sz w:val="22"/>
          <w:szCs w:val="22"/>
          <w:lang w:val="nl-BE"/>
        </w:rPr>
        <w:t xml:space="preserve">heeft gebruikt </w:t>
      </w:r>
      <w:r w:rsidRPr="004C5E6F">
        <w:rPr>
          <w:rFonts w:asciiTheme="minorHAnsi" w:hAnsiTheme="minorHAnsi" w:cstheme="minorHAnsi"/>
          <w:sz w:val="22"/>
          <w:szCs w:val="22"/>
          <w:lang w:val="nl-BE"/>
        </w:rPr>
        <w:t>of om welke andere reden dan ook).</w:t>
      </w:r>
      <w:r>
        <w:rPr>
          <w:rFonts w:asciiTheme="minorHAnsi" w:hAnsiTheme="minorHAnsi" w:cstheme="minorHAnsi"/>
          <w:sz w:val="22"/>
          <w:szCs w:val="22"/>
          <w:lang w:val="nl-BE"/>
        </w:rPr>
        <w:t xml:space="preserve"> Die beslissing </w:t>
      </w:r>
      <w:r w:rsidRPr="00692354">
        <w:rPr>
          <w:rFonts w:asciiTheme="minorHAnsi" w:hAnsiTheme="minorHAnsi" w:cstheme="minorHAnsi"/>
          <w:sz w:val="22"/>
          <w:szCs w:val="22"/>
          <w:lang w:val="nl-BE"/>
        </w:rPr>
        <w:t xml:space="preserve">houdt een onmiddellijke stopzetting </w:t>
      </w:r>
      <w:r>
        <w:rPr>
          <w:rFonts w:asciiTheme="minorHAnsi" w:hAnsiTheme="minorHAnsi" w:cstheme="minorHAnsi"/>
          <w:sz w:val="22"/>
          <w:szCs w:val="22"/>
          <w:lang w:val="nl-BE"/>
        </w:rPr>
        <w:t>van de behandeling in</w:t>
      </w:r>
      <w:r w:rsidRPr="00692354">
        <w:rPr>
          <w:rFonts w:asciiTheme="minorHAnsi" w:hAnsiTheme="minorHAnsi" w:cstheme="minorHAnsi"/>
          <w:sz w:val="22"/>
          <w:szCs w:val="22"/>
          <w:lang w:val="nl-BE"/>
        </w:rPr>
        <w:t xml:space="preserve"> aan het einde van de periode waarvoor </w:t>
      </w:r>
      <w:r>
        <w:rPr>
          <w:rFonts w:asciiTheme="minorHAnsi" w:hAnsiTheme="minorHAnsi" w:cstheme="minorHAnsi"/>
          <w:sz w:val="22"/>
          <w:szCs w:val="22"/>
          <w:lang w:val="nl-BE"/>
        </w:rPr>
        <w:t xml:space="preserve">het voor de CGM vereiste materiaal aan de patiënt </w:t>
      </w:r>
      <w:r w:rsidRPr="00692354">
        <w:rPr>
          <w:rFonts w:asciiTheme="minorHAnsi" w:hAnsiTheme="minorHAnsi" w:cstheme="minorHAnsi"/>
          <w:sz w:val="22"/>
          <w:szCs w:val="22"/>
          <w:lang w:val="nl-BE"/>
        </w:rPr>
        <w:t xml:space="preserve">ter beschikking </w:t>
      </w:r>
      <w:r>
        <w:rPr>
          <w:rFonts w:asciiTheme="minorHAnsi" w:hAnsiTheme="minorHAnsi" w:cstheme="minorHAnsi"/>
          <w:sz w:val="22"/>
          <w:szCs w:val="22"/>
          <w:lang w:val="nl-BE"/>
        </w:rPr>
        <w:t>is</w:t>
      </w:r>
      <w:r w:rsidRPr="00692354">
        <w:rPr>
          <w:rFonts w:asciiTheme="minorHAnsi" w:hAnsiTheme="minorHAnsi" w:cstheme="minorHAnsi"/>
          <w:sz w:val="22"/>
          <w:szCs w:val="22"/>
          <w:lang w:val="nl-BE"/>
        </w:rPr>
        <w:t xml:space="preserve"> gesteld. </w:t>
      </w:r>
    </w:p>
    <w:p w:rsidR="00B04864" w:rsidRPr="00692354" w:rsidRDefault="00B04864" w:rsidP="00B04864">
      <w:pPr>
        <w:pStyle w:val="ListParagraph"/>
        <w:jc w:val="both"/>
        <w:rPr>
          <w:rFonts w:asciiTheme="minorHAnsi" w:hAnsiTheme="minorHAnsi" w:cstheme="minorHAnsi"/>
          <w:sz w:val="22"/>
          <w:szCs w:val="22"/>
          <w:lang w:val="nl-BE"/>
        </w:rPr>
      </w:pPr>
    </w:p>
    <w:p w:rsidR="00B04864" w:rsidRPr="00692354" w:rsidRDefault="00B04864" w:rsidP="00B04864">
      <w:pPr>
        <w:pStyle w:val="ListParagraph"/>
        <w:numPr>
          <w:ilvl w:val="0"/>
          <w:numId w:val="9"/>
        </w:numPr>
        <w:tabs>
          <w:tab w:val="num" w:pos="426"/>
        </w:tabs>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wanneer de rechthebbende in het kader van de insulinepompovereenkomst of in het kader va</w:t>
      </w:r>
      <w:r>
        <w:rPr>
          <w:rFonts w:asciiTheme="minorHAnsi" w:hAnsiTheme="minorHAnsi" w:cstheme="minorHAnsi"/>
          <w:sz w:val="22"/>
          <w:szCs w:val="22"/>
          <w:lang w:val="nl-BE"/>
        </w:rPr>
        <w:t>n de zelfregulatieovereenkomst K en A, geen insulinepompprogramma meer volgt.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5. De inrichting verbindt zich ertoe om aan de adviserend geneesheer alle</w:t>
      </w:r>
      <w:r>
        <w:rPr>
          <w:rFonts w:asciiTheme="minorHAnsi" w:hAnsiTheme="minorHAnsi" w:cstheme="minorHAnsi"/>
          <w:sz w:val="22"/>
          <w:szCs w:val="22"/>
          <w:lang w:val="nl-BE"/>
        </w:rPr>
        <w:t xml:space="preserve"> informatie te bezorgen die zij</w:t>
      </w:r>
      <w:r w:rsidRPr="00692354">
        <w:rPr>
          <w:rFonts w:asciiTheme="minorHAnsi" w:hAnsiTheme="minorHAnsi" w:cstheme="minorHAnsi"/>
          <w:sz w:val="22"/>
          <w:szCs w:val="22"/>
          <w:lang w:val="nl-BE"/>
        </w:rPr>
        <w:t xml:space="preserve"> nuttig acht om zich over de tenlasteneming van de </w:t>
      </w:r>
      <w:r>
        <w:rPr>
          <w:rFonts w:asciiTheme="minorHAnsi" w:hAnsiTheme="minorHAnsi" w:cstheme="minorHAnsi"/>
          <w:sz w:val="22"/>
          <w:szCs w:val="22"/>
          <w:lang w:val="nl-BE"/>
        </w:rPr>
        <w:t xml:space="preserve">CGM </w:t>
      </w:r>
      <w:r w:rsidRPr="00692354">
        <w:rPr>
          <w:rFonts w:asciiTheme="minorHAnsi" w:hAnsiTheme="minorHAnsi" w:cstheme="minorHAnsi"/>
          <w:sz w:val="22"/>
          <w:szCs w:val="22"/>
          <w:lang w:val="nl-BE"/>
        </w:rPr>
        <w:t xml:space="preserve">van de rechthebbende te kunnen uitspreken.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568DB" w:rsidRDefault="00B568DB">
      <w:pPr>
        <w:widowControl/>
        <w:ind w:right="-108"/>
        <w:rPr>
          <w:rFonts w:asciiTheme="minorHAnsi" w:hAnsiTheme="minorHAnsi" w:cstheme="minorHAnsi"/>
          <w:b/>
          <w:szCs w:val="24"/>
          <w:u w:val="single"/>
          <w:lang w:val="nl-BE"/>
        </w:rPr>
      </w:pPr>
      <w:r>
        <w:rPr>
          <w:rFonts w:asciiTheme="minorHAnsi" w:hAnsiTheme="minorHAnsi" w:cstheme="minorHAnsi"/>
          <w:b/>
          <w:szCs w:val="24"/>
          <w:u w:val="single"/>
          <w:lang w:val="nl-BE"/>
        </w:rPr>
        <w:br w:type="page"/>
      </w:r>
    </w:p>
    <w:p w:rsidR="00B04864" w:rsidRPr="003F1C35" w:rsidRDefault="00B04864" w:rsidP="00B04864">
      <w:pPr>
        <w:jc w:val="center"/>
        <w:rPr>
          <w:rFonts w:ascii="Arial" w:hAnsi="Arial" w:cs="Arial"/>
          <w:spacing w:val="-3"/>
          <w:sz w:val="22"/>
          <w:szCs w:val="22"/>
          <w:lang w:val="nl-BE"/>
        </w:rPr>
      </w:pPr>
      <w:r w:rsidRPr="003F1C35">
        <w:rPr>
          <w:rFonts w:asciiTheme="minorHAnsi" w:hAnsiTheme="minorHAnsi" w:cstheme="minorHAnsi"/>
          <w:b/>
          <w:szCs w:val="24"/>
          <w:u w:val="single"/>
          <w:lang w:val="nl-BE"/>
        </w:rPr>
        <w:lastRenderedPageBreak/>
        <w:t xml:space="preserve">DE DOOR DE VERPLICHTE VERZEKERING VOOR GENEESKUNDIGE VERZORGING VERGOEDBARE VERSTREKKINGEN – DEFINITIES, PRIJZEN EN HONORARIA </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u w:val="single"/>
          <w:lang w:val="nl-BE"/>
        </w:rPr>
      </w:pPr>
      <w:r w:rsidRPr="003F1C35">
        <w:rPr>
          <w:rFonts w:asciiTheme="minorHAnsi" w:hAnsiTheme="minorHAnsi" w:cstheme="minorHAnsi"/>
          <w:sz w:val="22"/>
          <w:szCs w:val="22"/>
          <w:u w:val="single"/>
          <w:lang w:val="nl-BE"/>
        </w:rPr>
        <w:t>Artikel 17</w:t>
      </w:r>
      <w:r w:rsidR="001D40F3">
        <w:rPr>
          <w:rFonts w:asciiTheme="minorHAnsi" w:hAnsiTheme="minorHAnsi" w:cstheme="minorHAnsi"/>
          <w:sz w:val="22"/>
          <w:szCs w:val="22"/>
          <w:u w:val="single"/>
          <w:lang w:val="nl-BE"/>
        </w:rPr>
        <w:t>.</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1. De verstrekking die door de verplichte verzekering voor geneeskundige verzorging ten laste kan genomen worden, omvat per rechthebbende de uitvoering gedurende één dag van de CGM die in artikel 6 van deze overeenkomst wordt omschreven.</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2. Er wordt voor die</w:t>
      </w:r>
      <w:r>
        <w:rPr>
          <w:rFonts w:asciiTheme="minorHAnsi" w:hAnsiTheme="minorHAnsi" w:cstheme="minorHAnsi"/>
          <w:sz w:val="22"/>
          <w:szCs w:val="22"/>
          <w:lang w:val="nl-BE"/>
        </w:rPr>
        <w:t xml:space="preserve"> verstrekking een </w:t>
      </w:r>
      <w:r w:rsidRPr="00692354">
        <w:rPr>
          <w:rFonts w:asciiTheme="minorHAnsi" w:hAnsiTheme="minorHAnsi" w:cstheme="minorHAnsi"/>
          <w:sz w:val="22"/>
          <w:szCs w:val="22"/>
          <w:lang w:val="nl-BE"/>
        </w:rPr>
        <w:t xml:space="preserve">andere prijs gehanteerd </w:t>
      </w:r>
      <w:r>
        <w:rPr>
          <w:rFonts w:asciiTheme="minorHAnsi" w:hAnsiTheme="minorHAnsi" w:cstheme="minorHAnsi"/>
          <w:sz w:val="22"/>
          <w:szCs w:val="22"/>
          <w:lang w:val="nl-BE"/>
        </w:rPr>
        <w:t>naargelang</w:t>
      </w:r>
      <w:r w:rsidRPr="00692354">
        <w:rPr>
          <w:rFonts w:asciiTheme="minorHAnsi" w:hAnsiTheme="minorHAnsi" w:cstheme="minorHAnsi"/>
          <w:sz w:val="22"/>
          <w:szCs w:val="22"/>
          <w:lang w:val="nl-BE"/>
        </w:rPr>
        <w:t xml:space="preserve"> het om </w:t>
      </w:r>
      <w:r w:rsidR="004E3C35">
        <w:rPr>
          <w:rFonts w:asciiTheme="minorHAnsi" w:hAnsiTheme="minorHAnsi" w:cstheme="minorHAnsi"/>
          <w:sz w:val="22"/>
          <w:szCs w:val="22"/>
          <w:lang w:val="nl-BE"/>
        </w:rPr>
        <w:t>de</w:t>
      </w:r>
      <w:r w:rsidR="004E3C35"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proefperiode van 4 </w:t>
      </w:r>
      <w:r>
        <w:rPr>
          <w:rFonts w:asciiTheme="minorHAnsi" w:hAnsiTheme="minorHAnsi" w:cstheme="minorHAnsi"/>
          <w:sz w:val="22"/>
          <w:szCs w:val="22"/>
          <w:lang w:val="nl-BE"/>
        </w:rPr>
        <w:t>maanden gaat of om latere verlenging</w:t>
      </w:r>
      <w:r w:rsidR="004E3C35">
        <w:rPr>
          <w:rFonts w:asciiTheme="minorHAnsi" w:hAnsiTheme="minorHAnsi" w:cstheme="minorHAnsi"/>
          <w:sz w:val="22"/>
          <w:szCs w:val="22"/>
          <w:lang w:val="nl-BE"/>
        </w:rPr>
        <w:t>en</w:t>
      </w:r>
      <w:r>
        <w:rPr>
          <w:rFonts w:asciiTheme="minorHAnsi" w:hAnsiTheme="minorHAnsi" w:cstheme="minorHAnsi"/>
          <w:sz w:val="22"/>
          <w:szCs w:val="22"/>
          <w:lang w:val="nl-BE"/>
        </w:rPr>
        <w:t xml:space="preserve"> (telkens voor een maximum</w:t>
      </w:r>
      <w:r w:rsidRPr="00692354">
        <w:rPr>
          <w:rFonts w:asciiTheme="minorHAnsi" w:hAnsiTheme="minorHAnsi" w:cstheme="minorHAnsi"/>
          <w:sz w:val="22"/>
          <w:szCs w:val="22"/>
          <w:lang w:val="nl-BE"/>
        </w:rPr>
        <w:t xml:space="preserve">periode van 6 maanden).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3. De p</w:t>
      </w:r>
      <w:r>
        <w:rPr>
          <w:rFonts w:asciiTheme="minorHAnsi" w:hAnsiTheme="minorHAnsi" w:cstheme="minorHAnsi"/>
          <w:sz w:val="22"/>
          <w:szCs w:val="22"/>
          <w:lang w:val="nl-BE"/>
        </w:rPr>
        <w:t>rijs van de verstrekking voor</w:t>
      </w:r>
      <w:r w:rsidRPr="00692354">
        <w:rPr>
          <w:rFonts w:asciiTheme="minorHAnsi" w:hAnsiTheme="minorHAnsi" w:cstheme="minorHAnsi"/>
          <w:sz w:val="22"/>
          <w:szCs w:val="22"/>
          <w:lang w:val="nl-BE"/>
        </w:rPr>
        <w:t xml:space="preserve"> de proefperiode van 4 maanden omvat de kost</w:t>
      </w:r>
      <w:r>
        <w:rPr>
          <w:rFonts w:asciiTheme="minorHAnsi" w:hAnsiTheme="minorHAnsi" w:cstheme="minorHAnsi"/>
          <w:sz w:val="22"/>
          <w:szCs w:val="22"/>
          <w:lang w:val="nl-BE"/>
        </w:rPr>
        <w:t>prijs van</w:t>
      </w:r>
      <w:r w:rsidRPr="00692354">
        <w:rPr>
          <w:rFonts w:asciiTheme="minorHAnsi" w:hAnsiTheme="minorHAnsi" w:cstheme="minorHAnsi"/>
          <w:sz w:val="22"/>
          <w:szCs w:val="22"/>
          <w:lang w:val="nl-BE"/>
        </w:rPr>
        <w:t xml:space="preserve"> de educatie van de patiënt, alsook de kost</w:t>
      </w:r>
      <w:r>
        <w:rPr>
          <w:rFonts w:asciiTheme="minorHAnsi" w:hAnsiTheme="minorHAnsi" w:cstheme="minorHAnsi"/>
          <w:sz w:val="22"/>
          <w:szCs w:val="22"/>
          <w:lang w:val="nl-BE"/>
        </w:rPr>
        <w:t>prijs</w:t>
      </w:r>
      <w:r w:rsidRPr="00692354">
        <w:rPr>
          <w:rFonts w:asciiTheme="minorHAnsi" w:hAnsiTheme="minorHAnsi" w:cstheme="minorHAnsi"/>
          <w:sz w:val="22"/>
          <w:szCs w:val="22"/>
          <w:lang w:val="nl-BE"/>
        </w:rPr>
        <w:t xml:space="preserve"> van al het materiaal dat noodzakelijk is voor </w:t>
      </w:r>
      <w:r>
        <w:rPr>
          <w:rFonts w:asciiTheme="minorHAnsi" w:hAnsiTheme="minorHAnsi" w:cstheme="minorHAnsi"/>
          <w:sz w:val="22"/>
          <w:szCs w:val="22"/>
          <w:lang w:val="nl-BE"/>
        </w:rPr>
        <w:t>de toepassing</w:t>
      </w:r>
      <w:r w:rsidRPr="00692354">
        <w:rPr>
          <w:rFonts w:asciiTheme="minorHAnsi" w:hAnsiTheme="minorHAnsi" w:cstheme="minorHAnsi"/>
          <w:sz w:val="22"/>
          <w:szCs w:val="22"/>
          <w:lang w:val="nl-BE"/>
        </w:rPr>
        <w:t xml:space="preserve"> van de</w:t>
      </w:r>
      <w:r>
        <w:rPr>
          <w:rFonts w:asciiTheme="minorHAnsi" w:hAnsiTheme="minorHAnsi" w:cstheme="minorHAnsi"/>
          <w:sz w:val="22"/>
          <w:szCs w:val="22"/>
          <w:lang w:val="nl-BE"/>
        </w:rPr>
        <w:t xml:space="preserve"> CGM</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4. De prijs van de verstrekking </w:t>
      </w:r>
      <w:r>
        <w:rPr>
          <w:rFonts w:asciiTheme="minorHAnsi" w:hAnsiTheme="minorHAnsi" w:cstheme="minorHAnsi"/>
          <w:sz w:val="22"/>
          <w:szCs w:val="22"/>
          <w:lang w:val="nl-BE"/>
        </w:rPr>
        <w:t>voor de latere fasen na</w:t>
      </w:r>
      <w:r w:rsidRPr="00692354">
        <w:rPr>
          <w:rFonts w:asciiTheme="minorHAnsi" w:hAnsiTheme="minorHAnsi" w:cstheme="minorHAnsi"/>
          <w:sz w:val="22"/>
          <w:szCs w:val="22"/>
          <w:lang w:val="nl-BE"/>
        </w:rPr>
        <w:t xml:space="preserve"> de proefperiode omvat </w:t>
      </w:r>
      <w:r w:rsidR="00572AC8">
        <w:rPr>
          <w:rFonts w:asciiTheme="minorHAnsi" w:hAnsiTheme="minorHAnsi" w:cstheme="minorHAnsi"/>
          <w:sz w:val="22"/>
          <w:szCs w:val="22"/>
          <w:lang w:val="nl-BE"/>
        </w:rPr>
        <w:t xml:space="preserve">de educatie van de patiënt, de analyse van de gegevens en </w:t>
      </w:r>
      <w:r w:rsidRPr="00692354">
        <w:rPr>
          <w:rFonts w:asciiTheme="minorHAnsi" w:hAnsiTheme="minorHAnsi" w:cstheme="minorHAnsi"/>
          <w:sz w:val="22"/>
          <w:szCs w:val="22"/>
          <w:lang w:val="nl-BE"/>
        </w:rPr>
        <w:t>de kost</w:t>
      </w:r>
      <w:r>
        <w:rPr>
          <w:rFonts w:asciiTheme="minorHAnsi" w:hAnsiTheme="minorHAnsi" w:cstheme="minorHAnsi"/>
          <w:sz w:val="22"/>
          <w:szCs w:val="22"/>
          <w:lang w:val="nl-BE"/>
        </w:rPr>
        <w:t>prijs</w:t>
      </w:r>
      <w:r w:rsidRPr="00692354">
        <w:rPr>
          <w:rFonts w:asciiTheme="minorHAnsi" w:hAnsiTheme="minorHAnsi" w:cstheme="minorHAnsi"/>
          <w:sz w:val="22"/>
          <w:szCs w:val="22"/>
          <w:lang w:val="nl-BE"/>
        </w:rPr>
        <w:t xml:space="preserve"> van al het materiaal dat noodzakelijk is voor de toepassi</w:t>
      </w:r>
      <w:r>
        <w:rPr>
          <w:rFonts w:asciiTheme="minorHAnsi" w:hAnsiTheme="minorHAnsi" w:cstheme="minorHAnsi"/>
          <w:sz w:val="22"/>
          <w:szCs w:val="22"/>
          <w:lang w:val="nl-BE"/>
        </w:rPr>
        <w:t xml:space="preserve">ng </w:t>
      </w:r>
      <w:r w:rsidRPr="00692354">
        <w:rPr>
          <w:rFonts w:asciiTheme="minorHAnsi" w:hAnsiTheme="minorHAnsi" w:cstheme="minorHAnsi"/>
          <w:sz w:val="22"/>
          <w:szCs w:val="22"/>
          <w:lang w:val="nl-BE"/>
        </w:rPr>
        <w:t>van de</w:t>
      </w:r>
      <w:r>
        <w:rPr>
          <w:rFonts w:asciiTheme="minorHAnsi" w:hAnsiTheme="minorHAnsi" w:cstheme="minorHAnsi"/>
          <w:sz w:val="22"/>
          <w:szCs w:val="22"/>
          <w:lang w:val="nl-BE"/>
        </w:rPr>
        <w:t xml:space="preserve"> CGM</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5. De prijs van de verstrekking zoals bedoeld in § 3 van dit artikel wordt per verstrekking vastgesteld op</w:t>
      </w:r>
      <w:r w:rsidR="00423274">
        <w:rPr>
          <w:rFonts w:asciiTheme="minorHAnsi" w:hAnsiTheme="minorHAnsi" w:cstheme="minorHAnsi"/>
          <w:sz w:val="22"/>
          <w:szCs w:val="22"/>
          <w:lang w:val="nl-BE"/>
        </w:rPr>
        <w:t xml:space="preserve"> 9,99364</w:t>
      </w:r>
      <w:r w:rsidRPr="00692354">
        <w:rPr>
          <w:rFonts w:asciiTheme="minorHAnsi" w:hAnsiTheme="minorHAnsi" w:cstheme="minorHAnsi"/>
          <w:sz w:val="22"/>
          <w:szCs w:val="22"/>
          <w:lang w:val="nl-BE"/>
        </w:rPr>
        <w:t xml:space="preserve"> euro, waarvan </w:t>
      </w:r>
      <w:r w:rsidR="00423274">
        <w:rPr>
          <w:rFonts w:asciiTheme="minorHAnsi" w:hAnsiTheme="minorHAnsi" w:cstheme="minorHAnsi"/>
          <w:sz w:val="22"/>
          <w:szCs w:val="22"/>
          <w:lang w:val="nl-BE"/>
        </w:rPr>
        <w:t>1,77446</w:t>
      </w:r>
      <w:r w:rsidRPr="00692354">
        <w:rPr>
          <w:rFonts w:asciiTheme="minorHAnsi" w:hAnsiTheme="minorHAnsi" w:cstheme="minorHAnsi"/>
          <w:sz w:val="22"/>
          <w:szCs w:val="22"/>
          <w:lang w:val="nl-BE"/>
        </w:rPr>
        <w:t xml:space="preserve"> euro indexeerbaar en </w:t>
      </w:r>
      <w:r w:rsidR="00423274">
        <w:rPr>
          <w:rFonts w:asciiTheme="minorHAnsi" w:hAnsiTheme="minorHAnsi" w:cstheme="minorHAnsi"/>
          <w:sz w:val="22"/>
          <w:szCs w:val="22"/>
          <w:lang w:val="nl-BE"/>
        </w:rPr>
        <w:t>8,219178</w:t>
      </w:r>
      <w:r w:rsidRPr="00692354">
        <w:rPr>
          <w:rFonts w:asciiTheme="minorHAnsi" w:hAnsiTheme="minorHAnsi" w:cstheme="minorHAnsi"/>
          <w:sz w:val="22"/>
          <w:szCs w:val="22"/>
          <w:lang w:val="nl-BE"/>
        </w:rPr>
        <w:t xml:space="preserve"> euro niet-indexeerbaar.</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6. De prijs van de verstrekking zoals bedoeld in § 4 van dit artikel wordt pe</w:t>
      </w:r>
      <w:r w:rsidR="00423274">
        <w:rPr>
          <w:rFonts w:asciiTheme="minorHAnsi" w:hAnsiTheme="minorHAnsi" w:cstheme="minorHAnsi"/>
          <w:sz w:val="22"/>
          <w:szCs w:val="22"/>
          <w:lang w:val="nl-BE"/>
        </w:rPr>
        <w:t>r verstrekking vastgesteld op 11,625147</w:t>
      </w:r>
      <w:r w:rsidRPr="00692354">
        <w:rPr>
          <w:rFonts w:asciiTheme="minorHAnsi" w:hAnsiTheme="minorHAnsi" w:cstheme="minorHAnsi"/>
          <w:sz w:val="22"/>
          <w:szCs w:val="22"/>
          <w:lang w:val="nl-BE"/>
        </w:rPr>
        <w:t xml:space="preserve"> </w:t>
      </w:r>
      <w:r w:rsidR="001D40F3">
        <w:rPr>
          <w:rFonts w:asciiTheme="minorHAnsi" w:hAnsiTheme="minorHAnsi" w:cstheme="minorHAnsi"/>
          <w:sz w:val="22"/>
          <w:szCs w:val="22"/>
          <w:lang w:val="nl-BE"/>
        </w:rPr>
        <w:t>EUR</w:t>
      </w:r>
      <w:r w:rsidRPr="00692354">
        <w:rPr>
          <w:rFonts w:asciiTheme="minorHAnsi" w:hAnsiTheme="minorHAnsi" w:cstheme="minorHAnsi"/>
          <w:sz w:val="22"/>
          <w:szCs w:val="22"/>
          <w:lang w:val="nl-BE"/>
        </w:rPr>
        <w:t xml:space="preserve">, waarvan </w:t>
      </w:r>
      <w:r w:rsidR="00423274">
        <w:rPr>
          <w:rFonts w:asciiTheme="minorHAnsi" w:hAnsiTheme="minorHAnsi" w:cstheme="minorHAnsi"/>
          <w:sz w:val="22"/>
          <w:szCs w:val="22"/>
          <w:lang w:val="nl-BE"/>
        </w:rPr>
        <w:t>0,118297</w:t>
      </w:r>
      <w:r w:rsidRPr="00692354">
        <w:rPr>
          <w:rFonts w:asciiTheme="minorHAnsi" w:hAnsiTheme="minorHAnsi" w:cstheme="minorHAnsi"/>
          <w:sz w:val="22"/>
          <w:szCs w:val="22"/>
          <w:lang w:val="nl-BE"/>
        </w:rPr>
        <w:t xml:space="preserve"> </w:t>
      </w:r>
      <w:r w:rsidR="001D40F3">
        <w:rPr>
          <w:rFonts w:asciiTheme="minorHAnsi" w:hAnsiTheme="minorHAnsi" w:cstheme="minorHAnsi"/>
          <w:sz w:val="22"/>
          <w:szCs w:val="22"/>
          <w:lang w:val="nl-BE"/>
        </w:rPr>
        <w:t>EUR</w:t>
      </w:r>
      <w:r w:rsidR="001D40F3"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indexeerbaar en </w:t>
      </w:r>
      <w:r w:rsidR="00423274">
        <w:rPr>
          <w:rFonts w:asciiTheme="minorHAnsi" w:hAnsiTheme="minorHAnsi" w:cstheme="minorHAnsi"/>
          <w:sz w:val="22"/>
          <w:szCs w:val="22"/>
          <w:lang w:val="nl-BE"/>
        </w:rPr>
        <w:t>11,50685</w:t>
      </w:r>
      <w:r w:rsidRPr="00692354">
        <w:rPr>
          <w:rFonts w:asciiTheme="minorHAnsi" w:hAnsiTheme="minorHAnsi" w:cstheme="minorHAnsi"/>
          <w:sz w:val="22"/>
          <w:szCs w:val="22"/>
          <w:lang w:val="nl-BE"/>
        </w:rPr>
        <w:t xml:space="preserve"> </w:t>
      </w:r>
      <w:r w:rsidR="001D40F3">
        <w:rPr>
          <w:rFonts w:asciiTheme="minorHAnsi" w:hAnsiTheme="minorHAnsi" w:cstheme="minorHAnsi"/>
          <w:sz w:val="22"/>
          <w:szCs w:val="22"/>
          <w:lang w:val="nl-BE"/>
        </w:rPr>
        <w:t>EUR</w:t>
      </w:r>
      <w:r w:rsidR="001D40F3"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niet-indexeerbaar.</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7. </w:t>
      </w:r>
      <w:r w:rsidRPr="003F1C35">
        <w:rPr>
          <w:rFonts w:asciiTheme="minorHAnsi" w:hAnsiTheme="minorHAnsi" w:cstheme="minorHAnsi"/>
          <w:sz w:val="22"/>
          <w:szCs w:val="22"/>
          <w:lang w:val="nl-BE"/>
        </w:rPr>
        <w:t xml:space="preserve">Het indexeerbaar gedeelte van de in §§ 5 en 6 van dit artikel vastgestelde prijzen en honoraria wordt gekoppeld aan het spilindexcijfer </w:t>
      </w:r>
      <w:r w:rsidR="000F15F9">
        <w:rPr>
          <w:rFonts w:asciiTheme="minorHAnsi" w:hAnsiTheme="minorHAnsi" w:cstheme="minorHAnsi"/>
          <w:sz w:val="22"/>
          <w:szCs w:val="22"/>
          <w:lang w:val="nl-BE"/>
        </w:rPr>
        <w:t>99,04</w:t>
      </w:r>
      <w:r w:rsidRPr="003F1C35">
        <w:rPr>
          <w:rFonts w:asciiTheme="minorHAnsi" w:hAnsiTheme="minorHAnsi" w:cstheme="minorHAnsi"/>
          <w:sz w:val="22"/>
          <w:szCs w:val="22"/>
          <w:lang w:val="nl-BE"/>
        </w:rPr>
        <w:t xml:space="preserve"> (basis 20</w:t>
      </w:r>
      <w:r w:rsidR="000F15F9">
        <w:rPr>
          <w:rFonts w:asciiTheme="minorHAnsi" w:hAnsiTheme="minorHAnsi" w:cstheme="minorHAnsi"/>
          <w:sz w:val="22"/>
          <w:szCs w:val="22"/>
          <w:lang w:val="nl-BE"/>
        </w:rPr>
        <w:t>13</w:t>
      </w:r>
      <w:r w:rsidRPr="003F1C35">
        <w:rPr>
          <w:rFonts w:asciiTheme="minorHAnsi" w:hAnsiTheme="minorHAnsi" w:cstheme="minorHAnsi"/>
          <w:sz w:val="22"/>
          <w:szCs w:val="22"/>
          <w:lang w:val="nl-BE"/>
        </w:rPr>
        <w:t xml:space="preserve">) van de consumptieprijzen. Dat indexeerbaar gedeelte wordt aangepast volgens de bepalingen van de wet van 1 maart 1977 houdende inrichting van een stelsel waarbij sommige uitgaven in de overheidssector aan het indexcijfer van de consumptieprijzen van het Rijk worden gekoppeld. </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 8. De inrichting verbindt zich ertoe om van de rechthebbenden geen enkele toeslag te eisen </w:t>
      </w:r>
      <w:r w:rsidR="004E3C35">
        <w:rPr>
          <w:rFonts w:asciiTheme="minorHAnsi" w:hAnsiTheme="minorHAnsi" w:cstheme="minorHAnsi"/>
          <w:sz w:val="22"/>
          <w:szCs w:val="22"/>
          <w:lang w:val="nl-BE"/>
        </w:rPr>
        <w:t xml:space="preserve">boven </w:t>
      </w:r>
      <w:r w:rsidRPr="003F1C35">
        <w:rPr>
          <w:rFonts w:asciiTheme="minorHAnsi" w:hAnsiTheme="minorHAnsi" w:cstheme="minorHAnsi"/>
          <w:sz w:val="22"/>
          <w:szCs w:val="22"/>
          <w:lang w:val="nl-BE"/>
        </w:rPr>
        <w:t xml:space="preserve">op de prijzen die in §§ 5 en 6 van dit artikel zijn vastgesteld. </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 9. De prijzen die in dit artikel zijn vastgesteld, omvatten evenwel niet de verstrekkingen van de artsen zoals bepaald in de nomenclatuur van de geneeskundige verstrekkingen. </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 10. </w:t>
      </w:r>
      <w:r w:rsidR="004E3C35">
        <w:rPr>
          <w:rFonts w:asciiTheme="minorHAnsi" w:hAnsiTheme="minorHAnsi" w:cstheme="minorHAnsi"/>
          <w:sz w:val="22"/>
          <w:szCs w:val="22"/>
          <w:lang w:val="nl-BE"/>
        </w:rPr>
        <w:t>In</w:t>
      </w:r>
      <w:r w:rsidR="004E3C35" w:rsidRPr="003F1C35">
        <w:rPr>
          <w:rFonts w:asciiTheme="minorHAnsi" w:hAnsiTheme="minorHAnsi" w:cstheme="minorHAnsi"/>
          <w:sz w:val="22"/>
          <w:szCs w:val="22"/>
          <w:lang w:val="nl-BE"/>
        </w:rPr>
        <w:t xml:space="preserve"> </w:t>
      </w:r>
      <w:r w:rsidRPr="003F1C35">
        <w:rPr>
          <w:rFonts w:asciiTheme="minorHAnsi" w:hAnsiTheme="minorHAnsi" w:cstheme="minorHAnsi"/>
          <w:sz w:val="22"/>
          <w:szCs w:val="22"/>
          <w:lang w:val="nl-BE"/>
        </w:rPr>
        <w:t>toepassing van het Koninklijk Besluit van 29 april 1996 tot vaststelling van de vermindering van de tegemoetkoming van de verzekering voor geneeskundige verzorging en uitkeringen in de honoraria en prijzen vastgesteld in sommige overeenkomsten met de revalidatieinrichtingen bedoeld in artikel 22, 6°, van de wet betreffende de verplichte verzekering voor geneeskundige verzorging en uitkeringen, gecoördineerd op 14 juli 1994, wordt de vermindering</w:t>
      </w:r>
      <w:r w:rsidRPr="00692354">
        <w:rPr>
          <w:rFonts w:asciiTheme="minorHAnsi" w:hAnsiTheme="minorHAnsi" w:cstheme="minorHAnsi"/>
          <w:sz w:val="22"/>
          <w:szCs w:val="22"/>
          <w:lang w:val="nl-BE"/>
        </w:rPr>
        <w:t xml:space="preserve"> van de verzekeringstegemoetkoming die in het voormelde besluit wordt bepaald, niet toegepast op de verzekeringstegemoetkoming waarin in het kader van deze overeenkomst wordt voorzien.</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11. De precieze samenstelling van de in dit artikel vermelde prijzen, wordt </w:t>
      </w:r>
      <w:r w:rsidRPr="00692354">
        <w:rPr>
          <w:rFonts w:asciiTheme="minorHAnsi" w:hAnsiTheme="minorHAnsi" w:cstheme="minorHAnsi"/>
          <w:b/>
          <w:sz w:val="22"/>
          <w:szCs w:val="22"/>
          <w:u w:val="single"/>
          <w:lang w:val="nl-BE"/>
        </w:rPr>
        <w:t xml:space="preserve">in </w:t>
      </w:r>
      <w:r w:rsidRPr="00C406E6">
        <w:rPr>
          <w:rFonts w:asciiTheme="minorHAnsi" w:hAnsiTheme="minorHAnsi" w:cstheme="minorHAnsi"/>
          <w:b/>
          <w:sz w:val="22"/>
          <w:szCs w:val="22"/>
          <w:u w:val="single"/>
          <w:lang w:val="nl-BE"/>
        </w:rPr>
        <w:t>bijlage 2</w:t>
      </w:r>
      <w:r>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van deze overeenkomst vermeld.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12. Onverminderd</w:t>
      </w:r>
      <w:r>
        <w:rPr>
          <w:rFonts w:asciiTheme="minorHAnsi" w:hAnsiTheme="minorHAnsi" w:cstheme="minorHAnsi"/>
          <w:sz w:val="22"/>
          <w:szCs w:val="22"/>
          <w:lang w:val="nl-BE"/>
        </w:rPr>
        <w:t xml:space="preserve"> de bepalingen van de betrokken</w:t>
      </w:r>
      <w:r w:rsidRPr="00692354">
        <w:rPr>
          <w:rFonts w:asciiTheme="minorHAnsi" w:hAnsiTheme="minorHAnsi" w:cstheme="minorHAnsi"/>
          <w:sz w:val="22"/>
          <w:szCs w:val="22"/>
          <w:lang w:val="nl-BE"/>
        </w:rPr>
        <w:t xml:space="preserve"> overeenkomsten, mag de</w:t>
      </w:r>
      <w:r>
        <w:rPr>
          <w:rFonts w:asciiTheme="minorHAnsi" w:hAnsiTheme="minorHAnsi" w:cstheme="minorHAnsi"/>
          <w:sz w:val="22"/>
          <w:szCs w:val="22"/>
          <w:lang w:val="nl-BE"/>
        </w:rPr>
        <w:t xml:space="preserve"> verstrekking die </w:t>
      </w:r>
      <w:r w:rsidRPr="00692354">
        <w:rPr>
          <w:rFonts w:asciiTheme="minorHAnsi" w:hAnsiTheme="minorHAnsi" w:cstheme="minorHAnsi"/>
          <w:sz w:val="22"/>
          <w:szCs w:val="22"/>
          <w:lang w:val="nl-BE"/>
        </w:rPr>
        <w:t xml:space="preserve">in </w:t>
      </w:r>
      <w:r>
        <w:rPr>
          <w:rFonts w:asciiTheme="minorHAnsi" w:hAnsiTheme="minorHAnsi" w:cstheme="minorHAnsi"/>
          <w:sz w:val="22"/>
          <w:szCs w:val="22"/>
          <w:lang w:val="nl-BE"/>
        </w:rPr>
        <w:t xml:space="preserve">deze </w:t>
      </w:r>
      <w:r w:rsidRPr="00692354">
        <w:rPr>
          <w:rFonts w:asciiTheme="minorHAnsi" w:hAnsiTheme="minorHAnsi" w:cstheme="minorHAnsi"/>
          <w:sz w:val="22"/>
          <w:szCs w:val="22"/>
          <w:lang w:val="nl-BE"/>
        </w:rPr>
        <w:t xml:space="preserve">overeenkomst </w:t>
      </w:r>
      <w:r>
        <w:rPr>
          <w:rFonts w:asciiTheme="minorHAnsi" w:hAnsiTheme="minorHAnsi" w:cstheme="minorHAnsi"/>
          <w:sz w:val="22"/>
          <w:szCs w:val="22"/>
          <w:lang w:val="nl-BE"/>
        </w:rPr>
        <w:t xml:space="preserve">wordt beoogd, worden </w:t>
      </w:r>
      <w:r w:rsidRPr="00692354">
        <w:rPr>
          <w:rFonts w:asciiTheme="minorHAnsi" w:hAnsiTheme="minorHAnsi" w:cstheme="minorHAnsi"/>
          <w:sz w:val="22"/>
          <w:szCs w:val="22"/>
          <w:lang w:val="nl-BE"/>
        </w:rPr>
        <w:t>gecumuleerd met de verstrekkingen die in de zelfregulatieovereenkomst, in de insulinepompovereenkomst en in de zelfreg</w:t>
      </w:r>
      <w:r>
        <w:rPr>
          <w:rFonts w:asciiTheme="minorHAnsi" w:hAnsiTheme="minorHAnsi" w:cstheme="minorHAnsi"/>
          <w:sz w:val="22"/>
          <w:szCs w:val="22"/>
          <w:lang w:val="nl-BE"/>
        </w:rPr>
        <w:t>ulatieovereenkomst K</w:t>
      </w:r>
      <w:r w:rsidRPr="00692354">
        <w:rPr>
          <w:rFonts w:asciiTheme="minorHAnsi" w:hAnsiTheme="minorHAnsi" w:cstheme="minorHAnsi"/>
          <w:sz w:val="22"/>
          <w:szCs w:val="22"/>
          <w:lang w:val="nl-BE"/>
        </w:rPr>
        <w:t xml:space="preserve"> en A zijn opgenomen. </w:t>
      </w:r>
    </w:p>
    <w:p w:rsidR="00B04864" w:rsidRDefault="00B04864" w:rsidP="00B04864">
      <w:pPr>
        <w:jc w:val="both"/>
        <w:rPr>
          <w:rFonts w:asciiTheme="minorHAnsi" w:hAnsiTheme="minorHAnsi" w:cstheme="minorHAnsi"/>
          <w:sz w:val="22"/>
          <w:szCs w:val="22"/>
          <w:u w:val="single"/>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 xml:space="preserve">Artikel </w:t>
      </w:r>
      <w:r>
        <w:rPr>
          <w:rFonts w:asciiTheme="minorHAnsi" w:hAnsiTheme="minorHAnsi" w:cstheme="minorHAnsi"/>
          <w:sz w:val="22"/>
          <w:szCs w:val="22"/>
          <w:u w:val="single"/>
          <w:lang w:val="nl-BE"/>
        </w:rPr>
        <w:t>18</w:t>
      </w:r>
      <w:r w:rsidR="001D40F3">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Het bedrag van de verzekeringstegemoetkoming wordt door de inrichting aan de verzekeringsinstelling van de rechthebbende gefactureerd op basis van de magneetband van de verplegingsinrichting waarvan de inrichting deel uitmaakt (verplichte elektronische facturatie via magnetische drager). Minstens eenmaal per kalenderjaar ontvangt de rechthebbende een overzicht op papier van wat de inrichting voor hem aan de verzekeringsinstelling heeft aangerekend.</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Iedere verstrekking mag slechts worden aangerekend nadat die verstrekking effectief is verricht, dus na de dag waarop de betrokken rechthebbende de CGM geniet.</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center"/>
        <w:rPr>
          <w:rFonts w:asciiTheme="minorHAnsi" w:hAnsiTheme="minorHAnsi" w:cstheme="minorHAnsi"/>
          <w:b/>
          <w:szCs w:val="24"/>
          <w:u w:val="single"/>
          <w:lang w:val="nl-BE"/>
        </w:rPr>
      </w:pPr>
      <w:r w:rsidRPr="00692354">
        <w:rPr>
          <w:rFonts w:asciiTheme="minorHAnsi" w:hAnsiTheme="minorHAnsi" w:cstheme="minorHAnsi"/>
          <w:b/>
          <w:szCs w:val="24"/>
          <w:u w:val="single"/>
          <w:lang w:val="nl-BE"/>
        </w:rPr>
        <w:t xml:space="preserve">BESCHIKBARE GLOBALE ENVELOPPE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Artikel</w:t>
      </w:r>
      <w:r>
        <w:rPr>
          <w:rFonts w:asciiTheme="minorHAnsi" w:hAnsiTheme="minorHAnsi" w:cstheme="minorHAnsi"/>
          <w:sz w:val="22"/>
          <w:szCs w:val="22"/>
          <w:u w:val="single"/>
          <w:lang w:val="nl-BE"/>
        </w:rPr>
        <w:t xml:space="preserve"> 19</w:t>
      </w:r>
      <w:r w:rsidR="001D40F3">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1. Het totaalbedrag waarvoor de inrichting aan de verzekeringsinstellingen de ve</w:t>
      </w:r>
      <w:r>
        <w:rPr>
          <w:rFonts w:asciiTheme="minorHAnsi" w:hAnsiTheme="minorHAnsi" w:cstheme="minorHAnsi"/>
          <w:sz w:val="22"/>
          <w:szCs w:val="22"/>
          <w:lang w:val="nl-BE"/>
        </w:rPr>
        <w:t xml:space="preserve">rgoedbare verstrekkingen mag aanrekenen conform deze </w:t>
      </w:r>
      <w:r w:rsidRPr="00692354">
        <w:rPr>
          <w:rFonts w:asciiTheme="minorHAnsi" w:hAnsiTheme="minorHAnsi" w:cstheme="minorHAnsi"/>
          <w:sz w:val="22"/>
          <w:szCs w:val="22"/>
          <w:lang w:val="nl-BE"/>
        </w:rPr>
        <w:t xml:space="preserve">overeenkomst wordt beperkt tot </w:t>
      </w:r>
      <w:r w:rsidRPr="00692354">
        <w:rPr>
          <w:rFonts w:asciiTheme="minorHAnsi" w:hAnsiTheme="minorHAnsi" w:cstheme="minorHAnsi"/>
          <w:b/>
          <w:sz w:val="22"/>
          <w:szCs w:val="22"/>
          <w:u w:val="single"/>
          <w:lang w:val="nl-BE"/>
        </w:rPr>
        <w:t>###  euro</w:t>
      </w:r>
      <w:r w:rsidRPr="00692354">
        <w:rPr>
          <w:rFonts w:asciiTheme="minorHAnsi" w:hAnsiTheme="minorHAnsi" w:cstheme="minorHAnsi"/>
          <w:sz w:val="22"/>
          <w:szCs w:val="22"/>
          <w:lang w:val="nl-BE"/>
        </w:rPr>
        <w:t xml:space="preserve"> op jaarbasis, waarvan ## </w:t>
      </w:r>
      <w:r w:rsidR="006A37FC">
        <w:rPr>
          <w:rFonts w:asciiTheme="minorHAnsi" w:hAnsiTheme="minorHAnsi" w:cstheme="minorHAnsi"/>
          <w:sz w:val="22"/>
          <w:szCs w:val="22"/>
          <w:lang w:val="nl-BE"/>
        </w:rPr>
        <w:t>EUR</w:t>
      </w:r>
      <w:r w:rsidR="006A37FC"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indexeerbaar en ## </w:t>
      </w:r>
      <w:r w:rsidR="006A37FC">
        <w:rPr>
          <w:rFonts w:asciiTheme="minorHAnsi" w:hAnsiTheme="minorHAnsi" w:cstheme="minorHAnsi"/>
          <w:sz w:val="22"/>
          <w:szCs w:val="22"/>
          <w:lang w:val="nl-BE"/>
        </w:rPr>
        <w:t>EUR</w:t>
      </w:r>
      <w:r w:rsidR="006A37FC"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niet-indexeerbaar. </w:t>
      </w: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De totale geldelijke waarde van alle monitoringdagen die in de loop van eenzelfde kalenderjaar </w:t>
      </w:r>
      <w:r w:rsidR="004E3C35">
        <w:rPr>
          <w:rFonts w:asciiTheme="minorHAnsi" w:hAnsiTheme="minorHAnsi" w:cstheme="minorHAnsi"/>
          <w:sz w:val="22"/>
          <w:szCs w:val="22"/>
          <w:lang w:val="nl-BE"/>
        </w:rPr>
        <w:t>worden</w:t>
      </w:r>
      <w:r w:rsidR="004E3C35"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gerealiseerd en aan de verzekeringsinstellingen </w:t>
      </w:r>
      <w:r w:rsidR="004E3C35">
        <w:rPr>
          <w:rFonts w:asciiTheme="minorHAnsi" w:hAnsiTheme="minorHAnsi" w:cstheme="minorHAnsi"/>
          <w:sz w:val="22"/>
          <w:szCs w:val="22"/>
          <w:lang w:val="nl-BE"/>
        </w:rPr>
        <w:t xml:space="preserve">worden </w:t>
      </w:r>
      <w:r w:rsidRPr="00692354">
        <w:rPr>
          <w:rFonts w:asciiTheme="minorHAnsi" w:hAnsiTheme="minorHAnsi" w:cstheme="minorHAnsi"/>
          <w:sz w:val="22"/>
          <w:szCs w:val="22"/>
          <w:lang w:val="nl-BE"/>
        </w:rPr>
        <w:t>aangerekend (ongeacht de facturatiedatum), mag hoe dan ook no</w:t>
      </w:r>
      <w:r>
        <w:rPr>
          <w:rFonts w:asciiTheme="minorHAnsi" w:hAnsiTheme="minorHAnsi" w:cstheme="minorHAnsi"/>
          <w:sz w:val="22"/>
          <w:szCs w:val="22"/>
          <w:lang w:val="nl-BE"/>
        </w:rPr>
        <w:t>oit hoger liggen dan dit</w:t>
      </w:r>
      <w:r w:rsidRPr="00692354">
        <w:rPr>
          <w:rFonts w:asciiTheme="minorHAnsi" w:hAnsiTheme="minorHAnsi" w:cstheme="minorHAnsi"/>
          <w:sz w:val="22"/>
          <w:szCs w:val="22"/>
          <w:lang w:val="nl-BE"/>
        </w:rPr>
        <w:t xml:space="preserve"> bedrag dat als de jaarlijkse enveloppe van de inrichting moet worden beschouwd.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Pr>
          <w:rFonts w:asciiTheme="minorHAnsi" w:hAnsiTheme="minorHAnsi" w:cstheme="minorHAnsi"/>
          <w:sz w:val="22"/>
          <w:szCs w:val="22"/>
          <w:lang w:val="nl-BE"/>
        </w:rPr>
        <w:t>R</w:t>
      </w:r>
      <w:r w:rsidRPr="00692354">
        <w:rPr>
          <w:rFonts w:asciiTheme="minorHAnsi" w:hAnsiTheme="minorHAnsi" w:cstheme="minorHAnsi"/>
          <w:sz w:val="22"/>
          <w:szCs w:val="22"/>
          <w:lang w:val="nl-BE"/>
        </w:rPr>
        <w:t>ekening houdende met die beperking van het totaal</w:t>
      </w:r>
      <w:r>
        <w:rPr>
          <w:rFonts w:asciiTheme="minorHAnsi" w:hAnsiTheme="minorHAnsi" w:cstheme="minorHAnsi"/>
          <w:sz w:val="22"/>
          <w:szCs w:val="22"/>
          <w:lang w:val="nl-BE"/>
        </w:rPr>
        <w:t xml:space="preserve">bedrag dat in het kader van deze overeenkomst mag worden aangerekend, </w:t>
      </w:r>
      <w:r w:rsidR="002067A7">
        <w:rPr>
          <w:rFonts w:asciiTheme="minorHAnsi" w:hAnsiTheme="minorHAnsi" w:cstheme="minorHAnsi"/>
          <w:sz w:val="22"/>
          <w:szCs w:val="22"/>
          <w:lang w:val="nl-BE"/>
        </w:rPr>
        <w:t xml:space="preserve">behoort </w:t>
      </w:r>
      <w:r>
        <w:rPr>
          <w:rFonts w:asciiTheme="minorHAnsi" w:hAnsiTheme="minorHAnsi" w:cstheme="minorHAnsi"/>
          <w:sz w:val="22"/>
          <w:szCs w:val="22"/>
          <w:lang w:val="nl-BE"/>
        </w:rPr>
        <w:t>het</w:t>
      </w:r>
      <w:r w:rsidRPr="00692354">
        <w:rPr>
          <w:rFonts w:asciiTheme="minorHAnsi" w:hAnsiTheme="minorHAnsi" w:cstheme="minorHAnsi"/>
          <w:sz w:val="22"/>
          <w:szCs w:val="22"/>
          <w:lang w:val="nl-BE"/>
        </w:rPr>
        <w:t xml:space="preserve"> </w:t>
      </w:r>
      <w:r w:rsidR="002067A7">
        <w:rPr>
          <w:rFonts w:asciiTheme="minorHAnsi" w:hAnsiTheme="minorHAnsi" w:cstheme="minorHAnsi"/>
          <w:sz w:val="22"/>
          <w:szCs w:val="22"/>
          <w:lang w:val="nl-BE"/>
        </w:rPr>
        <w:t>tot de opdrachten v</w:t>
      </w:r>
      <w:r w:rsidRPr="00692354">
        <w:rPr>
          <w:rFonts w:asciiTheme="minorHAnsi" w:hAnsiTheme="minorHAnsi" w:cstheme="minorHAnsi"/>
          <w:sz w:val="22"/>
          <w:szCs w:val="22"/>
          <w:lang w:val="nl-BE"/>
        </w:rPr>
        <w:t>an de inri</w:t>
      </w:r>
      <w:r>
        <w:rPr>
          <w:rFonts w:asciiTheme="minorHAnsi" w:hAnsiTheme="minorHAnsi" w:cstheme="minorHAnsi"/>
          <w:sz w:val="22"/>
          <w:szCs w:val="22"/>
          <w:lang w:val="nl-BE"/>
        </w:rPr>
        <w:t>chting</w:t>
      </w:r>
      <w:r w:rsidRPr="00692354">
        <w:rPr>
          <w:rFonts w:asciiTheme="minorHAnsi" w:hAnsiTheme="minorHAnsi" w:cstheme="minorHAnsi"/>
          <w:sz w:val="22"/>
          <w:szCs w:val="22"/>
          <w:lang w:val="nl-BE"/>
        </w:rPr>
        <w:t xml:space="preserve"> om de patiënten te selecteren voor wie een CGM prioritair lijkt te zijn. Daartoe kan de arts die de CGM in het kader van deze overeenkomst voorschrijft ook een CGM voor een bepaalde patiënt stopzetten als de CGM voor een andere patiënt meer aangewezen blijkt te zijn.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ind w:left="720"/>
        <w:jc w:val="both"/>
        <w:rPr>
          <w:rFonts w:asciiTheme="minorHAnsi" w:hAnsiTheme="minorHAnsi" w:cstheme="minorHAnsi"/>
          <w:i/>
          <w:sz w:val="22"/>
          <w:szCs w:val="22"/>
          <w:lang w:val="nl-BE"/>
        </w:rPr>
      </w:pPr>
      <w:r w:rsidRPr="00692354">
        <w:rPr>
          <w:rFonts w:asciiTheme="minorHAnsi" w:hAnsiTheme="minorHAnsi" w:cstheme="minorHAnsi"/>
          <w:i/>
          <w:sz w:val="22"/>
          <w:szCs w:val="22"/>
          <w:lang w:val="nl-BE"/>
        </w:rPr>
        <w:t>De jaarlijkse enve</w:t>
      </w:r>
      <w:r>
        <w:rPr>
          <w:rFonts w:asciiTheme="minorHAnsi" w:hAnsiTheme="minorHAnsi" w:cstheme="minorHAnsi"/>
          <w:i/>
          <w:sz w:val="22"/>
          <w:szCs w:val="22"/>
          <w:lang w:val="nl-BE"/>
        </w:rPr>
        <w:t xml:space="preserve">loppe van de inrichting werd </w:t>
      </w:r>
      <w:r w:rsidRPr="00692354">
        <w:rPr>
          <w:rFonts w:asciiTheme="minorHAnsi" w:hAnsiTheme="minorHAnsi" w:cstheme="minorHAnsi"/>
          <w:i/>
          <w:sz w:val="22"/>
          <w:szCs w:val="22"/>
          <w:lang w:val="nl-BE"/>
        </w:rPr>
        <w:t xml:space="preserve">vastgesteld </w:t>
      </w:r>
      <w:r>
        <w:rPr>
          <w:rFonts w:asciiTheme="minorHAnsi" w:hAnsiTheme="minorHAnsi" w:cstheme="minorHAnsi"/>
          <w:i/>
          <w:sz w:val="22"/>
          <w:szCs w:val="22"/>
          <w:lang w:val="nl-BE"/>
        </w:rPr>
        <w:t xml:space="preserve">conform </w:t>
      </w:r>
      <w:r w:rsidRPr="00692354">
        <w:rPr>
          <w:rFonts w:asciiTheme="minorHAnsi" w:hAnsiTheme="minorHAnsi" w:cstheme="minorHAnsi"/>
          <w:i/>
          <w:sz w:val="22"/>
          <w:szCs w:val="22"/>
          <w:lang w:val="nl-BE"/>
        </w:rPr>
        <w:t xml:space="preserve">het protocol dat in </w:t>
      </w:r>
      <w:r w:rsidRPr="00692354">
        <w:rPr>
          <w:rFonts w:asciiTheme="minorHAnsi" w:hAnsiTheme="minorHAnsi" w:cstheme="minorHAnsi"/>
          <w:b/>
          <w:i/>
          <w:sz w:val="22"/>
          <w:szCs w:val="22"/>
          <w:u w:val="single"/>
          <w:lang w:val="nl-BE"/>
        </w:rPr>
        <w:t>bijlage 3</w:t>
      </w:r>
      <w:r>
        <w:rPr>
          <w:rFonts w:asciiTheme="minorHAnsi" w:hAnsiTheme="minorHAnsi" w:cstheme="minorHAnsi"/>
          <w:i/>
          <w:sz w:val="22"/>
          <w:szCs w:val="22"/>
          <w:lang w:val="nl-BE"/>
        </w:rPr>
        <w:t xml:space="preserve"> van deze </w:t>
      </w:r>
      <w:r w:rsidRPr="00692354">
        <w:rPr>
          <w:rFonts w:asciiTheme="minorHAnsi" w:hAnsiTheme="minorHAnsi" w:cstheme="minorHAnsi"/>
          <w:i/>
          <w:sz w:val="22"/>
          <w:szCs w:val="22"/>
          <w:lang w:val="nl-BE"/>
        </w:rPr>
        <w:t xml:space="preserve">overeenkomst wordt vermeld. </w:t>
      </w:r>
    </w:p>
    <w:p w:rsidR="00B04864" w:rsidRPr="00692354" w:rsidRDefault="00B04864" w:rsidP="00B04864">
      <w:pPr>
        <w:ind w:left="720"/>
        <w:jc w:val="both"/>
        <w:rPr>
          <w:rFonts w:asciiTheme="minorHAnsi" w:hAnsiTheme="minorHAnsi" w:cstheme="minorHAnsi"/>
          <w: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2. Het indexeerbaar gedeelte van het bedrag dat in § 1 van dit artikel wordt vermeld, is gekoppeld aan het spilindexcijfer </w:t>
      </w:r>
      <w:r w:rsidR="000F15F9">
        <w:rPr>
          <w:rFonts w:asciiTheme="minorHAnsi" w:hAnsiTheme="minorHAnsi" w:cstheme="minorHAnsi"/>
          <w:sz w:val="22"/>
          <w:szCs w:val="22"/>
          <w:lang w:val="nl-BE"/>
        </w:rPr>
        <w:t>99,04</w:t>
      </w:r>
      <w:r w:rsidRPr="00692354">
        <w:rPr>
          <w:rFonts w:asciiTheme="minorHAnsi" w:hAnsiTheme="minorHAnsi" w:cstheme="minorHAnsi"/>
          <w:sz w:val="22"/>
          <w:szCs w:val="22"/>
          <w:lang w:val="nl-BE"/>
        </w:rPr>
        <w:t xml:space="preserve"> (basis 20</w:t>
      </w:r>
      <w:r w:rsidR="000F15F9">
        <w:rPr>
          <w:rFonts w:asciiTheme="minorHAnsi" w:hAnsiTheme="minorHAnsi" w:cstheme="minorHAnsi"/>
          <w:sz w:val="22"/>
          <w:szCs w:val="22"/>
          <w:lang w:val="nl-BE"/>
        </w:rPr>
        <w:t>13</w:t>
      </w:r>
      <w:r w:rsidRPr="00692354">
        <w:rPr>
          <w:rFonts w:asciiTheme="minorHAnsi" w:hAnsiTheme="minorHAnsi" w:cstheme="minorHAnsi"/>
          <w:sz w:val="22"/>
          <w:szCs w:val="22"/>
          <w:lang w:val="nl-BE"/>
        </w:rPr>
        <w:t xml:space="preserve">) van de </w:t>
      </w:r>
      <w:r w:rsidRPr="003F1C35">
        <w:rPr>
          <w:rFonts w:asciiTheme="minorHAnsi" w:hAnsiTheme="minorHAnsi" w:cstheme="minorHAnsi"/>
          <w:sz w:val="22"/>
          <w:szCs w:val="22"/>
          <w:lang w:val="nl-BE"/>
        </w:rPr>
        <w:t>consumptieprijzen. Dat indexeerbaar gedeelte wordt aangepast overeenkomstig de bepalingen van de wet van 1 maart 1977 houdende inrichting van een stelsel waarbij sommige uitgaven in de overheidssector aan het indexcijfer van de consumptieprijzen van het Rijk worden gekoppeld.</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3. De inrichting verbindt zich ertoe om </w:t>
      </w:r>
      <w:r w:rsidR="009A57AF">
        <w:rPr>
          <w:rFonts w:asciiTheme="minorHAnsi" w:hAnsiTheme="minorHAnsi" w:cstheme="minorHAnsi"/>
          <w:sz w:val="22"/>
          <w:szCs w:val="22"/>
          <w:lang w:val="nl-BE"/>
        </w:rPr>
        <w:t>bij het factureren (</w:t>
      </w:r>
      <w:r w:rsidR="009A57AF" w:rsidRPr="00692354">
        <w:rPr>
          <w:rFonts w:asciiTheme="minorHAnsi" w:hAnsiTheme="minorHAnsi" w:cstheme="minorHAnsi"/>
          <w:sz w:val="22"/>
          <w:szCs w:val="22"/>
          <w:lang w:val="nl-BE"/>
        </w:rPr>
        <w:t>aan alle verzekeringsi</w:t>
      </w:r>
      <w:r w:rsidR="009A57AF">
        <w:rPr>
          <w:rFonts w:asciiTheme="minorHAnsi" w:hAnsiTheme="minorHAnsi" w:cstheme="minorHAnsi"/>
          <w:sz w:val="22"/>
          <w:szCs w:val="22"/>
          <w:lang w:val="nl-BE"/>
        </w:rPr>
        <w:t>nstellingen</w:t>
      </w:r>
      <w:r w:rsidR="009A57AF" w:rsidRPr="00692354">
        <w:rPr>
          <w:rFonts w:asciiTheme="minorHAnsi" w:hAnsiTheme="minorHAnsi" w:cstheme="minorHAnsi"/>
          <w:sz w:val="22"/>
          <w:szCs w:val="22"/>
          <w:lang w:val="nl-BE"/>
        </w:rPr>
        <w:t xml:space="preserve"> </w:t>
      </w:r>
      <w:r w:rsidR="009A57AF">
        <w:rPr>
          <w:rFonts w:asciiTheme="minorHAnsi" w:hAnsiTheme="minorHAnsi" w:cstheme="minorHAnsi"/>
          <w:sz w:val="22"/>
          <w:szCs w:val="22"/>
          <w:lang w:val="nl-BE"/>
        </w:rPr>
        <w:t xml:space="preserve">samen) van </w:t>
      </w:r>
      <w:r w:rsidR="009A57AF" w:rsidRPr="00692354">
        <w:rPr>
          <w:rFonts w:asciiTheme="minorHAnsi" w:hAnsiTheme="minorHAnsi" w:cstheme="minorHAnsi"/>
          <w:sz w:val="22"/>
          <w:szCs w:val="22"/>
          <w:lang w:val="nl-BE"/>
        </w:rPr>
        <w:t xml:space="preserve">alle verstrekkingen die in de loop van eenzelfde kalenderjaar zijn verricht en </w:t>
      </w:r>
      <w:r w:rsidR="009A57AF">
        <w:rPr>
          <w:rFonts w:asciiTheme="minorHAnsi" w:hAnsiTheme="minorHAnsi" w:cstheme="minorHAnsi"/>
          <w:sz w:val="22"/>
          <w:szCs w:val="22"/>
          <w:lang w:val="nl-BE"/>
        </w:rPr>
        <w:t xml:space="preserve">die </w:t>
      </w:r>
      <w:r w:rsidR="009A57AF" w:rsidRPr="00692354">
        <w:rPr>
          <w:rFonts w:asciiTheme="minorHAnsi" w:hAnsiTheme="minorHAnsi" w:cstheme="minorHAnsi"/>
          <w:sz w:val="22"/>
          <w:szCs w:val="22"/>
          <w:lang w:val="nl-BE"/>
        </w:rPr>
        <w:t xml:space="preserve">aan de verzekeringsinstellingen </w:t>
      </w:r>
      <w:r w:rsidR="009A57AF">
        <w:rPr>
          <w:rFonts w:asciiTheme="minorHAnsi" w:hAnsiTheme="minorHAnsi" w:cstheme="minorHAnsi"/>
          <w:sz w:val="22"/>
          <w:szCs w:val="22"/>
          <w:lang w:val="nl-BE"/>
        </w:rPr>
        <w:t>worden</w:t>
      </w:r>
      <w:r w:rsidR="009A57AF" w:rsidRPr="00692354">
        <w:rPr>
          <w:rFonts w:asciiTheme="minorHAnsi" w:hAnsiTheme="minorHAnsi" w:cstheme="minorHAnsi"/>
          <w:sz w:val="22"/>
          <w:szCs w:val="22"/>
          <w:lang w:val="nl-BE"/>
        </w:rPr>
        <w:t xml:space="preserve"> aangerekend</w:t>
      </w:r>
      <w:r w:rsidR="009A57AF">
        <w:rPr>
          <w:rFonts w:asciiTheme="minorHAnsi" w:hAnsiTheme="minorHAnsi" w:cstheme="minorHAnsi"/>
          <w:sz w:val="22"/>
          <w:szCs w:val="22"/>
          <w:lang w:val="nl-BE"/>
        </w:rPr>
        <w:t>,</w:t>
      </w:r>
      <w:r w:rsidR="009A57AF" w:rsidRPr="00692354">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de voormelde jaarlijkse enveloppe niet te overschrijden .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Als de overeenkomst in de loop van een welbepaald jaar slechts </w:t>
      </w:r>
      <w:r>
        <w:rPr>
          <w:rFonts w:asciiTheme="minorHAnsi" w:hAnsiTheme="minorHAnsi" w:cstheme="minorHAnsi"/>
          <w:sz w:val="22"/>
          <w:szCs w:val="22"/>
          <w:lang w:val="nl-BE"/>
        </w:rPr>
        <w:t xml:space="preserve">in </w:t>
      </w:r>
      <w:r w:rsidRPr="00692354">
        <w:rPr>
          <w:rFonts w:asciiTheme="minorHAnsi" w:hAnsiTheme="minorHAnsi" w:cstheme="minorHAnsi"/>
          <w:sz w:val="22"/>
          <w:szCs w:val="22"/>
          <w:lang w:val="nl-BE"/>
        </w:rPr>
        <w:t xml:space="preserve">een deel van het </w:t>
      </w:r>
      <w:r w:rsidR="009A57AF">
        <w:rPr>
          <w:rFonts w:asciiTheme="minorHAnsi" w:hAnsiTheme="minorHAnsi" w:cstheme="minorHAnsi"/>
          <w:sz w:val="22"/>
          <w:szCs w:val="22"/>
          <w:lang w:val="nl-BE"/>
        </w:rPr>
        <w:t>beschouwde</w:t>
      </w:r>
      <w:r w:rsidRPr="00692354">
        <w:rPr>
          <w:rFonts w:asciiTheme="minorHAnsi" w:hAnsiTheme="minorHAnsi" w:cstheme="minorHAnsi"/>
          <w:sz w:val="22"/>
          <w:szCs w:val="22"/>
          <w:lang w:val="nl-BE"/>
        </w:rPr>
        <w:t xml:space="preserve"> kalenderjaar</w:t>
      </w:r>
      <w:r>
        <w:rPr>
          <w:rFonts w:asciiTheme="minorHAnsi" w:hAnsiTheme="minorHAnsi" w:cstheme="minorHAnsi"/>
          <w:sz w:val="22"/>
          <w:szCs w:val="22"/>
          <w:lang w:val="nl-BE"/>
        </w:rPr>
        <w:t xml:space="preserve"> van toepassing is</w:t>
      </w:r>
      <w:r w:rsidRPr="00692354">
        <w:rPr>
          <w:rFonts w:asciiTheme="minorHAnsi" w:hAnsiTheme="minorHAnsi" w:cstheme="minorHAnsi"/>
          <w:sz w:val="22"/>
          <w:szCs w:val="22"/>
          <w:lang w:val="nl-BE"/>
        </w:rPr>
        <w:t xml:space="preserve">, moet de voormelde jaarlijkse enveloppe proportioneel worden verminderd rekening houdende met de periode waarin de overeenkomst in de loop van het bedoelde kalenderjaar </w:t>
      </w:r>
      <w:r>
        <w:rPr>
          <w:rFonts w:asciiTheme="minorHAnsi" w:hAnsiTheme="minorHAnsi" w:cstheme="minorHAnsi"/>
          <w:sz w:val="22"/>
          <w:szCs w:val="22"/>
          <w:lang w:val="nl-BE"/>
        </w:rPr>
        <w:t xml:space="preserve">van toepassing </w:t>
      </w:r>
      <w:r w:rsidRPr="00692354">
        <w:rPr>
          <w:rFonts w:asciiTheme="minorHAnsi" w:hAnsiTheme="minorHAnsi" w:cstheme="minorHAnsi"/>
          <w:sz w:val="22"/>
          <w:szCs w:val="22"/>
          <w:lang w:val="nl-BE"/>
        </w:rPr>
        <w:t xml:space="preserve">is.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De voormelde jaarlijkse enveloppe wordt gekoppeld aan het indexcijfer </w:t>
      </w:r>
      <w:r w:rsidR="008A6377">
        <w:rPr>
          <w:rFonts w:asciiTheme="minorHAnsi" w:hAnsiTheme="minorHAnsi" w:cstheme="minorHAnsi"/>
          <w:sz w:val="22"/>
          <w:szCs w:val="22"/>
          <w:lang w:val="nl-BE"/>
        </w:rPr>
        <w:t>99,04</w:t>
      </w:r>
      <w:r w:rsidRPr="00692354">
        <w:rPr>
          <w:rFonts w:asciiTheme="minorHAnsi" w:hAnsiTheme="minorHAnsi" w:cstheme="minorHAnsi"/>
          <w:sz w:val="22"/>
          <w:szCs w:val="22"/>
          <w:lang w:val="nl-BE"/>
        </w:rPr>
        <w:t xml:space="preserve"> (basis </w:t>
      </w:r>
      <w:r w:rsidR="009A57AF">
        <w:rPr>
          <w:rFonts w:asciiTheme="minorHAnsi" w:hAnsiTheme="minorHAnsi" w:cstheme="minorHAnsi"/>
          <w:sz w:val="22"/>
          <w:szCs w:val="22"/>
          <w:lang w:val="nl-BE"/>
        </w:rPr>
        <w:t>20</w:t>
      </w:r>
      <w:r w:rsidR="008A6377">
        <w:rPr>
          <w:rFonts w:asciiTheme="minorHAnsi" w:hAnsiTheme="minorHAnsi" w:cstheme="minorHAnsi"/>
          <w:sz w:val="22"/>
          <w:szCs w:val="22"/>
          <w:lang w:val="nl-BE"/>
        </w:rPr>
        <w:t>13</w:t>
      </w:r>
      <w:r w:rsidR="009A57AF">
        <w:rPr>
          <w:rFonts w:asciiTheme="minorHAnsi" w:hAnsiTheme="minorHAnsi" w:cstheme="minorHAnsi"/>
          <w:sz w:val="22"/>
          <w:szCs w:val="22"/>
          <w:lang w:val="nl-BE"/>
        </w:rPr>
        <w:t>)</w:t>
      </w:r>
      <w:r w:rsidRPr="00692354">
        <w:rPr>
          <w:rFonts w:asciiTheme="minorHAnsi" w:hAnsiTheme="minorHAnsi" w:cstheme="minorHAnsi"/>
          <w:sz w:val="22"/>
          <w:szCs w:val="22"/>
          <w:lang w:val="nl-BE"/>
        </w:rPr>
        <w:t xml:space="preserve"> van de consumptieprijzen en aangepast overeenkomstig de bepalingen van de wet die in § 2 van dit </w:t>
      </w:r>
      <w:r>
        <w:rPr>
          <w:rFonts w:asciiTheme="minorHAnsi" w:hAnsiTheme="minorHAnsi" w:cstheme="minorHAnsi"/>
          <w:sz w:val="22"/>
          <w:szCs w:val="22"/>
          <w:lang w:val="nl-BE"/>
        </w:rPr>
        <w:t>artikel</w:t>
      </w:r>
      <w:r w:rsidRPr="00692354">
        <w:rPr>
          <w:rFonts w:asciiTheme="minorHAnsi" w:hAnsiTheme="minorHAnsi" w:cstheme="minorHAnsi"/>
          <w:sz w:val="22"/>
          <w:szCs w:val="22"/>
          <w:lang w:val="nl-BE"/>
        </w:rPr>
        <w:t xml:space="preserve"> wordt vermeld.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Als de jaarlijkse enveloppe in de loop van een bepaald kalenderjaar w</w:t>
      </w:r>
      <w:r>
        <w:rPr>
          <w:rFonts w:asciiTheme="minorHAnsi" w:hAnsiTheme="minorHAnsi" w:cstheme="minorHAnsi"/>
          <w:sz w:val="22"/>
          <w:szCs w:val="22"/>
          <w:lang w:val="nl-BE"/>
        </w:rPr>
        <w:t>e</w:t>
      </w:r>
      <w:r w:rsidRPr="00692354">
        <w:rPr>
          <w:rFonts w:asciiTheme="minorHAnsi" w:hAnsiTheme="minorHAnsi" w:cstheme="minorHAnsi"/>
          <w:sz w:val="22"/>
          <w:szCs w:val="22"/>
          <w:lang w:val="nl-BE"/>
        </w:rPr>
        <w:t>rd geïndexeerd, moet de jaarlijkse</w:t>
      </w:r>
      <w:r>
        <w:rPr>
          <w:rFonts w:asciiTheme="minorHAnsi" w:hAnsiTheme="minorHAnsi" w:cstheme="minorHAnsi"/>
          <w:sz w:val="22"/>
          <w:szCs w:val="22"/>
          <w:lang w:val="nl-BE"/>
        </w:rPr>
        <w:t xml:space="preserve"> enveloppe die voor dat jaar kan</w:t>
      </w:r>
      <w:r w:rsidRPr="00692354">
        <w:rPr>
          <w:rFonts w:asciiTheme="minorHAnsi" w:hAnsiTheme="minorHAnsi" w:cstheme="minorHAnsi"/>
          <w:sz w:val="22"/>
          <w:szCs w:val="22"/>
          <w:lang w:val="nl-BE"/>
        </w:rPr>
        <w:t xml:space="preserve"> worden terugbetaald</w:t>
      </w:r>
      <w:r>
        <w:rPr>
          <w:rFonts w:asciiTheme="minorHAnsi" w:hAnsiTheme="minorHAnsi" w:cstheme="minorHAnsi"/>
          <w:sz w:val="22"/>
          <w:szCs w:val="22"/>
          <w:lang w:val="nl-BE"/>
        </w:rPr>
        <w:t>, proportioneel</w:t>
      </w:r>
      <w:r w:rsidRPr="00692354">
        <w:rPr>
          <w:rFonts w:asciiTheme="minorHAnsi" w:hAnsiTheme="minorHAnsi" w:cstheme="minorHAnsi"/>
          <w:sz w:val="22"/>
          <w:szCs w:val="22"/>
          <w:lang w:val="nl-BE"/>
        </w:rPr>
        <w:t xml:space="preserve"> worden berekend op basis van de respectieve </w:t>
      </w:r>
      <w:r>
        <w:rPr>
          <w:rFonts w:asciiTheme="minorHAnsi" w:hAnsiTheme="minorHAnsi" w:cstheme="minorHAnsi"/>
          <w:sz w:val="22"/>
          <w:szCs w:val="22"/>
          <w:lang w:val="nl-BE"/>
        </w:rPr>
        <w:t>jaarlijkse enveloppes, zowel voor als</w:t>
      </w:r>
      <w:r w:rsidRPr="00692354">
        <w:rPr>
          <w:rFonts w:asciiTheme="minorHAnsi" w:hAnsiTheme="minorHAnsi" w:cstheme="minorHAnsi"/>
          <w:sz w:val="22"/>
          <w:szCs w:val="22"/>
          <w:lang w:val="nl-BE"/>
        </w:rPr>
        <w:t xml:space="preserve"> na de indexering</w:t>
      </w:r>
      <w:r>
        <w:rPr>
          <w:rFonts w:asciiTheme="minorHAnsi" w:hAnsiTheme="minorHAnsi" w:cstheme="minorHAnsi"/>
          <w:sz w:val="22"/>
          <w:szCs w:val="22"/>
          <w:lang w:val="nl-BE"/>
        </w:rPr>
        <w:t>,</w:t>
      </w:r>
      <w:r w:rsidRPr="00692354">
        <w:rPr>
          <w:rFonts w:asciiTheme="minorHAnsi" w:hAnsiTheme="minorHAnsi" w:cstheme="minorHAnsi"/>
          <w:sz w:val="22"/>
          <w:szCs w:val="22"/>
          <w:lang w:val="nl-BE"/>
        </w:rPr>
        <w:t xml:space="preserve"> rekening houdende met de duur van de periode voorafgaand aan de indexering en de duur van de per</w:t>
      </w:r>
      <w:r>
        <w:rPr>
          <w:rFonts w:asciiTheme="minorHAnsi" w:hAnsiTheme="minorHAnsi" w:cstheme="minorHAnsi"/>
          <w:sz w:val="22"/>
          <w:szCs w:val="22"/>
          <w:lang w:val="nl-BE"/>
        </w:rPr>
        <w:t>i</w:t>
      </w:r>
      <w:r w:rsidRPr="00692354">
        <w:rPr>
          <w:rFonts w:asciiTheme="minorHAnsi" w:hAnsiTheme="minorHAnsi" w:cstheme="minorHAnsi"/>
          <w:sz w:val="22"/>
          <w:szCs w:val="22"/>
          <w:lang w:val="nl-BE"/>
        </w:rPr>
        <w:t xml:space="preserve">ode die op de indexering volgt.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center"/>
        <w:rPr>
          <w:rFonts w:asciiTheme="minorHAnsi" w:hAnsiTheme="minorHAnsi" w:cstheme="minorHAnsi"/>
          <w:b/>
          <w:szCs w:val="24"/>
          <w:u w:val="single"/>
          <w:lang w:val="nl-BE"/>
        </w:rPr>
      </w:pPr>
      <w:r w:rsidRPr="00692354">
        <w:rPr>
          <w:rFonts w:asciiTheme="minorHAnsi" w:hAnsiTheme="minorHAnsi" w:cstheme="minorHAnsi"/>
          <w:b/>
          <w:szCs w:val="24"/>
          <w:u w:val="single"/>
          <w:lang w:val="nl-BE"/>
        </w:rPr>
        <w:t xml:space="preserve">KWALITEITSCONTROLE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Artikel</w:t>
      </w:r>
      <w:r>
        <w:rPr>
          <w:rFonts w:asciiTheme="minorHAnsi" w:hAnsiTheme="minorHAnsi" w:cstheme="minorHAnsi"/>
          <w:sz w:val="22"/>
          <w:szCs w:val="22"/>
          <w:u w:val="single"/>
          <w:lang w:val="nl-BE"/>
        </w:rPr>
        <w:t xml:space="preserve"> 20</w:t>
      </w:r>
      <w:r w:rsidR="006A37FC">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1. </w:t>
      </w:r>
      <w:r w:rsidRPr="003F1C35">
        <w:rPr>
          <w:rFonts w:asciiTheme="minorHAnsi" w:hAnsiTheme="minorHAnsi" w:cstheme="minorHAnsi"/>
          <w:sz w:val="22"/>
          <w:szCs w:val="22"/>
          <w:lang w:val="nl-BE"/>
        </w:rPr>
        <w:t>Elke inrichting neemt deel aan een door de Akkoordraad goedgekeurd initiatief van gegevensinzameling met epidemiologische en kwaliteitsbevorderende doeleinden zoals beschreven in artikel 17 van de zelfregulatieovereenkomst of in artikel 18 van de zelfregulatieovereenkomst K en A.</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De inrichting </w:t>
      </w:r>
      <w:r>
        <w:rPr>
          <w:rFonts w:asciiTheme="minorHAnsi" w:hAnsiTheme="minorHAnsi" w:cstheme="minorHAnsi"/>
          <w:sz w:val="22"/>
          <w:szCs w:val="22"/>
          <w:lang w:val="nl-BE"/>
        </w:rPr>
        <w:t>is verplicht</w:t>
      </w:r>
      <w:r w:rsidRPr="00692354">
        <w:rPr>
          <w:rFonts w:asciiTheme="minorHAnsi" w:hAnsiTheme="minorHAnsi" w:cstheme="minorHAnsi"/>
          <w:sz w:val="22"/>
          <w:szCs w:val="22"/>
          <w:lang w:val="nl-BE"/>
        </w:rPr>
        <w:t xml:space="preserve"> alle patiënt</w:t>
      </w:r>
      <w:r>
        <w:rPr>
          <w:rFonts w:asciiTheme="minorHAnsi" w:hAnsiTheme="minorHAnsi" w:cstheme="minorHAnsi"/>
          <w:sz w:val="22"/>
          <w:szCs w:val="22"/>
          <w:lang w:val="nl-BE"/>
        </w:rPr>
        <w:t xml:space="preserve">en onder CGM </w:t>
      </w:r>
      <w:r w:rsidRPr="00692354">
        <w:rPr>
          <w:rFonts w:asciiTheme="minorHAnsi" w:hAnsiTheme="minorHAnsi" w:cstheme="minorHAnsi"/>
          <w:sz w:val="22"/>
          <w:szCs w:val="22"/>
          <w:lang w:val="nl-BE"/>
        </w:rPr>
        <w:t>die in het kader van deze overeenkomst word</w:t>
      </w:r>
      <w:r>
        <w:rPr>
          <w:rFonts w:asciiTheme="minorHAnsi" w:hAnsiTheme="minorHAnsi" w:cstheme="minorHAnsi"/>
          <w:sz w:val="22"/>
          <w:szCs w:val="22"/>
          <w:lang w:val="nl-BE"/>
        </w:rPr>
        <w:t>en vermeld</w:t>
      </w:r>
      <w:r w:rsidRPr="00692354">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in </w:t>
      </w:r>
      <w:r w:rsidR="003E7AF3">
        <w:rPr>
          <w:rFonts w:asciiTheme="minorHAnsi" w:hAnsiTheme="minorHAnsi" w:cstheme="minorHAnsi"/>
          <w:sz w:val="22"/>
          <w:szCs w:val="22"/>
          <w:lang w:val="nl-BE"/>
        </w:rPr>
        <w:t xml:space="preserve">één van </w:t>
      </w:r>
      <w:r>
        <w:rPr>
          <w:rFonts w:asciiTheme="minorHAnsi" w:hAnsiTheme="minorHAnsi" w:cstheme="minorHAnsi"/>
          <w:sz w:val="22"/>
          <w:szCs w:val="22"/>
          <w:lang w:val="nl-BE"/>
        </w:rPr>
        <w:t xml:space="preserve">de </w:t>
      </w:r>
      <w:r w:rsidR="003E7AF3">
        <w:rPr>
          <w:rFonts w:asciiTheme="minorHAnsi" w:hAnsiTheme="minorHAnsi" w:cstheme="minorHAnsi"/>
          <w:sz w:val="22"/>
          <w:szCs w:val="22"/>
          <w:lang w:val="nl-BE"/>
        </w:rPr>
        <w:t xml:space="preserve">volgende </w:t>
      </w:r>
      <w:r>
        <w:rPr>
          <w:rFonts w:asciiTheme="minorHAnsi" w:hAnsiTheme="minorHAnsi" w:cstheme="minorHAnsi"/>
          <w:sz w:val="22"/>
          <w:szCs w:val="22"/>
          <w:lang w:val="nl-BE"/>
        </w:rPr>
        <w:t>studie</w:t>
      </w:r>
      <w:r w:rsidR="003E7AF3">
        <w:rPr>
          <w:rFonts w:asciiTheme="minorHAnsi" w:hAnsiTheme="minorHAnsi" w:cstheme="minorHAnsi"/>
          <w:sz w:val="22"/>
          <w:szCs w:val="22"/>
          <w:lang w:val="nl-BE"/>
        </w:rPr>
        <w:t>s</w:t>
      </w:r>
      <w:r>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 xml:space="preserve">op te nemen: </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ind w:left="720"/>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sym w:font="Wingdings" w:char="F077"/>
      </w:r>
      <w:r w:rsidRPr="00692354">
        <w:rPr>
          <w:rFonts w:asciiTheme="minorHAnsi" w:hAnsiTheme="minorHAnsi" w:cstheme="minorHAnsi"/>
          <w:sz w:val="22"/>
          <w:szCs w:val="22"/>
          <w:lang w:val="nl-BE"/>
        </w:rPr>
        <w:t xml:space="preserve"> </w:t>
      </w:r>
      <w:r w:rsidRPr="00692354">
        <w:rPr>
          <w:rFonts w:asciiTheme="minorHAnsi" w:hAnsiTheme="minorHAnsi" w:cstheme="minorHAnsi"/>
          <w:i/>
          <w:sz w:val="22"/>
          <w:szCs w:val="22"/>
          <w:lang w:val="nl-BE"/>
        </w:rPr>
        <w:t xml:space="preserve">als het gaat om volwassenen ouder dan 16 jaar </w:t>
      </w:r>
      <w:r w:rsidRPr="00692354">
        <w:rPr>
          <w:rFonts w:asciiTheme="minorHAnsi" w:hAnsiTheme="minorHAnsi" w:cstheme="minorHAnsi"/>
          <w:sz w:val="22"/>
          <w:szCs w:val="22"/>
          <w:lang w:val="nl-BE"/>
        </w:rPr>
        <w:t>die in het kader van de zelfregulatieovereenkomst worden gevolgd</w:t>
      </w:r>
      <w:r w:rsidRPr="003F1C35">
        <w:rPr>
          <w:rFonts w:asciiTheme="minorHAnsi" w:hAnsiTheme="minorHAnsi" w:cstheme="minorHAnsi"/>
          <w:sz w:val="22"/>
          <w:szCs w:val="22"/>
          <w:lang w:val="nl-BE"/>
        </w:rPr>
        <w:t>:</w:t>
      </w:r>
      <w:r w:rsidRPr="003F1C35">
        <w:rPr>
          <w:rFonts w:asciiTheme="minorHAnsi" w:hAnsiTheme="minorHAnsi" w:cstheme="minorHAnsi"/>
          <w:i/>
          <w:sz w:val="22"/>
          <w:szCs w:val="22"/>
          <w:lang w:val="nl-BE"/>
        </w:rPr>
        <w:t xml:space="preserve"> </w:t>
      </w:r>
      <w:r w:rsidRPr="003F1C35">
        <w:rPr>
          <w:rFonts w:asciiTheme="minorHAnsi" w:hAnsiTheme="minorHAnsi" w:cstheme="minorHAnsi"/>
          <w:sz w:val="22"/>
          <w:szCs w:val="22"/>
          <w:lang w:val="nl-BE"/>
        </w:rPr>
        <w:t xml:space="preserve">“Initiatief voor Kwaliteitsbevordering en Epidemiologie van Diabetes – IKED” waarvan sprake in het kader van de zelfregulatieovereenkomst; </w:t>
      </w:r>
    </w:p>
    <w:p w:rsidR="00B04864" w:rsidRPr="00692354" w:rsidRDefault="00B04864" w:rsidP="00B04864">
      <w:pPr>
        <w:ind w:left="720"/>
        <w:jc w:val="both"/>
        <w:rPr>
          <w:rFonts w:asciiTheme="minorHAnsi" w:hAnsiTheme="minorHAnsi" w:cstheme="minorHAnsi"/>
          <w:i/>
          <w:sz w:val="22"/>
          <w:szCs w:val="22"/>
          <w:lang w:val="nl-BE"/>
        </w:rPr>
      </w:pPr>
      <w:r w:rsidRPr="003F1C35">
        <w:rPr>
          <w:rFonts w:asciiTheme="minorHAnsi" w:hAnsiTheme="minorHAnsi" w:cstheme="minorHAnsi"/>
          <w:sz w:val="22"/>
          <w:szCs w:val="22"/>
          <w:lang w:val="nl-BE"/>
        </w:rPr>
        <w:sym w:font="Wingdings" w:char="F077"/>
      </w:r>
      <w:r w:rsidRPr="003F1C35">
        <w:rPr>
          <w:rFonts w:asciiTheme="minorHAnsi" w:hAnsiTheme="minorHAnsi" w:cstheme="minorHAnsi"/>
          <w:sz w:val="22"/>
          <w:szCs w:val="22"/>
          <w:lang w:val="nl-BE"/>
        </w:rPr>
        <w:t xml:space="preserve"> </w:t>
      </w:r>
      <w:r w:rsidRPr="003F1C35">
        <w:rPr>
          <w:rFonts w:asciiTheme="minorHAnsi" w:hAnsiTheme="minorHAnsi" w:cstheme="minorHAnsi"/>
          <w:i/>
          <w:sz w:val="22"/>
          <w:szCs w:val="22"/>
          <w:lang w:val="nl-BE"/>
        </w:rPr>
        <w:t xml:space="preserve">als het gaat om kinderen en volwassenen jonger dan 16 jaar en tot 18 jaar </w:t>
      </w:r>
      <w:r w:rsidRPr="003F1C35">
        <w:rPr>
          <w:rFonts w:asciiTheme="minorHAnsi" w:hAnsiTheme="minorHAnsi" w:cstheme="minorHAnsi"/>
          <w:sz w:val="22"/>
          <w:szCs w:val="22"/>
          <w:lang w:val="nl-BE"/>
        </w:rPr>
        <w:t>die in het kader van de zelfregulatieovereenkomst K en A worden gevolgd: “Initiatief voor Kwaliteitsbevordering en Epidemiologie bij Kinderen en Adolescenten met Diabetes – IKE-KAD”</w:t>
      </w:r>
      <w:r>
        <w:rPr>
          <w:rFonts w:asciiTheme="minorHAnsi" w:hAnsiTheme="minorHAnsi" w:cstheme="minorHAnsi"/>
          <w:sz w:val="22"/>
          <w:szCs w:val="22"/>
          <w:lang w:val="nl-BE"/>
        </w:rPr>
        <w:t xml:space="preserve"> waarvan sprake</w:t>
      </w:r>
      <w:r w:rsidRPr="00692354">
        <w:rPr>
          <w:rFonts w:asciiTheme="minorHAnsi" w:hAnsiTheme="minorHAnsi" w:cstheme="minorHAnsi"/>
          <w:sz w:val="22"/>
          <w:szCs w:val="22"/>
          <w:lang w:val="nl-BE"/>
        </w:rPr>
        <w:t xml:space="preserve"> in het kader va</w:t>
      </w:r>
      <w:r>
        <w:rPr>
          <w:rFonts w:asciiTheme="minorHAnsi" w:hAnsiTheme="minorHAnsi" w:cstheme="minorHAnsi"/>
          <w:sz w:val="22"/>
          <w:szCs w:val="22"/>
          <w:lang w:val="nl-BE"/>
        </w:rPr>
        <w:t>n de zelfregulatieovereenkomst K</w:t>
      </w:r>
      <w:r w:rsidRPr="00692354">
        <w:rPr>
          <w:rFonts w:asciiTheme="minorHAnsi" w:hAnsiTheme="minorHAnsi" w:cstheme="minorHAnsi"/>
          <w:sz w:val="22"/>
          <w:szCs w:val="22"/>
          <w:lang w:val="nl-BE"/>
        </w:rPr>
        <w:t xml:space="preserve"> en A.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2. Voor</w:t>
      </w:r>
      <w:r>
        <w:rPr>
          <w:rFonts w:asciiTheme="minorHAnsi" w:hAnsiTheme="minorHAnsi" w:cstheme="minorHAnsi"/>
          <w:sz w:val="22"/>
          <w:szCs w:val="22"/>
          <w:lang w:val="nl-BE"/>
        </w:rPr>
        <w:t xml:space="preserve"> de rechthebbenden die door deze</w:t>
      </w:r>
      <w:r w:rsidRPr="00692354">
        <w:rPr>
          <w:rFonts w:asciiTheme="minorHAnsi" w:hAnsiTheme="minorHAnsi" w:cstheme="minorHAnsi"/>
          <w:sz w:val="22"/>
          <w:szCs w:val="22"/>
          <w:lang w:val="nl-BE"/>
        </w:rPr>
        <w:t xml:space="preserve"> overeenkomst worden beoogd en die zijn opgenomen in de studies die in § 1 van dit artikel worden vermeld, moeten de CGM-resultaten worden geëvalueerd. </w:t>
      </w:r>
      <w:r>
        <w:rPr>
          <w:rFonts w:asciiTheme="minorHAnsi" w:hAnsiTheme="minorHAnsi" w:cstheme="minorHAnsi"/>
          <w:sz w:val="22"/>
          <w:szCs w:val="22"/>
          <w:lang w:val="nl-BE"/>
        </w:rPr>
        <w:t>Zo</w:t>
      </w:r>
      <w:r w:rsidRPr="00692354">
        <w:rPr>
          <w:rFonts w:asciiTheme="minorHAnsi" w:hAnsiTheme="minorHAnsi" w:cstheme="minorHAnsi"/>
          <w:sz w:val="22"/>
          <w:szCs w:val="22"/>
          <w:lang w:val="nl-BE"/>
        </w:rPr>
        <w:t xml:space="preserve"> zullen </w:t>
      </w:r>
      <w:r w:rsidRPr="00692354">
        <w:rPr>
          <w:rFonts w:asciiTheme="minorHAnsi" w:hAnsiTheme="minorHAnsi" w:cstheme="minorHAnsi"/>
          <w:sz w:val="22"/>
          <w:szCs w:val="22"/>
          <w:u w:val="single"/>
          <w:lang w:val="nl-BE"/>
        </w:rPr>
        <w:t>minstens</w:t>
      </w:r>
      <w:r w:rsidRPr="00692354">
        <w:rPr>
          <w:rFonts w:asciiTheme="minorHAnsi" w:hAnsiTheme="minorHAnsi" w:cstheme="minorHAnsi"/>
          <w:sz w:val="22"/>
          <w:szCs w:val="22"/>
          <w:lang w:val="nl-BE"/>
        </w:rPr>
        <w:t xml:space="preserve"> de volgende</w:t>
      </w:r>
      <w:r>
        <w:rPr>
          <w:rFonts w:asciiTheme="minorHAnsi" w:hAnsiTheme="minorHAnsi" w:cstheme="minorHAnsi"/>
          <w:sz w:val="22"/>
          <w:szCs w:val="22"/>
          <w:lang w:val="nl-BE"/>
        </w:rPr>
        <w:t xml:space="preserve"> gegevens </w:t>
      </w:r>
      <w:r w:rsidRPr="00692354">
        <w:rPr>
          <w:rFonts w:asciiTheme="minorHAnsi" w:hAnsiTheme="minorHAnsi" w:cstheme="minorHAnsi"/>
          <w:sz w:val="22"/>
          <w:szCs w:val="22"/>
          <w:lang w:val="nl-BE"/>
        </w:rPr>
        <w:t xml:space="preserve">moeten worden verzameld en </w:t>
      </w:r>
      <w:r>
        <w:rPr>
          <w:rFonts w:asciiTheme="minorHAnsi" w:hAnsiTheme="minorHAnsi" w:cstheme="minorHAnsi"/>
          <w:sz w:val="22"/>
          <w:szCs w:val="22"/>
          <w:lang w:val="nl-BE"/>
        </w:rPr>
        <w:t xml:space="preserve">in het verslag worden </w:t>
      </w:r>
      <w:r w:rsidRPr="00692354">
        <w:rPr>
          <w:rFonts w:asciiTheme="minorHAnsi" w:hAnsiTheme="minorHAnsi" w:cstheme="minorHAnsi"/>
          <w:sz w:val="22"/>
          <w:szCs w:val="22"/>
          <w:lang w:val="nl-BE"/>
        </w:rPr>
        <w:t xml:space="preserve">opgenomen: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sym w:font="Wingdings" w:char="F077"/>
      </w:r>
      <w:r w:rsidRPr="00692354">
        <w:rPr>
          <w:rFonts w:asciiTheme="minorHAnsi" w:hAnsiTheme="minorHAnsi" w:cstheme="minorHAnsi"/>
          <w:sz w:val="22"/>
          <w:szCs w:val="22"/>
          <w:lang w:val="nl-BE"/>
        </w:rPr>
        <w:t xml:space="preserve"> voor welke patiënt</w:t>
      </w:r>
      <w:r w:rsidR="006275F5">
        <w:rPr>
          <w:rFonts w:asciiTheme="minorHAnsi" w:hAnsiTheme="minorHAnsi" w:cstheme="minorHAnsi"/>
          <w:sz w:val="22"/>
          <w:szCs w:val="22"/>
          <w:lang w:val="nl-BE"/>
        </w:rPr>
        <w:t>en</w:t>
      </w:r>
      <w:r w:rsidRPr="00692354">
        <w:rPr>
          <w:rFonts w:asciiTheme="minorHAnsi" w:hAnsiTheme="minorHAnsi" w:cstheme="minorHAnsi"/>
          <w:sz w:val="22"/>
          <w:szCs w:val="22"/>
          <w:lang w:val="nl-BE"/>
        </w:rPr>
        <w:t xml:space="preserve"> werd monitoring voorgesteld (in vergelijking met de </w:t>
      </w:r>
      <w:r>
        <w:rPr>
          <w:rFonts w:asciiTheme="minorHAnsi" w:hAnsiTheme="minorHAnsi" w:cstheme="minorHAnsi"/>
          <w:sz w:val="22"/>
          <w:szCs w:val="22"/>
          <w:lang w:val="nl-BE"/>
        </w:rPr>
        <w:t xml:space="preserve">groep van patiënten </w:t>
      </w:r>
      <w:r w:rsidR="006275F5">
        <w:rPr>
          <w:rFonts w:asciiTheme="minorHAnsi" w:hAnsiTheme="minorHAnsi" w:cstheme="minorHAnsi"/>
          <w:sz w:val="22"/>
          <w:szCs w:val="22"/>
          <w:lang w:val="nl-BE"/>
        </w:rPr>
        <w:t xml:space="preserve">die door </w:t>
      </w:r>
      <w:r>
        <w:rPr>
          <w:rFonts w:asciiTheme="minorHAnsi" w:hAnsiTheme="minorHAnsi" w:cstheme="minorHAnsi"/>
          <w:sz w:val="22"/>
          <w:szCs w:val="22"/>
          <w:lang w:val="nl-BE"/>
        </w:rPr>
        <w:t xml:space="preserve">het </w:t>
      </w:r>
      <w:r w:rsidRPr="00692354">
        <w:rPr>
          <w:rFonts w:asciiTheme="minorHAnsi" w:hAnsiTheme="minorHAnsi" w:cstheme="minorHAnsi"/>
          <w:sz w:val="22"/>
          <w:szCs w:val="22"/>
          <w:lang w:val="nl-BE"/>
        </w:rPr>
        <w:t>ins</w:t>
      </w:r>
      <w:r>
        <w:rPr>
          <w:rFonts w:asciiTheme="minorHAnsi" w:hAnsiTheme="minorHAnsi" w:cstheme="minorHAnsi"/>
          <w:sz w:val="22"/>
          <w:szCs w:val="22"/>
          <w:lang w:val="nl-BE"/>
        </w:rPr>
        <w:t>ulinepompprogramma word</w:t>
      </w:r>
      <w:r w:rsidR="006275F5">
        <w:rPr>
          <w:rFonts w:asciiTheme="minorHAnsi" w:hAnsiTheme="minorHAnsi" w:cstheme="minorHAnsi"/>
          <w:sz w:val="22"/>
          <w:szCs w:val="22"/>
          <w:lang w:val="nl-BE"/>
        </w:rPr>
        <w:t>en</w:t>
      </w:r>
      <w:r>
        <w:rPr>
          <w:rFonts w:asciiTheme="minorHAnsi" w:hAnsiTheme="minorHAnsi" w:cstheme="minorHAnsi"/>
          <w:sz w:val="22"/>
          <w:szCs w:val="22"/>
          <w:lang w:val="nl-BE"/>
        </w:rPr>
        <w:t xml:space="preserve"> </w:t>
      </w:r>
      <w:r w:rsidR="006275F5">
        <w:rPr>
          <w:rFonts w:asciiTheme="minorHAnsi" w:hAnsiTheme="minorHAnsi" w:cstheme="minorHAnsi"/>
          <w:sz w:val="22"/>
          <w:szCs w:val="22"/>
          <w:lang w:val="nl-BE"/>
        </w:rPr>
        <w:t>beoogd</w:t>
      </w:r>
      <w:r w:rsidRPr="00692354">
        <w:rPr>
          <w:rFonts w:asciiTheme="minorHAnsi" w:hAnsiTheme="minorHAnsi" w:cstheme="minorHAnsi"/>
          <w:sz w:val="22"/>
          <w:szCs w:val="22"/>
          <w:lang w:val="nl-BE"/>
        </w:rPr>
        <w:t xml:space="preserve">)? Waarom werd </w:t>
      </w:r>
      <w:r w:rsidR="006275F5">
        <w:rPr>
          <w:rFonts w:asciiTheme="minorHAnsi" w:hAnsiTheme="minorHAnsi" w:cstheme="minorHAnsi"/>
          <w:sz w:val="22"/>
          <w:szCs w:val="22"/>
          <w:lang w:val="nl-BE"/>
        </w:rPr>
        <w:t xml:space="preserve">voor </w:t>
      </w:r>
      <w:r w:rsidR="006A37FC" w:rsidRPr="00692354">
        <w:rPr>
          <w:rFonts w:asciiTheme="minorHAnsi" w:hAnsiTheme="minorHAnsi" w:cstheme="minorHAnsi"/>
          <w:sz w:val="22"/>
          <w:szCs w:val="22"/>
          <w:lang w:val="nl-BE"/>
        </w:rPr>
        <w:t>d</w:t>
      </w:r>
      <w:r w:rsidR="006A37FC">
        <w:rPr>
          <w:rFonts w:asciiTheme="minorHAnsi" w:hAnsiTheme="minorHAnsi" w:cstheme="minorHAnsi"/>
          <w:sz w:val="22"/>
          <w:szCs w:val="22"/>
          <w:lang w:val="nl-BE"/>
        </w:rPr>
        <w:t>eze</w:t>
      </w:r>
      <w:r w:rsidR="006A37FC" w:rsidRPr="00692354">
        <w:rPr>
          <w:rFonts w:asciiTheme="minorHAnsi" w:hAnsiTheme="minorHAnsi" w:cstheme="minorHAnsi"/>
          <w:sz w:val="22"/>
          <w:szCs w:val="22"/>
          <w:lang w:val="nl-BE"/>
        </w:rPr>
        <w:t xml:space="preserve"> </w:t>
      </w:r>
      <w:r w:rsidR="006275F5" w:rsidRPr="00692354">
        <w:rPr>
          <w:rFonts w:asciiTheme="minorHAnsi" w:hAnsiTheme="minorHAnsi" w:cstheme="minorHAnsi"/>
          <w:sz w:val="22"/>
          <w:szCs w:val="22"/>
          <w:lang w:val="nl-BE"/>
        </w:rPr>
        <w:t xml:space="preserve">patiënten </w:t>
      </w:r>
      <w:r w:rsidR="006275F5">
        <w:rPr>
          <w:rFonts w:asciiTheme="minorHAnsi" w:hAnsiTheme="minorHAnsi" w:cstheme="minorHAnsi"/>
          <w:sz w:val="22"/>
          <w:szCs w:val="22"/>
          <w:lang w:val="nl-BE"/>
        </w:rPr>
        <w:t xml:space="preserve">voor </w:t>
      </w:r>
      <w:r w:rsidRPr="00692354">
        <w:rPr>
          <w:rFonts w:asciiTheme="minorHAnsi" w:hAnsiTheme="minorHAnsi" w:cstheme="minorHAnsi"/>
          <w:sz w:val="22"/>
          <w:szCs w:val="22"/>
          <w:lang w:val="nl-BE"/>
        </w:rPr>
        <w:t xml:space="preserve">monitoring </w:t>
      </w:r>
      <w:r w:rsidR="006275F5">
        <w:rPr>
          <w:rFonts w:asciiTheme="minorHAnsi" w:hAnsiTheme="minorHAnsi" w:cstheme="minorHAnsi"/>
          <w:sz w:val="22"/>
          <w:szCs w:val="22"/>
          <w:lang w:val="nl-BE"/>
        </w:rPr>
        <w:t>geopteerd</w:t>
      </w:r>
      <w:r w:rsidRPr="00692354">
        <w:rPr>
          <w:rFonts w:asciiTheme="minorHAnsi" w:hAnsiTheme="minorHAnsi" w:cstheme="minorHAnsi"/>
          <w:sz w:val="22"/>
          <w:szCs w:val="22"/>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sym w:font="Wingdings" w:char="F077"/>
      </w:r>
      <w:r w:rsidRPr="00692354">
        <w:rPr>
          <w:rFonts w:asciiTheme="minorHAnsi" w:hAnsiTheme="minorHAnsi" w:cstheme="minorHAnsi"/>
          <w:sz w:val="22"/>
          <w:szCs w:val="22"/>
          <w:lang w:val="nl-BE"/>
        </w:rPr>
        <w:t xml:space="preserve"> de duur van de monitoring;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sym w:font="Wingdings" w:char="F077"/>
      </w:r>
      <w:r w:rsidRPr="00692354">
        <w:rPr>
          <w:rFonts w:asciiTheme="minorHAnsi" w:hAnsiTheme="minorHAnsi" w:cstheme="minorHAnsi"/>
          <w:sz w:val="22"/>
          <w:szCs w:val="22"/>
          <w:lang w:val="nl-BE"/>
        </w:rPr>
        <w:t xml:space="preserve"> de duur van de tenlasteneming in het kader van de insulinepompovereenkomst of van het insulinepompprogramma dat in het kader va</w:t>
      </w:r>
      <w:r>
        <w:rPr>
          <w:rFonts w:asciiTheme="minorHAnsi" w:hAnsiTheme="minorHAnsi" w:cstheme="minorHAnsi"/>
          <w:sz w:val="22"/>
          <w:szCs w:val="22"/>
          <w:lang w:val="nl-BE"/>
        </w:rPr>
        <w:t>n de zelfregulatieovereenkomst K</w:t>
      </w:r>
      <w:r w:rsidRPr="00692354">
        <w:rPr>
          <w:rFonts w:asciiTheme="minorHAnsi" w:hAnsiTheme="minorHAnsi" w:cstheme="minorHAnsi"/>
          <w:sz w:val="22"/>
          <w:szCs w:val="22"/>
          <w:lang w:val="nl-BE"/>
        </w:rPr>
        <w:t xml:space="preserve"> en A is opgestart;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sym w:font="Wingdings" w:char="F077"/>
      </w:r>
      <w:r w:rsidRPr="00692354">
        <w:rPr>
          <w:rFonts w:asciiTheme="minorHAnsi" w:hAnsiTheme="minorHAnsi" w:cstheme="minorHAnsi"/>
          <w:sz w:val="22"/>
          <w:szCs w:val="22"/>
          <w:lang w:val="nl-BE"/>
        </w:rPr>
        <w:t xml:space="preserve"> de resultaten die als gevolg van de plaatsing onder monitoring zijn verkregen (vergelijking van de </w:t>
      </w:r>
      <w:r w:rsidR="00802865">
        <w:rPr>
          <w:rFonts w:asciiTheme="minorHAnsi" w:hAnsiTheme="minorHAnsi" w:cstheme="minorHAnsi"/>
          <w:sz w:val="22"/>
          <w:szCs w:val="22"/>
          <w:lang w:val="nl-BE"/>
        </w:rPr>
        <w:t xml:space="preserve">situatie onder CGM met de </w:t>
      </w:r>
      <w:r w:rsidR="00191884">
        <w:rPr>
          <w:rFonts w:asciiTheme="minorHAnsi" w:hAnsiTheme="minorHAnsi" w:cstheme="minorHAnsi"/>
          <w:sz w:val="22"/>
          <w:szCs w:val="22"/>
          <w:lang w:val="nl-BE"/>
        </w:rPr>
        <w:t>begin</w:t>
      </w:r>
      <w:r w:rsidR="00802865">
        <w:rPr>
          <w:rFonts w:asciiTheme="minorHAnsi" w:hAnsiTheme="minorHAnsi" w:cstheme="minorHAnsi"/>
          <w:sz w:val="22"/>
          <w:szCs w:val="22"/>
          <w:lang w:val="nl-BE"/>
        </w:rPr>
        <w:t xml:space="preserve">situatie </w:t>
      </w:r>
      <w:r w:rsidR="00191884">
        <w:rPr>
          <w:rFonts w:asciiTheme="minorHAnsi" w:hAnsiTheme="minorHAnsi" w:cstheme="minorHAnsi"/>
          <w:sz w:val="22"/>
          <w:szCs w:val="22"/>
          <w:lang w:val="nl-BE"/>
        </w:rPr>
        <w:t xml:space="preserve">bij de start </w:t>
      </w:r>
      <w:r w:rsidR="00802865">
        <w:rPr>
          <w:rFonts w:asciiTheme="minorHAnsi" w:hAnsiTheme="minorHAnsi" w:cstheme="minorHAnsi"/>
          <w:sz w:val="22"/>
          <w:szCs w:val="22"/>
          <w:lang w:val="nl-BE"/>
        </w:rPr>
        <w:t>van de CGM</w:t>
      </w:r>
      <w:r w:rsidRPr="00692354">
        <w:rPr>
          <w:rFonts w:asciiTheme="minorHAnsi" w:hAnsiTheme="minorHAnsi" w:cstheme="minorHAnsi"/>
          <w:sz w:val="22"/>
          <w:szCs w:val="22"/>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3. Uiterlijk </w:t>
      </w:r>
      <w:r>
        <w:rPr>
          <w:rFonts w:asciiTheme="minorHAnsi" w:hAnsiTheme="minorHAnsi" w:cstheme="minorHAnsi"/>
          <w:sz w:val="22"/>
          <w:szCs w:val="22"/>
          <w:lang w:val="nl-BE"/>
        </w:rPr>
        <w:t>op</w:t>
      </w:r>
      <w:r w:rsidRPr="00692354">
        <w:rPr>
          <w:rFonts w:asciiTheme="minorHAnsi" w:hAnsiTheme="minorHAnsi" w:cstheme="minorHAnsi"/>
          <w:sz w:val="22"/>
          <w:szCs w:val="22"/>
          <w:lang w:val="nl-BE"/>
        </w:rPr>
        <w:t xml:space="preserve"> 30 juni 2016 moet de inrichting</w:t>
      </w:r>
      <w:r>
        <w:rPr>
          <w:rFonts w:asciiTheme="minorHAnsi" w:hAnsiTheme="minorHAnsi" w:cstheme="minorHAnsi"/>
          <w:sz w:val="22"/>
          <w:szCs w:val="22"/>
          <w:lang w:val="nl-BE"/>
        </w:rPr>
        <w:t>,</w:t>
      </w:r>
      <w:r w:rsidRPr="00692354">
        <w:rPr>
          <w:rFonts w:asciiTheme="minorHAnsi" w:hAnsiTheme="minorHAnsi" w:cstheme="minorHAnsi"/>
          <w:sz w:val="22"/>
          <w:szCs w:val="22"/>
          <w:lang w:val="nl-BE"/>
        </w:rPr>
        <w:t xml:space="preserve"> samen met alle andere inrichti</w:t>
      </w:r>
      <w:r>
        <w:rPr>
          <w:rFonts w:asciiTheme="minorHAnsi" w:hAnsiTheme="minorHAnsi" w:cstheme="minorHAnsi"/>
          <w:sz w:val="22"/>
          <w:szCs w:val="22"/>
          <w:lang w:val="nl-BE"/>
        </w:rPr>
        <w:t>ngen die de overeenkomst voor</w:t>
      </w:r>
      <w:r w:rsidRPr="00692354">
        <w:rPr>
          <w:rFonts w:asciiTheme="minorHAnsi" w:hAnsiTheme="minorHAnsi" w:cstheme="minorHAnsi"/>
          <w:sz w:val="22"/>
          <w:szCs w:val="22"/>
          <w:lang w:val="nl-BE"/>
        </w:rPr>
        <w:t xml:space="preserve"> CGM hebben gesloten, een wetenschappelijk artikel </w:t>
      </w:r>
      <w:r w:rsidR="00A92E52">
        <w:rPr>
          <w:rFonts w:asciiTheme="minorHAnsi" w:hAnsiTheme="minorHAnsi" w:cstheme="minorHAnsi"/>
          <w:sz w:val="22"/>
          <w:szCs w:val="22"/>
          <w:lang w:val="nl-BE"/>
        </w:rPr>
        <w:t xml:space="preserve">hebben </w:t>
      </w:r>
      <w:r w:rsidRPr="00692354">
        <w:rPr>
          <w:rFonts w:asciiTheme="minorHAnsi" w:hAnsiTheme="minorHAnsi" w:cstheme="minorHAnsi"/>
          <w:sz w:val="22"/>
          <w:szCs w:val="22"/>
          <w:lang w:val="nl-BE"/>
        </w:rPr>
        <w:t>op</w:t>
      </w:r>
      <w:r w:rsidR="00A92E52">
        <w:rPr>
          <w:rFonts w:asciiTheme="minorHAnsi" w:hAnsiTheme="minorHAnsi" w:cstheme="minorHAnsi"/>
          <w:sz w:val="22"/>
          <w:szCs w:val="22"/>
          <w:lang w:val="nl-BE"/>
        </w:rPr>
        <w:t>ge</w:t>
      </w:r>
      <w:r w:rsidRPr="00692354">
        <w:rPr>
          <w:rFonts w:asciiTheme="minorHAnsi" w:hAnsiTheme="minorHAnsi" w:cstheme="minorHAnsi"/>
          <w:sz w:val="22"/>
          <w:szCs w:val="22"/>
          <w:lang w:val="nl-BE"/>
        </w:rPr>
        <w:t>stel</w:t>
      </w:r>
      <w:r w:rsidR="00A92E52">
        <w:rPr>
          <w:rFonts w:asciiTheme="minorHAnsi" w:hAnsiTheme="minorHAnsi" w:cstheme="minorHAnsi"/>
          <w:sz w:val="22"/>
          <w:szCs w:val="22"/>
          <w:lang w:val="nl-BE"/>
        </w:rPr>
        <w:t>d</w:t>
      </w:r>
      <w:r w:rsidRPr="00692354">
        <w:rPr>
          <w:rFonts w:asciiTheme="minorHAnsi" w:hAnsiTheme="minorHAnsi" w:cstheme="minorHAnsi"/>
          <w:sz w:val="22"/>
          <w:szCs w:val="22"/>
          <w:lang w:val="nl-BE"/>
        </w:rPr>
        <w:t xml:space="preserve"> dat </w:t>
      </w:r>
      <w:r w:rsidR="00802865">
        <w:rPr>
          <w:rFonts w:asciiTheme="minorHAnsi" w:hAnsiTheme="minorHAnsi" w:cstheme="minorHAnsi"/>
          <w:sz w:val="22"/>
          <w:szCs w:val="22"/>
          <w:lang w:val="nl-BE"/>
        </w:rPr>
        <w:t>aan</w:t>
      </w:r>
      <w:r w:rsidRPr="00692354">
        <w:rPr>
          <w:rFonts w:asciiTheme="minorHAnsi" w:hAnsiTheme="minorHAnsi" w:cstheme="minorHAnsi"/>
          <w:sz w:val="22"/>
          <w:szCs w:val="22"/>
          <w:lang w:val="nl-BE"/>
        </w:rPr>
        <w:t xml:space="preserve"> een tijdschrift over endocrinologie </w:t>
      </w:r>
      <w:r w:rsidR="00A92E52">
        <w:rPr>
          <w:rFonts w:asciiTheme="minorHAnsi" w:hAnsiTheme="minorHAnsi" w:cstheme="minorHAnsi"/>
          <w:sz w:val="22"/>
          <w:szCs w:val="22"/>
          <w:lang w:val="nl-BE"/>
        </w:rPr>
        <w:t xml:space="preserve">dat artikels door vakgenoten laat evalueren </w:t>
      </w:r>
      <w:r w:rsidRPr="00692354">
        <w:rPr>
          <w:rFonts w:asciiTheme="minorHAnsi" w:hAnsiTheme="minorHAnsi" w:cstheme="minorHAnsi"/>
          <w:sz w:val="22"/>
          <w:szCs w:val="22"/>
          <w:lang w:val="nl-BE"/>
        </w:rPr>
        <w:t xml:space="preserve">zal </w:t>
      </w:r>
      <w:r w:rsidR="00802865">
        <w:rPr>
          <w:rFonts w:asciiTheme="minorHAnsi" w:hAnsiTheme="minorHAnsi" w:cstheme="minorHAnsi"/>
          <w:sz w:val="22"/>
          <w:szCs w:val="22"/>
          <w:lang w:val="nl-BE"/>
        </w:rPr>
        <w:t>voorgelegd worden ter publicatie</w:t>
      </w:r>
      <w:r>
        <w:rPr>
          <w:rFonts w:asciiTheme="minorHAnsi" w:hAnsiTheme="minorHAnsi" w:cstheme="minorHAnsi"/>
          <w:sz w:val="22"/>
          <w:szCs w:val="22"/>
          <w:lang w:val="nl-BE"/>
        </w:rPr>
        <w:t xml:space="preserve"> </w:t>
      </w:r>
      <w:r w:rsidRPr="00692354">
        <w:rPr>
          <w:rFonts w:asciiTheme="minorHAnsi" w:hAnsiTheme="minorHAnsi" w:cstheme="minorHAnsi"/>
          <w:sz w:val="22"/>
          <w:szCs w:val="22"/>
          <w:lang w:val="nl-BE"/>
        </w:rPr>
        <w:t>(“peer reviewed article”). In dat artikel moeten de res</w:t>
      </w:r>
      <w:r>
        <w:rPr>
          <w:rFonts w:asciiTheme="minorHAnsi" w:hAnsiTheme="minorHAnsi" w:cstheme="minorHAnsi"/>
          <w:sz w:val="22"/>
          <w:szCs w:val="22"/>
          <w:lang w:val="nl-BE"/>
        </w:rPr>
        <w:t xml:space="preserve">ultaten van de invoering van </w:t>
      </w:r>
      <w:r w:rsidRPr="00692354">
        <w:rPr>
          <w:rFonts w:asciiTheme="minorHAnsi" w:hAnsiTheme="minorHAnsi" w:cstheme="minorHAnsi"/>
          <w:sz w:val="22"/>
          <w:szCs w:val="22"/>
          <w:lang w:val="nl-BE"/>
        </w:rPr>
        <w:t xml:space="preserve">CGM in België worden bestudeerd en moeten minstens de resultaten van de behandeling van de patiënten </w:t>
      </w:r>
      <w:r>
        <w:rPr>
          <w:rFonts w:asciiTheme="minorHAnsi" w:hAnsiTheme="minorHAnsi" w:cstheme="minorHAnsi"/>
          <w:sz w:val="22"/>
          <w:szCs w:val="22"/>
          <w:lang w:val="nl-BE"/>
        </w:rPr>
        <w:t>voor en</w:t>
      </w:r>
      <w:r w:rsidRPr="00692354">
        <w:rPr>
          <w:rFonts w:asciiTheme="minorHAnsi" w:hAnsiTheme="minorHAnsi" w:cstheme="minorHAnsi"/>
          <w:sz w:val="22"/>
          <w:szCs w:val="22"/>
          <w:lang w:val="nl-BE"/>
        </w:rPr>
        <w:t xml:space="preserve"> na de plaatsing onder CGM worden vergelek</w:t>
      </w:r>
      <w:r>
        <w:rPr>
          <w:rFonts w:asciiTheme="minorHAnsi" w:hAnsiTheme="minorHAnsi" w:cstheme="minorHAnsi"/>
          <w:sz w:val="22"/>
          <w:szCs w:val="22"/>
          <w:lang w:val="nl-BE"/>
        </w:rPr>
        <w:t>en. In het artikel kan</w:t>
      </w:r>
      <w:r w:rsidRPr="00692354">
        <w:rPr>
          <w:rFonts w:asciiTheme="minorHAnsi" w:hAnsiTheme="minorHAnsi" w:cstheme="minorHAnsi"/>
          <w:sz w:val="22"/>
          <w:szCs w:val="22"/>
          <w:lang w:val="nl-BE"/>
        </w:rPr>
        <w:t xml:space="preserve"> ook een vergelijking worden gemaakt tussen de res</w:t>
      </w:r>
      <w:r>
        <w:rPr>
          <w:rFonts w:asciiTheme="minorHAnsi" w:hAnsiTheme="minorHAnsi" w:cstheme="minorHAnsi"/>
          <w:sz w:val="22"/>
          <w:szCs w:val="22"/>
          <w:lang w:val="nl-BE"/>
        </w:rPr>
        <w:t xml:space="preserve">ultaten van de patiënten die onder CGM worden geplaatst </w:t>
      </w:r>
      <w:r w:rsidRPr="00692354">
        <w:rPr>
          <w:rFonts w:asciiTheme="minorHAnsi" w:hAnsiTheme="minorHAnsi" w:cstheme="minorHAnsi"/>
          <w:sz w:val="22"/>
          <w:szCs w:val="22"/>
          <w:lang w:val="nl-BE"/>
        </w:rPr>
        <w:t xml:space="preserve">en de patiënten die op een andere manier zijn behandeld.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Artikel</w:t>
      </w:r>
      <w:r>
        <w:rPr>
          <w:rFonts w:asciiTheme="minorHAnsi" w:hAnsiTheme="minorHAnsi" w:cstheme="minorHAnsi"/>
          <w:sz w:val="22"/>
          <w:szCs w:val="22"/>
          <w:u w:val="single"/>
          <w:lang w:val="nl-BE"/>
        </w:rPr>
        <w:t xml:space="preserve"> 21</w:t>
      </w:r>
      <w:r w:rsidR="001319DB">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De inrichting verbindt er zich toe alle afgevaardigden van de Dienst voor Geneeskundige Verzorging van het RIZIV, van de Dienst voor Geneeskundige Evaluatie en Controle van het RIZIV en van de verzekeringsinstellingen toe te laten de bezoeken af te leggen die nuttig zijn met betrekking tot de controle op de toepassing van deze overeenkomst.</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center"/>
        <w:rPr>
          <w:rFonts w:asciiTheme="minorHAnsi" w:hAnsiTheme="minorHAnsi" w:cstheme="minorHAnsi"/>
          <w:b/>
          <w:szCs w:val="24"/>
          <w:u w:val="single"/>
          <w:lang w:val="nl-BE"/>
        </w:rPr>
      </w:pPr>
      <w:r w:rsidRPr="00692354">
        <w:rPr>
          <w:rFonts w:asciiTheme="minorHAnsi" w:hAnsiTheme="minorHAnsi" w:cstheme="minorHAnsi"/>
          <w:b/>
          <w:szCs w:val="24"/>
          <w:u w:val="single"/>
          <w:lang w:val="nl-BE"/>
        </w:rPr>
        <w:t>AKKOORDRAAD</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Artikel</w:t>
      </w:r>
      <w:r>
        <w:rPr>
          <w:rFonts w:asciiTheme="minorHAnsi" w:hAnsiTheme="minorHAnsi" w:cstheme="minorHAnsi"/>
          <w:sz w:val="22"/>
          <w:szCs w:val="22"/>
          <w:u w:val="single"/>
          <w:lang w:val="nl-BE"/>
        </w:rPr>
        <w:t xml:space="preserve"> 22</w:t>
      </w:r>
      <w:r w:rsidR="001319DB">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Teneinde bij te dragen tot de kwaliteitsbewaking (zowel op het vlak van de individuele patiënt, als op het vlak van de geconventioneerde inrichtingen als wat </w:t>
      </w:r>
      <w:r w:rsidR="001319DB">
        <w:rPr>
          <w:rFonts w:asciiTheme="minorHAnsi" w:hAnsiTheme="minorHAnsi" w:cstheme="minorHAnsi"/>
          <w:sz w:val="22"/>
          <w:szCs w:val="22"/>
          <w:lang w:val="nl-BE"/>
        </w:rPr>
        <w:t xml:space="preserve">betreft </w:t>
      </w:r>
      <w:r w:rsidRPr="003F1C35">
        <w:rPr>
          <w:rFonts w:asciiTheme="minorHAnsi" w:hAnsiTheme="minorHAnsi" w:cstheme="minorHAnsi"/>
          <w:sz w:val="22"/>
          <w:szCs w:val="22"/>
          <w:lang w:val="nl-BE"/>
        </w:rPr>
        <w:t xml:space="preserve">het systeem zelf van tegemoetkoming in de kosten van de CGM , uiteraard met volledige </w:t>
      </w:r>
      <w:r w:rsidR="00BB26F1" w:rsidRPr="003F1C35">
        <w:rPr>
          <w:rFonts w:asciiTheme="minorHAnsi" w:hAnsiTheme="minorHAnsi" w:cstheme="minorHAnsi"/>
          <w:sz w:val="22"/>
          <w:szCs w:val="22"/>
          <w:lang w:val="nl-BE"/>
        </w:rPr>
        <w:t>inachtneming</w:t>
      </w:r>
      <w:r w:rsidRPr="003F1C35">
        <w:rPr>
          <w:rFonts w:asciiTheme="minorHAnsi" w:hAnsiTheme="minorHAnsi" w:cstheme="minorHAnsi"/>
          <w:sz w:val="22"/>
          <w:szCs w:val="22"/>
          <w:lang w:val="nl-BE"/>
        </w:rPr>
        <w:t xml:space="preserve"> van de privacy op elk niveau) en de evolutie van de aantallen rechthebbenden van de overeenkomst inzake CGM, zal de toepassing van deze overeenkomst geëvalueerd worden in het kader van de Akkoordraad, bedoeld in artikel 20 van de zelfregulatieovereenkomst.</w:t>
      </w:r>
    </w:p>
    <w:p w:rsidR="00B04864" w:rsidRDefault="00B04864" w:rsidP="00B04864">
      <w:pPr>
        <w:jc w:val="both"/>
        <w:rPr>
          <w:rFonts w:asciiTheme="minorHAnsi" w:hAnsiTheme="minorHAnsi" w:cstheme="minorHAnsi"/>
          <w:sz w:val="22"/>
          <w:szCs w:val="22"/>
          <w:lang w:val="nl-BE"/>
        </w:rPr>
      </w:pPr>
    </w:p>
    <w:p w:rsidR="001319DB" w:rsidRPr="003F1C35" w:rsidRDefault="001319DB" w:rsidP="00B04864">
      <w:pPr>
        <w:jc w:val="both"/>
        <w:rPr>
          <w:rFonts w:asciiTheme="minorHAnsi" w:hAnsiTheme="minorHAnsi" w:cstheme="minorHAnsi"/>
          <w:sz w:val="22"/>
          <w:szCs w:val="22"/>
          <w:lang w:val="nl-BE"/>
        </w:rPr>
      </w:pPr>
    </w:p>
    <w:p w:rsidR="00B04864" w:rsidRPr="003F1C35" w:rsidRDefault="00B04864" w:rsidP="00B04864">
      <w:pPr>
        <w:jc w:val="center"/>
        <w:rPr>
          <w:rFonts w:asciiTheme="minorHAnsi" w:hAnsiTheme="minorHAnsi" w:cstheme="minorHAnsi"/>
          <w:b/>
          <w:szCs w:val="24"/>
          <w:u w:val="single"/>
          <w:lang w:val="nl-BE"/>
        </w:rPr>
      </w:pPr>
      <w:r w:rsidRPr="003F1C35">
        <w:rPr>
          <w:rFonts w:asciiTheme="minorHAnsi" w:hAnsiTheme="minorHAnsi" w:cstheme="minorHAnsi"/>
          <w:b/>
          <w:szCs w:val="24"/>
          <w:u w:val="single"/>
          <w:lang w:val="nl-BE"/>
        </w:rPr>
        <w:t>ADMINISTRATIEVE EN BOEKHOUDKUNDIGE VERPLICHTINGEN</w:t>
      </w:r>
    </w:p>
    <w:p w:rsidR="00B04864" w:rsidRPr="003F1C35" w:rsidRDefault="00B04864" w:rsidP="00B04864">
      <w:pPr>
        <w:jc w:val="both"/>
        <w:rPr>
          <w:rFonts w:asciiTheme="minorHAnsi" w:hAnsiTheme="minorHAnsi" w:cstheme="minorHAnsi"/>
          <w:b/>
          <w:szCs w:val="24"/>
          <w:u w:val="single"/>
          <w:lang w:val="nl-BE"/>
        </w:rPr>
      </w:pPr>
    </w:p>
    <w:p w:rsidR="00B04864" w:rsidRPr="003F1C35" w:rsidRDefault="00B04864" w:rsidP="00B04864">
      <w:pPr>
        <w:jc w:val="both"/>
        <w:rPr>
          <w:rFonts w:asciiTheme="minorHAnsi" w:hAnsiTheme="minorHAnsi" w:cstheme="minorHAnsi"/>
          <w:sz w:val="22"/>
          <w:szCs w:val="22"/>
          <w:u w:val="single"/>
          <w:lang w:val="nl-BE"/>
        </w:rPr>
      </w:pPr>
      <w:r w:rsidRPr="003F1C35">
        <w:rPr>
          <w:rFonts w:asciiTheme="minorHAnsi" w:hAnsiTheme="minorHAnsi" w:cstheme="minorHAnsi"/>
          <w:sz w:val="22"/>
          <w:szCs w:val="22"/>
          <w:u w:val="single"/>
          <w:lang w:val="nl-BE"/>
        </w:rPr>
        <w:t>Artikel 23</w:t>
      </w:r>
      <w:r w:rsidR="001319DB">
        <w:rPr>
          <w:rFonts w:asciiTheme="minorHAnsi" w:hAnsiTheme="minorHAnsi" w:cstheme="minorHAnsi"/>
          <w:sz w:val="22"/>
          <w:szCs w:val="22"/>
          <w:u w:val="single"/>
          <w:lang w:val="nl-BE"/>
        </w:rPr>
        <w:t>.</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De inrichting houdt een register bij waarin per rechthebbende de data van het ter beschikking stellen van het materiaal met nauwkeurige indicaties over de aard en de hoeveelheid van het geleverd materiaal worden genoteerd. </w:t>
      </w:r>
    </w:p>
    <w:p w:rsidR="00B04864" w:rsidRPr="003F1C35" w:rsidRDefault="00B04864" w:rsidP="00B04864">
      <w:pPr>
        <w:jc w:val="both"/>
        <w:rPr>
          <w:rFonts w:asciiTheme="minorHAnsi" w:hAnsiTheme="minorHAnsi" w:cstheme="minorHAnsi"/>
          <w:b/>
          <w:sz w:val="22"/>
          <w:szCs w:val="22"/>
          <w:u w:val="single"/>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Op basis van de gegevens van het register dat in het voorgaande lid wordt vermeld, stelt de inrichting haar productiecijfers op (dit is het aantal verrichte verstrekkingen vermenigvuldigd met hun respectieve prijzen). Voor het einde van de maand die volgt op het einde van ieder trimester, maakt de inrichting de productiecijfers betreffende dat trimester over via de informaticatoepassing die de Dienst voor Geneeskundige Verzorging daartoe bezorgde. Iedere gerealiseerde verstrekking kan slechts één keer in de productiecijfers worden opgenomen. Verstrekkingen waarvan bij voorbaat vaststaat dat ze niet vergoedbaar zijn (bijvoorbeeld omdat ze niet voldoen aan de voorwaarden van deze overeenkomst of </w:t>
      </w:r>
      <w:r w:rsidRPr="003F1C35">
        <w:rPr>
          <w:rFonts w:asciiTheme="minorHAnsi" w:hAnsiTheme="minorHAnsi" w:cstheme="minorHAnsi"/>
          <w:sz w:val="22"/>
          <w:szCs w:val="22"/>
          <w:lang w:val="nl-BE"/>
        </w:rPr>
        <w:lastRenderedPageBreak/>
        <w:t>omdat de rechthebbende buiten het kader van de verplichte verzekering voor geneeskundige verzorging is verzekerd)</w:t>
      </w:r>
      <w:r w:rsidR="001319DB">
        <w:rPr>
          <w:rFonts w:asciiTheme="minorHAnsi" w:hAnsiTheme="minorHAnsi" w:cstheme="minorHAnsi"/>
          <w:sz w:val="22"/>
          <w:szCs w:val="22"/>
          <w:lang w:val="nl-BE"/>
        </w:rPr>
        <w:t>,</w:t>
      </w:r>
      <w:r w:rsidRPr="003F1C35">
        <w:rPr>
          <w:rFonts w:asciiTheme="minorHAnsi" w:hAnsiTheme="minorHAnsi" w:cstheme="minorHAnsi"/>
          <w:sz w:val="22"/>
          <w:szCs w:val="22"/>
          <w:lang w:val="nl-BE"/>
        </w:rPr>
        <w:t xml:space="preserve"> moeten niet in de productiecijfers worden opgenomen.</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De inrichting verbindt zich ertoe op verzoek van de Dienst voor Geneeskundige Verzorging of de Dienst voor Geneeskundige Evaluatie en Controle van het RIZIV alle nodige documenten voor te leggen ter staving van de meegedeelde productiecijfers. Het opzettelijk meedelen van verkeerde productiecijfers zal aanleiding geven tot schorsing van betaling door de verzekeringsinstellingen in het raam van deze overeenkomst.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u w:val="single"/>
          <w:lang w:val="nl-BE"/>
        </w:rPr>
      </w:pPr>
      <w:r w:rsidRPr="003F1C35">
        <w:rPr>
          <w:rFonts w:asciiTheme="minorHAnsi" w:hAnsiTheme="minorHAnsi" w:cstheme="minorHAnsi"/>
          <w:sz w:val="22"/>
          <w:szCs w:val="22"/>
          <w:lang w:val="nl-BE"/>
        </w:rPr>
        <w:t xml:space="preserve">Indien de productiecijfers niet voor het einde van de tweede maand volgend op het einde van een trimester worden doorgestuurd, wordt de inrichting per aangetekende brief aan haar verplichtingen herinnerd. Indien de productiecijfers 30 kalenderdagen na de verzending van de aangetekende brief nog altijd niet zijn meegedeeld, worden de uitbetalingen door de verzekeringsinstellingen (in het raam van deze overeenkomst tussen het RIZIV en de inrichting) ambtshalve opgeschort tot aan deze verbintenis voldaan is. </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u w:val="single"/>
          <w:lang w:val="nl-BE"/>
        </w:rPr>
      </w:pPr>
      <w:r w:rsidRPr="003F1C35">
        <w:rPr>
          <w:rFonts w:asciiTheme="minorHAnsi" w:hAnsiTheme="minorHAnsi" w:cstheme="minorHAnsi"/>
          <w:sz w:val="22"/>
          <w:szCs w:val="22"/>
          <w:u w:val="single"/>
          <w:lang w:val="nl-BE"/>
        </w:rPr>
        <w:t>Artikel 24</w:t>
      </w:r>
      <w:r w:rsidR="001319DB">
        <w:rPr>
          <w:rFonts w:asciiTheme="minorHAnsi" w:hAnsiTheme="minorHAnsi" w:cstheme="minorHAnsi"/>
          <w:sz w:val="22"/>
          <w:szCs w:val="22"/>
          <w:u w:val="single"/>
          <w:lang w:val="nl-BE"/>
        </w:rPr>
        <w:t>.</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De inrichting houdt een boekhouding bij van de verstrekkingen die in de huidige overeenkomst worden beoogd</w:t>
      </w:r>
      <w:r w:rsidR="001319DB">
        <w:rPr>
          <w:rFonts w:asciiTheme="minorHAnsi" w:hAnsiTheme="minorHAnsi" w:cstheme="minorHAnsi"/>
          <w:sz w:val="22"/>
          <w:szCs w:val="22"/>
          <w:lang w:val="nl-BE"/>
        </w:rPr>
        <w:t xml:space="preserve"> en </w:t>
      </w:r>
      <w:r w:rsidRPr="003F1C35">
        <w:rPr>
          <w:rFonts w:asciiTheme="minorHAnsi" w:hAnsiTheme="minorHAnsi" w:cstheme="minorHAnsi"/>
          <w:sz w:val="22"/>
          <w:szCs w:val="22"/>
          <w:lang w:val="nl-BE"/>
        </w:rPr>
        <w:t xml:space="preserve">die is samengesteld uit de aankoopfacturen van het in artikel </w:t>
      </w:r>
      <w:r w:rsidR="003B46D9">
        <w:rPr>
          <w:rFonts w:asciiTheme="minorHAnsi" w:hAnsiTheme="minorHAnsi" w:cstheme="minorHAnsi"/>
          <w:sz w:val="22"/>
          <w:szCs w:val="22"/>
          <w:lang w:val="nl-BE"/>
        </w:rPr>
        <w:t>6</w:t>
      </w:r>
      <w:r w:rsidR="003B46D9" w:rsidRPr="003F1C35">
        <w:rPr>
          <w:rFonts w:asciiTheme="minorHAnsi" w:hAnsiTheme="minorHAnsi" w:cstheme="minorHAnsi"/>
          <w:sz w:val="22"/>
          <w:szCs w:val="22"/>
          <w:lang w:val="nl-BE"/>
        </w:rPr>
        <w:t xml:space="preserve"> </w:t>
      </w:r>
      <w:r w:rsidRPr="003F1C35">
        <w:rPr>
          <w:rFonts w:asciiTheme="minorHAnsi" w:hAnsiTheme="minorHAnsi" w:cstheme="minorHAnsi"/>
          <w:sz w:val="22"/>
          <w:szCs w:val="22"/>
          <w:lang w:val="nl-BE"/>
        </w:rPr>
        <w:t>§2 bedoelde materiaal (die in de boekhouding overzichtelijk moeten worden gegroepeerd). Ook de eventuele kortingen of ristorno’s die de inrichting geniet bij de firma’s bij wie ze het materiaal voor de CGM aankoopt en die met de aankoop van dat materiaal verband houden, dienen in die boekhouding te worden opgenomen. Het betreft zowel de rechtstreekse kortingen en ristorno’s op de aankoop van het materiaal, als de kortingen die aan de verplegingsinrichting zijn toegekend voor de aankoop van ander materiaal, hulpmiddelen of (farmaceutische) producten bij dezelfde firma’s en die met de hoeveelheid van het door de firma aangekochte materiaal verband houden.</w:t>
      </w:r>
    </w:p>
    <w:p w:rsidR="00B04864" w:rsidRPr="003F1C35"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Deze boekhouding mag gemeenschappelijk opgemaakt worden met de boekhouding </w:t>
      </w:r>
      <w:r w:rsidRPr="003F1C35">
        <w:rPr>
          <w:rFonts w:asciiTheme="minorHAnsi" w:hAnsiTheme="minorHAnsi" w:cstheme="minorHAnsi"/>
          <w:b/>
          <w:sz w:val="22"/>
          <w:szCs w:val="22"/>
          <w:lang w:val="nl-BE"/>
        </w:rPr>
        <w:t>van de insulinepompovereenkomst</w:t>
      </w:r>
      <w:r w:rsidRPr="003F1C35">
        <w:rPr>
          <w:rFonts w:asciiTheme="minorHAnsi" w:hAnsiTheme="minorHAnsi" w:cstheme="minorHAnsi"/>
          <w:sz w:val="22"/>
          <w:szCs w:val="22"/>
          <w:lang w:val="nl-BE"/>
        </w:rPr>
        <w:t>, mits er in de boekhouding een onderscheid wordt gemaakt tussen het materiaal dat specifiek in het kader van deze overeenkomst wordt gebruikt en het materiaal dat in het kader van de insulinepompovereenkomst wordt gebruikt.</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xml:space="preserve">Indien de Dienst voor Geneeskundige Verzorging dat expliciet vraagt, moet een overzicht van deze specifieke inkomsten en uitgaven in het kader van de overeenkomst </w:t>
      </w:r>
      <w:r w:rsidR="00811F17">
        <w:rPr>
          <w:rFonts w:asciiTheme="minorHAnsi" w:hAnsiTheme="minorHAnsi" w:cstheme="minorHAnsi"/>
          <w:sz w:val="22"/>
          <w:szCs w:val="22"/>
          <w:lang w:val="nl-BE"/>
        </w:rPr>
        <w:t xml:space="preserve">opgesteld worden </w:t>
      </w:r>
      <w:r w:rsidR="00811F17" w:rsidRPr="003F1C35">
        <w:rPr>
          <w:rFonts w:asciiTheme="minorHAnsi" w:hAnsiTheme="minorHAnsi" w:cstheme="minorHAnsi"/>
          <w:sz w:val="22"/>
          <w:szCs w:val="22"/>
          <w:lang w:val="nl-BE"/>
        </w:rPr>
        <w:t xml:space="preserve">volgens een model van de Dienst voor Geneeskundige Verzorging </w:t>
      </w:r>
      <w:r w:rsidR="00811F17">
        <w:rPr>
          <w:rFonts w:asciiTheme="minorHAnsi" w:hAnsiTheme="minorHAnsi" w:cstheme="minorHAnsi"/>
          <w:sz w:val="22"/>
          <w:szCs w:val="22"/>
          <w:lang w:val="nl-BE"/>
        </w:rPr>
        <w:t xml:space="preserve">en </w:t>
      </w:r>
      <w:r w:rsidR="00811F17" w:rsidRPr="003F1C35">
        <w:rPr>
          <w:rFonts w:asciiTheme="minorHAnsi" w:hAnsiTheme="minorHAnsi" w:cstheme="minorHAnsi"/>
          <w:sz w:val="22"/>
          <w:szCs w:val="22"/>
          <w:lang w:val="nl-BE"/>
        </w:rPr>
        <w:t xml:space="preserve">aan die Dienst worden bezorgd </w:t>
      </w:r>
      <w:r w:rsidRPr="003F1C35">
        <w:rPr>
          <w:rFonts w:asciiTheme="minorHAnsi" w:hAnsiTheme="minorHAnsi" w:cstheme="minorHAnsi"/>
          <w:sz w:val="22"/>
          <w:szCs w:val="22"/>
          <w:lang w:val="nl-BE"/>
        </w:rPr>
        <w:t>(eventueel een gemeenschappelijk overzicht met de insulinepompovereenkomst, mits er onderscheid wordt gemaakt tussen het materiaal dat specifiek word aangewend voor de insulinepomp en het materiaal dat wordt aangewend in het kader van de CGM).</w:t>
      </w:r>
    </w:p>
    <w:p w:rsidR="00B04864" w:rsidRPr="00692354" w:rsidRDefault="00B04864" w:rsidP="00B04864">
      <w:pPr>
        <w:jc w:val="both"/>
        <w:rPr>
          <w:rFonts w:asciiTheme="minorHAnsi" w:hAnsiTheme="minorHAnsi" w:cstheme="minorHAnsi"/>
          <w:sz w:val="22"/>
          <w:szCs w:val="22"/>
          <w:lang w:val="nl-BE"/>
        </w:rPr>
      </w:pPr>
    </w:p>
    <w:p w:rsidR="00B04864" w:rsidRPr="00D1733B" w:rsidRDefault="00B04864" w:rsidP="00B04864">
      <w:pPr>
        <w:jc w:val="both"/>
        <w:rPr>
          <w:rFonts w:asciiTheme="minorHAnsi" w:hAnsiTheme="minorHAnsi" w:cstheme="minorHAnsi"/>
          <w:b/>
          <w:sz w:val="22"/>
          <w:szCs w:val="22"/>
          <w:u w:val="single"/>
          <w:lang w:val="nl-BE"/>
        </w:rPr>
      </w:pPr>
    </w:p>
    <w:p w:rsidR="00B04864" w:rsidRPr="00692354" w:rsidRDefault="00B04864" w:rsidP="00B04864">
      <w:pPr>
        <w:jc w:val="center"/>
        <w:rPr>
          <w:rFonts w:asciiTheme="minorHAnsi" w:hAnsiTheme="minorHAnsi" w:cstheme="minorHAnsi"/>
          <w:b/>
          <w:szCs w:val="24"/>
          <w:u w:val="single"/>
          <w:lang w:val="nl-BE"/>
        </w:rPr>
      </w:pPr>
      <w:r w:rsidRPr="00692354">
        <w:rPr>
          <w:rFonts w:asciiTheme="minorHAnsi" w:hAnsiTheme="minorHAnsi" w:cstheme="minorHAnsi"/>
          <w:b/>
          <w:szCs w:val="24"/>
          <w:u w:val="single"/>
          <w:lang w:val="nl-BE"/>
        </w:rPr>
        <w:t xml:space="preserve">ALGEMENE BEPALINGEN </w:t>
      </w:r>
    </w:p>
    <w:p w:rsidR="00B04864" w:rsidRPr="00D1733B" w:rsidRDefault="00B04864" w:rsidP="00B04864">
      <w:pPr>
        <w:jc w:val="both"/>
        <w:rPr>
          <w:rFonts w:asciiTheme="minorHAnsi" w:hAnsiTheme="minorHAnsi" w:cstheme="minorHAnsi"/>
          <w:b/>
          <w:sz w:val="22"/>
          <w:szCs w:val="22"/>
          <w:u w:val="single"/>
          <w:lang w:val="nl-BE"/>
        </w:rPr>
      </w:pPr>
    </w:p>
    <w:p w:rsidR="00B04864" w:rsidRPr="00692354" w:rsidRDefault="00B04864" w:rsidP="00B04864">
      <w:pPr>
        <w:jc w:val="both"/>
        <w:rPr>
          <w:rFonts w:asciiTheme="minorHAnsi" w:hAnsiTheme="minorHAnsi" w:cstheme="minorHAnsi"/>
          <w:sz w:val="22"/>
          <w:szCs w:val="22"/>
          <w:u w:val="single"/>
          <w:lang w:val="nl-BE"/>
        </w:rPr>
      </w:pPr>
      <w:r w:rsidRPr="00692354">
        <w:rPr>
          <w:rFonts w:asciiTheme="minorHAnsi" w:hAnsiTheme="minorHAnsi" w:cstheme="minorHAnsi"/>
          <w:sz w:val="22"/>
          <w:szCs w:val="22"/>
          <w:u w:val="single"/>
          <w:lang w:val="nl-BE"/>
        </w:rPr>
        <w:t>Artikel</w:t>
      </w:r>
      <w:r>
        <w:rPr>
          <w:rFonts w:asciiTheme="minorHAnsi" w:hAnsiTheme="minorHAnsi" w:cstheme="minorHAnsi"/>
          <w:sz w:val="22"/>
          <w:szCs w:val="22"/>
          <w:u w:val="single"/>
          <w:lang w:val="nl-BE"/>
        </w:rPr>
        <w:t xml:space="preserve"> 25</w:t>
      </w:r>
      <w:r w:rsidR="00811F17">
        <w:rPr>
          <w:rFonts w:asciiTheme="minorHAnsi" w:hAnsiTheme="minorHAnsi" w:cstheme="minorHAnsi"/>
          <w:sz w:val="22"/>
          <w:szCs w:val="22"/>
          <w:u w:val="single"/>
          <w:lang w:val="nl-BE"/>
        </w:rPr>
        <w:t>.</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1. </w:t>
      </w:r>
      <w:r w:rsidRPr="003F1C35">
        <w:rPr>
          <w:rFonts w:asciiTheme="minorHAnsi" w:hAnsiTheme="minorHAnsi" w:cstheme="minorHAnsi"/>
          <w:sz w:val="22"/>
          <w:szCs w:val="22"/>
          <w:lang w:val="nl-BE"/>
        </w:rPr>
        <w:t xml:space="preserve">Deze overeenkomst, opgemaakt in twee exemplaren en behoorlijk ondertekend door beide partijen, treedt in werking op </w:t>
      </w:r>
      <w:r w:rsidR="00636AD2">
        <w:rPr>
          <w:rFonts w:asciiTheme="minorHAnsi" w:hAnsiTheme="minorHAnsi" w:cstheme="minorHAnsi"/>
          <w:sz w:val="22"/>
          <w:szCs w:val="22"/>
          <w:lang w:val="nl-BE"/>
        </w:rPr>
        <w:t>01/09</w:t>
      </w:r>
      <w:r w:rsidRPr="003F1C35">
        <w:rPr>
          <w:rFonts w:asciiTheme="minorHAnsi" w:hAnsiTheme="minorHAnsi" w:cstheme="minorHAnsi"/>
          <w:sz w:val="22"/>
          <w:szCs w:val="22"/>
          <w:lang w:val="nl-BE"/>
        </w:rPr>
        <w:t>/2014.</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lastRenderedPageBreak/>
        <w:t xml:space="preserve">§ 2. Deze overeenkomst wordt gesloten voor een duur van 3 jaar (dus tot en met </w:t>
      </w:r>
      <w:r w:rsidR="00636AD2">
        <w:rPr>
          <w:rFonts w:asciiTheme="minorHAnsi" w:hAnsiTheme="minorHAnsi" w:cstheme="minorHAnsi"/>
          <w:sz w:val="22"/>
          <w:szCs w:val="22"/>
          <w:lang w:val="nl-BE"/>
        </w:rPr>
        <w:t>31/08/2017</w:t>
      </w:r>
      <w:r w:rsidRPr="003F1C35">
        <w:rPr>
          <w:rFonts w:asciiTheme="minorHAnsi" w:hAnsiTheme="minorHAnsi" w:cstheme="minorHAnsi"/>
          <w:sz w:val="22"/>
          <w:szCs w:val="22"/>
          <w:lang w:val="nl-BE"/>
        </w:rPr>
        <w:t xml:space="preserve">), maar kan steeds door één van beide partijen worden opgezegd, om gelijk welk motief (dus ook om motieven die niet expliciet in de tekst van de overeenkomst worden vermeld), door middel van een </w:t>
      </w:r>
      <w:r w:rsidR="00811F17">
        <w:rPr>
          <w:rFonts w:asciiTheme="minorHAnsi" w:hAnsiTheme="minorHAnsi" w:cstheme="minorHAnsi"/>
          <w:sz w:val="22"/>
          <w:szCs w:val="22"/>
          <w:lang w:val="nl-BE"/>
        </w:rPr>
        <w:t>p</w:t>
      </w:r>
      <w:r w:rsidRPr="003F1C35">
        <w:rPr>
          <w:rFonts w:asciiTheme="minorHAnsi" w:hAnsiTheme="minorHAnsi" w:cstheme="minorHAnsi"/>
          <w:sz w:val="22"/>
          <w:szCs w:val="22"/>
          <w:lang w:val="nl-BE"/>
        </w:rPr>
        <w:t>er post aangetekende brief die aan de andere partij wordt gericht, mits inachtneming van een opzeggingstermijn van 3 maanden die ingaat op de eerste dag van de maand volgend op de datum van verzending van de aangetekende brief.</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3F1C35"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 3. </w:t>
      </w:r>
      <w:r w:rsidRPr="003F1C35">
        <w:rPr>
          <w:rFonts w:asciiTheme="minorHAnsi" w:hAnsiTheme="minorHAnsi" w:cstheme="minorHAnsi"/>
          <w:sz w:val="22"/>
          <w:szCs w:val="22"/>
          <w:lang w:val="nl-BE"/>
        </w:rPr>
        <w:t>Indien de inrichting niet meer over een insulinepompovereenkomst beschikt, vervalt automatisch ook deze overeenkomst en dit vanaf de datum dat de insulinepompovereenkomst niet meer van kracht is.</w:t>
      </w:r>
    </w:p>
    <w:p w:rsidR="00B04864" w:rsidRPr="003F1C35"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3F1C35">
        <w:rPr>
          <w:rFonts w:asciiTheme="minorHAnsi" w:hAnsiTheme="minorHAnsi" w:cstheme="minorHAnsi"/>
          <w:sz w:val="22"/>
          <w:szCs w:val="22"/>
          <w:lang w:val="nl-BE"/>
        </w:rPr>
        <w:t>§ 4. De bijlagen bij deze overeenkomst maken integraal deel uit van de overeenkomst, maar wijzigen niets aan de eigenlijke bepalingen van de overeenkomst. Het betreft de volgende bijlagen:</w:t>
      </w:r>
      <w:r w:rsidRPr="00692354">
        <w:rPr>
          <w:rFonts w:asciiTheme="minorHAnsi" w:hAnsiTheme="minorHAnsi" w:cstheme="minorHAnsi"/>
          <w:sz w:val="22"/>
          <w:szCs w:val="22"/>
          <w:lang w:val="nl-BE"/>
        </w:rPr>
        <w:t xml:space="preserv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ab/>
        <w:t xml:space="preserve">Bijlage 1: formulier voor het aanvragen van de tegemoetkoming </w:t>
      </w:r>
    </w:p>
    <w:p w:rsidR="00B04864" w:rsidRPr="00692354" w:rsidRDefault="00B04864" w:rsidP="00B04864">
      <w:pPr>
        <w:ind w:firstLine="720"/>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 xml:space="preserve">Bijlage 2: prijssamenstelling van de verstrekking </w:t>
      </w: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ab/>
        <w:t xml:space="preserve">Bijlage 3: protocol voor het vaststellen van de jaarlijkse enveloppe </w:t>
      </w: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p>
    <w:p w:rsidR="00B04864" w:rsidRPr="00692354" w:rsidRDefault="00B04864" w:rsidP="00B04864">
      <w:pPr>
        <w:jc w:val="both"/>
        <w:rPr>
          <w:rFonts w:asciiTheme="minorHAnsi" w:hAnsiTheme="minorHAnsi" w:cstheme="minorHAnsi"/>
          <w:sz w:val="22"/>
          <w:szCs w:val="22"/>
          <w:lang w:val="nl-BE"/>
        </w:rPr>
      </w:pPr>
      <w:r w:rsidRPr="00692354">
        <w:rPr>
          <w:rFonts w:asciiTheme="minorHAnsi" w:hAnsiTheme="minorHAnsi" w:cstheme="minorHAnsi"/>
          <w:sz w:val="22"/>
          <w:szCs w:val="22"/>
          <w:lang w:val="nl-BE"/>
        </w:rPr>
        <w:t>…Handtekeningen….</w:t>
      </w:r>
    </w:p>
    <w:p w:rsidR="00B04864" w:rsidRPr="00692354" w:rsidRDefault="00B04864" w:rsidP="00B04864">
      <w:pPr>
        <w:rPr>
          <w:lang w:val="nl-BE"/>
        </w:rPr>
      </w:pPr>
    </w:p>
    <w:p w:rsidR="00426D71" w:rsidRDefault="00426D71">
      <w:pPr>
        <w:widowControl/>
        <w:ind w:right="-108"/>
        <w:rPr>
          <w:rFonts w:asciiTheme="minorHAnsi" w:hAnsiTheme="minorHAnsi" w:cstheme="minorHAnsi"/>
          <w:sz w:val="22"/>
          <w:szCs w:val="22"/>
          <w:lang w:val="nl-BE"/>
        </w:rPr>
      </w:pPr>
      <w:r>
        <w:rPr>
          <w:rFonts w:asciiTheme="minorHAnsi" w:hAnsiTheme="minorHAnsi" w:cstheme="minorHAnsi"/>
          <w:sz w:val="22"/>
          <w:szCs w:val="22"/>
          <w:lang w:val="nl-BE"/>
        </w:rPr>
        <w:br w:type="page"/>
      </w:r>
    </w:p>
    <w:p w:rsidR="00426D71" w:rsidRPr="00426D71" w:rsidRDefault="00426D71" w:rsidP="00426D71">
      <w:pPr>
        <w:widowControl/>
        <w:ind w:right="-108"/>
        <w:jc w:val="right"/>
        <w:rPr>
          <w:rFonts w:asciiTheme="minorHAnsi" w:eastAsiaTheme="minorHAnsi" w:hAnsiTheme="minorHAnsi" w:cstheme="minorHAnsi"/>
          <w:b/>
          <w:snapToGrid/>
          <w:sz w:val="20"/>
          <w:lang w:val="nl-BE"/>
        </w:rPr>
      </w:pPr>
      <w:r w:rsidRPr="00426D71">
        <w:rPr>
          <w:rFonts w:asciiTheme="minorHAnsi" w:eastAsiaTheme="minorHAnsi" w:hAnsiTheme="minorHAnsi" w:cstheme="minorHAnsi"/>
          <w:b/>
          <w:snapToGrid/>
          <w:sz w:val="20"/>
          <w:lang w:val="nl-BE"/>
        </w:rPr>
        <w:lastRenderedPageBreak/>
        <w:t>BIJLAGE 1: TYPEFORMULIER</w:t>
      </w:r>
    </w:p>
    <w:p w:rsidR="00426D71" w:rsidRPr="00426D71" w:rsidRDefault="00426D71" w:rsidP="00426D71">
      <w:pPr>
        <w:widowControl/>
        <w:tabs>
          <w:tab w:val="right" w:pos="9026"/>
        </w:tabs>
        <w:ind w:right="-108"/>
        <w:jc w:val="both"/>
        <w:rPr>
          <w:rFonts w:asciiTheme="minorHAnsi" w:eastAsiaTheme="minorHAnsi" w:hAnsiTheme="minorHAnsi" w:cstheme="minorHAnsi"/>
          <w:caps/>
          <w:snapToGrid/>
          <w:spacing w:val="-2"/>
          <w:sz w:val="20"/>
          <w:lang w:val="nl-BE"/>
        </w:rPr>
      </w:pPr>
      <w:bookmarkStart w:id="1" w:name="_pointer"/>
      <w:r w:rsidRPr="00426D71">
        <w:rPr>
          <w:rFonts w:asciiTheme="minorHAnsi" w:eastAsiaTheme="minorHAnsi" w:hAnsiTheme="minorHAnsi" w:cstheme="minorHAnsi"/>
          <w:b/>
          <w:snapToGrid/>
          <w:spacing w:val="-2"/>
          <w:sz w:val="20"/>
          <w:lang w:val="nl-BE"/>
        </w:rPr>
        <w:tab/>
      </w: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426D71" w:rsidRPr="00426D71" w:rsidTr="00582E34">
        <w:tc>
          <w:tcPr>
            <w:tcW w:w="9026" w:type="dxa"/>
            <w:tcBorders>
              <w:top w:val="single" w:sz="7" w:space="0" w:color="auto"/>
              <w:left w:val="single" w:sz="7" w:space="0" w:color="auto"/>
              <w:bottom w:val="single" w:sz="7" w:space="0" w:color="auto"/>
              <w:right w:val="single" w:sz="7" w:space="0" w:color="auto"/>
            </w:tcBorders>
            <w:shd w:val="pct10" w:color="auto" w:fill="auto"/>
          </w:tcPr>
          <w:p w:rsidR="00426D71" w:rsidRPr="00426D71" w:rsidRDefault="00426D71" w:rsidP="00426D71">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nl-BE"/>
              </w:rPr>
            </w:pPr>
          </w:p>
          <w:p w:rsidR="00426D71" w:rsidRPr="00426D71" w:rsidRDefault="00426D71" w:rsidP="00426D71">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nl-BE"/>
              </w:rPr>
            </w:pPr>
            <w:r w:rsidRPr="00426D71">
              <w:rPr>
                <w:rFonts w:asciiTheme="minorHAnsi" w:hAnsiTheme="minorHAnsi" w:cstheme="minorHAnsi"/>
                <w:b/>
                <w:caps/>
                <w:sz w:val="20"/>
                <w:lang w:val="nl-BE"/>
              </w:rPr>
              <w:t xml:space="preserve">aanvraag aan de adviserend geneesheer van de verzekeringsinstelling om tegemoetkoming in de kosten van de continue glucosemonitoring </w:t>
            </w:r>
          </w:p>
          <w:p w:rsidR="00426D71" w:rsidRPr="00426D71" w:rsidRDefault="00426D71" w:rsidP="00426D71">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heme="minorHAnsi" w:hAnsiTheme="minorHAnsi" w:cstheme="minorHAnsi"/>
                <w:b/>
                <w:caps/>
                <w:sz w:val="20"/>
                <w:lang w:val="nl-BE"/>
              </w:rPr>
            </w:pPr>
          </w:p>
          <w:p w:rsidR="00426D71" w:rsidRPr="00426D71" w:rsidRDefault="00426D71" w:rsidP="00426D71">
            <w:pPr>
              <w:widowControl/>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right="-108"/>
              <w:jc w:val="center"/>
              <w:rPr>
                <w:rFonts w:asciiTheme="minorHAnsi" w:eastAsiaTheme="minorHAnsi" w:hAnsiTheme="minorHAnsi" w:cstheme="minorHAnsi"/>
                <w:snapToGrid/>
                <w:sz w:val="20"/>
                <w:lang w:val="nl-BE"/>
              </w:rPr>
            </w:pPr>
          </w:p>
        </w:tc>
      </w:tr>
    </w:tbl>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b/>
          <w:spacing w:val="-2"/>
          <w:sz w:val="20"/>
          <w:lang w:val="nl-BE"/>
        </w:rPr>
      </w:pPr>
      <w:r w:rsidRPr="00426D71">
        <w:rPr>
          <w:rFonts w:asciiTheme="minorHAnsi" w:hAnsiTheme="minorHAnsi" w:cstheme="minorHAnsi"/>
          <w:b/>
          <w:spacing w:val="-2"/>
          <w:sz w:val="20"/>
          <w:lang w:val="nl-BE"/>
        </w:rPr>
        <w:t xml:space="preserve">Dit formulier moet bij het ziekenfonds van de rechthebbende worden ingediend om een tegemoetkoming in de kosten van de continue glucosemonitoring  aan te vragen. </w:t>
      </w:r>
    </w:p>
    <w:p w:rsidR="00426D71" w:rsidRPr="00426D71" w:rsidRDefault="00426D71" w:rsidP="00426D71">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b/>
          <w:spacing w:val="-2"/>
          <w:sz w:val="20"/>
          <w:lang w:val="nl-BE"/>
        </w:rPr>
      </w:pPr>
    </w:p>
    <w:p w:rsidR="00426D71" w:rsidRPr="00426D71" w:rsidRDefault="00426D71" w:rsidP="00426D71">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b/>
          <w:spacing w:val="-2"/>
          <w:sz w:val="20"/>
          <w:lang w:val="nl-BE"/>
        </w:rPr>
      </w:pPr>
      <w:r w:rsidRPr="00426D71">
        <w:rPr>
          <w:rFonts w:asciiTheme="minorHAnsi" w:hAnsiTheme="minorHAnsi" w:cstheme="minorHAnsi"/>
          <w:b/>
          <w:spacing w:val="-2"/>
          <w:sz w:val="20"/>
          <w:lang w:val="nl-BE"/>
        </w:rPr>
        <w:t>Deze procedure wordt geregeld door artikel 23, § 1 van de wet betreffende de verplichte verzekering voor geneeskundige verzorging en uitkeringen, gecoördineerd op 14 juli 1994.</w:t>
      </w: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nl-BE"/>
        </w:rPr>
      </w:pP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nl-BE"/>
        </w:rPr>
      </w:pPr>
      <w:r w:rsidRPr="00426D71">
        <w:rPr>
          <w:rFonts w:asciiTheme="minorHAnsi" w:eastAsiaTheme="minorHAnsi" w:hAnsiTheme="minorHAnsi" w:cstheme="minorHAnsi"/>
          <w:noProof/>
          <w:snapToGrid/>
          <w:sz w:val="20"/>
          <w:lang w:val="en-US"/>
        </w:rPr>
        <mc:AlternateContent>
          <mc:Choice Requires="wps">
            <w:drawing>
              <wp:anchor distT="0" distB="0" distL="114300" distR="114300" simplePos="0" relativeHeight="251660288" behindDoc="1" locked="0" layoutInCell="0" allowOverlap="1" wp14:anchorId="021A809F" wp14:editId="4DC50836">
                <wp:simplePos x="0" y="0"/>
                <wp:positionH relativeFrom="margin">
                  <wp:posOffset>0</wp:posOffset>
                </wp:positionH>
                <wp:positionV relativeFrom="paragraph">
                  <wp:posOffset>55880</wp:posOffset>
                </wp:positionV>
                <wp:extent cx="5731510" cy="12065"/>
                <wp:effectExtent l="0" t="0" r="254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4.4pt;width:451.3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" o:allowincell="f" fillcolor="black" stroked="f" strokeweight=".05pt">
                <w10:wrap anchorx="margin"/>
              </v:rect>
            </w:pict>
          </mc:Fallback>
        </mc:AlternateContent>
      </w: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nl-BE"/>
        </w:rPr>
      </w:pP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caps/>
          <w:snapToGrid/>
          <w:spacing w:val="-2"/>
          <w:sz w:val="20"/>
          <w:lang w:val="nl-BE"/>
        </w:rPr>
      </w:pPr>
      <w:r w:rsidRPr="00426D71">
        <w:rPr>
          <w:rFonts w:asciiTheme="minorHAnsi" w:eastAsiaTheme="minorHAnsi" w:hAnsiTheme="minorHAnsi" w:cstheme="minorHAnsi"/>
          <w:b/>
          <w:caps/>
          <w:snapToGrid/>
          <w:spacing w:val="-2"/>
          <w:sz w:val="20"/>
          <w:lang w:val="nl-BE"/>
        </w:rPr>
        <w:t>in te vullen door de patiËnt die behoort tot de doelgroep van de overeenkomst</w:t>
      </w: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b/>
          <w:snapToGrid/>
          <w:color w:val="FF0000"/>
          <w:spacing w:val="-2"/>
          <w:sz w:val="20"/>
          <w:lang w:val="nl-BE"/>
        </w:rPr>
        <w:tab/>
      </w:r>
      <w:r w:rsidRPr="00426D71">
        <w:rPr>
          <w:rFonts w:asciiTheme="minorHAnsi" w:eastAsiaTheme="minorHAnsi" w:hAnsiTheme="minorHAnsi" w:cstheme="minorHAnsi"/>
          <w:b/>
          <w:snapToGrid/>
          <w:color w:val="FF0000"/>
          <w:spacing w:val="-2"/>
          <w:sz w:val="20"/>
          <w:lang w:val="nl-BE"/>
        </w:rPr>
        <w:tab/>
      </w:r>
      <w:r w:rsidRPr="00426D71">
        <w:rPr>
          <w:rFonts w:asciiTheme="minorHAnsi" w:eastAsiaTheme="minorHAnsi" w:hAnsiTheme="minorHAnsi" w:cstheme="minorHAnsi"/>
          <w:b/>
          <w:snapToGrid/>
          <w:color w:val="FF0000"/>
          <w:spacing w:val="-2"/>
          <w:sz w:val="20"/>
          <w:lang w:val="nl-BE"/>
        </w:rPr>
        <w:tab/>
      </w:r>
      <w:r w:rsidRPr="00426D71">
        <w:rPr>
          <w:rFonts w:asciiTheme="minorHAnsi" w:eastAsiaTheme="minorHAnsi" w:hAnsiTheme="minorHAnsi" w:cstheme="minorHAnsi"/>
          <w:b/>
          <w:snapToGrid/>
          <w:color w:val="FF0000"/>
          <w:spacing w:val="-2"/>
          <w:sz w:val="20"/>
          <w:lang w:val="nl-BE"/>
        </w:rPr>
        <w:tab/>
      </w:r>
      <w:r w:rsidRPr="00426D71">
        <w:rPr>
          <w:rFonts w:asciiTheme="minorHAnsi" w:eastAsiaTheme="minorHAnsi" w:hAnsiTheme="minorHAnsi" w:cstheme="minorHAnsi"/>
          <w:b/>
          <w:snapToGrid/>
          <w:color w:val="FF0000"/>
          <w:spacing w:val="-2"/>
          <w:sz w:val="20"/>
          <w:lang w:val="nl-BE"/>
        </w:rPr>
        <w:tab/>
      </w:r>
      <w:r w:rsidRPr="00426D71">
        <w:rPr>
          <w:rFonts w:asciiTheme="minorHAnsi" w:eastAsiaTheme="minorHAnsi" w:hAnsiTheme="minorHAnsi" w:cstheme="minorHAnsi"/>
          <w:b/>
          <w:snapToGrid/>
          <w:color w:val="FF0000"/>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t xml:space="preserve">kleefbriefje aanbrengen a.u.b.  </w:t>
      </w: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nl-BE"/>
        </w:rPr>
      </w:pPr>
      <w:r w:rsidRPr="00426D71">
        <w:rPr>
          <w:rFonts w:asciiTheme="minorHAnsi" w:eastAsiaTheme="minorHAnsi" w:hAnsiTheme="minorHAnsi" w:cstheme="minorHAnsi"/>
          <w:b/>
          <w:snapToGrid/>
          <w:spacing w:val="-2"/>
          <w:sz w:val="20"/>
          <w:lang w:val="nl-BE"/>
        </w:rPr>
        <w:t xml:space="preserve">Ondergetekende, </w:t>
      </w:r>
    </w:p>
    <w:tbl>
      <w:tblPr>
        <w:tblpPr w:leftFromText="180" w:rightFromText="180" w:vertAnchor="text" w:horzAnchor="margin" w:tblpXSpec="right" w:tblpY="-45"/>
        <w:tblW w:w="0" w:type="auto"/>
        <w:tblLayout w:type="fixed"/>
        <w:tblCellMar>
          <w:left w:w="120" w:type="dxa"/>
          <w:right w:w="120" w:type="dxa"/>
        </w:tblCellMar>
        <w:tblLook w:val="0000" w:firstRow="0" w:lastRow="0" w:firstColumn="0" w:lastColumn="0" w:noHBand="0" w:noVBand="0"/>
      </w:tblPr>
      <w:tblGrid>
        <w:gridCol w:w="3799"/>
      </w:tblGrid>
      <w:tr w:rsidR="00426D71" w:rsidRPr="00426D71" w:rsidTr="00582E34">
        <w:tc>
          <w:tcPr>
            <w:tcW w:w="3799" w:type="dxa"/>
            <w:tcBorders>
              <w:top w:val="single" w:sz="7" w:space="0" w:color="auto"/>
              <w:left w:val="single" w:sz="7" w:space="0" w:color="auto"/>
              <w:bottom w:val="single" w:sz="7" w:space="0" w:color="auto"/>
              <w:right w:val="single" w:sz="7" w:space="0" w:color="auto"/>
            </w:tcBorders>
          </w:tcPr>
          <w:p w:rsidR="00426D71" w:rsidRPr="00426D71" w:rsidRDefault="00426D71" w:rsidP="00426D71">
            <w:pPr>
              <w:widowControl/>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ind w:right="-108"/>
              <w:rPr>
                <w:rFonts w:asciiTheme="minorHAnsi" w:eastAsiaTheme="minorHAnsi" w:hAnsiTheme="minorHAnsi" w:cstheme="minorHAnsi"/>
                <w:b/>
                <w:snapToGrid/>
                <w:spacing w:val="-2"/>
                <w:sz w:val="20"/>
                <w:lang w:val="nl-BE"/>
              </w:rPr>
            </w:pPr>
          </w:p>
          <w:p w:rsidR="00426D71" w:rsidRPr="00426D71" w:rsidRDefault="00426D71" w:rsidP="00426D71">
            <w:pPr>
              <w:widowControl/>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ind w:right="-108"/>
              <w:rPr>
                <w:rFonts w:asciiTheme="minorHAnsi" w:eastAsiaTheme="minorHAnsi" w:hAnsiTheme="minorHAnsi" w:cstheme="minorHAnsi"/>
                <w:b/>
                <w:snapToGrid/>
                <w:spacing w:val="-2"/>
                <w:sz w:val="20"/>
                <w:lang w:val="nl-BE"/>
              </w:rPr>
            </w:pPr>
          </w:p>
          <w:p w:rsidR="00426D71" w:rsidRPr="00426D71" w:rsidRDefault="00426D71" w:rsidP="00426D71">
            <w:pPr>
              <w:widowControl/>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ind w:right="-108"/>
              <w:rPr>
                <w:rFonts w:asciiTheme="minorHAnsi" w:eastAsiaTheme="minorHAnsi" w:hAnsiTheme="minorHAnsi" w:cstheme="minorHAnsi"/>
                <w:b/>
                <w:snapToGrid/>
                <w:spacing w:val="-2"/>
                <w:sz w:val="20"/>
                <w:lang w:val="nl-BE"/>
              </w:rPr>
            </w:pPr>
          </w:p>
        </w:tc>
      </w:tr>
    </w:tbl>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nl-BE"/>
        </w:rPr>
      </w:pPr>
    </w:p>
    <w:p w:rsidR="00426D71" w:rsidRPr="00426D71" w:rsidRDefault="00426D71" w:rsidP="00426D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08"/>
        <w:jc w:val="both"/>
        <w:rPr>
          <w:rFonts w:asciiTheme="minorHAnsi" w:eastAsiaTheme="minorHAnsi" w:hAnsiTheme="minorHAnsi" w:cstheme="minorHAnsi"/>
          <w:b/>
          <w:snapToGrid/>
          <w:spacing w:val="-2"/>
          <w:sz w:val="20"/>
          <w:lang w:val="nl-BE"/>
        </w:rPr>
      </w:pPr>
      <w:r w:rsidRPr="00426D71">
        <w:rPr>
          <w:rFonts w:asciiTheme="minorHAnsi" w:eastAsiaTheme="minorHAnsi" w:hAnsiTheme="minorHAnsi" w:cstheme="minorHAnsi"/>
          <w:b/>
          <w:snapToGrid/>
          <w:spacing w:val="-2"/>
          <w:sz w:val="20"/>
          <w:lang w:val="nl-BE"/>
        </w:rPr>
        <w:t>……………………………………………… (naam en voornaam)</w:t>
      </w:r>
    </w:p>
    <w:p w:rsidR="00426D71" w:rsidRPr="00426D71" w:rsidRDefault="00426D71" w:rsidP="00426D71">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theme="minorHAnsi"/>
          <w:spacing w:val="-2"/>
          <w:sz w:val="20"/>
          <w:lang w:val="nl-BE"/>
        </w:rPr>
      </w:pPr>
    </w:p>
    <w:p w:rsidR="00426D71" w:rsidRPr="00426D71" w:rsidRDefault="00426D71" w:rsidP="00426D71">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spacing w:val="-2"/>
          <w:sz w:val="20"/>
          <w:lang w:val="nl-BE"/>
        </w:rPr>
      </w:pPr>
    </w:p>
    <w:p w:rsidR="00426D71" w:rsidRPr="00426D71" w:rsidRDefault="00426D71" w:rsidP="00426D71">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heme="minorHAnsi" w:hAnsiTheme="minorHAnsi" w:cstheme="minorHAnsi"/>
          <w:spacing w:val="-2"/>
          <w:sz w:val="20"/>
          <w:lang w:val="nl-BE"/>
        </w:rPr>
      </w:pPr>
      <w:r w:rsidRPr="00426D71">
        <w:rPr>
          <w:rFonts w:asciiTheme="minorHAnsi" w:hAnsiTheme="minorHAnsi" w:cstheme="minorHAnsi"/>
          <w:spacing w:val="-2"/>
          <w:sz w:val="20"/>
          <w:lang w:val="nl-BE"/>
        </w:rPr>
        <w:t xml:space="preserve"> </w:t>
      </w:r>
      <w:sdt>
        <w:sdtPr>
          <w:rPr>
            <w:rFonts w:asciiTheme="minorHAnsi" w:hAnsiTheme="minorHAnsi" w:cstheme="minorHAnsi"/>
            <w:spacing w:val="-2"/>
            <w:sz w:val="20"/>
            <w:lang w:val="nl-BE"/>
          </w:rPr>
          <w:id w:val="-474990301"/>
          <w14:checkbox>
            <w14:checked w14:val="0"/>
            <w14:checkedState w14:val="2612" w14:font="MS Gothic"/>
            <w14:uncheckedState w14:val="2610" w14:font="MS Gothic"/>
          </w14:checkbox>
        </w:sdtPr>
        <w:sdtEndPr/>
        <w:sdtContent>
          <w:r w:rsidRPr="00426D71">
            <w:rPr>
              <w:rFonts w:ascii="MS Gothic" w:eastAsia="MS Gothic" w:hAnsi="MS Gothic" w:cs="MS Gothic" w:hint="eastAsia"/>
              <w:spacing w:val="-2"/>
              <w:sz w:val="20"/>
              <w:lang w:val="nl-BE"/>
            </w:rPr>
            <w:t>☐</w:t>
          </w:r>
        </w:sdtContent>
      </w:sdt>
      <w:r w:rsidRPr="00426D71">
        <w:rPr>
          <w:rFonts w:asciiTheme="minorHAnsi" w:hAnsiTheme="minorHAnsi" w:cstheme="minorHAnsi"/>
          <w:spacing w:val="-2"/>
          <w:sz w:val="20"/>
          <w:lang w:val="nl-BE"/>
        </w:rPr>
        <w:t xml:space="preserve"> vraagt een tegemoetkoming aan voor de continue glucosemonitoring die hem/haar werd voorgeschreven en uitgelegd en die hij/zij zal volgen</w:t>
      </w:r>
    </w:p>
    <w:p w:rsidR="00426D71" w:rsidRPr="00426D71" w:rsidRDefault="00426D71" w:rsidP="00426D71">
      <w:pPr>
        <w:widowControl/>
        <w:tabs>
          <w:tab w:val="left" w:pos="-1440"/>
          <w:tab w:val="left" w:pos="-720"/>
          <w:tab w:val="left" w:pos="284"/>
        </w:tabs>
        <w:ind w:right="-108"/>
        <w:jc w:val="both"/>
        <w:rPr>
          <w:rFonts w:asciiTheme="minorHAnsi" w:eastAsiaTheme="minorHAnsi" w:hAnsiTheme="minorHAnsi" w:cstheme="minorHAnsi"/>
          <w:b/>
          <w:snapToGrid/>
          <w:spacing w:val="-2"/>
          <w:sz w:val="20"/>
          <w:lang w:val="nl-BE"/>
        </w:rPr>
      </w:pP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Datum van de aanvraag: . . . . / . . . . / . . . .</w:t>
      </w: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Handtekening van de rechthebbende:</w:t>
      </w: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 xml:space="preserve">(ingeval het een gevolmachtigde is die de aanvraag invult en ondertekent: naam, relatie tot de rechthebbende en hoofdverblijfplaats – gemeente, straat en nummer – vermelden).  </w:t>
      </w:r>
    </w:p>
    <w:p w:rsidR="00426D71" w:rsidRPr="00426D71" w:rsidRDefault="00426D71" w:rsidP="00426D71">
      <w:pPr>
        <w:widowControl/>
        <w:tabs>
          <w:tab w:val="left" w:pos="-1440"/>
          <w:tab w:val="left" w:pos="-720"/>
          <w:tab w:val="left" w:pos="0"/>
          <w:tab w:val="left" w:pos="4608"/>
        </w:tabs>
        <w:spacing w:line="19" w:lineRule="exact"/>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noProof/>
          <w:snapToGrid/>
          <w:sz w:val="20"/>
          <w:lang w:val="en-US"/>
        </w:rPr>
        <mc:AlternateContent>
          <mc:Choice Requires="wps">
            <w:drawing>
              <wp:anchor distT="0" distB="0" distL="114300" distR="114300" simplePos="0" relativeHeight="251659264" behindDoc="1" locked="0" layoutInCell="0" allowOverlap="1" wp14:anchorId="1AD8DF28" wp14:editId="0CF5BC5A">
                <wp:simplePos x="0" y="0"/>
                <wp:positionH relativeFrom="margin">
                  <wp:posOffset>0</wp:posOffset>
                </wp:positionH>
                <wp:positionV relativeFrom="paragraph">
                  <wp:posOffset>0</wp:posOffset>
                </wp:positionV>
                <wp:extent cx="5731510" cy="12065"/>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Zb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" o:allowincell="f" fillcolor="black" stroked="f" strokeweight=".05pt">
                <w10:wrap anchorx="margin"/>
              </v:rect>
            </w:pict>
          </mc:Fallback>
        </mc:AlternateContent>
      </w:r>
    </w:p>
    <w:p w:rsidR="00426D71" w:rsidRPr="00426D71" w:rsidRDefault="00426D71" w:rsidP="00426D71">
      <w:pPr>
        <w:keepNext/>
        <w:tabs>
          <w:tab w:val="left" w:pos="-1440"/>
          <w:tab w:val="left" w:pos="-720"/>
          <w:tab w:val="left" w:pos="0"/>
          <w:tab w:val="left" w:pos="4608"/>
        </w:tabs>
        <w:jc w:val="both"/>
        <w:outlineLvl w:val="0"/>
        <w:rPr>
          <w:rFonts w:asciiTheme="minorHAnsi" w:hAnsiTheme="minorHAnsi" w:cstheme="minorHAnsi"/>
          <w:b/>
          <w:caps/>
          <w:spacing w:val="-2"/>
          <w:sz w:val="20"/>
          <w:u w:val="single"/>
          <w:lang w:val="nl-BE"/>
        </w:rPr>
      </w:pPr>
    </w:p>
    <w:p w:rsidR="00426D71" w:rsidRPr="00426D71" w:rsidRDefault="00426D71" w:rsidP="00426D71">
      <w:pPr>
        <w:keepNext/>
        <w:tabs>
          <w:tab w:val="left" w:pos="-1440"/>
          <w:tab w:val="left" w:pos="-720"/>
          <w:tab w:val="left" w:pos="0"/>
          <w:tab w:val="left" w:pos="4608"/>
        </w:tabs>
        <w:jc w:val="both"/>
        <w:outlineLvl w:val="0"/>
        <w:rPr>
          <w:rFonts w:asciiTheme="minorHAnsi" w:hAnsiTheme="minorHAnsi" w:cstheme="minorHAnsi"/>
          <w:b/>
          <w:caps/>
          <w:spacing w:val="-2"/>
          <w:sz w:val="20"/>
          <w:u w:val="single"/>
          <w:lang w:val="nl-BE"/>
        </w:rPr>
      </w:pPr>
      <w:r w:rsidRPr="00426D71">
        <w:rPr>
          <w:rFonts w:asciiTheme="minorHAnsi" w:hAnsiTheme="minorHAnsi" w:cstheme="minorHAnsi"/>
          <w:b/>
          <w:caps/>
          <w:spacing w:val="-2"/>
          <w:sz w:val="20"/>
          <w:u w:val="single"/>
          <w:lang w:val="nl-BE"/>
        </w:rPr>
        <w:t xml:space="preserve">in te vullen door de geconventioneerde dienst </w:t>
      </w: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b/>
          <w:snapToGrid/>
          <w:spacing w:val="-2"/>
          <w:sz w:val="20"/>
          <w:lang w:val="nl-BE"/>
        </w:rPr>
      </w:pP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b/>
          <w:snapToGrid/>
          <w:spacing w:val="-2"/>
          <w:sz w:val="20"/>
          <w:lang w:val="nl-BE"/>
        </w:rPr>
        <w:t>Identificatie van de geconventioneerde dienst:</w:t>
      </w:r>
    </w:p>
    <w:p w:rsidR="00426D71" w:rsidRPr="00426D71" w:rsidRDefault="00426D71" w:rsidP="00426D71">
      <w:pPr>
        <w:widowControl/>
        <w:tabs>
          <w:tab w:val="left" w:pos="-1440"/>
          <w:tab w:val="left" w:pos="-720"/>
          <w:tab w:val="left" w:pos="0"/>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3592"/>
          <w:tab w:val="right" w:leader="dot" w:pos="9026"/>
        </w:tabs>
        <w:spacing w:line="360" w:lineRule="auto"/>
        <w:ind w:left="3592" w:right="-108" w:hanging="3592"/>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 xml:space="preserve">Nummer: 7.86.9. . . . . . </w:t>
      </w:r>
      <w:r w:rsidRPr="00426D71">
        <w:rPr>
          <w:rFonts w:asciiTheme="minorHAnsi" w:eastAsiaTheme="minorHAnsi" w:hAnsiTheme="minorHAnsi" w:cstheme="minorHAnsi"/>
          <w:snapToGrid/>
          <w:spacing w:val="-2"/>
          <w:sz w:val="20"/>
          <w:lang w:val="nl-BE"/>
        </w:rPr>
        <w:tab/>
        <w:t xml:space="preserve">Naam en adres: </w:t>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612"/>
          <w:tab w:val="left" w:pos="1296"/>
          <w:tab w:val="left" w:pos="3592"/>
          <w:tab w:val="right" w:leader="dot" w:pos="9026"/>
        </w:tabs>
        <w:spacing w:line="360" w:lineRule="auto"/>
        <w:ind w:left="3592" w:right="-108" w:hanging="3592"/>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1440"/>
          <w:tab w:val="left" w:pos="-720"/>
          <w:tab w:val="left" w:pos="0"/>
          <w:tab w:val="left" w:pos="612"/>
          <w:tab w:val="left" w:pos="1296"/>
          <w:tab w:val="left" w:pos="3592"/>
          <w:tab w:val="left" w:pos="4608"/>
        </w:tabs>
        <w:spacing w:line="360" w:lineRule="auto"/>
        <w:ind w:left="3592" w:right="-108" w:hanging="3592"/>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t xml:space="preserve">Naam en telefoonnummer van de contactpersoon:  </w:t>
      </w:r>
    </w:p>
    <w:p w:rsidR="00426D71" w:rsidRPr="00426D71" w:rsidRDefault="00426D71" w:rsidP="00426D71">
      <w:pPr>
        <w:widowControl/>
        <w:tabs>
          <w:tab w:val="left" w:pos="612"/>
          <w:tab w:val="left" w:pos="1296"/>
          <w:tab w:val="left" w:pos="3592"/>
          <w:tab w:val="right" w:leader="dot" w:pos="9026"/>
        </w:tabs>
        <w:spacing w:line="360" w:lineRule="auto"/>
        <w:ind w:left="3592" w:right="-108" w:hanging="3592"/>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612"/>
          <w:tab w:val="left" w:pos="1296"/>
          <w:tab w:val="left" w:pos="3592"/>
          <w:tab w:val="right" w:leader="dot" w:pos="9026"/>
        </w:tabs>
        <w:ind w:left="3592" w:right="-108" w:hanging="3592"/>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 xml:space="preserve">Voor de hierboven vermelde rechthebbende wordt een continue glucosemonitoring voorgeschreven van . .  / . .  / . . . .  tot en met  . . / . .  / . . . </w:t>
      </w:r>
      <w:r w:rsidRPr="00426D71">
        <w:rPr>
          <w:rFonts w:asciiTheme="minorHAnsi" w:eastAsiaTheme="minorHAnsi" w:hAnsiTheme="minorHAnsi" w:cstheme="minorHAnsi"/>
          <w:snapToGrid/>
          <w:spacing w:val="-2"/>
          <w:sz w:val="20"/>
          <w:vertAlign w:val="superscript"/>
          <w:lang w:val="nl-BE"/>
        </w:rPr>
        <w:footnoteReference w:id="1"/>
      </w:r>
      <w:r w:rsidRPr="00426D71">
        <w:rPr>
          <w:rFonts w:asciiTheme="minorHAnsi" w:eastAsiaTheme="minorHAnsi" w:hAnsiTheme="minorHAnsi" w:cstheme="minorHAnsi"/>
          <w:snapToGrid/>
          <w:spacing w:val="-2"/>
          <w:sz w:val="20"/>
          <w:lang w:val="nl-BE"/>
        </w:rPr>
        <w:t xml:space="preserve">. </w:t>
      </w:r>
    </w:p>
    <w:p w:rsidR="00426D71" w:rsidRPr="00426D71" w:rsidRDefault="00426D71"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284"/>
          <w:tab w:val="num" w:pos="2694"/>
        </w:tabs>
        <w:ind w:left="284" w:right="-108" w:hanging="284"/>
        <w:jc w:val="both"/>
        <w:rPr>
          <w:rFonts w:asciiTheme="minorHAnsi" w:eastAsiaTheme="minorHAnsi" w:hAnsiTheme="minorHAnsi" w:cstheme="minorHAnsi"/>
          <w:snapToGrid/>
          <w:sz w:val="20"/>
          <w:lang w:val="nl-BE"/>
        </w:rPr>
      </w:pPr>
    </w:p>
    <w:p w:rsidR="00426D71" w:rsidRPr="00426D71" w:rsidRDefault="00426D71"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lastRenderedPageBreak/>
        <w:t xml:space="preserve">Hij/zij volgt </w:t>
      </w:r>
      <w:r w:rsidRPr="00426D71">
        <w:rPr>
          <w:rFonts w:asciiTheme="minorHAnsi" w:eastAsiaTheme="minorHAnsi" w:hAnsiTheme="minorHAnsi" w:cstheme="minorHAnsi"/>
          <w:b/>
          <w:snapToGrid/>
          <w:spacing w:val="-2"/>
          <w:sz w:val="20"/>
          <w:lang w:val="nl-BE"/>
        </w:rPr>
        <w:t xml:space="preserve">momenteel </w:t>
      </w:r>
      <w:r w:rsidRPr="00426D71">
        <w:rPr>
          <w:rFonts w:asciiTheme="minorHAnsi" w:eastAsiaTheme="minorHAnsi" w:hAnsiTheme="minorHAnsi" w:cstheme="minorHAnsi"/>
          <w:snapToGrid/>
          <w:spacing w:val="-2"/>
          <w:sz w:val="20"/>
          <w:lang w:val="nl-BE"/>
        </w:rPr>
        <w:t>een revalidatieprogramma:</w:t>
      </w:r>
    </w:p>
    <w:p w:rsidR="00426D71" w:rsidRPr="00426D71" w:rsidRDefault="00426D71" w:rsidP="00426D71">
      <w:pPr>
        <w:widowControl/>
        <w:tabs>
          <w:tab w:val="left" w:pos="-1440"/>
          <w:tab w:val="left" w:pos="-720"/>
          <w:tab w:val="left" w:pos="284"/>
          <w:tab w:val="num" w:pos="2694"/>
        </w:tabs>
        <w:ind w:left="284" w:right="-108" w:hanging="284"/>
        <w:jc w:val="both"/>
        <w:rPr>
          <w:rFonts w:asciiTheme="minorHAnsi" w:eastAsiaTheme="minorHAnsi" w:hAnsiTheme="minorHAnsi" w:cstheme="minorHAnsi"/>
          <w:snapToGrid/>
          <w:sz w:val="20"/>
          <w:lang w:val="nl-BE"/>
        </w:rPr>
      </w:pPr>
    </w:p>
    <w:p w:rsidR="00426D71" w:rsidRPr="00426D71" w:rsidRDefault="005F19FF"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592475834"/>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als het om een volwassene ouder dan 16 jaar gaat: in het kader van de insulinepompovereenkomst met identificatienummer: </w:t>
      </w:r>
      <w:r w:rsidR="00426D71" w:rsidRPr="00426D71">
        <w:rPr>
          <w:rFonts w:asciiTheme="minorHAnsi" w:eastAsiaTheme="minorHAnsi" w:hAnsiTheme="minorHAnsi" w:cstheme="minorHAnsi"/>
          <w:b/>
          <w:snapToGrid/>
          <w:spacing w:val="-2"/>
          <w:sz w:val="20"/>
          <w:lang w:val="nl-BE"/>
        </w:rPr>
        <w:t>786.5………..</w:t>
      </w:r>
      <w:r w:rsidR="00426D71" w:rsidRPr="00426D71">
        <w:rPr>
          <w:rFonts w:asciiTheme="minorHAnsi" w:eastAsiaTheme="minorHAnsi" w:hAnsiTheme="minorHAnsi" w:cstheme="minorHAnsi"/>
          <w:snapToGrid/>
          <w:spacing w:val="-2"/>
          <w:sz w:val="20"/>
          <w:lang w:val="nl-BE"/>
        </w:rPr>
        <w:t xml:space="preserve"> (periode die in het kader van deze overeenkomst wordt toegekend: </w:t>
      </w:r>
      <w:r w:rsidR="00426D71" w:rsidRPr="00426D71">
        <w:rPr>
          <w:rFonts w:asciiTheme="minorHAnsi" w:eastAsiaTheme="minorHAnsi" w:hAnsiTheme="minorHAnsi" w:cstheme="minorHAnsi"/>
          <w:b/>
          <w:snapToGrid/>
          <w:spacing w:val="-2"/>
          <w:sz w:val="20"/>
          <w:lang w:val="nl-BE"/>
        </w:rPr>
        <w:t xml:space="preserve">van ..../..../…….. tot ..../..../…….. </w:t>
      </w:r>
      <w:r w:rsidR="00426D71" w:rsidRPr="00426D71">
        <w:rPr>
          <w:rFonts w:asciiTheme="minorHAnsi" w:eastAsiaTheme="minorHAnsi" w:hAnsiTheme="minorHAnsi" w:cstheme="minorHAnsi"/>
          <w:snapToGrid/>
          <w:spacing w:val="-2"/>
          <w:sz w:val="20"/>
          <w:lang w:val="nl-BE"/>
        </w:rPr>
        <w:t xml:space="preserve">) en die bijgevolg ook een revalidatieprogramma in het kader van de overeenkomst inzake zelfregulatie van diabetes-mellituspatiënten volgt met identificatienummer: </w:t>
      </w:r>
      <w:r w:rsidR="00426D71" w:rsidRPr="00426D71">
        <w:rPr>
          <w:rFonts w:asciiTheme="minorHAnsi" w:eastAsiaTheme="minorHAnsi" w:hAnsiTheme="minorHAnsi" w:cstheme="minorHAnsi"/>
          <w:b/>
          <w:snapToGrid/>
          <w:spacing w:val="-2"/>
          <w:sz w:val="20"/>
          <w:lang w:val="nl-BE"/>
        </w:rPr>
        <w:t xml:space="preserve">786…….. </w:t>
      </w:r>
      <w:r w:rsidR="00426D71" w:rsidRPr="00426D71">
        <w:rPr>
          <w:rFonts w:asciiTheme="minorHAnsi" w:eastAsiaTheme="minorHAnsi" w:hAnsiTheme="minorHAnsi" w:cstheme="minorHAnsi"/>
          <w:snapToGrid/>
          <w:spacing w:val="-2"/>
          <w:sz w:val="20"/>
          <w:lang w:val="nl-BE"/>
        </w:rPr>
        <w:t xml:space="preserve">(periode die in het kader van deze overeenkomst wordt toegekend: </w:t>
      </w:r>
      <w:r w:rsidR="00426D71" w:rsidRPr="00426D71">
        <w:rPr>
          <w:rFonts w:asciiTheme="minorHAnsi" w:eastAsiaTheme="minorHAnsi" w:hAnsiTheme="minorHAnsi" w:cstheme="minorHAnsi"/>
          <w:b/>
          <w:snapToGrid/>
          <w:spacing w:val="-2"/>
          <w:sz w:val="20"/>
          <w:lang w:val="nl-BE"/>
        </w:rPr>
        <w:t>van ..../..../…….. tot ..../..../……..</w:t>
      </w:r>
      <w:r w:rsidR="00426D71" w:rsidRPr="00426D71">
        <w:rPr>
          <w:rFonts w:asciiTheme="minorHAnsi" w:eastAsiaTheme="minorHAnsi" w:hAnsiTheme="minorHAnsi" w:cstheme="minorHAnsi"/>
          <w:snapToGrid/>
          <w:spacing w:val="-2"/>
          <w:sz w:val="20"/>
          <w:lang w:val="nl-BE"/>
        </w:rPr>
        <w:t>).</w:t>
      </w:r>
    </w:p>
    <w:p w:rsidR="00426D71" w:rsidRPr="00426D71" w:rsidRDefault="00426D71"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p>
    <w:p w:rsidR="00426D71" w:rsidRPr="00426D71" w:rsidRDefault="005F19FF" w:rsidP="00426D71">
      <w:pPr>
        <w:widowControl/>
        <w:tabs>
          <w:tab w:val="left" w:pos="-1440"/>
          <w:tab w:val="left" w:pos="-720"/>
          <w:tab w:val="left" w:pos="0"/>
          <w:tab w:val="left" w:pos="612"/>
          <w:tab w:val="left" w:pos="1296"/>
          <w:tab w:val="left" w:pos="3592"/>
          <w:tab w:val="left" w:pos="4608"/>
        </w:tabs>
        <w:ind w:right="-108"/>
        <w:jc w:val="both"/>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581344038"/>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als het om een kind/adolescent jonger dan 16 jaar gaat (tot de leeftijd van 18 jaar): </w:t>
      </w:r>
      <w:r w:rsidR="00426D71" w:rsidRPr="00426D71">
        <w:rPr>
          <w:rFonts w:asciiTheme="minorHAnsi" w:eastAsiaTheme="minorHAnsi" w:hAnsiTheme="minorHAnsi" w:cstheme="minorHAnsi"/>
          <w:b/>
          <w:snapToGrid/>
          <w:spacing w:val="-2"/>
          <w:sz w:val="20"/>
          <w:lang w:val="nl-BE"/>
        </w:rPr>
        <w:t>insulinepomp</w:t>
      </w:r>
      <w:r w:rsidR="00426D71" w:rsidRPr="00426D71">
        <w:rPr>
          <w:rFonts w:asciiTheme="minorHAnsi" w:eastAsiaTheme="minorHAnsi" w:hAnsiTheme="minorHAnsi" w:cstheme="minorHAnsi"/>
          <w:b/>
          <w:snapToGrid/>
          <w:spacing w:val="-2"/>
          <w:sz w:val="20"/>
          <w:vertAlign w:val="superscript"/>
          <w:lang w:val="nl-BE"/>
        </w:rPr>
        <w:footnoteReference w:id="2"/>
      </w:r>
      <w:r w:rsidR="00426D71" w:rsidRPr="00426D71">
        <w:rPr>
          <w:rFonts w:asciiTheme="minorHAnsi" w:eastAsiaTheme="minorHAnsi" w:hAnsiTheme="minorHAnsi" w:cstheme="minorHAnsi"/>
          <w:snapToGrid/>
          <w:spacing w:val="-2"/>
          <w:sz w:val="20"/>
          <w:lang w:val="nl-BE"/>
        </w:rPr>
        <w:t xml:space="preserve"> in het kader van de overeenkomst inzake zelfregulatie van diabetes mellitus bij kinderen en adolescenten met identificatienummer: </w:t>
      </w:r>
      <w:r w:rsidR="00426D71" w:rsidRPr="00426D71">
        <w:rPr>
          <w:rFonts w:asciiTheme="minorHAnsi" w:eastAsiaTheme="minorHAnsi" w:hAnsiTheme="minorHAnsi" w:cstheme="minorHAnsi"/>
          <w:b/>
          <w:snapToGrid/>
          <w:spacing w:val="-2"/>
          <w:sz w:val="20"/>
          <w:lang w:val="nl-BE"/>
        </w:rPr>
        <w:t>786.7……</w:t>
      </w:r>
      <w:r w:rsidR="00426D71" w:rsidRPr="00426D71">
        <w:rPr>
          <w:rFonts w:asciiTheme="minorHAnsi" w:eastAsiaTheme="minorHAnsi" w:hAnsiTheme="minorHAnsi" w:cstheme="minorHAnsi"/>
          <w:snapToGrid/>
          <w:spacing w:val="-2"/>
          <w:sz w:val="20"/>
          <w:lang w:val="nl-BE"/>
        </w:rPr>
        <w:t xml:space="preserve"> (periode die in het kader van deze overeenkomst wordt toegekend: </w:t>
      </w:r>
      <w:r w:rsidR="00426D71" w:rsidRPr="00426D71">
        <w:rPr>
          <w:rFonts w:asciiTheme="minorHAnsi" w:eastAsiaTheme="minorHAnsi" w:hAnsiTheme="minorHAnsi" w:cstheme="minorHAnsi"/>
          <w:b/>
          <w:snapToGrid/>
          <w:spacing w:val="-2"/>
          <w:sz w:val="20"/>
          <w:lang w:val="nl-BE"/>
        </w:rPr>
        <w:t>van ..../..../…….. tot ..../..../……..</w:t>
      </w:r>
      <w:r w:rsidR="00426D71" w:rsidRPr="00426D71">
        <w:rPr>
          <w:rFonts w:asciiTheme="minorHAnsi" w:eastAsiaTheme="minorHAnsi" w:hAnsiTheme="minorHAnsi" w:cstheme="minorHAnsi"/>
          <w:snapToGrid/>
          <w:spacing w:val="-2"/>
          <w:sz w:val="20"/>
          <w:lang w:val="nl-BE"/>
        </w:rPr>
        <w:t>).</w:t>
      </w:r>
    </w:p>
    <w:p w:rsidR="00426D71" w:rsidRPr="00426D71" w:rsidRDefault="00426D71" w:rsidP="00426D71">
      <w:pPr>
        <w:widowControl/>
        <w:tabs>
          <w:tab w:val="left" w:pos="-1440"/>
          <w:tab w:val="left" w:pos="-720"/>
          <w:tab w:val="left" w:pos="0"/>
          <w:tab w:val="left" w:pos="284"/>
          <w:tab w:val="left" w:pos="1296"/>
          <w:tab w:val="left" w:pos="2530"/>
          <w:tab w:val="left" w:pos="4608"/>
        </w:tabs>
        <w:ind w:left="284" w:right="-108" w:hanging="284"/>
        <w:jc w:val="both"/>
        <w:rPr>
          <w:rFonts w:asciiTheme="minorHAnsi" w:eastAsiaTheme="minorHAnsi" w:hAnsiTheme="minorHAnsi" w:cstheme="minorHAnsi"/>
          <w:snapToGrid/>
          <w:spacing w:val="-3"/>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Het gaat in dit geval:</w:t>
      </w:r>
    </w:p>
    <w:p w:rsidR="00426D71" w:rsidRPr="00426D71" w:rsidRDefault="00426D71" w:rsidP="00426D71">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nl-BE"/>
        </w:rPr>
      </w:pPr>
    </w:p>
    <w:p w:rsidR="00426D71" w:rsidRPr="00426D71" w:rsidRDefault="005F19FF" w:rsidP="00426D71">
      <w:pPr>
        <w:widowControl/>
        <w:tabs>
          <w:tab w:val="left" w:pos="-1440"/>
          <w:tab w:val="left" w:pos="-720"/>
          <w:tab w:val="left" w:pos="0"/>
          <w:tab w:val="left" w:pos="523"/>
          <w:tab w:val="left" w:pos="1296"/>
          <w:tab w:val="left" w:pos="2530"/>
          <w:tab w:val="left" w:pos="4608"/>
        </w:tabs>
        <w:ind w:left="567" w:right="-108" w:hanging="567"/>
        <w:jc w:val="both"/>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2073411991"/>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om een </w:t>
      </w:r>
      <w:r w:rsidR="00426D71" w:rsidRPr="00426D71">
        <w:rPr>
          <w:rFonts w:asciiTheme="minorHAnsi" w:eastAsiaTheme="minorHAnsi" w:hAnsiTheme="minorHAnsi" w:cstheme="minorHAnsi"/>
          <w:b/>
          <w:snapToGrid/>
          <w:spacing w:val="-2"/>
          <w:sz w:val="20"/>
          <w:lang w:val="nl-BE"/>
        </w:rPr>
        <w:t>eerste voorschrift</w:t>
      </w:r>
      <w:r w:rsidR="00426D71" w:rsidRPr="00426D71">
        <w:rPr>
          <w:rFonts w:asciiTheme="minorHAnsi" w:eastAsiaTheme="minorHAnsi" w:hAnsiTheme="minorHAnsi" w:cstheme="minorHAnsi"/>
          <w:b/>
          <w:snapToGrid/>
          <w:spacing w:val="-2"/>
          <w:sz w:val="20"/>
          <w:vertAlign w:val="superscript"/>
          <w:lang w:val="nl-BE"/>
        </w:rPr>
        <w:footnoteReference w:id="3"/>
      </w:r>
      <w:r w:rsidR="00426D71" w:rsidRPr="00426D71">
        <w:rPr>
          <w:rFonts w:asciiTheme="minorHAnsi" w:eastAsiaTheme="minorHAnsi" w:hAnsiTheme="minorHAnsi" w:cstheme="minorHAnsi"/>
          <w:snapToGrid/>
          <w:spacing w:val="-2"/>
          <w:sz w:val="20"/>
          <w:lang w:val="nl-BE"/>
        </w:rPr>
        <w:t xml:space="preserve"> van een continue glucosemonitoring voor deze rechthebbende door deze geconventioneerde dienst </w:t>
      </w:r>
    </w:p>
    <w:p w:rsidR="00426D71" w:rsidRPr="00426D71" w:rsidRDefault="00426D71" w:rsidP="00426D71">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b/>
          <w:snapToGrid/>
          <w:spacing w:val="-2"/>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b/>
          <w:snapToGrid/>
          <w:spacing w:val="-2"/>
          <w:sz w:val="20"/>
          <w:lang w:val="nl-BE"/>
        </w:rPr>
      </w:pPr>
      <w:r w:rsidRPr="00426D71">
        <w:rPr>
          <w:rFonts w:asciiTheme="minorHAnsi" w:eastAsiaTheme="minorHAnsi" w:hAnsiTheme="minorHAnsi" w:cstheme="minorHAnsi"/>
          <w:b/>
          <w:snapToGrid/>
          <w:spacing w:val="-2"/>
          <w:sz w:val="20"/>
          <w:lang w:val="nl-BE"/>
        </w:rPr>
        <w:t>of</w:t>
      </w:r>
    </w:p>
    <w:p w:rsidR="00426D71" w:rsidRPr="00426D71" w:rsidRDefault="00426D71" w:rsidP="00426D71">
      <w:pPr>
        <w:widowControl/>
        <w:tabs>
          <w:tab w:val="left" w:pos="-1440"/>
          <w:tab w:val="left" w:pos="-720"/>
          <w:tab w:val="left" w:pos="0"/>
          <w:tab w:val="left" w:pos="523"/>
          <w:tab w:val="left" w:pos="1296"/>
          <w:tab w:val="left" w:pos="2530"/>
          <w:tab w:val="left" w:pos="2934"/>
          <w:tab w:val="left" w:pos="3146"/>
          <w:tab w:val="left" w:pos="4608"/>
        </w:tabs>
        <w:ind w:left="2977" w:right="-108" w:hanging="2977"/>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3146"/>
          <w:tab w:val="left" w:pos="4608"/>
        </w:tabs>
        <w:ind w:left="2977" w:right="-108" w:hanging="2977"/>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Het gaat in dit geval:</w:t>
      </w:r>
    </w:p>
    <w:p w:rsidR="00426D71" w:rsidRPr="00426D71" w:rsidRDefault="00426D71" w:rsidP="00426D71">
      <w:pPr>
        <w:widowControl/>
        <w:tabs>
          <w:tab w:val="left" w:pos="-1440"/>
          <w:tab w:val="left" w:pos="-720"/>
          <w:tab w:val="left" w:pos="0"/>
          <w:tab w:val="left" w:pos="523"/>
          <w:tab w:val="left" w:pos="1296"/>
          <w:tab w:val="left" w:pos="2530"/>
          <w:tab w:val="left" w:pos="2934"/>
          <w:tab w:val="left" w:pos="3146"/>
          <w:tab w:val="left" w:pos="4608"/>
        </w:tabs>
        <w:ind w:left="2977" w:right="-108" w:hanging="2977"/>
        <w:jc w:val="both"/>
        <w:rPr>
          <w:rFonts w:asciiTheme="minorHAnsi" w:eastAsiaTheme="minorHAnsi" w:hAnsiTheme="minorHAnsi" w:cstheme="minorHAnsi"/>
          <w:snapToGrid/>
          <w:spacing w:val="-2"/>
          <w:sz w:val="20"/>
          <w:lang w:val="nl-BE"/>
        </w:rPr>
      </w:pPr>
    </w:p>
    <w:p w:rsidR="00426D71" w:rsidRPr="00426D71" w:rsidRDefault="005F19FF" w:rsidP="00426D71">
      <w:pPr>
        <w:widowControl/>
        <w:tabs>
          <w:tab w:val="left" w:pos="-1440"/>
          <w:tab w:val="left" w:pos="-720"/>
          <w:tab w:val="left" w:pos="0"/>
          <w:tab w:val="left" w:pos="523"/>
          <w:tab w:val="left" w:pos="1296"/>
          <w:tab w:val="left" w:pos="2530"/>
          <w:tab w:val="left" w:pos="3146"/>
          <w:tab w:val="left" w:pos="4608"/>
        </w:tabs>
        <w:ind w:left="567" w:right="-108" w:hanging="567"/>
        <w:jc w:val="both"/>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1665011453"/>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om de </w:t>
      </w:r>
      <w:r w:rsidR="00426D71" w:rsidRPr="00426D71">
        <w:rPr>
          <w:rFonts w:asciiTheme="minorHAnsi" w:eastAsiaTheme="minorHAnsi" w:hAnsiTheme="minorHAnsi" w:cstheme="minorHAnsi"/>
          <w:b/>
          <w:snapToGrid/>
          <w:spacing w:val="-2"/>
          <w:sz w:val="20"/>
          <w:lang w:val="nl-BE"/>
        </w:rPr>
        <w:t>verlenging</w:t>
      </w:r>
      <w:r w:rsidR="00426D71" w:rsidRPr="00426D71">
        <w:rPr>
          <w:rFonts w:asciiTheme="minorHAnsi" w:eastAsiaTheme="minorHAnsi" w:hAnsiTheme="minorHAnsi" w:cstheme="minorHAnsi"/>
          <w:b/>
          <w:snapToGrid/>
          <w:spacing w:val="-2"/>
          <w:sz w:val="20"/>
          <w:vertAlign w:val="superscript"/>
          <w:lang w:val="nl-BE"/>
        </w:rPr>
        <w:footnoteReference w:id="4"/>
      </w:r>
      <w:r w:rsidR="00426D71" w:rsidRPr="00426D71">
        <w:rPr>
          <w:rFonts w:asciiTheme="minorHAnsi" w:eastAsiaTheme="minorHAnsi" w:hAnsiTheme="minorHAnsi" w:cstheme="minorHAnsi"/>
          <w:b/>
          <w:snapToGrid/>
          <w:spacing w:val="-2"/>
          <w:sz w:val="20"/>
          <w:lang w:val="nl-BE"/>
        </w:rPr>
        <w:t xml:space="preserve"> </w:t>
      </w:r>
      <w:r w:rsidR="00426D71" w:rsidRPr="00426D71">
        <w:rPr>
          <w:rFonts w:asciiTheme="minorHAnsi" w:eastAsiaTheme="minorHAnsi" w:hAnsiTheme="minorHAnsi" w:cstheme="minorHAnsi"/>
          <w:snapToGrid/>
          <w:spacing w:val="-2"/>
          <w:sz w:val="20"/>
          <w:lang w:val="nl-BE"/>
        </w:rPr>
        <w:t xml:space="preserve">van de continue glucosemonitoring voor deze rechthebbende door deze geconventioneerde dienst </w:t>
      </w:r>
    </w:p>
    <w:p w:rsidR="00426D71" w:rsidRPr="00426D71" w:rsidRDefault="00426D71" w:rsidP="00426D71">
      <w:pPr>
        <w:widowControl/>
        <w:tabs>
          <w:tab w:val="left" w:pos="-1440"/>
          <w:tab w:val="left" w:pos="-720"/>
          <w:tab w:val="left" w:pos="0"/>
          <w:tab w:val="left" w:pos="523"/>
          <w:tab w:val="left" w:pos="1296"/>
          <w:tab w:val="left" w:pos="2530"/>
          <w:tab w:val="left" w:pos="2934"/>
          <w:tab w:val="left" w:pos="4608"/>
        </w:tabs>
        <w:ind w:left="2933" w:right="-108" w:hanging="2933"/>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523"/>
          <w:tab w:val="left" w:pos="567"/>
          <w:tab w:val="left" w:pos="1296"/>
          <w:tab w:val="left" w:pos="2530"/>
          <w:tab w:val="left" w:pos="2934"/>
          <w:tab w:val="left" w:pos="4608"/>
        </w:tabs>
        <w:ind w:left="567"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sym w:font="Wingdings" w:char="F0C4"/>
      </w:r>
      <w:r w:rsidRPr="00426D71">
        <w:rPr>
          <w:rFonts w:asciiTheme="minorHAnsi" w:eastAsiaTheme="minorHAnsi" w:hAnsiTheme="minorHAnsi" w:cstheme="minorHAnsi"/>
          <w:snapToGrid/>
          <w:spacing w:val="-2"/>
          <w:sz w:val="20"/>
          <w:lang w:val="nl-BE"/>
        </w:rPr>
        <w:t xml:space="preserve"> Hoeveel tijd werd tijdens de afgelopen periode aan de monitoring gewijd (procentueel): ………..%</w:t>
      </w:r>
    </w:p>
    <w:p w:rsidR="00426D71" w:rsidRPr="00426D71" w:rsidRDefault="00426D71" w:rsidP="00426D71">
      <w:pPr>
        <w:widowControl/>
        <w:tabs>
          <w:tab w:val="left" w:pos="-1440"/>
          <w:tab w:val="left" w:pos="-720"/>
          <w:tab w:val="left" w:pos="523"/>
          <w:tab w:val="left" w:pos="567"/>
          <w:tab w:val="left" w:pos="1296"/>
          <w:tab w:val="left" w:pos="2530"/>
          <w:tab w:val="left" w:pos="2934"/>
          <w:tab w:val="left" w:pos="4608"/>
        </w:tabs>
        <w:ind w:left="567"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523"/>
          <w:tab w:val="left" w:pos="567"/>
          <w:tab w:val="left" w:pos="1296"/>
          <w:tab w:val="left" w:pos="2530"/>
          <w:tab w:val="left" w:pos="2934"/>
          <w:tab w:val="left" w:pos="4608"/>
        </w:tabs>
        <w:ind w:left="567"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sym w:font="Wingdings" w:char="F0C4"/>
      </w:r>
      <w:r w:rsidRPr="00426D71">
        <w:rPr>
          <w:rFonts w:asciiTheme="minorHAnsi" w:eastAsiaTheme="minorHAnsi" w:hAnsiTheme="minorHAnsi" w:cstheme="minorHAnsi"/>
          <w:snapToGrid/>
          <w:spacing w:val="-2"/>
          <w:sz w:val="20"/>
          <w:lang w:val="nl-BE"/>
        </w:rPr>
        <w:t xml:space="preserve"> Datum waarop de inrichting werd gecontacteerd</w:t>
      </w:r>
      <w:r w:rsidRPr="00426D71">
        <w:rPr>
          <w:rFonts w:asciiTheme="minorHAnsi" w:eastAsiaTheme="minorHAnsi" w:hAnsiTheme="minorHAnsi" w:cstheme="minorHAnsi"/>
          <w:snapToGrid/>
          <w:spacing w:val="-2"/>
          <w:sz w:val="20"/>
          <w:vertAlign w:val="superscript"/>
          <w:lang w:val="nl-BE"/>
        </w:rPr>
        <w:footnoteReference w:id="5"/>
      </w:r>
      <w:r w:rsidRPr="00426D71">
        <w:rPr>
          <w:rFonts w:asciiTheme="minorHAnsi" w:eastAsiaTheme="minorHAnsi" w:hAnsiTheme="minorHAnsi" w:cstheme="minorHAnsi"/>
          <w:snapToGrid/>
          <w:spacing w:val="-2"/>
          <w:sz w:val="20"/>
          <w:lang w:val="nl-BE"/>
        </w:rPr>
        <w:t>: …./…./……..</w:t>
      </w:r>
    </w:p>
    <w:p w:rsidR="00426D71" w:rsidRPr="00426D71" w:rsidRDefault="00426D71" w:rsidP="00426D71">
      <w:pPr>
        <w:widowControl/>
        <w:tabs>
          <w:tab w:val="left" w:pos="-1440"/>
          <w:tab w:val="left" w:pos="-720"/>
          <w:tab w:val="left" w:pos="523"/>
          <w:tab w:val="left" w:pos="1296"/>
          <w:tab w:val="left" w:pos="2530"/>
          <w:tab w:val="left" w:pos="4608"/>
        </w:tabs>
        <w:ind w:left="567"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 xml:space="preserve">Naam, handtekening en datum van de </w:t>
      </w:r>
      <w:r w:rsidRPr="00426D71">
        <w:rPr>
          <w:rFonts w:asciiTheme="minorHAnsi" w:eastAsiaTheme="minorHAnsi" w:hAnsiTheme="minorHAnsi" w:cstheme="minorHAnsi"/>
          <w:b/>
          <w:snapToGrid/>
          <w:spacing w:val="-2"/>
          <w:sz w:val="20"/>
          <w:lang w:val="nl-BE"/>
        </w:rPr>
        <w:t xml:space="preserve">verantwoordelijke arts of van de endocrino-diabetoloog van het geconventioneerde diabetesteam: </w:t>
      </w:r>
    </w:p>
    <w:p w:rsidR="00426D71" w:rsidRPr="00426D71" w:rsidRDefault="00426D71" w:rsidP="00426D71">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1296"/>
          <w:tab w:val="left" w:pos="2530"/>
          <w:tab w:val="left" w:pos="2934"/>
          <w:tab w:val="left" w:pos="3643"/>
          <w:tab w:val="left" w:pos="4608"/>
        </w:tabs>
        <w:ind w:right="-108"/>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 xml:space="preserve">Namen (+ adres en telefoonnummer) van de </w:t>
      </w:r>
      <w:r w:rsidRPr="00426D71">
        <w:rPr>
          <w:rFonts w:asciiTheme="minorHAnsi" w:eastAsiaTheme="minorHAnsi" w:hAnsiTheme="minorHAnsi" w:cstheme="minorHAnsi"/>
          <w:b/>
          <w:snapToGrid/>
          <w:spacing w:val="-2"/>
          <w:sz w:val="20"/>
          <w:lang w:val="nl-BE"/>
        </w:rPr>
        <w:t xml:space="preserve">andere artsen </w:t>
      </w:r>
      <w:r w:rsidRPr="00426D71">
        <w:rPr>
          <w:rFonts w:asciiTheme="minorHAnsi" w:eastAsiaTheme="minorHAnsi" w:hAnsiTheme="minorHAnsi" w:cstheme="minorHAnsi"/>
          <w:snapToGrid/>
          <w:spacing w:val="-2"/>
          <w:sz w:val="20"/>
          <w:lang w:val="nl-BE"/>
        </w:rPr>
        <w:t>die actief bij de diabetesbehandeling van de rechthebbende betrokken zijn:</w:t>
      </w:r>
    </w:p>
    <w:p w:rsidR="00426D71" w:rsidRPr="00426D71" w:rsidRDefault="00426D71" w:rsidP="00426D71">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sym w:font="Monotype Sorts" w:char="F0FE"/>
      </w:r>
      <w:r w:rsidRPr="00426D71">
        <w:rPr>
          <w:rFonts w:asciiTheme="minorHAnsi" w:eastAsiaTheme="minorHAnsi" w:hAnsiTheme="minorHAnsi" w:cstheme="minorHAnsi"/>
          <w:snapToGrid/>
          <w:spacing w:val="-2"/>
          <w:sz w:val="20"/>
          <w:lang w:val="nl-BE"/>
        </w:rPr>
        <w:tab/>
        <w:t xml:space="preserve">geneesheren-specialisten: </w:t>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523"/>
          <w:tab w:val="left" w:pos="820"/>
          <w:tab w:val="right" w:leader="dot" w:pos="9026"/>
        </w:tabs>
        <w:spacing w:line="360" w:lineRule="auto"/>
        <w:ind w:left="820" w:right="-108" w:hanging="820"/>
        <w:jc w:val="both"/>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b/>
      </w:r>
      <w:r w:rsidRPr="00426D71">
        <w:rPr>
          <w:rFonts w:asciiTheme="minorHAnsi" w:eastAsiaTheme="minorHAnsi" w:hAnsiTheme="minorHAnsi" w:cstheme="minorHAnsi"/>
          <w:snapToGrid/>
          <w:spacing w:val="-2"/>
          <w:sz w:val="20"/>
          <w:lang w:val="nl-BE"/>
        </w:rPr>
        <w:sym w:font="Monotype Sorts" w:char="F0FE"/>
      </w:r>
      <w:r w:rsidRPr="00426D71">
        <w:rPr>
          <w:rFonts w:asciiTheme="minorHAnsi" w:eastAsiaTheme="minorHAnsi" w:hAnsiTheme="minorHAnsi" w:cstheme="minorHAnsi"/>
          <w:snapToGrid/>
          <w:spacing w:val="-2"/>
          <w:sz w:val="20"/>
          <w:lang w:val="nl-BE"/>
        </w:rPr>
        <w:tab/>
        <w:t xml:space="preserve">huisarts: </w:t>
      </w:r>
      <w:r w:rsidRPr="00426D71">
        <w:rPr>
          <w:rFonts w:asciiTheme="minorHAnsi" w:eastAsiaTheme="minorHAnsi" w:hAnsiTheme="minorHAnsi" w:cstheme="minorHAnsi"/>
          <w:snapToGrid/>
          <w:spacing w:val="-2"/>
          <w:sz w:val="20"/>
          <w:lang w:val="nl-BE"/>
        </w:rPr>
        <w:tab/>
      </w: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widowControl/>
        <w:tabs>
          <w:tab w:val="left" w:pos="-1440"/>
          <w:tab w:val="left" w:pos="-720"/>
          <w:tab w:val="left" w:pos="0"/>
          <w:tab w:val="left" w:pos="523"/>
          <w:tab w:val="left" w:pos="820"/>
          <w:tab w:val="left" w:pos="1296"/>
          <w:tab w:val="left" w:pos="2530"/>
          <w:tab w:val="left" w:pos="2934"/>
          <w:tab w:val="left" w:pos="4608"/>
        </w:tabs>
        <w:spacing w:line="19" w:lineRule="exact"/>
        <w:ind w:right="-108"/>
        <w:jc w:val="both"/>
        <w:rPr>
          <w:rFonts w:asciiTheme="minorHAnsi" w:eastAsiaTheme="minorHAnsi" w:hAnsiTheme="minorHAnsi" w:cstheme="minorHAnsi"/>
          <w:snapToGrid/>
          <w:spacing w:val="-2"/>
          <w:sz w:val="20"/>
          <w:lang w:val="nl-BE"/>
        </w:rPr>
      </w:pPr>
    </w:p>
    <w:p w:rsidR="00426D71" w:rsidRPr="00426D71" w:rsidRDefault="00426D71" w:rsidP="00426D71">
      <w:pPr>
        <w:keepNext/>
        <w:tabs>
          <w:tab w:val="left" w:pos="-1440"/>
          <w:tab w:val="left" w:pos="-720"/>
          <w:tab w:val="left" w:pos="0"/>
          <w:tab w:val="left" w:pos="523"/>
          <w:tab w:val="left" w:pos="820"/>
          <w:tab w:val="left" w:pos="1296"/>
          <w:tab w:val="left" w:pos="2530"/>
          <w:tab w:val="left" w:pos="2934"/>
          <w:tab w:val="left" w:pos="4608"/>
        </w:tabs>
        <w:jc w:val="both"/>
        <w:outlineLvl w:val="0"/>
        <w:rPr>
          <w:rFonts w:asciiTheme="minorHAnsi" w:hAnsiTheme="minorHAnsi" w:cstheme="minorHAnsi"/>
          <w:b/>
          <w:spacing w:val="-2"/>
          <w:sz w:val="20"/>
          <w:u w:val="single"/>
          <w:lang w:val="nl-BE"/>
        </w:rPr>
      </w:pPr>
    </w:p>
    <w:tbl>
      <w:tblPr>
        <w:tblpPr w:leftFromText="180" w:rightFromText="180" w:vertAnchor="text" w:tblpXSpec="center" w:tblpY="22"/>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3"/>
        <w:gridCol w:w="4927"/>
      </w:tblGrid>
      <w:tr w:rsidR="00426D71" w:rsidRPr="00426D71" w:rsidTr="00582E34">
        <w:tc>
          <w:tcPr>
            <w:tcW w:w="5163" w:type="dxa"/>
            <w:tcBorders>
              <w:top w:val="single" w:sz="12" w:space="0" w:color="auto"/>
              <w:left w:val="single" w:sz="12" w:space="0" w:color="auto"/>
              <w:bottom w:val="single" w:sz="12" w:space="0" w:color="auto"/>
              <w:right w:val="single" w:sz="12" w:space="0" w:color="auto"/>
            </w:tcBorders>
          </w:tcPr>
          <w:bookmarkEnd w:id="1"/>
          <w:p w:rsidR="00426D71" w:rsidRPr="00426D71" w:rsidRDefault="00426D71" w:rsidP="00426D71">
            <w:pPr>
              <w:widowControl/>
              <w:spacing w:before="60" w:after="40"/>
              <w:ind w:right="-108"/>
              <w:jc w:val="center"/>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b/>
                <w:snapToGrid/>
                <w:spacing w:val="-2"/>
                <w:sz w:val="20"/>
                <w:lang w:val="nl-BE"/>
              </w:rPr>
              <w:t xml:space="preserve">Vak voor de adviserend geneesheer  </w:t>
            </w:r>
          </w:p>
        </w:tc>
        <w:tc>
          <w:tcPr>
            <w:tcW w:w="4927" w:type="dxa"/>
            <w:tcBorders>
              <w:top w:val="single" w:sz="12" w:space="0" w:color="auto"/>
              <w:left w:val="nil"/>
              <w:bottom w:val="single" w:sz="12" w:space="0" w:color="auto"/>
              <w:right w:val="single" w:sz="12" w:space="0" w:color="auto"/>
            </w:tcBorders>
          </w:tcPr>
          <w:p w:rsidR="00426D71" w:rsidRPr="00426D71" w:rsidRDefault="00426D71" w:rsidP="00426D71">
            <w:pPr>
              <w:widowControl/>
              <w:tabs>
                <w:tab w:val="left" w:pos="0"/>
                <w:tab w:val="left" w:pos="632"/>
                <w:tab w:val="left" w:pos="902"/>
                <w:tab w:val="left" w:pos="1360"/>
                <w:tab w:val="left" w:pos="2143"/>
                <w:tab w:val="left" w:pos="2559"/>
                <w:tab w:val="left" w:pos="4171"/>
                <w:tab w:val="center" w:pos="6236"/>
              </w:tabs>
              <w:spacing w:before="60" w:after="40"/>
              <w:ind w:right="-108"/>
              <w:jc w:val="center"/>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b/>
                <w:snapToGrid/>
                <w:spacing w:val="-2"/>
                <w:sz w:val="20"/>
                <w:lang w:val="nl-BE"/>
              </w:rPr>
              <w:t xml:space="preserve">Vak voor het College van Geneesheren-directeurs </w:t>
            </w:r>
          </w:p>
        </w:tc>
      </w:tr>
      <w:tr w:rsidR="00426D71" w:rsidRPr="00426D71" w:rsidTr="00582E34">
        <w:tc>
          <w:tcPr>
            <w:tcW w:w="5163" w:type="dxa"/>
            <w:tcBorders>
              <w:top w:val="single" w:sz="12" w:space="0" w:color="auto"/>
              <w:left w:val="single" w:sz="12" w:space="0" w:color="auto"/>
              <w:bottom w:val="single" w:sz="12" w:space="0" w:color="auto"/>
              <w:right w:val="single" w:sz="12" w:space="0" w:color="auto"/>
            </w:tcBorders>
          </w:tcPr>
          <w:p w:rsidR="00426D71" w:rsidRPr="00426D71" w:rsidRDefault="00426D71" w:rsidP="00426D71">
            <w:pPr>
              <w:widowControl/>
              <w:spacing w:before="40"/>
              <w:ind w:right="-108"/>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Datum van ontvangst van deze aanvraag door de adviserend geneesheer: …./…./……..</w:t>
            </w: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Beslissing:</w:t>
            </w:r>
          </w:p>
          <w:p w:rsidR="00426D71" w:rsidRPr="00426D71" w:rsidRDefault="005F19FF" w:rsidP="00426D71">
            <w:pPr>
              <w:widowControl/>
              <w:ind w:right="-108"/>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2061432048"/>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Gunstig</w:t>
            </w:r>
          </w:p>
          <w:p w:rsidR="00426D71" w:rsidRPr="00426D71" w:rsidRDefault="005F19FF" w:rsidP="00426D71">
            <w:pPr>
              <w:widowControl/>
              <w:ind w:right="-108"/>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1199775382"/>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Andere:</w:t>
            </w: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Advies aan het College van Geneesheren-directeurs:</w:t>
            </w:r>
          </w:p>
          <w:p w:rsidR="00426D71" w:rsidRPr="00426D71" w:rsidRDefault="005F19FF" w:rsidP="00426D71">
            <w:pPr>
              <w:widowControl/>
              <w:ind w:right="-108"/>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1521081115"/>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Gunstig</w:t>
            </w:r>
          </w:p>
          <w:p w:rsidR="00426D71" w:rsidRPr="00426D71" w:rsidRDefault="005F19FF" w:rsidP="00426D71">
            <w:pPr>
              <w:widowControl/>
              <w:ind w:right="-108"/>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1832748839"/>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Andere:</w:t>
            </w: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tc>
        <w:tc>
          <w:tcPr>
            <w:tcW w:w="4927" w:type="dxa"/>
            <w:tcBorders>
              <w:top w:val="single" w:sz="12" w:space="0" w:color="auto"/>
              <w:left w:val="nil"/>
              <w:bottom w:val="single" w:sz="12" w:space="0" w:color="auto"/>
              <w:right w:val="single" w:sz="12" w:space="0" w:color="auto"/>
            </w:tcBorders>
          </w:tcPr>
          <w:p w:rsidR="00426D71" w:rsidRPr="00426D71" w:rsidRDefault="00426D71" w:rsidP="00426D71">
            <w:pPr>
              <w:widowControl/>
              <w:spacing w:before="40"/>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rPr>
                <w:rFonts w:asciiTheme="minorHAnsi" w:eastAsiaTheme="minorHAnsi" w:hAnsiTheme="minorHAnsi" w:cstheme="minorHAnsi"/>
                <w:snapToGrid/>
                <w:spacing w:val="-2"/>
                <w:sz w:val="20"/>
                <w:lang w:val="nl-BE"/>
              </w:rPr>
            </w:pPr>
            <w:r w:rsidRPr="00426D71">
              <w:rPr>
                <w:rFonts w:asciiTheme="minorHAnsi" w:eastAsiaTheme="minorHAnsi" w:hAnsiTheme="minorHAnsi" w:cstheme="minorHAnsi"/>
                <w:snapToGrid/>
                <w:spacing w:val="-2"/>
                <w:sz w:val="20"/>
                <w:lang w:val="nl-BE"/>
              </w:rPr>
              <w:t>Beslissing:</w:t>
            </w:r>
          </w:p>
          <w:p w:rsidR="00426D71" w:rsidRPr="00426D71" w:rsidRDefault="005F19FF" w:rsidP="00426D71">
            <w:pPr>
              <w:widowControl/>
              <w:ind w:right="-108"/>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641699467"/>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Gunstig</w:t>
            </w:r>
          </w:p>
          <w:p w:rsidR="00426D71" w:rsidRPr="00426D71" w:rsidRDefault="005F19FF" w:rsidP="00426D71">
            <w:pPr>
              <w:widowControl/>
              <w:ind w:right="-108"/>
              <w:rPr>
                <w:rFonts w:asciiTheme="minorHAnsi" w:eastAsiaTheme="minorHAnsi" w:hAnsiTheme="minorHAnsi" w:cstheme="minorHAnsi"/>
                <w:snapToGrid/>
                <w:spacing w:val="-2"/>
                <w:sz w:val="20"/>
                <w:lang w:val="nl-BE"/>
              </w:rPr>
            </w:pPr>
            <w:sdt>
              <w:sdtPr>
                <w:rPr>
                  <w:rFonts w:asciiTheme="minorHAnsi" w:eastAsiaTheme="minorHAnsi" w:hAnsiTheme="minorHAnsi" w:cstheme="minorHAnsi"/>
                  <w:snapToGrid/>
                  <w:spacing w:val="-2"/>
                  <w:sz w:val="20"/>
                  <w:lang w:val="nl-BE"/>
                </w:rPr>
                <w:id w:val="-1958021984"/>
                <w14:checkbox>
                  <w14:checked w14:val="0"/>
                  <w14:checkedState w14:val="2612" w14:font="MS Gothic"/>
                  <w14:uncheckedState w14:val="2610" w14:font="MS Gothic"/>
                </w14:checkbox>
              </w:sdtPr>
              <w:sdtEndPr/>
              <w:sdtContent>
                <w:r w:rsidR="00426D71" w:rsidRPr="00426D71">
                  <w:rPr>
                    <w:rFonts w:ascii="MS Gothic" w:eastAsia="MS Gothic" w:hAnsi="MS Gothic" w:cs="MS Gothic" w:hint="eastAsia"/>
                    <w:snapToGrid/>
                    <w:spacing w:val="-2"/>
                    <w:sz w:val="20"/>
                    <w:lang w:val="nl-BE"/>
                  </w:rPr>
                  <w:t>☐</w:t>
                </w:r>
              </w:sdtContent>
            </w:sdt>
            <w:r w:rsidR="00426D71" w:rsidRPr="00426D71">
              <w:rPr>
                <w:rFonts w:asciiTheme="minorHAnsi" w:eastAsiaTheme="minorHAnsi" w:hAnsiTheme="minorHAnsi" w:cstheme="minorHAnsi"/>
                <w:snapToGrid/>
                <w:spacing w:val="-2"/>
                <w:sz w:val="20"/>
                <w:lang w:val="nl-BE"/>
              </w:rPr>
              <w:t xml:space="preserve"> Andere:</w:t>
            </w:r>
          </w:p>
        </w:tc>
      </w:tr>
    </w:tbl>
    <w:p w:rsidR="00426D71" w:rsidRPr="00426D71" w:rsidRDefault="00426D71" w:rsidP="00426D71">
      <w:pPr>
        <w:widowControl/>
        <w:ind w:right="-108"/>
        <w:rPr>
          <w:rFonts w:asciiTheme="minorHAnsi" w:eastAsiaTheme="minorHAnsi" w:hAnsiTheme="minorHAnsi" w:cstheme="minorHAnsi"/>
          <w:snapToGrid/>
          <w:spacing w:val="-2"/>
          <w:sz w:val="20"/>
          <w:lang w:val="nl-BE"/>
        </w:rPr>
      </w:pPr>
    </w:p>
    <w:p w:rsidR="00426D71" w:rsidRPr="00426D71" w:rsidRDefault="00426D71" w:rsidP="00426D71">
      <w:pPr>
        <w:widowControl/>
        <w:ind w:right="-108"/>
        <w:jc w:val="right"/>
        <w:rPr>
          <w:rFonts w:asciiTheme="minorHAnsi" w:eastAsiaTheme="minorHAnsi" w:hAnsiTheme="minorHAnsi" w:cstheme="minorHAnsi"/>
          <w:b/>
          <w:snapToGrid/>
          <w:sz w:val="20"/>
          <w:lang w:val="nl-BE"/>
        </w:rPr>
      </w:pPr>
    </w:p>
    <w:p w:rsidR="00426D71" w:rsidRDefault="00426D71">
      <w:pPr>
        <w:widowControl/>
        <w:ind w:right="-108"/>
        <w:rPr>
          <w:rFonts w:asciiTheme="minorHAnsi" w:hAnsiTheme="minorHAnsi" w:cstheme="minorHAnsi"/>
          <w:sz w:val="22"/>
          <w:szCs w:val="22"/>
          <w:lang w:val="nl-BE"/>
        </w:rPr>
      </w:pPr>
      <w:r>
        <w:rPr>
          <w:rFonts w:asciiTheme="minorHAnsi" w:hAnsiTheme="minorHAnsi" w:cstheme="minorHAnsi"/>
          <w:sz w:val="22"/>
          <w:szCs w:val="22"/>
          <w:lang w:val="nl-BE"/>
        </w:rPr>
        <w:br w:type="page"/>
      </w:r>
    </w:p>
    <w:p w:rsidR="00426D71" w:rsidRPr="00426D71" w:rsidRDefault="00426D71" w:rsidP="00426D71">
      <w:pPr>
        <w:widowControl/>
        <w:ind w:right="-108"/>
        <w:jc w:val="right"/>
        <w:rPr>
          <w:rFonts w:asciiTheme="minorHAnsi" w:eastAsiaTheme="minorHAnsi" w:hAnsiTheme="minorHAnsi" w:cstheme="minorHAnsi"/>
          <w:b/>
          <w:snapToGrid/>
          <w:sz w:val="20"/>
          <w:lang w:val="nl-BE"/>
        </w:rPr>
      </w:pPr>
      <w:r w:rsidRPr="00426D71">
        <w:rPr>
          <w:rFonts w:asciiTheme="minorHAnsi" w:eastAsiaTheme="minorHAnsi" w:hAnsiTheme="minorHAnsi" w:cstheme="minorHAnsi"/>
          <w:b/>
          <w:snapToGrid/>
          <w:sz w:val="20"/>
          <w:lang w:val="nl-BE"/>
        </w:rPr>
        <w:lastRenderedPageBreak/>
        <w:t>BIJLAGE 2: DETAILS SAMENSTELLING VAN DE PRIJS VAN DE VERSTREKKING</w:t>
      </w:r>
    </w:p>
    <w:p w:rsidR="00426D71" w:rsidRPr="00426D71" w:rsidRDefault="00426D71" w:rsidP="00426D71">
      <w:pPr>
        <w:widowControl/>
        <w:ind w:right="-108"/>
        <w:jc w:val="both"/>
        <w:rPr>
          <w:rFonts w:asciiTheme="minorHAnsi" w:eastAsiaTheme="minorHAnsi" w:hAnsiTheme="minorHAnsi" w:cstheme="minorHAnsi"/>
          <w:b/>
          <w:snapToGrid/>
          <w:sz w:val="20"/>
          <w:lang w:val="nl-BE"/>
        </w:rPr>
      </w:pPr>
    </w:p>
    <w:p w:rsidR="00426D71" w:rsidRPr="00426D71" w:rsidRDefault="00426D71" w:rsidP="00426D71">
      <w:pPr>
        <w:widowControl/>
        <w:ind w:right="-108"/>
        <w:jc w:val="center"/>
        <w:rPr>
          <w:rFonts w:asciiTheme="minorHAnsi" w:eastAsiaTheme="minorHAnsi" w:hAnsiTheme="minorHAnsi" w:cstheme="minorHAnsi"/>
          <w:b/>
          <w:snapToGrid/>
          <w:sz w:val="28"/>
          <w:szCs w:val="28"/>
          <w:lang w:val="nl-BE"/>
        </w:rPr>
      </w:pPr>
      <w:r w:rsidRPr="00426D71">
        <w:rPr>
          <w:rFonts w:asciiTheme="minorHAnsi" w:eastAsiaTheme="minorHAnsi" w:hAnsiTheme="minorHAnsi" w:cstheme="minorHAnsi"/>
          <w:b/>
          <w:snapToGrid/>
          <w:sz w:val="28"/>
          <w:szCs w:val="28"/>
          <w:lang w:val="nl-BE"/>
        </w:rPr>
        <w:t xml:space="preserve">Overeenkomst inzake continue glucosemonitoring  </w:t>
      </w:r>
    </w:p>
    <w:p w:rsidR="00426D71" w:rsidRPr="00426D71" w:rsidRDefault="00426D71" w:rsidP="00426D71">
      <w:pPr>
        <w:widowControl/>
        <w:ind w:right="-108"/>
        <w:jc w:val="center"/>
        <w:rPr>
          <w:rFonts w:asciiTheme="minorHAnsi" w:eastAsiaTheme="minorHAnsi" w:hAnsiTheme="minorHAnsi" w:cstheme="minorHAnsi"/>
          <w:b/>
          <w:snapToGrid/>
          <w:sz w:val="28"/>
          <w:szCs w:val="28"/>
          <w:lang w:val="nl-BE"/>
        </w:rPr>
      </w:pPr>
    </w:p>
    <w:p w:rsidR="00426D71" w:rsidRPr="00426D71" w:rsidRDefault="00426D71" w:rsidP="00426D71">
      <w:pPr>
        <w:widowControl/>
        <w:ind w:right="-108"/>
        <w:jc w:val="center"/>
        <w:rPr>
          <w:rFonts w:asciiTheme="minorHAnsi" w:eastAsiaTheme="minorHAnsi" w:hAnsiTheme="minorHAnsi" w:cstheme="minorHAnsi"/>
          <w:b/>
          <w:snapToGrid/>
          <w:sz w:val="28"/>
          <w:szCs w:val="28"/>
          <w:lang w:val="nl-BE"/>
        </w:rPr>
      </w:pPr>
      <w:r w:rsidRPr="00426D71">
        <w:rPr>
          <w:rFonts w:asciiTheme="minorHAnsi" w:eastAsiaTheme="minorHAnsi" w:hAnsiTheme="minorHAnsi" w:cstheme="minorHAnsi"/>
          <w:b/>
          <w:snapToGrid/>
          <w:sz w:val="28"/>
          <w:szCs w:val="28"/>
          <w:lang w:val="nl-BE"/>
        </w:rPr>
        <w:t>Prijsberekening van het forfait voor die monitoring</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b/>
          <w:snapToGrid/>
          <w:sz w:val="22"/>
          <w:szCs w:val="22"/>
          <w:u w:val="single"/>
          <w:lang w:val="nl-BE"/>
        </w:rPr>
      </w:pPr>
      <w:r w:rsidRPr="00426D71">
        <w:rPr>
          <w:rFonts w:asciiTheme="minorHAnsi" w:eastAsiaTheme="minorHAnsi" w:hAnsiTheme="minorHAnsi" w:cstheme="minorHAnsi"/>
          <w:b/>
          <w:snapToGrid/>
          <w:sz w:val="22"/>
          <w:szCs w:val="22"/>
          <w:u w:val="single"/>
          <w:lang w:val="nl-BE"/>
        </w:rPr>
        <w:t xml:space="preserve">1) Prijsberekening van de verstrekking tijdens de proefperiode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sym w:font="Wingdings" w:char="F0F0"/>
      </w:r>
      <w:r w:rsidRPr="00426D71">
        <w:rPr>
          <w:rFonts w:asciiTheme="minorHAnsi" w:eastAsiaTheme="minorHAnsi" w:hAnsiTheme="minorHAnsi" w:cstheme="minorHAnsi"/>
          <w:snapToGrid/>
          <w:sz w:val="22"/>
          <w:szCs w:val="22"/>
          <w:lang w:val="nl-BE"/>
        </w:rPr>
        <w:t xml:space="preserve"> </w:t>
      </w:r>
      <w:r w:rsidRPr="00426D71">
        <w:rPr>
          <w:rFonts w:asciiTheme="minorHAnsi" w:eastAsiaTheme="minorHAnsi" w:hAnsiTheme="minorHAnsi" w:cstheme="minorHAnsi"/>
          <w:snapToGrid/>
          <w:sz w:val="22"/>
          <w:szCs w:val="22"/>
          <w:u w:val="dottedHeavy"/>
          <w:lang w:val="nl-BE"/>
        </w:rPr>
        <w:t>Kostprijs van het materiaal (niet-indexeerbaar)</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tbl>
      <w:tblPr>
        <w:tblW w:w="8688" w:type="dxa"/>
        <w:jc w:val="center"/>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046"/>
        <w:gridCol w:w="1245"/>
        <w:gridCol w:w="4771"/>
      </w:tblGrid>
      <w:tr w:rsidR="00426D71" w:rsidRPr="00426D71" w:rsidTr="00582E34">
        <w:trPr>
          <w:trHeight w:val="605"/>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Aard materiaal</w:t>
            </w:r>
          </w:p>
        </w:tc>
        <w:tc>
          <w:tcPr>
            <w:tcW w:w="104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 xml:space="preserve">Kostprijs </w:t>
            </w:r>
          </w:p>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per maand</w:t>
            </w:r>
          </w:p>
        </w:tc>
        <w:tc>
          <w:tcPr>
            <w:tcW w:w="1245"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Kostprijs voor 4 maanden (proefperiode)</w:t>
            </w:r>
          </w:p>
        </w:tc>
        <w:tc>
          <w:tcPr>
            <w:tcW w:w="4771" w:type="dxa"/>
            <w:vAlign w:val="center"/>
          </w:tcPr>
          <w:p w:rsidR="00426D71" w:rsidRPr="00426D71" w:rsidRDefault="00426D71" w:rsidP="00426D71">
            <w:pPr>
              <w:widowControl/>
              <w:ind w:right="-108"/>
              <w:jc w:val="center"/>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Kostprijs per dag (gemiddelde van 30,416667 dagen per maand)</w:t>
            </w:r>
          </w:p>
        </w:tc>
      </w:tr>
      <w:tr w:rsidR="00426D71" w:rsidRPr="00426D71" w:rsidTr="00582E34">
        <w:trPr>
          <w:trHeight w:val="225"/>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Glucosesensor</w:t>
            </w:r>
          </w:p>
        </w:tc>
        <w:tc>
          <w:tcPr>
            <w:tcW w:w="104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250 euro</w:t>
            </w:r>
          </w:p>
        </w:tc>
        <w:tc>
          <w:tcPr>
            <w:tcW w:w="1245"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1.000 euro</w:t>
            </w:r>
          </w:p>
        </w:tc>
        <w:tc>
          <w:tcPr>
            <w:tcW w:w="4771"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 1.000/121,6667 = 8,219178 euro</w:t>
            </w:r>
          </w:p>
        </w:tc>
      </w:tr>
      <w:tr w:rsidR="00426D71" w:rsidRPr="00426D71" w:rsidTr="00582E34">
        <w:trPr>
          <w:trHeight w:val="208"/>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Wegwerpmateriaal (verbanden, enz.)</w:t>
            </w:r>
          </w:p>
        </w:tc>
        <w:tc>
          <w:tcPr>
            <w:tcW w:w="7062" w:type="dxa"/>
            <w:gridSpan w:val="3"/>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Dient de patiënt zelf te kopen</w:t>
            </w:r>
          </w:p>
        </w:tc>
      </w:tr>
      <w:tr w:rsidR="00426D71" w:rsidRPr="00426D71" w:rsidTr="00582E34">
        <w:trPr>
          <w:trHeight w:val="208"/>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De zender</w:t>
            </w:r>
          </w:p>
        </w:tc>
        <w:tc>
          <w:tcPr>
            <w:tcW w:w="7062" w:type="dxa"/>
            <w:gridSpan w:val="3"/>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Dient gratis ter beschikking van de patiënt gesteld te worden</w:t>
            </w:r>
          </w:p>
        </w:tc>
      </w:tr>
      <w:tr w:rsidR="00426D71" w:rsidRPr="00426D71" w:rsidTr="00582E34">
        <w:trPr>
          <w:trHeight w:val="208"/>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De ontvanger</w:t>
            </w:r>
          </w:p>
        </w:tc>
        <w:tc>
          <w:tcPr>
            <w:tcW w:w="7062" w:type="dxa"/>
            <w:gridSpan w:val="3"/>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Dient gratis ter beschikking van de patiënt gesteld te worden</w:t>
            </w:r>
          </w:p>
        </w:tc>
      </w:tr>
      <w:tr w:rsidR="00426D71" w:rsidRPr="00426D71" w:rsidTr="00582E34">
        <w:trPr>
          <w:trHeight w:val="433"/>
          <w:jc w:val="center"/>
        </w:trPr>
        <w:tc>
          <w:tcPr>
            <w:tcW w:w="3917" w:type="dxa"/>
            <w:gridSpan w:val="3"/>
            <w:vAlign w:val="center"/>
          </w:tcPr>
          <w:p w:rsidR="00426D71" w:rsidRPr="00426D71" w:rsidRDefault="00426D71" w:rsidP="00426D71">
            <w:pPr>
              <w:widowControl/>
              <w:ind w:right="-108"/>
              <w:jc w:val="center"/>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 xml:space="preserve">Totale kostprijs van het materiaal </w:t>
            </w:r>
          </w:p>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b/>
                <w:snapToGrid/>
                <w:spacing w:val="-2"/>
                <w:sz w:val="16"/>
                <w:szCs w:val="16"/>
                <w:lang w:val="nl-BE"/>
              </w:rPr>
              <w:t>per dag</w:t>
            </w:r>
          </w:p>
        </w:tc>
        <w:tc>
          <w:tcPr>
            <w:tcW w:w="4771" w:type="dxa"/>
            <w:vAlign w:val="center"/>
          </w:tcPr>
          <w:p w:rsidR="00426D71" w:rsidRPr="00426D71" w:rsidRDefault="00426D71" w:rsidP="00426D71">
            <w:pPr>
              <w:widowControl/>
              <w:ind w:right="-108"/>
              <w:jc w:val="center"/>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8,219178</w:t>
            </w:r>
          </w:p>
        </w:tc>
      </w:tr>
    </w:tbl>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sym w:font="Wingdings" w:char="F0F0"/>
      </w:r>
      <w:r w:rsidRPr="00426D71">
        <w:rPr>
          <w:rFonts w:asciiTheme="minorHAnsi" w:eastAsiaTheme="minorHAnsi" w:hAnsiTheme="minorHAnsi" w:cstheme="minorHAnsi"/>
          <w:snapToGrid/>
          <w:sz w:val="22"/>
          <w:szCs w:val="22"/>
          <w:lang w:val="nl-BE"/>
        </w:rPr>
        <w:t xml:space="preserve"> </w:t>
      </w:r>
      <w:r w:rsidRPr="00426D71">
        <w:rPr>
          <w:rFonts w:asciiTheme="minorHAnsi" w:eastAsiaTheme="minorHAnsi" w:hAnsiTheme="minorHAnsi" w:cstheme="minorHAnsi"/>
          <w:snapToGrid/>
          <w:sz w:val="22"/>
          <w:szCs w:val="22"/>
          <w:u w:val="dottedHeavy"/>
          <w:lang w:val="nl-BE"/>
        </w:rPr>
        <w:t>Kostprijs voor begeleiding en educatie (indexeerbaar)</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Naast de educatie die gegeven wordt door het diabetesteam in het kader van de zelfregulatie- en insulinepompovereenkomst, voorziet de overeenkomst inzake CGM per patiënt gemiddeld 5 uur bijkomende educatie en begeleiding tijdens de proefperiode voor de opleiding en de follow-up van de patiënt onder monitoring door een verpleegkundige in de diabetologie. Deze 5 uur omvat zowel het rechtstreeks werk met de patiënt als het onrechtstreeks werk.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Het gedeelte van de personeelskosten kan berekend worden als volgt:</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numPr>
          <w:ilvl w:val="0"/>
          <w:numId w:val="12"/>
        </w:numPr>
        <w:ind w:right="-108"/>
        <w:contextualSpacing/>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De volgende berekening is gebaseerd op de barema’s van het paritair subcomité 305.1 (privé-ziekenhuizen).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numPr>
          <w:ilvl w:val="0"/>
          <w:numId w:val="12"/>
        </w:numPr>
        <w:ind w:right="-108"/>
        <w:contextualSpacing/>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De onderstaande berekening houdt geen rekening met de vermindering van de arbeidsprestaties in het kader van de eindeloopbaanproblematiek. Deze maatregel wordt op een andere wijze gefinancierd.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numPr>
          <w:ilvl w:val="0"/>
          <w:numId w:val="12"/>
        </w:numPr>
        <w:ind w:right="-108"/>
        <w:contextualSpacing/>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Zoals eveneens het geval is in het kader van de zelfregulatieovereenkomst, werd er rekening mee gehouden dat één van de diabetesverpleegkundigen  als teamcoördinator fungeert en daarom aanspraak kan maken op een hoger barema. Er wordt vanuitgegaan dat van een team dat uit 4 diabetesverpleegkundigen bestaat, één van deze 4 medewerkers de rol van coördinator vervult. Op basis hiervan kan het gewogen gemiddelde van de loonkost van de diabetesverpleegkundigen worden berekend.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lastRenderedPageBreak/>
        <w:t>De onderstaande tabel bevat het basisbedrag dat wordt toegepast in de verdere berekening (bedrag aan spilindex 99,04 – basis 2013):</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1641"/>
        <w:gridCol w:w="1408"/>
        <w:gridCol w:w="1763"/>
        <w:gridCol w:w="2928"/>
      </w:tblGrid>
      <w:tr w:rsidR="00426D71" w:rsidRPr="00426D71" w:rsidTr="00582E34">
        <w:trPr>
          <w:trHeight w:val="1086"/>
        </w:trPr>
        <w:tc>
          <w:tcPr>
            <w:tcW w:w="2384"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Discipline</w:t>
            </w:r>
          </w:p>
        </w:tc>
        <w:tc>
          <w:tcPr>
            <w:tcW w:w="1641"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Barema’s</w:t>
            </w:r>
          </w:p>
        </w:tc>
        <w:tc>
          <w:tcPr>
            <w:tcW w:w="1408"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Anciënniteit</w:t>
            </w:r>
          </w:p>
        </w:tc>
        <w:tc>
          <w:tcPr>
            <w:tcW w:w="1763"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Loonkosten per jaar voor een voltijdse</w:t>
            </w:r>
          </w:p>
          <w:p w:rsidR="00426D71" w:rsidRPr="00426D71" w:rsidRDefault="00426D71" w:rsidP="00426D71">
            <w:pPr>
              <w:widowControl/>
              <w:ind w:right="-108"/>
              <w:jc w:val="both"/>
              <w:rPr>
                <w:rFonts w:ascii="Arial" w:eastAsiaTheme="minorHAnsi" w:hAnsi="Arial" w:cs="Arial"/>
                <w:snapToGrid/>
                <w:spacing w:val="-2"/>
                <w:sz w:val="16"/>
                <w:szCs w:val="16"/>
                <w:lang w:val="nl-BE"/>
              </w:rPr>
            </w:pPr>
          </w:p>
        </w:tc>
        <w:tc>
          <w:tcPr>
            <w:tcW w:w="2928"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Loonkosten per effectief werkuur</w:t>
            </w:r>
          </w:p>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 loonkosten per jaar, gedeeld door 1.634 effectieve werkuren)</w:t>
            </w:r>
          </w:p>
        </w:tc>
      </w:tr>
      <w:tr w:rsidR="00426D71" w:rsidRPr="00426D71" w:rsidTr="00582E34">
        <w:trPr>
          <w:trHeight w:val="350"/>
        </w:trPr>
        <w:tc>
          <w:tcPr>
            <w:tcW w:w="2384"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Verpleegkundigen gespecialiseerd in de diabetologie</w:t>
            </w:r>
          </w:p>
        </w:tc>
        <w:tc>
          <w:tcPr>
            <w:tcW w:w="1641" w:type="dxa"/>
            <w:vAlign w:val="center"/>
          </w:tcPr>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1/55-1/61-1/77</w:t>
            </w:r>
          </w:p>
        </w:tc>
        <w:tc>
          <w:tcPr>
            <w:tcW w:w="1408" w:type="dxa"/>
            <w:vAlign w:val="center"/>
          </w:tcPr>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18 jaar</w:t>
            </w:r>
          </w:p>
        </w:tc>
        <w:tc>
          <w:tcPr>
            <w:tcW w:w="1763" w:type="dxa"/>
            <w:vAlign w:val="center"/>
          </w:tcPr>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b/>
                <w:bCs/>
                <w:snapToGrid/>
                <w:sz w:val="16"/>
                <w:szCs w:val="16"/>
                <w:lang w:val="nl-BE"/>
              </w:rPr>
              <w:t>64.981,53 EUR</w:t>
            </w:r>
          </w:p>
        </w:tc>
        <w:tc>
          <w:tcPr>
            <w:tcW w:w="2928"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39,76838 EUR</w:t>
            </w:r>
          </w:p>
        </w:tc>
      </w:tr>
      <w:tr w:rsidR="00426D71" w:rsidRPr="00426D71" w:rsidTr="00582E34">
        <w:trPr>
          <w:trHeight w:val="350"/>
        </w:trPr>
        <w:tc>
          <w:tcPr>
            <w:tcW w:w="2384"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Coördinator educatieteam</w:t>
            </w:r>
          </w:p>
        </w:tc>
        <w:tc>
          <w:tcPr>
            <w:tcW w:w="1641" w:type="dxa"/>
            <w:vAlign w:val="center"/>
          </w:tcPr>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1/80 + functietoeslag</w:t>
            </w:r>
          </w:p>
        </w:tc>
        <w:tc>
          <w:tcPr>
            <w:tcW w:w="1408" w:type="dxa"/>
            <w:vAlign w:val="center"/>
          </w:tcPr>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18 jaar</w:t>
            </w:r>
          </w:p>
        </w:tc>
        <w:tc>
          <w:tcPr>
            <w:tcW w:w="1763" w:type="dxa"/>
            <w:vAlign w:val="center"/>
          </w:tcPr>
          <w:p w:rsidR="00426D71" w:rsidRPr="00426D71" w:rsidRDefault="00426D71" w:rsidP="00426D71">
            <w:pPr>
              <w:widowControl/>
              <w:ind w:right="-108"/>
              <w:jc w:val="both"/>
              <w:rPr>
                <w:rFonts w:ascii="Arial" w:eastAsiaTheme="minorHAnsi" w:hAnsi="Arial" w:cs="Arial"/>
                <w:b/>
                <w:bCs/>
                <w:snapToGrid/>
                <w:sz w:val="16"/>
                <w:szCs w:val="16"/>
                <w:lang w:val="nl-BE"/>
              </w:rPr>
            </w:pPr>
            <w:r w:rsidRPr="00426D71">
              <w:rPr>
                <w:rFonts w:ascii="Arial" w:eastAsiaTheme="minorHAnsi" w:hAnsi="Arial" w:cs="Arial"/>
                <w:b/>
                <w:bCs/>
                <w:snapToGrid/>
                <w:sz w:val="16"/>
                <w:szCs w:val="16"/>
                <w:lang w:val="nl-BE"/>
              </w:rPr>
              <w:t>87.270,42 EUR</w:t>
            </w:r>
          </w:p>
        </w:tc>
        <w:tc>
          <w:tcPr>
            <w:tcW w:w="2928"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53,40907 EUR</w:t>
            </w:r>
          </w:p>
        </w:tc>
      </w:tr>
      <w:tr w:rsidR="00426D71" w:rsidRPr="00426D71" w:rsidTr="00582E34">
        <w:trPr>
          <w:trHeight w:val="350"/>
        </w:trPr>
        <w:tc>
          <w:tcPr>
            <w:tcW w:w="2384"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 xml:space="preserve">Gewogen gemiddelde </w:t>
            </w:r>
          </w:p>
        </w:tc>
        <w:tc>
          <w:tcPr>
            <w:tcW w:w="1641" w:type="dxa"/>
            <w:vAlign w:val="center"/>
          </w:tcPr>
          <w:p w:rsidR="00426D71" w:rsidRPr="00426D71" w:rsidRDefault="00426D71" w:rsidP="00426D71">
            <w:pPr>
              <w:widowControl/>
              <w:numPr>
                <w:ilvl w:val="0"/>
                <w:numId w:val="13"/>
              </w:numPr>
              <w:ind w:right="-108"/>
              <w:contextualSpacing/>
              <w:jc w:val="both"/>
              <w:rPr>
                <w:rFonts w:ascii="Arial" w:eastAsiaTheme="minorHAnsi" w:hAnsi="Arial" w:cs="Arial"/>
                <w:snapToGrid/>
                <w:spacing w:val="-2"/>
                <w:sz w:val="16"/>
                <w:szCs w:val="16"/>
                <w:lang w:val="nl-BE"/>
              </w:rPr>
            </w:pPr>
          </w:p>
        </w:tc>
        <w:tc>
          <w:tcPr>
            <w:tcW w:w="1408" w:type="dxa"/>
            <w:vAlign w:val="center"/>
          </w:tcPr>
          <w:p w:rsidR="00426D71" w:rsidRPr="00426D71" w:rsidRDefault="00426D71" w:rsidP="00426D71">
            <w:pPr>
              <w:widowControl/>
              <w:ind w:right="-108"/>
              <w:jc w:val="both"/>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18 jaar</w:t>
            </w:r>
          </w:p>
        </w:tc>
        <w:tc>
          <w:tcPr>
            <w:tcW w:w="1763" w:type="dxa"/>
            <w:vAlign w:val="center"/>
          </w:tcPr>
          <w:p w:rsidR="00426D71" w:rsidRPr="00426D71" w:rsidRDefault="00426D71" w:rsidP="00426D71">
            <w:pPr>
              <w:widowControl/>
              <w:ind w:right="-108"/>
              <w:jc w:val="both"/>
              <w:rPr>
                <w:rFonts w:ascii="Arial" w:eastAsiaTheme="minorHAnsi" w:hAnsi="Arial" w:cs="Arial"/>
                <w:b/>
                <w:bCs/>
                <w:snapToGrid/>
                <w:sz w:val="16"/>
                <w:szCs w:val="16"/>
                <w:lang w:val="nl-BE"/>
              </w:rPr>
            </w:pPr>
            <w:r w:rsidRPr="00426D71">
              <w:rPr>
                <w:rFonts w:ascii="Arial" w:eastAsiaTheme="minorHAnsi" w:hAnsi="Arial" w:cs="Arial"/>
                <w:b/>
                <w:bCs/>
                <w:snapToGrid/>
                <w:sz w:val="16"/>
                <w:szCs w:val="16"/>
                <w:lang w:val="nl-BE"/>
              </w:rPr>
              <w:t>70.553,75 EUR</w:t>
            </w:r>
          </w:p>
        </w:tc>
        <w:tc>
          <w:tcPr>
            <w:tcW w:w="2928" w:type="dxa"/>
            <w:vAlign w:val="center"/>
          </w:tcPr>
          <w:p w:rsidR="00426D71" w:rsidRPr="00426D71" w:rsidRDefault="00426D71" w:rsidP="00426D71">
            <w:pPr>
              <w:widowControl/>
              <w:ind w:right="-108"/>
              <w:jc w:val="both"/>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43,17855 EUR</w:t>
            </w:r>
          </w:p>
        </w:tc>
      </w:tr>
    </w:tbl>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Totale kostprijs voor 5 uur educatie tijdens de proefperiode van 4 maanden: 215,89275 € voor 4 maanden.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Loonkosten per dag: 215,89275 € / 121,6667 dagen = </w:t>
      </w:r>
      <w:r w:rsidRPr="00426D71">
        <w:rPr>
          <w:rFonts w:asciiTheme="minorHAnsi" w:eastAsiaTheme="minorHAnsi" w:hAnsiTheme="minorHAnsi" w:cstheme="minorHAnsi"/>
          <w:b/>
          <w:snapToGrid/>
          <w:sz w:val="22"/>
          <w:szCs w:val="22"/>
          <w:lang w:val="nl-BE"/>
        </w:rPr>
        <w:t>1,77446 € per dag</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Totale kostprijs per dag die wordt terugbetaald in het kader van de proefperiode:</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Materiaalkosten: 8,219178 €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personeelskosten: 1,77446 €</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r w:rsidRPr="00426D71">
        <w:rPr>
          <w:rFonts w:asciiTheme="minorHAnsi" w:eastAsiaTheme="minorHAnsi" w:hAnsiTheme="minorHAnsi" w:cstheme="minorHAnsi"/>
          <w:b/>
          <w:snapToGrid/>
          <w:sz w:val="22"/>
          <w:szCs w:val="22"/>
          <w:lang w:val="nl-BE"/>
        </w:rPr>
        <w:t>= dagforfait van 9,99364 €</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r w:rsidRPr="00426D71">
        <w:rPr>
          <w:rFonts w:asciiTheme="minorHAnsi" w:eastAsiaTheme="minorHAnsi" w:hAnsiTheme="minorHAnsi" w:cstheme="minorHAnsi"/>
          <w:b/>
          <w:snapToGrid/>
          <w:sz w:val="22"/>
          <w:szCs w:val="22"/>
          <w:lang w:val="nl-BE"/>
        </w:rPr>
        <w:t>Indexeerbaar gedeelte: 1,77446 €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b/>
          <w:snapToGrid/>
          <w:sz w:val="22"/>
          <w:szCs w:val="22"/>
          <w:lang w:val="nl-BE"/>
        </w:rPr>
        <w:t>Niet-indexeerbaar gedeelte: 8,219178 €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b/>
          <w:snapToGrid/>
          <w:sz w:val="22"/>
          <w:szCs w:val="22"/>
          <w:u w:val="single"/>
          <w:lang w:val="nl-BE"/>
        </w:rPr>
      </w:pPr>
      <w:r w:rsidRPr="00426D71">
        <w:rPr>
          <w:rFonts w:asciiTheme="minorHAnsi" w:eastAsiaTheme="minorHAnsi" w:hAnsiTheme="minorHAnsi" w:cstheme="minorHAnsi"/>
          <w:b/>
          <w:snapToGrid/>
          <w:sz w:val="22"/>
          <w:szCs w:val="22"/>
          <w:u w:val="single"/>
          <w:lang w:val="nl-BE"/>
        </w:rPr>
        <w:t>2) Prijsberekening van de verstrekking buiten de proefperiode</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sym w:font="Wingdings" w:char="F0F0"/>
      </w:r>
      <w:r w:rsidRPr="00426D71">
        <w:rPr>
          <w:rFonts w:asciiTheme="minorHAnsi" w:eastAsiaTheme="minorHAnsi" w:hAnsiTheme="minorHAnsi" w:cstheme="minorHAnsi"/>
          <w:snapToGrid/>
          <w:sz w:val="22"/>
          <w:szCs w:val="22"/>
          <w:lang w:val="nl-BE"/>
        </w:rPr>
        <w:t xml:space="preserve"> </w:t>
      </w:r>
      <w:r w:rsidRPr="00426D71">
        <w:rPr>
          <w:rFonts w:asciiTheme="minorHAnsi" w:eastAsiaTheme="minorHAnsi" w:hAnsiTheme="minorHAnsi" w:cstheme="minorHAnsi"/>
          <w:snapToGrid/>
          <w:sz w:val="22"/>
          <w:szCs w:val="22"/>
          <w:u w:val="dottedHeavy"/>
          <w:lang w:val="nl-BE"/>
        </w:rPr>
        <w:t>Kostprijs van het materiaal (niet-indexeerbaar)</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tbl>
      <w:tblPr>
        <w:tblW w:w="8688" w:type="dxa"/>
        <w:jc w:val="center"/>
        <w:tblInd w:w="-1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268"/>
        <w:gridCol w:w="23"/>
        <w:gridCol w:w="4771"/>
      </w:tblGrid>
      <w:tr w:rsidR="00426D71" w:rsidRPr="00426D71" w:rsidTr="00582E34">
        <w:trPr>
          <w:trHeight w:val="605"/>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Aard materiaal</w:t>
            </w:r>
          </w:p>
        </w:tc>
        <w:tc>
          <w:tcPr>
            <w:tcW w:w="2291" w:type="dxa"/>
            <w:gridSpan w:val="2"/>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Eenheidsprijs/maand</w:t>
            </w:r>
          </w:p>
        </w:tc>
        <w:tc>
          <w:tcPr>
            <w:tcW w:w="4771" w:type="dxa"/>
            <w:vAlign w:val="center"/>
          </w:tcPr>
          <w:p w:rsidR="00426D71" w:rsidRPr="00426D71" w:rsidRDefault="00426D71" w:rsidP="00426D71">
            <w:pPr>
              <w:widowControl/>
              <w:ind w:right="-108"/>
              <w:jc w:val="center"/>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Kostprijs per dag (1 maand = 31 dagen)</w:t>
            </w:r>
          </w:p>
        </w:tc>
      </w:tr>
      <w:tr w:rsidR="00426D71" w:rsidRPr="00426D71" w:rsidTr="00582E34">
        <w:trPr>
          <w:trHeight w:val="225"/>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Glucosesensor</w:t>
            </w:r>
          </w:p>
        </w:tc>
        <w:tc>
          <w:tcPr>
            <w:tcW w:w="2291" w:type="dxa"/>
            <w:gridSpan w:val="2"/>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250 euro</w:t>
            </w:r>
          </w:p>
        </w:tc>
        <w:tc>
          <w:tcPr>
            <w:tcW w:w="4771"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 250/30,41667 = 8,219178</w:t>
            </w:r>
          </w:p>
        </w:tc>
      </w:tr>
      <w:tr w:rsidR="00426D71" w:rsidRPr="00426D71" w:rsidTr="00582E34">
        <w:trPr>
          <w:trHeight w:val="208"/>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Wegwerpmateriaal (verbanden, enz.)</w:t>
            </w:r>
          </w:p>
        </w:tc>
        <w:tc>
          <w:tcPr>
            <w:tcW w:w="7062" w:type="dxa"/>
            <w:gridSpan w:val="3"/>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Dient de patiënt zelf te kopen</w:t>
            </w:r>
          </w:p>
        </w:tc>
      </w:tr>
      <w:tr w:rsidR="00426D71" w:rsidRPr="00426D71" w:rsidTr="00582E34">
        <w:trPr>
          <w:trHeight w:val="208"/>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De zender</w:t>
            </w:r>
          </w:p>
        </w:tc>
        <w:tc>
          <w:tcPr>
            <w:tcW w:w="2268" w:type="dxa"/>
            <w:vMerge w:val="restart"/>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100 euro</w:t>
            </w:r>
          </w:p>
        </w:tc>
        <w:tc>
          <w:tcPr>
            <w:tcW w:w="4794" w:type="dxa"/>
            <w:gridSpan w:val="2"/>
            <w:vMerge w:val="restart"/>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 100/30,41667 = 3,287671</w:t>
            </w:r>
          </w:p>
        </w:tc>
      </w:tr>
      <w:tr w:rsidR="00426D71" w:rsidRPr="00426D71" w:rsidTr="00582E34">
        <w:trPr>
          <w:trHeight w:val="208"/>
          <w:jc w:val="center"/>
        </w:trPr>
        <w:tc>
          <w:tcPr>
            <w:tcW w:w="1626" w:type="dxa"/>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snapToGrid/>
                <w:spacing w:val="-2"/>
                <w:sz w:val="16"/>
                <w:szCs w:val="16"/>
                <w:lang w:val="nl-BE"/>
              </w:rPr>
              <w:t>De ontvanger</w:t>
            </w:r>
          </w:p>
        </w:tc>
        <w:tc>
          <w:tcPr>
            <w:tcW w:w="2268" w:type="dxa"/>
            <w:vMerge/>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p>
        </w:tc>
        <w:tc>
          <w:tcPr>
            <w:tcW w:w="4794" w:type="dxa"/>
            <w:gridSpan w:val="2"/>
            <w:vMerge/>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p>
        </w:tc>
      </w:tr>
      <w:tr w:rsidR="00426D71" w:rsidRPr="00426D71" w:rsidTr="00582E34">
        <w:trPr>
          <w:trHeight w:val="433"/>
          <w:jc w:val="center"/>
        </w:trPr>
        <w:tc>
          <w:tcPr>
            <w:tcW w:w="3917" w:type="dxa"/>
            <w:gridSpan w:val="3"/>
            <w:vAlign w:val="center"/>
          </w:tcPr>
          <w:p w:rsidR="00426D71" w:rsidRPr="00426D71" w:rsidRDefault="00426D71" w:rsidP="00426D71">
            <w:pPr>
              <w:widowControl/>
              <w:ind w:right="-108"/>
              <w:jc w:val="center"/>
              <w:rPr>
                <w:rFonts w:ascii="Arial" w:eastAsiaTheme="minorHAnsi" w:hAnsi="Arial" w:cs="Arial"/>
                <w:snapToGrid/>
                <w:spacing w:val="-2"/>
                <w:sz w:val="16"/>
                <w:szCs w:val="16"/>
                <w:lang w:val="nl-BE"/>
              </w:rPr>
            </w:pPr>
            <w:r w:rsidRPr="00426D71">
              <w:rPr>
                <w:rFonts w:ascii="Arial" w:eastAsiaTheme="minorHAnsi" w:hAnsi="Arial" w:cs="Arial"/>
                <w:b/>
                <w:snapToGrid/>
                <w:spacing w:val="-2"/>
                <w:sz w:val="16"/>
                <w:szCs w:val="16"/>
                <w:lang w:val="nl-BE"/>
              </w:rPr>
              <w:t>Totale kostprijs van het materiaal per dag</w:t>
            </w:r>
          </w:p>
        </w:tc>
        <w:tc>
          <w:tcPr>
            <w:tcW w:w="4771" w:type="dxa"/>
            <w:vAlign w:val="center"/>
          </w:tcPr>
          <w:p w:rsidR="00426D71" w:rsidRPr="00426D71" w:rsidRDefault="00426D71" w:rsidP="00426D71">
            <w:pPr>
              <w:widowControl/>
              <w:ind w:right="-108"/>
              <w:jc w:val="center"/>
              <w:rPr>
                <w:rFonts w:ascii="Arial" w:eastAsiaTheme="minorHAnsi" w:hAnsi="Arial" w:cs="Arial"/>
                <w:b/>
                <w:snapToGrid/>
                <w:spacing w:val="-2"/>
                <w:sz w:val="16"/>
                <w:szCs w:val="16"/>
                <w:lang w:val="nl-BE"/>
              </w:rPr>
            </w:pPr>
            <w:r w:rsidRPr="00426D71">
              <w:rPr>
                <w:rFonts w:ascii="Arial" w:eastAsiaTheme="minorHAnsi" w:hAnsi="Arial" w:cs="Arial"/>
                <w:b/>
                <w:snapToGrid/>
                <w:spacing w:val="-2"/>
                <w:sz w:val="16"/>
                <w:szCs w:val="16"/>
                <w:lang w:val="nl-BE"/>
              </w:rPr>
              <w:t>11,50685</w:t>
            </w:r>
          </w:p>
        </w:tc>
      </w:tr>
    </w:tbl>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u w:val="dottedHeavy"/>
          <w:lang w:val="nl-BE"/>
        </w:rPr>
      </w:pPr>
      <w:r w:rsidRPr="00426D71">
        <w:rPr>
          <w:rFonts w:asciiTheme="minorHAnsi" w:eastAsiaTheme="minorHAnsi" w:hAnsiTheme="minorHAnsi" w:cstheme="minorHAnsi"/>
          <w:snapToGrid/>
          <w:sz w:val="22"/>
          <w:szCs w:val="22"/>
          <w:lang w:val="nl-BE"/>
        </w:rPr>
        <w:sym w:font="Wingdings" w:char="F0F0"/>
      </w:r>
      <w:r w:rsidRPr="00426D71">
        <w:rPr>
          <w:rFonts w:asciiTheme="minorHAnsi" w:eastAsiaTheme="minorHAnsi" w:hAnsiTheme="minorHAnsi" w:cstheme="minorHAnsi"/>
          <w:snapToGrid/>
          <w:sz w:val="22"/>
          <w:szCs w:val="22"/>
          <w:u w:val="dottedHeavy"/>
          <w:lang w:val="nl-BE"/>
        </w:rPr>
        <w:t xml:space="preserve"> Kostprijs van de begeleiding en de educatie (indexeerbaar)</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Naast de educatie die gegeven wordt door het diabetesteam in het kader van de zelfregulatie- en insulinepompovereenkomst, voorziet de overeenkomst inzake CGM per patiënt gemiddeld 1 uur bijkomende educatie en begeleiding per 12 maanden opvolging in het kader van de overeenkomst (het </w:t>
      </w:r>
      <w:r w:rsidRPr="00426D71">
        <w:rPr>
          <w:rFonts w:asciiTheme="minorHAnsi" w:eastAsiaTheme="minorHAnsi" w:hAnsiTheme="minorHAnsi" w:cstheme="minorHAnsi"/>
          <w:snapToGrid/>
          <w:sz w:val="22"/>
          <w:szCs w:val="22"/>
          <w:lang w:val="nl-BE"/>
        </w:rPr>
        <w:lastRenderedPageBreak/>
        <w:t xml:space="preserve">totaal aan rechtstreeks en onrechtstreeks werk van de verpleegkundige in de diabetologie). De kostprijs van dit uur educatie en begeleiding werd berekend op basis van dezelfde principes als degenen die hierboven vermeld werden.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Totale kostprijs van 1 uur educatie voor een periode van 12 maanden: 43,17855 €.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Loonkosten per dag: 43,17855 € / 365 dagen = </w:t>
      </w:r>
      <w:r w:rsidRPr="00426D71">
        <w:rPr>
          <w:rFonts w:asciiTheme="minorHAnsi" w:eastAsiaTheme="minorHAnsi" w:hAnsiTheme="minorHAnsi" w:cstheme="minorHAnsi"/>
          <w:b/>
          <w:snapToGrid/>
          <w:sz w:val="22"/>
          <w:szCs w:val="22"/>
          <w:lang w:val="nl-BE"/>
        </w:rPr>
        <w:t>0,118297 € per dag</w:t>
      </w:r>
      <w:r w:rsidRPr="00426D71">
        <w:rPr>
          <w:rFonts w:asciiTheme="minorHAnsi" w:eastAsiaTheme="minorHAnsi" w:hAnsiTheme="minorHAnsi" w:cstheme="minorHAnsi"/>
          <w:snapToGrid/>
          <w:sz w:val="22"/>
          <w:szCs w:val="22"/>
          <w:lang w:val="nl-BE"/>
        </w:rPr>
        <w:t xml:space="preserve">.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Totale kostprijs per dag die wordt terugbetaald tijdens de periodes na de proefperiode: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Materiaalkosten: 11,50685 €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personeelskosten: 0,118297 €</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r w:rsidRPr="00426D71">
        <w:rPr>
          <w:rFonts w:asciiTheme="minorHAnsi" w:eastAsiaTheme="minorHAnsi" w:hAnsiTheme="minorHAnsi" w:cstheme="minorHAnsi"/>
          <w:b/>
          <w:snapToGrid/>
          <w:sz w:val="22"/>
          <w:szCs w:val="22"/>
          <w:lang w:val="nl-BE"/>
        </w:rPr>
        <w:t>= Dagforfait van 11,625147 €</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r w:rsidRPr="00426D71">
        <w:rPr>
          <w:rFonts w:asciiTheme="minorHAnsi" w:eastAsiaTheme="minorHAnsi" w:hAnsiTheme="minorHAnsi" w:cstheme="minorHAnsi"/>
          <w:b/>
          <w:snapToGrid/>
          <w:sz w:val="22"/>
          <w:szCs w:val="22"/>
          <w:lang w:val="nl-BE"/>
        </w:rPr>
        <w:t>Indexeerbaar gedeelte: 0,118297 €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b/>
          <w:snapToGrid/>
          <w:sz w:val="22"/>
          <w:szCs w:val="22"/>
          <w:lang w:val="nl-BE"/>
        </w:rPr>
        <w:t>Niet-indexeerbaar gedeelte: 11,50685 €</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p>
    <w:p w:rsidR="00426D71" w:rsidRDefault="00426D71">
      <w:pPr>
        <w:widowControl/>
        <w:ind w:right="-108"/>
        <w:rPr>
          <w:rFonts w:asciiTheme="minorHAnsi" w:hAnsiTheme="minorHAnsi" w:cstheme="minorHAnsi"/>
          <w:sz w:val="22"/>
          <w:szCs w:val="22"/>
          <w:lang w:val="nl-BE"/>
        </w:rPr>
      </w:pPr>
      <w:r>
        <w:rPr>
          <w:rFonts w:asciiTheme="minorHAnsi" w:hAnsiTheme="minorHAnsi" w:cstheme="minorHAnsi"/>
          <w:sz w:val="22"/>
          <w:szCs w:val="22"/>
          <w:lang w:val="nl-BE"/>
        </w:rPr>
        <w:br w:type="page"/>
      </w:r>
    </w:p>
    <w:p w:rsidR="00426D71" w:rsidRPr="00426D71" w:rsidRDefault="00426D71" w:rsidP="00426D71">
      <w:pPr>
        <w:widowControl/>
        <w:ind w:right="-108"/>
        <w:jc w:val="right"/>
        <w:rPr>
          <w:rFonts w:asciiTheme="minorHAnsi" w:eastAsiaTheme="minorHAnsi" w:hAnsiTheme="minorHAnsi" w:cstheme="minorHAnsi"/>
          <w:b/>
          <w:snapToGrid/>
          <w:sz w:val="20"/>
          <w:lang w:val="nl-BE"/>
        </w:rPr>
      </w:pPr>
      <w:r w:rsidRPr="00426D71">
        <w:rPr>
          <w:rFonts w:asciiTheme="minorHAnsi" w:eastAsiaTheme="minorHAnsi" w:hAnsiTheme="minorHAnsi" w:cstheme="minorHAnsi"/>
          <w:b/>
          <w:snapToGrid/>
          <w:sz w:val="20"/>
          <w:lang w:val="nl-BE"/>
        </w:rPr>
        <w:lastRenderedPageBreak/>
        <w:t>BIJLAGE 3: PROTOCOL VOOR DE VASTSTELLING VAN DE ENVELOPPE</w:t>
      </w:r>
    </w:p>
    <w:p w:rsidR="00426D71" w:rsidRPr="00426D71" w:rsidRDefault="00426D71" w:rsidP="00426D71">
      <w:pPr>
        <w:widowControl/>
        <w:ind w:right="-108"/>
        <w:rPr>
          <w:rFonts w:asciiTheme="minorHAnsi" w:eastAsiaTheme="minorHAnsi" w:hAnsiTheme="minorHAnsi" w:cstheme="minorHAnsi"/>
          <w:snapToGrid/>
          <w:sz w:val="22"/>
          <w:szCs w:val="22"/>
          <w:lang w:val="nl-BE"/>
        </w:rPr>
      </w:pPr>
    </w:p>
    <w:p w:rsidR="00426D71" w:rsidRPr="00426D71" w:rsidRDefault="00426D71" w:rsidP="00426D71">
      <w:pPr>
        <w:widowControl/>
        <w:ind w:right="-108"/>
        <w:rPr>
          <w:rFonts w:asciiTheme="minorHAnsi" w:eastAsiaTheme="minorHAnsi" w:hAnsiTheme="minorHAnsi" w:cstheme="minorHAnsi"/>
          <w:snapToGrid/>
          <w:sz w:val="22"/>
          <w:szCs w:val="22"/>
          <w:lang w:val="nl-BE"/>
        </w:rPr>
      </w:pPr>
    </w:p>
    <w:p w:rsidR="00426D71" w:rsidRPr="00426D71" w:rsidRDefault="00426D71" w:rsidP="00426D71">
      <w:pPr>
        <w:widowControl/>
        <w:ind w:right="-108"/>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center"/>
        <w:rPr>
          <w:rFonts w:asciiTheme="minorHAnsi" w:eastAsiaTheme="minorHAnsi" w:hAnsiTheme="minorHAnsi" w:cstheme="minorHAnsi"/>
          <w:b/>
          <w:snapToGrid/>
          <w:sz w:val="22"/>
          <w:szCs w:val="22"/>
          <w:lang w:val="nl-BE"/>
        </w:rPr>
      </w:pPr>
      <w:r w:rsidRPr="00426D71">
        <w:rPr>
          <w:rFonts w:asciiTheme="minorHAnsi" w:eastAsiaTheme="minorHAnsi" w:hAnsiTheme="minorHAnsi" w:cstheme="minorHAnsi"/>
          <w:snapToGrid/>
          <w:sz w:val="22"/>
          <w:szCs w:val="22"/>
          <w:lang w:val="nl-BE"/>
        </w:rPr>
        <w:tab/>
      </w:r>
      <w:r w:rsidRPr="00426D71">
        <w:rPr>
          <w:rFonts w:asciiTheme="minorHAnsi" w:eastAsiaTheme="minorHAnsi" w:hAnsiTheme="minorHAnsi" w:cstheme="minorHAnsi"/>
          <w:b/>
          <w:snapToGrid/>
          <w:sz w:val="22"/>
          <w:szCs w:val="22"/>
          <w:lang w:val="nl-BE"/>
        </w:rPr>
        <w:t>Overeenkomst inzake de continue glucosemonitoring</w:t>
      </w:r>
    </w:p>
    <w:p w:rsidR="00426D71" w:rsidRPr="00426D71" w:rsidRDefault="00426D71" w:rsidP="00426D71">
      <w:pPr>
        <w:widowControl/>
        <w:ind w:right="-108"/>
        <w:jc w:val="center"/>
        <w:rPr>
          <w:rFonts w:asciiTheme="minorHAnsi" w:eastAsiaTheme="minorHAnsi" w:hAnsiTheme="minorHAnsi" w:cstheme="minorHAnsi"/>
          <w:b/>
          <w:snapToGrid/>
          <w:sz w:val="22"/>
          <w:szCs w:val="22"/>
          <w:lang w:val="nl-BE"/>
        </w:rPr>
      </w:pPr>
    </w:p>
    <w:p w:rsidR="00426D71" w:rsidRPr="00426D71" w:rsidRDefault="00426D71" w:rsidP="00426D71">
      <w:pPr>
        <w:widowControl/>
        <w:ind w:right="-108"/>
        <w:jc w:val="center"/>
        <w:rPr>
          <w:rFonts w:asciiTheme="minorHAnsi" w:eastAsiaTheme="minorHAnsi" w:hAnsiTheme="minorHAnsi" w:cstheme="minorHAnsi"/>
          <w:b/>
          <w:snapToGrid/>
          <w:sz w:val="22"/>
          <w:szCs w:val="22"/>
          <w:lang w:val="nl-BE"/>
        </w:rPr>
      </w:pPr>
      <w:r w:rsidRPr="00426D71">
        <w:rPr>
          <w:rFonts w:asciiTheme="minorHAnsi" w:eastAsiaTheme="minorHAnsi" w:hAnsiTheme="minorHAnsi" w:cstheme="minorHAnsi"/>
          <w:b/>
          <w:snapToGrid/>
          <w:sz w:val="22"/>
          <w:szCs w:val="22"/>
          <w:lang w:val="nl-BE"/>
        </w:rPr>
        <w:t>Nadere regels voor de vaststelling van de enveloppe per instelling</w:t>
      </w:r>
    </w:p>
    <w:p w:rsidR="00426D71" w:rsidRPr="00426D71" w:rsidRDefault="00426D71" w:rsidP="00426D71">
      <w:pPr>
        <w:widowControl/>
        <w:ind w:right="-108"/>
        <w:rPr>
          <w:rFonts w:asciiTheme="minorHAnsi" w:eastAsiaTheme="minorHAnsi" w:hAnsiTheme="minorHAnsi" w:cstheme="minorHAnsi"/>
          <w:b/>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In artikel 20 van de overeenkomst wordt bepaald dat de inrichting de verstrekkingen die in het kader van de overeenkomst zijn vastgesteld, alleen mag aanrekenen aan de verzekeringsinstellingen binnen de grenzen van een budgettaire enveloppe die de instelling niet mag overschrijden.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Die budgettaire enveloppe is berekend op basis van de volgende principes:</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b/>
          <w:snapToGrid/>
          <w:sz w:val="22"/>
          <w:szCs w:val="22"/>
          <w:lang w:val="fr-BE"/>
        </w:rPr>
        <w:sym w:font="Wingdings" w:char="F0A7"/>
      </w:r>
      <w:r w:rsidRPr="00426D71">
        <w:rPr>
          <w:rFonts w:asciiTheme="minorHAnsi" w:eastAsiaTheme="minorHAnsi" w:hAnsiTheme="minorHAnsi" w:cstheme="minorHAnsi"/>
          <w:b/>
          <w:snapToGrid/>
          <w:sz w:val="22"/>
          <w:szCs w:val="22"/>
          <w:lang w:val="nl-BE"/>
        </w:rPr>
        <w:t xml:space="preserve"> </w:t>
      </w:r>
      <w:r w:rsidRPr="00426D71">
        <w:rPr>
          <w:rFonts w:asciiTheme="minorHAnsi" w:eastAsiaTheme="minorHAnsi" w:hAnsiTheme="minorHAnsi" w:cstheme="minorHAnsi"/>
          <w:snapToGrid/>
          <w:sz w:val="22"/>
          <w:szCs w:val="22"/>
          <w:lang w:val="nl-BE"/>
        </w:rPr>
        <w:t xml:space="preserve">Het aantal patiënten met insulinepomp die worden gevolgd in het kader van de insulinepompovereenkomst met de inrichting + eventueel ook het aantal patiënten met een insulinepompprogramma die worden gevolgd in het kader van de overeenkomst inzake zelfregulatie van diabetes mellitus bij kinderen en adolescenten wanneer het ziekenhuis over een dergelijke overeenkomst beschikt.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Die aantallen patiënten zijn afgeleid uit de productiecijfers die door de inrichting werden bezorgd conform de geldende overeenkomsten. Het referentiejaar dat in aanmerking genomen werd, is </w:t>
      </w:r>
      <w:r w:rsidRPr="00426D71">
        <w:rPr>
          <w:rFonts w:asciiTheme="minorHAnsi" w:eastAsiaTheme="minorHAnsi" w:hAnsiTheme="minorHAnsi" w:cstheme="minorHAnsi"/>
          <w:snapToGrid/>
          <w:sz w:val="22"/>
          <w:szCs w:val="22"/>
          <w:u w:val="single"/>
          <w:lang w:val="nl-BE"/>
        </w:rPr>
        <w:t>2012</w:t>
      </w:r>
      <w:r w:rsidRPr="00426D71">
        <w:rPr>
          <w:rFonts w:asciiTheme="minorHAnsi" w:eastAsiaTheme="minorHAnsi" w:hAnsiTheme="minorHAnsi" w:cstheme="minorHAnsi"/>
          <w:snapToGrid/>
          <w:sz w:val="22"/>
          <w:szCs w:val="22"/>
          <w:lang w:val="nl-BE"/>
        </w:rPr>
        <w:t>.</w:t>
      </w:r>
    </w:p>
    <w:p w:rsidR="00426D71" w:rsidRPr="00426D71" w:rsidRDefault="00426D71" w:rsidP="00426D71">
      <w:pPr>
        <w:widowControl/>
        <w:ind w:right="-108"/>
        <w:jc w:val="both"/>
        <w:rPr>
          <w:rFonts w:asciiTheme="minorHAnsi" w:eastAsiaTheme="minorHAnsi" w:hAnsiTheme="minorHAnsi" w:cstheme="minorHAnsi"/>
          <w:b/>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b/>
          <w:snapToGrid/>
          <w:sz w:val="22"/>
          <w:szCs w:val="22"/>
          <w:lang w:val="fr-BE"/>
        </w:rPr>
        <w:sym w:font="Wingdings" w:char="F0A7"/>
      </w:r>
      <w:r w:rsidRPr="00426D71">
        <w:rPr>
          <w:rFonts w:asciiTheme="minorHAnsi" w:eastAsiaTheme="minorHAnsi" w:hAnsiTheme="minorHAnsi" w:cstheme="minorHAnsi"/>
          <w:b/>
          <w:snapToGrid/>
          <w:sz w:val="22"/>
          <w:szCs w:val="22"/>
          <w:lang w:val="nl-BE"/>
        </w:rPr>
        <w:t xml:space="preserve"> </w:t>
      </w:r>
      <w:r w:rsidRPr="00426D71">
        <w:rPr>
          <w:rFonts w:asciiTheme="minorHAnsi" w:eastAsiaTheme="minorHAnsi" w:hAnsiTheme="minorHAnsi" w:cstheme="minorHAnsi"/>
          <w:snapToGrid/>
          <w:sz w:val="22"/>
          <w:szCs w:val="22"/>
          <w:lang w:val="nl-BE"/>
        </w:rPr>
        <w:t xml:space="preserve">Het aantal patiënten waarvan sprake is in het eerste punt werd vervolgens gedeeld door het totale aantal patiënten met insulinepomp (in het kader van de insulinepompovereenkomst en van het insulinepompprogramma van de overeenkomst inzake zelfregulatie van diabetes mellitus bij kinderen en adolescenten) van alle instellingen die een overeenkomst voor de continue glucosemonitoring kunnen sluiten (op voorwaarde dat de kritische massa van 50 patiënten waarvan sprake is in artikel 10 van de overeenkomst is bereikt).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Zo kon een percentage van het aantal patiënten met pomp per centrum in verhouding tot het totaal aantal patiënten met pomp van alle centra worden berekend.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b/>
          <w:snapToGrid/>
          <w:sz w:val="22"/>
          <w:szCs w:val="22"/>
          <w:lang w:val="fr-BE"/>
        </w:rPr>
        <w:sym w:font="Wingdings" w:char="F0A7"/>
      </w:r>
      <w:r w:rsidRPr="00426D71">
        <w:rPr>
          <w:rFonts w:asciiTheme="minorHAnsi" w:eastAsiaTheme="minorHAnsi" w:hAnsiTheme="minorHAnsi" w:cstheme="minorHAnsi"/>
          <w:b/>
          <w:snapToGrid/>
          <w:sz w:val="22"/>
          <w:szCs w:val="22"/>
          <w:lang w:val="nl-BE"/>
        </w:rPr>
        <w:t xml:space="preserve"> </w:t>
      </w:r>
      <w:r w:rsidRPr="00426D71">
        <w:rPr>
          <w:rFonts w:asciiTheme="minorHAnsi" w:eastAsiaTheme="minorHAnsi" w:hAnsiTheme="minorHAnsi" w:cstheme="minorHAnsi"/>
          <w:snapToGrid/>
          <w:sz w:val="22"/>
          <w:szCs w:val="22"/>
          <w:lang w:val="nl-BE"/>
        </w:rPr>
        <w:t xml:space="preserve">Het beschikbare budget van 2.100.000 EUR voor alle instellingen die een continue glucosemonitoring aanbieden, werd vervolgens opnieuw verdeeld per centrum op basis van het percentage patiënten met insulinepomp waarvan sprake is in het bovenstaande punt. </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w:t>
      </w: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p>
    <w:p w:rsidR="00426D71" w:rsidRPr="00426D71" w:rsidRDefault="00426D71" w:rsidP="00426D71">
      <w:pPr>
        <w:widowControl/>
        <w:ind w:right="-108"/>
        <w:jc w:val="both"/>
        <w:rPr>
          <w:rFonts w:asciiTheme="minorHAnsi" w:eastAsiaTheme="minorHAnsi" w:hAnsiTheme="minorHAnsi" w:cstheme="minorHAnsi"/>
          <w:snapToGrid/>
          <w:sz w:val="22"/>
          <w:szCs w:val="22"/>
          <w:lang w:val="nl-BE"/>
        </w:rPr>
      </w:pPr>
      <w:r w:rsidRPr="00426D71">
        <w:rPr>
          <w:rFonts w:asciiTheme="minorHAnsi" w:eastAsiaTheme="minorHAnsi" w:hAnsiTheme="minorHAnsi" w:cstheme="minorHAnsi"/>
          <w:snapToGrid/>
          <w:sz w:val="22"/>
          <w:szCs w:val="22"/>
          <w:lang w:val="nl-BE"/>
        </w:rPr>
        <w:t xml:space="preserve">Op basis van de productiecijfers 2012 heeft uw centrum ## patiënten met insulinepomp gevolgd (volwassenen en kinderen). Gelet op het totale percentage patiënten met insulinepomp die door alle centra met een CGM-overeenkomst (## patiënten) worden gevolgd, wordt uw jaarlijkse enveloppe vastgesteld op ##### EUR.  </w:t>
      </w:r>
    </w:p>
    <w:p w:rsidR="008A382D" w:rsidRPr="004E187E" w:rsidRDefault="008A382D">
      <w:pPr>
        <w:jc w:val="both"/>
        <w:rPr>
          <w:rFonts w:asciiTheme="minorHAnsi" w:hAnsiTheme="minorHAnsi" w:cstheme="minorHAnsi"/>
          <w:sz w:val="22"/>
          <w:szCs w:val="22"/>
          <w:lang w:val="nl-BE"/>
        </w:rPr>
      </w:pPr>
    </w:p>
    <w:sectPr w:rsidR="008A382D" w:rsidRPr="004E187E" w:rsidSect="00716179">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14" w:rsidRDefault="00B20314" w:rsidP="00A47CDB">
      <w:r>
        <w:separator/>
      </w:r>
    </w:p>
  </w:endnote>
  <w:endnote w:type="continuationSeparator" w:id="0">
    <w:p w:rsidR="00B20314" w:rsidRDefault="00B20314" w:rsidP="00A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onotype Sorts">
    <w:altName w:val="Van Dale 199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607661"/>
      <w:docPartObj>
        <w:docPartGallery w:val="Page Numbers (Bottom of Page)"/>
        <w:docPartUnique/>
      </w:docPartObj>
    </w:sdtPr>
    <w:sdtEndPr>
      <w:rPr>
        <w:color w:val="808080" w:themeColor="background1" w:themeShade="80"/>
        <w:spacing w:val="60"/>
        <w:sz w:val="16"/>
        <w:szCs w:val="16"/>
      </w:rPr>
    </w:sdtEndPr>
    <w:sdtContent>
      <w:p w:rsidR="00B20314" w:rsidRPr="00A47CDB" w:rsidRDefault="00B20314">
        <w:pPr>
          <w:pStyle w:val="Footer"/>
          <w:pBdr>
            <w:top w:val="single" w:sz="4" w:space="1" w:color="D9D9D9" w:themeColor="background1" w:themeShade="D9"/>
          </w:pBdr>
          <w:jc w:val="right"/>
          <w:rPr>
            <w:sz w:val="16"/>
            <w:szCs w:val="16"/>
          </w:rPr>
        </w:pPr>
        <w:r w:rsidRPr="00A47CDB">
          <w:rPr>
            <w:sz w:val="16"/>
            <w:szCs w:val="16"/>
          </w:rPr>
          <w:fldChar w:fldCharType="begin"/>
        </w:r>
        <w:r w:rsidRPr="00A47CDB">
          <w:rPr>
            <w:sz w:val="16"/>
            <w:szCs w:val="16"/>
          </w:rPr>
          <w:instrText xml:space="preserve"> PAGE   \* MERGEFORMAT </w:instrText>
        </w:r>
        <w:r w:rsidRPr="00A47CDB">
          <w:rPr>
            <w:sz w:val="16"/>
            <w:szCs w:val="16"/>
          </w:rPr>
          <w:fldChar w:fldCharType="separate"/>
        </w:r>
        <w:r w:rsidR="005F19FF">
          <w:rPr>
            <w:noProof/>
            <w:sz w:val="16"/>
            <w:szCs w:val="16"/>
          </w:rPr>
          <w:t>1</w:t>
        </w:r>
        <w:r w:rsidRPr="00A47CDB">
          <w:rPr>
            <w:noProof/>
            <w:sz w:val="16"/>
            <w:szCs w:val="16"/>
          </w:rPr>
          <w:fldChar w:fldCharType="end"/>
        </w:r>
        <w:r w:rsidRPr="00A47CDB">
          <w:rPr>
            <w:sz w:val="16"/>
            <w:szCs w:val="16"/>
          </w:rPr>
          <w:t xml:space="preserve"> | </w:t>
        </w:r>
        <w:r w:rsidRPr="00A47CDB">
          <w:rPr>
            <w:color w:val="808080" w:themeColor="background1" w:themeShade="80"/>
            <w:spacing w:val="60"/>
            <w:sz w:val="16"/>
            <w:szCs w:val="16"/>
          </w:rPr>
          <w:t>Page</w:t>
        </w:r>
      </w:p>
    </w:sdtContent>
  </w:sdt>
  <w:p w:rsidR="00B20314" w:rsidRDefault="00B20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14" w:rsidRDefault="00B20314" w:rsidP="00A47CDB">
      <w:r>
        <w:separator/>
      </w:r>
    </w:p>
  </w:footnote>
  <w:footnote w:type="continuationSeparator" w:id="0">
    <w:p w:rsidR="00B20314" w:rsidRDefault="00B20314" w:rsidP="00A47CDB">
      <w:r>
        <w:continuationSeparator/>
      </w:r>
    </w:p>
  </w:footnote>
  <w:footnote w:id="1">
    <w:p w:rsidR="00426D71" w:rsidRPr="00706CCA" w:rsidRDefault="00426D71" w:rsidP="00426D71">
      <w:pPr>
        <w:tabs>
          <w:tab w:val="left" w:pos="-1440"/>
          <w:tab w:val="left" w:pos="-720"/>
          <w:tab w:val="left" w:pos="0"/>
          <w:tab w:val="left" w:pos="612"/>
          <w:tab w:val="left" w:pos="1296"/>
          <w:tab w:val="left" w:pos="3592"/>
          <w:tab w:val="left" w:pos="4608"/>
        </w:tabs>
        <w:jc w:val="both"/>
        <w:rPr>
          <w:rFonts w:asciiTheme="minorHAnsi" w:hAnsiTheme="minorHAnsi" w:cstheme="minorHAnsi"/>
          <w:lang w:val="nl-BE"/>
        </w:rPr>
      </w:pPr>
      <w:r w:rsidRPr="00706CCA">
        <w:rPr>
          <w:rFonts w:asciiTheme="minorHAnsi" w:hAnsiTheme="minorHAnsi" w:cstheme="minorHAnsi"/>
          <w:spacing w:val="-2"/>
          <w:sz w:val="16"/>
          <w:szCs w:val="16"/>
          <w:lang w:val="fr-FR"/>
        </w:rPr>
        <w:footnoteRef/>
      </w:r>
      <w:r w:rsidRPr="00706CCA">
        <w:rPr>
          <w:rFonts w:asciiTheme="minorHAnsi" w:hAnsiTheme="minorHAnsi" w:cstheme="minorHAnsi"/>
          <w:spacing w:val="-2"/>
          <w:sz w:val="16"/>
          <w:szCs w:val="16"/>
          <w:lang w:val="nl-BE"/>
        </w:rPr>
        <w:t xml:space="preserve"> De periode start op de begindatum van de monitoring (eerste dag waarop de rechthebbende de monitoring geniet) en mag niet meer dan 12 maanden duren (cf. bepalingen van artikel 17 van de overeenkomst).  </w:t>
      </w:r>
    </w:p>
  </w:footnote>
  <w:footnote w:id="2">
    <w:p w:rsidR="00426D71" w:rsidRPr="00706CCA" w:rsidRDefault="00426D71" w:rsidP="00426D71">
      <w:pPr>
        <w:tabs>
          <w:tab w:val="left" w:pos="-1440"/>
          <w:tab w:val="left" w:pos="-720"/>
          <w:tab w:val="left" w:pos="0"/>
          <w:tab w:val="left" w:pos="612"/>
          <w:tab w:val="left" w:pos="1296"/>
          <w:tab w:val="left" w:pos="3592"/>
          <w:tab w:val="left" w:pos="4608"/>
        </w:tabs>
        <w:jc w:val="both"/>
        <w:rPr>
          <w:rFonts w:asciiTheme="minorHAnsi" w:hAnsiTheme="minorHAnsi" w:cstheme="minorHAnsi"/>
          <w:lang w:val="nl-BE"/>
        </w:rPr>
      </w:pPr>
      <w:r w:rsidRPr="00706CCA">
        <w:rPr>
          <w:rStyle w:val="FootnoteReference"/>
          <w:rFonts w:asciiTheme="minorHAnsi" w:hAnsiTheme="minorHAnsi" w:cstheme="minorHAnsi"/>
          <w:sz w:val="16"/>
          <w:szCs w:val="16"/>
        </w:rPr>
        <w:footnoteRef/>
      </w:r>
      <w:r w:rsidRPr="00706CCA">
        <w:rPr>
          <w:rFonts w:asciiTheme="minorHAnsi" w:hAnsiTheme="minorHAnsi" w:cstheme="minorHAnsi"/>
          <w:sz w:val="16"/>
          <w:szCs w:val="16"/>
          <w:lang w:val="nl-BE"/>
        </w:rPr>
        <w:t xml:space="preserve"> </w:t>
      </w:r>
      <w:r w:rsidRPr="00706CCA">
        <w:rPr>
          <w:rFonts w:asciiTheme="minorHAnsi" w:hAnsiTheme="minorHAnsi" w:cstheme="minorHAnsi"/>
          <w:spacing w:val="-2"/>
          <w:sz w:val="16"/>
          <w:szCs w:val="16"/>
          <w:lang w:val="nl-BE"/>
        </w:rPr>
        <w:t>De rechthebbenden die in het kader van deze overeenkomst uitsluitend een zelfregulatieprogramma volgen, worden dus niet beoogd. Alleen de rechthebbenden die in het kader van deze overeenkomst een insulinepompprogramma volgen, worden beoogd (cf. bepalingen van artikel 3, § 1 van de overeenkomst).</w:t>
      </w:r>
    </w:p>
  </w:footnote>
  <w:footnote w:id="3">
    <w:p w:rsidR="00426D71" w:rsidRPr="00706CCA" w:rsidRDefault="00426D71" w:rsidP="00426D71">
      <w:pPr>
        <w:tabs>
          <w:tab w:val="left" w:pos="-1440"/>
          <w:tab w:val="left" w:pos="-720"/>
          <w:tab w:val="left" w:pos="0"/>
          <w:tab w:val="left" w:pos="612"/>
          <w:tab w:val="left" w:pos="1296"/>
          <w:tab w:val="left" w:pos="3592"/>
          <w:tab w:val="left" w:pos="4608"/>
        </w:tabs>
        <w:jc w:val="both"/>
        <w:rPr>
          <w:rFonts w:asciiTheme="minorHAnsi" w:hAnsiTheme="minorHAnsi" w:cstheme="minorHAnsi"/>
          <w:spacing w:val="-2"/>
          <w:sz w:val="16"/>
          <w:szCs w:val="16"/>
          <w:lang w:val="nl-BE"/>
        </w:rPr>
      </w:pPr>
      <w:r w:rsidRPr="00706CCA">
        <w:rPr>
          <w:rFonts w:asciiTheme="minorHAnsi" w:hAnsiTheme="minorHAnsi" w:cstheme="minorHAnsi"/>
          <w:spacing w:val="-2"/>
          <w:sz w:val="16"/>
          <w:szCs w:val="16"/>
          <w:lang w:val="fr-FR"/>
        </w:rPr>
        <w:footnoteRef/>
      </w:r>
      <w:r w:rsidRPr="00706CCA">
        <w:rPr>
          <w:rFonts w:asciiTheme="minorHAnsi" w:hAnsiTheme="minorHAnsi" w:cstheme="minorHAnsi"/>
          <w:spacing w:val="-2"/>
          <w:sz w:val="16"/>
          <w:szCs w:val="16"/>
          <w:lang w:val="nl-BE"/>
        </w:rPr>
        <w:t xml:space="preserve"> Als het om een eerste voorschrift gaat, wordt de patiënt aan een proefperiode van 4 maanden onderworpen (cf. de bepalingen van artikel 7 van de overeenkomst). </w:t>
      </w:r>
    </w:p>
  </w:footnote>
  <w:footnote w:id="4">
    <w:p w:rsidR="00426D71" w:rsidRPr="00706CCA" w:rsidRDefault="00426D71" w:rsidP="00426D71">
      <w:pPr>
        <w:tabs>
          <w:tab w:val="left" w:pos="-1440"/>
          <w:tab w:val="left" w:pos="-720"/>
          <w:tab w:val="left" w:pos="0"/>
          <w:tab w:val="left" w:pos="612"/>
          <w:tab w:val="left" w:pos="1296"/>
          <w:tab w:val="left" w:pos="3592"/>
          <w:tab w:val="left" w:pos="4608"/>
        </w:tabs>
        <w:jc w:val="both"/>
        <w:rPr>
          <w:rFonts w:asciiTheme="minorHAnsi" w:hAnsiTheme="minorHAnsi" w:cstheme="minorHAnsi"/>
          <w:spacing w:val="-2"/>
          <w:sz w:val="16"/>
          <w:szCs w:val="16"/>
          <w:lang w:val="nl-BE"/>
        </w:rPr>
      </w:pPr>
      <w:r w:rsidRPr="00706CCA">
        <w:rPr>
          <w:rFonts w:asciiTheme="minorHAnsi" w:hAnsiTheme="minorHAnsi" w:cstheme="minorHAnsi"/>
          <w:spacing w:val="-2"/>
          <w:sz w:val="16"/>
          <w:szCs w:val="16"/>
          <w:lang w:val="fr-FR"/>
        </w:rPr>
        <w:footnoteRef/>
      </w:r>
      <w:r w:rsidRPr="00706CCA">
        <w:rPr>
          <w:rFonts w:asciiTheme="minorHAnsi" w:hAnsiTheme="minorHAnsi" w:cstheme="minorHAnsi"/>
          <w:spacing w:val="-2"/>
          <w:sz w:val="16"/>
          <w:szCs w:val="16"/>
          <w:lang w:val="nl-BE"/>
        </w:rPr>
        <w:t xml:space="preserve"> Aan het einde van de proefperiode of voor alle volgende verlengingen, moet worden aangetoond dat de monitoring voor minstens 70 % van de tijd werd gebruikt (cf. de bepalingen van artikel 8 van de overeenkomst). </w:t>
      </w:r>
    </w:p>
  </w:footnote>
  <w:footnote w:id="5">
    <w:p w:rsidR="00426D71" w:rsidRPr="00AF442B" w:rsidRDefault="00426D71" w:rsidP="00426D71">
      <w:pPr>
        <w:tabs>
          <w:tab w:val="left" w:pos="-1440"/>
          <w:tab w:val="left" w:pos="-720"/>
          <w:tab w:val="left" w:pos="0"/>
          <w:tab w:val="left" w:pos="612"/>
          <w:tab w:val="left" w:pos="1296"/>
          <w:tab w:val="left" w:pos="3592"/>
          <w:tab w:val="left" w:pos="4608"/>
        </w:tabs>
        <w:jc w:val="both"/>
        <w:rPr>
          <w:lang w:val="nl-BE"/>
        </w:rPr>
      </w:pPr>
      <w:r w:rsidRPr="00706CCA">
        <w:rPr>
          <w:rFonts w:asciiTheme="minorHAnsi" w:hAnsiTheme="minorHAnsi" w:cstheme="minorHAnsi"/>
          <w:spacing w:val="-2"/>
          <w:sz w:val="16"/>
          <w:szCs w:val="16"/>
          <w:lang w:val="fr-FR"/>
        </w:rPr>
        <w:footnoteRef/>
      </w:r>
      <w:r w:rsidRPr="00706CCA">
        <w:rPr>
          <w:rFonts w:asciiTheme="minorHAnsi" w:hAnsiTheme="minorHAnsi" w:cstheme="minorHAnsi"/>
          <w:spacing w:val="-2"/>
          <w:sz w:val="16"/>
          <w:szCs w:val="16"/>
          <w:lang w:val="nl-BE"/>
        </w:rPr>
        <w:t xml:space="preserve"> De contacten die in dit formulier worden vermeld, zijn de contacten die worden vereist aan het einde van elke periode van maximaal 6 maanden, waarvoor het materiaal aan de patiënt werd afgeleverd.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B35"/>
    <w:multiLevelType w:val="hybridMultilevel"/>
    <w:tmpl w:val="FE9A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3D2D2E"/>
    <w:multiLevelType w:val="hybridMultilevel"/>
    <w:tmpl w:val="DF70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366B5"/>
    <w:multiLevelType w:val="hybridMultilevel"/>
    <w:tmpl w:val="DA0E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45356"/>
    <w:multiLevelType w:val="hybridMultilevel"/>
    <w:tmpl w:val="3C28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255E4"/>
    <w:multiLevelType w:val="hybridMultilevel"/>
    <w:tmpl w:val="BFF2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05504"/>
    <w:multiLevelType w:val="hybridMultilevel"/>
    <w:tmpl w:val="63C4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54E49"/>
    <w:multiLevelType w:val="hybridMultilevel"/>
    <w:tmpl w:val="10D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03D1D"/>
    <w:multiLevelType w:val="hybridMultilevel"/>
    <w:tmpl w:val="42CAC73C"/>
    <w:lvl w:ilvl="0" w:tplc="366AFF4A">
      <w:start w:val="87"/>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4F622D2F"/>
    <w:multiLevelType w:val="hybridMultilevel"/>
    <w:tmpl w:val="4D7C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4F3D21"/>
    <w:multiLevelType w:val="hybridMultilevel"/>
    <w:tmpl w:val="3D64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84756"/>
    <w:multiLevelType w:val="hybridMultilevel"/>
    <w:tmpl w:val="E408A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0F442C"/>
    <w:multiLevelType w:val="hybridMultilevel"/>
    <w:tmpl w:val="9644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5B0D95"/>
    <w:multiLevelType w:val="hybridMultilevel"/>
    <w:tmpl w:val="63F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4"/>
  </w:num>
  <w:num w:numId="4">
    <w:abstractNumId w:val="2"/>
  </w:num>
  <w:num w:numId="5">
    <w:abstractNumId w:val="8"/>
  </w:num>
  <w:num w:numId="6">
    <w:abstractNumId w:val="10"/>
  </w:num>
  <w:num w:numId="7">
    <w:abstractNumId w:val="3"/>
  </w:num>
  <w:num w:numId="8">
    <w:abstractNumId w:val="0"/>
  </w:num>
  <w:num w:numId="9">
    <w:abstractNumId w:val="5"/>
  </w:num>
  <w:num w:numId="10">
    <w:abstractNumId w:val="12"/>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23"/>
    <w:rsid w:val="000115C9"/>
    <w:rsid w:val="0001233A"/>
    <w:rsid w:val="00012628"/>
    <w:rsid w:val="000141E9"/>
    <w:rsid w:val="00014552"/>
    <w:rsid w:val="00017EB2"/>
    <w:rsid w:val="000201C5"/>
    <w:rsid w:val="000249BE"/>
    <w:rsid w:val="000303D4"/>
    <w:rsid w:val="0003078C"/>
    <w:rsid w:val="00030EBF"/>
    <w:rsid w:val="00031249"/>
    <w:rsid w:val="00034BA4"/>
    <w:rsid w:val="000434B6"/>
    <w:rsid w:val="000467B0"/>
    <w:rsid w:val="000474A6"/>
    <w:rsid w:val="000536EA"/>
    <w:rsid w:val="0006382F"/>
    <w:rsid w:val="00073A4E"/>
    <w:rsid w:val="00075839"/>
    <w:rsid w:val="00076B64"/>
    <w:rsid w:val="00093993"/>
    <w:rsid w:val="000943B8"/>
    <w:rsid w:val="00097FF5"/>
    <w:rsid w:val="000A447E"/>
    <w:rsid w:val="000A4DDC"/>
    <w:rsid w:val="000B2081"/>
    <w:rsid w:val="000B30A8"/>
    <w:rsid w:val="000B4BA4"/>
    <w:rsid w:val="000C0776"/>
    <w:rsid w:val="000C5316"/>
    <w:rsid w:val="000C58D7"/>
    <w:rsid w:val="000D1785"/>
    <w:rsid w:val="000D5B7D"/>
    <w:rsid w:val="000E4D87"/>
    <w:rsid w:val="000E5B54"/>
    <w:rsid w:val="000E5FED"/>
    <w:rsid w:val="000E7D97"/>
    <w:rsid w:val="000F15F9"/>
    <w:rsid w:val="000F1D83"/>
    <w:rsid w:val="00100937"/>
    <w:rsid w:val="00101F16"/>
    <w:rsid w:val="00103A95"/>
    <w:rsid w:val="00104EC6"/>
    <w:rsid w:val="00110FB4"/>
    <w:rsid w:val="00111BD0"/>
    <w:rsid w:val="00115E85"/>
    <w:rsid w:val="00117D34"/>
    <w:rsid w:val="0013116A"/>
    <w:rsid w:val="001319DB"/>
    <w:rsid w:val="00133EFC"/>
    <w:rsid w:val="001340FF"/>
    <w:rsid w:val="001406FB"/>
    <w:rsid w:val="00140A4A"/>
    <w:rsid w:val="00150E5C"/>
    <w:rsid w:val="001517E8"/>
    <w:rsid w:val="00151E2C"/>
    <w:rsid w:val="001638DA"/>
    <w:rsid w:val="00166A84"/>
    <w:rsid w:val="00170FD5"/>
    <w:rsid w:val="001721B2"/>
    <w:rsid w:val="00184001"/>
    <w:rsid w:val="0018666B"/>
    <w:rsid w:val="00191884"/>
    <w:rsid w:val="001955B5"/>
    <w:rsid w:val="001A3929"/>
    <w:rsid w:val="001A61D0"/>
    <w:rsid w:val="001B0E00"/>
    <w:rsid w:val="001B6361"/>
    <w:rsid w:val="001B66B1"/>
    <w:rsid w:val="001C7744"/>
    <w:rsid w:val="001C78BF"/>
    <w:rsid w:val="001D036F"/>
    <w:rsid w:val="001D40F3"/>
    <w:rsid w:val="001E04D4"/>
    <w:rsid w:val="001E0C49"/>
    <w:rsid w:val="001E2823"/>
    <w:rsid w:val="001F5FC9"/>
    <w:rsid w:val="002067A7"/>
    <w:rsid w:val="002126EE"/>
    <w:rsid w:val="002132AC"/>
    <w:rsid w:val="002320CA"/>
    <w:rsid w:val="00234765"/>
    <w:rsid w:val="00235F40"/>
    <w:rsid w:val="00241614"/>
    <w:rsid w:val="00252C2D"/>
    <w:rsid w:val="002566FF"/>
    <w:rsid w:val="00262147"/>
    <w:rsid w:val="002633AD"/>
    <w:rsid w:val="00266312"/>
    <w:rsid w:val="00266925"/>
    <w:rsid w:val="00267E10"/>
    <w:rsid w:val="0027420B"/>
    <w:rsid w:val="002747BA"/>
    <w:rsid w:val="00285562"/>
    <w:rsid w:val="0028590C"/>
    <w:rsid w:val="00290731"/>
    <w:rsid w:val="00297517"/>
    <w:rsid w:val="002A1917"/>
    <w:rsid w:val="002B1920"/>
    <w:rsid w:val="002B7C53"/>
    <w:rsid w:val="002D45FB"/>
    <w:rsid w:val="002E2A44"/>
    <w:rsid w:val="00320EA4"/>
    <w:rsid w:val="00325F28"/>
    <w:rsid w:val="00351FB0"/>
    <w:rsid w:val="00362270"/>
    <w:rsid w:val="0036269A"/>
    <w:rsid w:val="003648F7"/>
    <w:rsid w:val="00371ED4"/>
    <w:rsid w:val="003721E6"/>
    <w:rsid w:val="00373DFC"/>
    <w:rsid w:val="00377A7E"/>
    <w:rsid w:val="00387FCF"/>
    <w:rsid w:val="0039075F"/>
    <w:rsid w:val="00392680"/>
    <w:rsid w:val="00397370"/>
    <w:rsid w:val="003B46D9"/>
    <w:rsid w:val="003C2CAF"/>
    <w:rsid w:val="003C3807"/>
    <w:rsid w:val="003C5210"/>
    <w:rsid w:val="003D7DE0"/>
    <w:rsid w:val="003E7AF3"/>
    <w:rsid w:val="003F4256"/>
    <w:rsid w:val="003F5B09"/>
    <w:rsid w:val="004101EF"/>
    <w:rsid w:val="00411DA1"/>
    <w:rsid w:val="004125A1"/>
    <w:rsid w:val="004161DA"/>
    <w:rsid w:val="00422745"/>
    <w:rsid w:val="004231EC"/>
    <w:rsid w:val="00423274"/>
    <w:rsid w:val="00426273"/>
    <w:rsid w:val="00426D71"/>
    <w:rsid w:val="00436AE7"/>
    <w:rsid w:val="0044134D"/>
    <w:rsid w:val="00460694"/>
    <w:rsid w:val="004606E7"/>
    <w:rsid w:val="004642F9"/>
    <w:rsid w:val="00467FC8"/>
    <w:rsid w:val="004709B9"/>
    <w:rsid w:val="00475B27"/>
    <w:rsid w:val="00477654"/>
    <w:rsid w:val="00481225"/>
    <w:rsid w:val="004845E7"/>
    <w:rsid w:val="00486136"/>
    <w:rsid w:val="00487374"/>
    <w:rsid w:val="004A5F06"/>
    <w:rsid w:val="004C0BC9"/>
    <w:rsid w:val="004C6C28"/>
    <w:rsid w:val="004E187E"/>
    <w:rsid w:val="004E3C35"/>
    <w:rsid w:val="004E3CDE"/>
    <w:rsid w:val="004E575E"/>
    <w:rsid w:val="004E7992"/>
    <w:rsid w:val="004F2A6A"/>
    <w:rsid w:val="004F4979"/>
    <w:rsid w:val="004F5676"/>
    <w:rsid w:val="004F5F6A"/>
    <w:rsid w:val="00505BEF"/>
    <w:rsid w:val="00505CA2"/>
    <w:rsid w:val="00506D09"/>
    <w:rsid w:val="00512F99"/>
    <w:rsid w:val="005250C8"/>
    <w:rsid w:val="00527A13"/>
    <w:rsid w:val="00527CFC"/>
    <w:rsid w:val="00560DF5"/>
    <w:rsid w:val="0056236F"/>
    <w:rsid w:val="005702CB"/>
    <w:rsid w:val="00570B8A"/>
    <w:rsid w:val="00572AC8"/>
    <w:rsid w:val="0057474C"/>
    <w:rsid w:val="00574CE6"/>
    <w:rsid w:val="00577BD3"/>
    <w:rsid w:val="00592E10"/>
    <w:rsid w:val="005948AD"/>
    <w:rsid w:val="0059513D"/>
    <w:rsid w:val="00597ED7"/>
    <w:rsid w:val="005B05CA"/>
    <w:rsid w:val="005B38D5"/>
    <w:rsid w:val="005B3A57"/>
    <w:rsid w:val="005B3CE4"/>
    <w:rsid w:val="005B5312"/>
    <w:rsid w:val="005C4F61"/>
    <w:rsid w:val="005C5137"/>
    <w:rsid w:val="005C6EB2"/>
    <w:rsid w:val="005D2FBD"/>
    <w:rsid w:val="005D53CD"/>
    <w:rsid w:val="005F19FF"/>
    <w:rsid w:val="0060445A"/>
    <w:rsid w:val="006205DB"/>
    <w:rsid w:val="006265F6"/>
    <w:rsid w:val="006275F5"/>
    <w:rsid w:val="00627A87"/>
    <w:rsid w:val="00635D09"/>
    <w:rsid w:val="00636AD2"/>
    <w:rsid w:val="00640598"/>
    <w:rsid w:val="00646D15"/>
    <w:rsid w:val="00663DE7"/>
    <w:rsid w:val="00671089"/>
    <w:rsid w:val="00676EBE"/>
    <w:rsid w:val="00690C4F"/>
    <w:rsid w:val="0069265A"/>
    <w:rsid w:val="006A1B04"/>
    <w:rsid w:val="006A37FC"/>
    <w:rsid w:val="006B4680"/>
    <w:rsid w:val="006B4BAA"/>
    <w:rsid w:val="006B6043"/>
    <w:rsid w:val="006C3732"/>
    <w:rsid w:val="006C5F5F"/>
    <w:rsid w:val="006C6856"/>
    <w:rsid w:val="006D0722"/>
    <w:rsid w:val="006D2CE0"/>
    <w:rsid w:val="006D64C5"/>
    <w:rsid w:val="006E0A63"/>
    <w:rsid w:val="006F08E9"/>
    <w:rsid w:val="006F461A"/>
    <w:rsid w:val="0070015A"/>
    <w:rsid w:val="007055C1"/>
    <w:rsid w:val="00705C85"/>
    <w:rsid w:val="00706CCA"/>
    <w:rsid w:val="00716179"/>
    <w:rsid w:val="00716CC7"/>
    <w:rsid w:val="00716F55"/>
    <w:rsid w:val="0072167C"/>
    <w:rsid w:val="00723758"/>
    <w:rsid w:val="00731FB3"/>
    <w:rsid w:val="00734100"/>
    <w:rsid w:val="00734AE7"/>
    <w:rsid w:val="00736A99"/>
    <w:rsid w:val="0074316F"/>
    <w:rsid w:val="007459AF"/>
    <w:rsid w:val="00747414"/>
    <w:rsid w:val="0074774A"/>
    <w:rsid w:val="00755A4E"/>
    <w:rsid w:val="007609E6"/>
    <w:rsid w:val="007723AF"/>
    <w:rsid w:val="007725F6"/>
    <w:rsid w:val="007735EC"/>
    <w:rsid w:val="00777B4F"/>
    <w:rsid w:val="00781807"/>
    <w:rsid w:val="00781C87"/>
    <w:rsid w:val="0078240E"/>
    <w:rsid w:val="007839C7"/>
    <w:rsid w:val="0078612C"/>
    <w:rsid w:val="007959D7"/>
    <w:rsid w:val="00797353"/>
    <w:rsid w:val="007A0422"/>
    <w:rsid w:val="007B5F1F"/>
    <w:rsid w:val="007B753E"/>
    <w:rsid w:val="007C4CA3"/>
    <w:rsid w:val="007C655B"/>
    <w:rsid w:val="007D19D0"/>
    <w:rsid w:val="007D6CBA"/>
    <w:rsid w:val="007D7F3F"/>
    <w:rsid w:val="007E2AB2"/>
    <w:rsid w:val="007E3A5E"/>
    <w:rsid w:val="007F19CB"/>
    <w:rsid w:val="00802865"/>
    <w:rsid w:val="008034C5"/>
    <w:rsid w:val="00804052"/>
    <w:rsid w:val="00810A29"/>
    <w:rsid w:val="00811F17"/>
    <w:rsid w:val="0081434D"/>
    <w:rsid w:val="0081482A"/>
    <w:rsid w:val="008267AD"/>
    <w:rsid w:val="008456F0"/>
    <w:rsid w:val="00857F1E"/>
    <w:rsid w:val="0086042C"/>
    <w:rsid w:val="00865D85"/>
    <w:rsid w:val="008748B8"/>
    <w:rsid w:val="00876F14"/>
    <w:rsid w:val="0087790D"/>
    <w:rsid w:val="00880786"/>
    <w:rsid w:val="008849C7"/>
    <w:rsid w:val="00897E1A"/>
    <w:rsid w:val="00897F5E"/>
    <w:rsid w:val="008A2C51"/>
    <w:rsid w:val="008A382D"/>
    <w:rsid w:val="008A5F7F"/>
    <w:rsid w:val="008A6377"/>
    <w:rsid w:val="008B5056"/>
    <w:rsid w:val="008B5521"/>
    <w:rsid w:val="008B6EB2"/>
    <w:rsid w:val="008C5E89"/>
    <w:rsid w:val="008C6192"/>
    <w:rsid w:val="008C6F2A"/>
    <w:rsid w:val="008D2141"/>
    <w:rsid w:val="008E05BC"/>
    <w:rsid w:val="00902580"/>
    <w:rsid w:val="00904080"/>
    <w:rsid w:val="00913F55"/>
    <w:rsid w:val="00921D7E"/>
    <w:rsid w:val="0092620D"/>
    <w:rsid w:val="00926243"/>
    <w:rsid w:val="00934CBE"/>
    <w:rsid w:val="00941698"/>
    <w:rsid w:val="00951475"/>
    <w:rsid w:val="00951C69"/>
    <w:rsid w:val="009531A6"/>
    <w:rsid w:val="0095578A"/>
    <w:rsid w:val="009618BF"/>
    <w:rsid w:val="0096701D"/>
    <w:rsid w:val="00971B40"/>
    <w:rsid w:val="00973E4F"/>
    <w:rsid w:val="00975F99"/>
    <w:rsid w:val="00981834"/>
    <w:rsid w:val="00984C87"/>
    <w:rsid w:val="00995E50"/>
    <w:rsid w:val="009A406B"/>
    <w:rsid w:val="009A57AF"/>
    <w:rsid w:val="009A5891"/>
    <w:rsid w:val="009C3A9E"/>
    <w:rsid w:val="009C687D"/>
    <w:rsid w:val="009C75F1"/>
    <w:rsid w:val="009D3E56"/>
    <w:rsid w:val="009E00CD"/>
    <w:rsid w:val="009E58DA"/>
    <w:rsid w:val="009E6D90"/>
    <w:rsid w:val="00A04883"/>
    <w:rsid w:val="00A22982"/>
    <w:rsid w:val="00A26B9F"/>
    <w:rsid w:val="00A32D95"/>
    <w:rsid w:val="00A32FFE"/>
    <w:rsid w:val="00A3473A"/>
    <w:rsid w:val="00A360EB"/>
    <w:rsid w:val="00A45167"/>
    <w:rsid w:val="00A47CDB"/>
    <w:rsid w:val="00A5001E"/>
    <w:rsid w:val="00A56161"/>
    <w:rsid w:val="00A62F16"/>
    <w:rsid w:val="00A814AF"/>
    <w:rsid w:val="00A8167C"/>
    <w:rsid w:val="00A92E52"/>
    <w:rsid w:val="00A95966"/>
    <w:rsid w:val="00AA1E56"/>
    <w:rsid w:val="00AA4306"/>
    <w:rsid w:val="00AB37F7"/>
    <w:rsid w:val="00AB6390"/>
    <w:rsid w:val="00AC28F9"/>
    <w:rsid w:val="00AD0297"/>
    <w:rsid w:val="00AD169E"/>
    <w:rsid w:val="00AE4F11"/>
    <w:rsid w:val="00AE6D2E"/>
    <w:rsid w:val="00AF338F"/>
    <w:rsid w:val="00B04864"/>
    <w:rsid w:val="00B06B3A"/>
    <w:rsid w:val="00B15652"/>
    <w:rsid w:val="00B20314"/>
    <w:rsid w:val="00B27CF0"/>
    <w:rsid w:val="00B3084B"/>
    <w:rsid w:val="00B36770"/>
    <w:rsid w:val="00B371E8"/>
    <w:rsid w:val="00B4120F"/>
    <w:rsid w:val="00B41653"/>
    <w:rsid w:val="00B53628"/>
    <w:rsid w:val="00B568DB"/>
    <w:rsid w:val="00B60229"/>
    <w:rsid w:val="00B7258F"/>
    <w:rsid w:val="00B763EB"/>
    <w:rsid w:val="00B778E6"/>
    <w:rsid w:val="00B86A70"/>
    <w:rsid w:val="00B8778F"/>
    <w:rsid w:val="00BA7F9B"/>
    <w:rsid w:val="00BB26F1"/>
    <w:rsid w:val="00BB3B86"/>
    <w:rsid w:val="00BB45D3"/>
    <w:rsid w:val="00BB48FD"/>
    <w:rsid w:val="00BC06D4"/>
    <w:rsid w:val="00BC1DAA"/>
    <w:rsid w:val="00BD2C0F"/>
    <w:rsid w:val="00BD6BDA"/>
    <w:rsid w:val="00BE346B"/>
    <w:rsid w:val="00BE42B6"/>
    <w:rsid w:val="00BF29D5"/>
    <w:rsid w:val="00C000FB"/>
    <w:rsid w:val="00C01B90"/>
    <w:rsid w:val="00C02B9E"/>
    <w:rsid w:val="00C0321B"/>
    <w:rsid w:val="00C14F47"/>
    <w:rsid w:val="00C23E0A"/>
    <w:rsid w:val="00C255CD"/>
    <w:rsid w:val="00C40FF8"/>
    <w:rsid w:val="00C46CB2"/>
    <w:rsid w:val="00C47E60"/>
    <w:rsid w:val="00C53730"/>
    <w:rsid w:val="00C53D8A"/>
    <w:rsid w:val="00C6120A"/>
    <w:rsid w:val="00C62D5C"/>
    <w:rsid w:val="00C6681F"/>
    <w:rsid w:val="00C70B34"/>
    <w:rsid w:val="00C70DB3"/>
    <w:rsid w:val="00C713AE"/>
    <w:rsid w:val="00C72AF3"/>
    <w:rsid w:val="00C81BAA"/>
    <w:rsid w:val="00C81E01"/>
    <w:rsid w:val="00C820F1"/>
    <w:rsid w:val="00C85DC1"/>
    <w:rsid w:val="00C86186"/>
    <w:rsid w:val="00C93581"/>
    <w:rsid w:val="00CA420A"/>
    <w:rsid w:val="00CA4FFA"/>
    <w:rsid w:val="00CB4440"/>
    <w:rsid w:val="00CC06F1"/>
    <w:rsid w:val="00CC3679"/>
    <w:rsid w:val="00CC42BD"/>
    <w:rsid w:val="00CC634F"/>
    <w:rsid w:val="00CD1A90"/>
    <w:rsid w:val="00CD5B7B"/>
    <w:rsid w:val="00CD5E98"/>
    <w:rsid w:val="00CE5302"/>
    <w:rsid w:val="00CF20AA"/>
    <w:rsid w:val="00CF265C"/>
    <w:rsid w:val="00CF46EE"/>
    <w:rsid w:val="00D04BDC"/>
    <w:rsid w:val="00D05A20"/>
    <w:rsid w:val="00D1073F"/>
    <w:rsid w:val="00D11607"/>
    <w:rsid w:val="00D150A3"/>
    <w:rsid w:val="00D1733B"/>
    <w:rsid w:val="00D21ADF"/>
    <w:rsid w:val="00D22835"/>
    <w:rsid w:val="00D22C12"/>
    <w:rsid w:val="00D26EFD"/>
    <w:rsid w:val="00D27CA4"/>
    <w:rsid w:val="00D41FC1"/>
    <w:rsid w:val="00D518BD"/>
    <w:rsid w:val="00D5337B"/>
    <w:rsid w:val="00D60CF3"/>
    <w:rsid w:val="00D66BD2"/>
    <w:rsid w:val="00D66C9B"/>
    <w:rsid w:val="00D70FF9"/>
    <w:rsid w:val="00D76947"/>
    <w:rsid w:val="00D8003A"/>
    <w:rsid w:val="00D83F3C"/>
    <w:rsid w:val="00D84E37"/>
    <w:rsid w:val="00D93935"/>
    <w:rsid w:val="00DA44B2"/>
    <w:rsid w:val="00DB3CD8"/>
    <w:rsid w:val="00DC457B"/>
    <w:rsid w:val="00DC670C"/>
    <w:rsid w:val="00DD50BE"/>
    <w:rsid w:val="00DD69AB"/>
    <w:rsid w:val="00DD6A6D"/>
    <w:rsid w:val="00DE334C"/>
    <w:rsid w:val="00DF2ECB"/>
    <w:rsid w:val="00E00591"/>
    <w:rsid w:val="00E01893"/>
    <w:rsid w:val="00E04ADD"/>
    <w:rsid w:val="00E13526"/>
    <w:rsid w:val="00E14B45"/>
    <w:rsid w:val="00E22B78"/>
    <w:rsid w:val="00E23697"/>
    <w:rsid w:val="00E262D5"/>
    <w:rsid w:val="00E44299"/>
    <w:rsid w:val="00E512E4"/>
    <w:rsid w:val="00E52448"/>
    <w:rsid w:val="00E52736"/>
    <w:rsid w:val="00E54B68"/>
    <w:rsid w:val="00E566DD"/>
    <w:rsid w:val="00E569F6"/>
    <w:rsid w:val="00E5781A"/>
    <w:rsid w:val="00E80F73"/>
    <w:rsid w:val="00E95251"/>
    <w:rsid w:val="00EA37F0"/>
    <w:rsid w:val="00EA5B90"/>
    <w:rsid w:val="00EA7B02"/>
    <w:rsid w:val="00EB0B3D"/>
    <w:rsid w:val="00EB2051"/>
    <w:rsid w:val="00EB47C2"/>
    <w:rsid w:val="00ED40CA"/>
    <w:rsid w:val="00EE5D31"/>
    <w:rsid w:val="00EE6D2B"/>
    <w:rsid w:val="00EE7F26"/>
    <w:rsid w:val="00EF260B"/>
    <w:rsid w:val="00F00381"/>
    <w:rsid w:val="00F00FAF"/>
    <w:rsid w:val="00F01D5D"/>
    <w:rsid w:val="00F056BF"/>
    <w:rsid w:val="00F059DB"/>
    <w:rsid w:val="00F14B02"/>
    <w:rsid w:val="00F173E2"/>
    <w:rsid w:val="00F20F2E"/>
    <w:rsid w:val="00F27E23"/>
    <w:rsid w:val="00F35164"/>
    <w:rsid w:val="00F41723"/>
    <w:rsid w:val="00F52F88"/>
    <w:rsid w:val="00F56B7B"/>
    <w:rsid w:val="00F600B6"/>
    <w:rsid w:val="00F60B0B"/>
    <w:rsid w:val="00F61C75"/>
    <w:rsid w:val="00F73BAD"/>
    <w:rsid w:val="00F80500"/>
    <w:rsid w:val="00F81530"/>
    <w:rsid w:val="00F8156B"/>
    <w:rsid w:val="00F90EC4"/>
    <w:rsid w:val="00F92B5E"/>
    <w:rsid w:val="00F97AD8"/>
    <w:rsid w:val="00FA1403"/>
    <w:rsid w:val="00FA7DBF"/>
    <w:rsid w:val="00FC0BE2"/>
    <w:rsid w:val="00FC18D1"/>
    <w:rsid w:val="00FD3DDD"/>
    <w:rsid w:val="00FD43D5"/>
    <w:rsid w:val="00FE08A9"/>
    <w:rsid w:val="00FE3029"/>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23"/>
    <w:pPr>
      <w:widowControl w:val="0"/>
      <w:ind w:right="0"/>
    </w:pPr>
    <w:rPr>
      <w:rFonts w:ascii="Courier" w:eastAsia="Times New Roman" w:hAnsi="Courier" w:cs="Times New Roman"/>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4B6"/>
    <w:pPr>
      <w:ind w:left="720"/>
      <w:contextualSpacing/>
    </w:pPr>
  </w:style>
  <w:style w:type="paragraph" w:styleId="Header">
    <w:name w:val="header"/>
    <w:basedOn w:val="Normal"/>
    <w:link w:val="HeaderChar"/>
    <w:uiPriority w:val="99"/>
    <w:unhideWhenUsed/>
    <w:rsid w:val="00A47CDB"/>
    <w:pPr>
      <w:tabs>
        <w:tab w:val="center" w:pos="4680"/>
        <w:tab w:val="right" w:pos="9360"/>
      </w:tabs>
    </w:pPr>
  </w:style>
  <w:style w:type="character" w:customStyle="1" w:styleId="HeaderChar">
    <w:name w:val="Header Char"/>
    <w:basedOn w:val="DefaultParagraphFont"/>
    <w:link w:val="Header"/>
    <w:uiPriority w:val="99"/>
    <w:rsid w:val="00A47CDB"/>
    <w:rPr>
      <w:rFonts w:ascii="Courier" w:eastAsia="Times New Roman" w:hAnsi="Courier" w:cs="Times New Roman"/>
      <w:snapToGrid w:val="0"/>
      <w:sz w:val="24"/>
      <w:szCs w:val="20"/>
      <w:lang w:val="en-GB"/>
    </w:rPr>
  </w:style>
  <w:style w:type="paragraph" w:styleId="Footer">
    <w:name w:val="footer"/>
    <w:basedOn w:val="Normal"/>
    <w:link w:val="FooterChar"/>
    <w:uiPriority w:val="99"/>
    <w:unhideWhenUsed/>
    <w:rsid w:val="00A47CDB"/>
    <w:pPr>
      <w:tabs>
        <w:tab w:val="center" w:pos="4680"/>
        <w:tab w:val="right" w:pos="9360"/>
      </w:tabs>
    </w:pPr>
  </w:style>
  <w:style w:type="character" w:customStyle="1" w:styleId="FooterChar">
    <w:name w:val="Footer Char"/>
    <w:basedOn w:val="DefaultParagraphFont"/>
    <w:link w:val="Footer"/>
    <w:uiPriority w:val="99"/>
    <w:rsid w:val="00A47CDB"/>
    <w:rPr>
      <w:rFonts w:ascii="Courier" w:eastAsia="Times New Roman" w:hAnsi="Courier" w:cs="Times New Roman"/>
      <w:snapToGrid w:val="0"/>
      <w:sz w:val="24"/>
      <w:szCs w:val="20"/>
      <w:lang w:val="en-GB"/>
    </w:rPr>
  </w:style>
  <w:style w:type="paragraph" w:styleId="BalloonText">
    <w:name w:val="Balloon Text"/>
    <w:basedOn w:val="Normal"/>
    <w:link w:val="BalloonTextChar"/>
    <w:uiPriority w:val="99"/>
    <w:semiHidden/>
    <w:unhideWhenUsed/>
    <w:rsid w:val="00BB48FD"/>
    <w:rPr>
      <w:rFonts w:ascii="Tahoma" w:hAnsi="Tahoma" w:cs="Tahoma"/>
      <w:sz w:val="16"/>
      <w:szCs w:val="16"/>
    </w:rPr>
  </w:style>
  <w:style w:type="character" w:customStyle="1" w:styleId="BalloonTextChar">
    <w:name w:val="Balloon Text Char"/>
    <w:basedOn w:val="DefaultParagraphFont"/>
    <w:link w:val="BalloonText"/>
    <w:uiPriority w:val="99"/>
    <w:semiHidden/>
    <w:rsid w:val="00BB48FD"/>
    <w:rPr>
      <w:rFonts w:ascii="Tahoma" w:eastAsia="Times New Roman" w:hAnsi="Tahoma" w:cs="Tahoma"/>
      <w:snapToGrid w:val="0"/>
      <w:sz w:val="16"/>
      <w:szCs w:val="16"/>
      <w:lang w:val="en-GB"/>
    </w:rPr>
  </w:style>
  <w:style w:type="character" w:styleId="CommentReference">
    <w:name w:val="annotation reference"/>
    <w:basedOn w:val="DefaultParagraphFont"/>
    <w:uiPriority w:val="99"/>
    <w:semiHidden/>
    <w:unhideWhenUsed/>
    <w:rsid w:val="0081482A"/>
    <w:rPr>
      <w:sz w:val="16"/>
      <w:szCs w:val="16"/>
    </w:rPr>
  </w:style>
  <w:style w:type="paragraph" w:styleId="CommentText">
    <w:name w:val="annotation text"/>
    <w:basedOn w:val="Normal"/>
    <w:link w:val="CommentTextChar"/>
    <w:uiPriority w:val="99"/>
    <w:semiHidden/>
    <w:unhideWhenUsed/>
    <w:rsid w:val="0081482A"/>
    <w:rPr>
      <w:sz w:val="20"/>
    </w:rPr>
  </w:style>
  <w:style w:type="character" w:customStyle="1" w:styleId="CommentTextChar">
    <w:name w:val="Comment Text Char"/>
    <w:basedOn w:val="DefaultParagraphFont"/>
    <w:link w:val="CommentText"/>
    <w:uiPriority w:val="99"/>
    <w:semiHidden/>
    <w:rsid w:val="0081482A"/>
    <w:rPr>
      <w:rFonts w:ascii="Courier" w:eastAsia="Times New Roman" w:hAnsi="Courier"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81482A"/>
    <w:rPr>
      <w:b/>
      <w:bCs/>
    </w:rPr>
  </w:style>
  <w:style w:type="character" w:customStyle="1" w:styleId="CommentSubjectChar">
    <w:name w:val="Comment Subject Char"/>
    <w:basedOn w:val="CommentTextChar"/>
    <w:link w:val="CommentSubject"/>
    <w:uiPriority w:val="99"/>
    <w:semiHidden/>
    <w:rsid w:val="0081482A"/>
    <w:rPr>
      <w:rFonts w:ascii="Courier" w:eastAsia="Times New Roman" w:hAnsi="Courier" w:cs="Times New Roman"/>
      <w:b/>
      <w:bCs/>
      <w:snapToGrid w:val="0"/>
      <w:sz w:val="20"/>
      <w:szCs w:val="20"/>
      <w:lang w:val="en-GB"/>
    </w:rPr>
  </w:style>
  <w:style w:type="character" w:styleId="FootnoteReference">
    <w:name w:val="footnote reference"/>
    <w:basedOn w:val="DefaultParagraphFont"/>
    <w:semiHidden/>
    <w:rsid w:val="00426D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23"/>
    <w:pPr>
      <w:widowControl w:val="0"/>
      <w:ind w:right="0"/>
    </w:pPr>
    <w:rPr>
      <w:rFonts w:ascii="Courier" w:eastAsia="Times New Roman" w:hAnsi="Courier" w:cs="Times New Roman"/>
      <w:snapToGrid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4B6"/>
    <w:pPr>
      <w:ind w:left="720"/>
      <w:contextualSpacing/>
    </w:pPr>
  </w:style>
  <w:style w:type="paragraph" w:styleId="Header">
    <w:name w:val="header"/>
    <w:basedOn w:val="Normal"/>
    <w:link w:val="HeaderChar"/>
    <w:uiPriority w:val="99"/>
    <w:unhideWhenUsed/>
    <w:rsid w:val="00A47CDB"/>
    <w:pPr>
      <w:tabs>
        <w:tab w:val="center" w:pos="4680"/>
        <w:tab w:val="right" w:pos="9360"/>
      </w:tabs>
    </w:pPr>
  </w:style>
  <w:style w:type="character" w:customStyle="1" w:styleId="HeaderChar">
    <w:name w:val="Header Char"/>
    <w:basedOn w:val="DefaultParagraphFont"/>
    <w:link w:val="Header"/>
    <w:uiPriority w:val="99"/>
    <w:rsid w:val="00A47CDB"/>
    <w:rPr>
      <w:rFonts w:ascii="Courier" w:eastAsia="Times New Roman" w:hAnsi="Courier" w:cs="Times New Roman"/>
      <w:snapToGrid w:val="0"/>
      <w:sz w:val="24"/>
      <w:szCs w:val="20"/>
      <w:lang w:val="en-GB"/>
    </w:rPr>
  </w:style>
  <w:style w:type="paragraph" w:styleId="Footer">
    <w:name w:val="footer"/>
    <w:basedOn w:val="Normal"/>
    <w:link w:val="FooterChar"/>
    <w:uiPriority w:val="99"/>
    <w:unhideWhenUsed/>
    <w:rsid w:val="00A47CDB"/>
    <w:pPr>
      <w:tabs>
        <w:tab w:val="center" w:pos="4680"/>
        <w:tab w:val="right" w:pos="9360"/>
      </w:tabs>
    </w:pPr>
  </w:style>
  <w:style w:type="character" w:customStyle="1" w:styleId="FooterChar">
    <w:name w:val="Footer Char"/>
    <w:basedOn w:val="DefaultParagraphFont"/>
    <w:link w:val="Footer"/>
    <w:uiPriority w:val="99"/>
    <w:rsid w:val="00A47CDB"/>
    <w:rPr>
      <w:rFonts w:ascii="Courier" w:eastAsia="Times New Roman" w:hAnsi="Courier" w:cs="Times New Roman"/>
      <w:snapToGrid w:val="0"/>
      <w:sz w:val="24"/>
      <w:szCs w:val="20"/>
      <w:lang w:val="en-GB"/>
    </w:rPr>
  </w:style>
  <w:style w:type="paragraph" w:styleId="BalloonText">
    <w:name w:val="Balloon Text"/>
    <w:basedOn w:val="Normal"/>
    <w:link w:val="BalloonTextChar"/>
    <w:uiPriority w:val="99"/>
    <w:semiHidden/>
    <w:unhideWhenUsed/>
    <w:rsid w:val="00BB48FD"/>
    <w:rPr>
      <w:rFonts w:ascii="Tahoma" w:hAnsi="Tahoma" w:cs="Tahoma"/>
      <w:sz w:val="16"/>
      <w:szCs w:val="16"/>
    </w:rPr>
  </w:style>
  <w:style w:type="character" w:customStyle="1" w:styleId="BalloonTextChar">
    <w:name w:val="Balloon Text Char"/>
    <w:basedOn w:val="DefaultParagraphFont"/>
    <w:link w:val="BalloonText"/>
    <w:uiPriority w:val="99"/>
    <w:semiHidden/>
    <w:rsid w:val="00BB48FD"/>
    <w:rPr>
      <w:rFonts w:ascii="Tahoma" w:eastAsia="Times New Roman" w:hAnsi="Tahoma" w:cs="Tahoma"/>
      <w:snapToGrid w:val="0"/>
      <w:sz w:val="16"/>
      <w:szCs w:val="16"/>
      <w:lang w:val="en-GB"/>
    </w:rPr>
  </w:style>
  <w:style w:type="character" w:styleId="CommentReference">
    <w:name w:val="annotation reference"/>
    <w:basedOn w:val="DefaultParagraphFont"/>
    <w:uiPriority w:val="99"/>
    <w:semiHidden/>
    <w:unhideWhenUsed/>
    <w:rsid w:val="0081482A"/>
    <w:rPr>
      <w:sz w:val="16"/>
      <w:szCs w:val="16"/>
    </w:rPr>
  </w:style>
  <w:style w:type="paragraph" w:styleId="CommentText">
    <w:name w:val="annotation text"/>
    <w:basedOn w:val="Normal"/>
    <w:link w:val="CommentTextChar"/>
    <w:uiPriority w:val="99"/>
    <w:semiHidden/>
    <w:unhideWhenUsed/>
    <w:rsid w:val="0081482A"/>
    <w:rPr>
      <w:sz w:val="20"/>
    </w:rPr>
  </w:style>
  <w:style w:type="character" w:customStyle="1" w:styleId="CommentTextChar">
    <w:name w:val="Comment Text Char"/>
    <w:basedOn w:val="DefaultParagraphFont"/>
    <w:link w:val="CommentText"/>
    <w:uiPriority w:val="99"/>
    <w:semiHidden/>
    <w:rsid w:val="0081482A"/>
    <w:rPr>
      <w:rFonts w:ascii="Courier" w:eastAsia="Times New Roman" w:hAnsi="Courier"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81482A"/>
    <w:rPr>
      <w:b/>
      <w:bCs/>
    </w:rPr>
  </w:style>
  <w:style w:type="character" w:customStyle="1" w:styleId="CommentSubjectChar">
    <w:name w:val="Comment Subject Char"/>
    <w:basedOn w:val="CommentTextChar"/>
    <w:link w:val="CommentSubject"/>
    <w:uiPriority w:val="99"/>
    <w:semiHidden/>
    <w:rsid w:val="0081482A"/>
    <w:rPr>
      <w:rFonts w:ascii="Courier" w:eastAsia="Times New Roman" w:hAnsi="Courier" w:cs="Times New Roman"/>
      <w:b/>
      <w:bCs/>
      <w:snapToGrid w:val="0"/>
      <w:sz w:val="20"/>
      <w:szCs w:val="20"/>
      <w:lang w:val="en-GB"/>
    </w:rPr>
  </w:style>
  <w:style w:type="character" w:styleId="FootnoteReference">
    <w:name w:val="footnote reference"/>
    <w:basedOn w:val="DefaultParagraphFont"/>
    <w:semiHidden/>
    <w:rsid w:val="00426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2015-03-17T23:00:00+00:00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18</Value>
      <Value>62</Value>
      <Value>12</Value>
      <Value>58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B14CF-7F65-4CE8-A61C-42FAAF363E87}"/>
</file>

<file path=customXml/itemProps2.xml><?xml version="1.0" encoding="utf-8"?>
<ds:datastoreItem xmlns:ds="http://schemas.openxmlformats.org/officeDocument/2006/customXml" ds:itemID="{C39A0068-CF78-4F00-AEA5-7090E3708497}"/>
</file>

<file path=customXml/itemProps3.xml><?xml version="1.0" encoding="utf-8"?>
<ds:datastoreItem xmlns:ds="http://schemas.openxmlformats.org/officeDocument/2006/customXml" ds:itemID="{15F18B49-3DF2-4C93-87D2-618CB1D6E411}"/>
</file>

<file path=customXml/itemProps4.xml><?xml version="1.0" encoding="utf-8"?>
<ds:datastoreItem xmlns:ds="http://schemas.openxmlformats.org/officeDocument/2006/customXml" ds:itemID="{B9D43441-9146-43E9-937D-6113716108E6}"/>
</file>

<file path=docProps/app.xml><?xml version="1.0" encoding="utf-8"?>
<Properties xmlns="http://schemas.openxmlformats.org/officeDocument/2006/extended-properties" xmlns:vt="http://schemas.openxmlformats.org/officeDocument/2006/docPropsVTypes">
  <Template>F6BB3158</Template>
  <TotalTime>0</TotalTime>
  <Pages>26</Pages>
  <Words>9682</Words>
  <Characters>55188</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64741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inzake continue glucosemonitoring bij de diabetespatiënt </dc:title>
  <dc:creator>Celine Franken</dc:creator>
  <cp:lastModifiedBy>Sandra De Clercq</cp:lastModifiedBy>
  <cp:revision>2</cp:revision>
  <cp:lastPrinted>2014-05-16T07:13:00Z</cp:lastPrinted>
  <dcterms:created xsi:type="dcterms:W3CDTF">2015-03-11T10:51:00Z</dcterms:created>
  <dcterms:modified xsi:type="dcterms:W3CDTF">2015-03-11T10:51:00Z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