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0369A" w14:textId="77777777" w:rsidR="00FF3180" w:rsidRPr="00662611" w:rsidRDefault="00662611" w:rsidP="00662611">
      <w:pPr>
        <w:spacing w:after="0"/>
        <w:jc w:val="center"/>
        <w:rPr>
          <w:rFonts w:ascii="Arial" w:hAnsi="Arial" w:cs="Arial"/>
          <w:b/>
          <w:sz w:val="24"/>
          <w:szCs w:val="24"/>
          <w:lang w:val="nl-BE"/>
        </w:rPr>
      </w:pPr>
      <w:bookmarkStart w:id="0" w:name="_GoBack"/>
      <w:bookmarkEnd w:id="0"/>
      <w:r w:rsidRPr="00662611">
        <w:rPr>
          <w:rFonts w:ascii="Arial" w:hAnsi="Arial" w:cs="Arial"/>
          <w:b/>
          <w:sz w:val="24"/>
          <w:szCs w:val="24"/>
          <w:lang w:val="nl-BE"/>
        </w:rPr>
        <w:t>RIJKSINSTITUUT VOOR ZIEKTE _EN INVALIDITEITSVERZEKERING</w:t>
      </w:r>
    </w:p>
    <w:p w14:paraId="026B56F7" w14:textId="77777777" w:rsidR="00662611" w:rsidRPr="00662611" w:rsidRDefault="00662611" w:rsidP="00662611">
      <w:pPr>
        <w:spacing w:after="0"/>
        <w:jc w:val="center"/>
        <w:rPr>
          <w:rFonts w:ascii="Arial" w:hAnsi="Arial" w:cs="Arial"/>
          <w:sz w:val="24"/>
          <w:szCs w:val="24"/>
          <w:lang w:val="nl-BE"/>
        </w:rPr>
      </w:pPr>
      <w:r w:rsidRPr="00662611">
        <w:rPr>
          <w:rFonts w:ascii="Arial" w:hAnsi="Arial" w:cs="Arial"/>
          <w:sz w:val="24"/>
          <w:szCs w:val="24"/>
          <w:lang w:val="nl-BE"/>
        </w:rPr>
        <w:t>Openbare instelling opgericht bij de wet van 9 augustus 1963</w:t>
      </w:r>
    </w:p>
    <w:p w14:paraId="6AF3EADD" w14:textId="77777777" w:rsidR="00662611" w:rsidRDefault="00662611" w:rsidP="00662611">
      <w:pPr>
        <w:spacing w:after="0"/>
        <w:jc w:val="center"/>
        <w:rPr>
          <w:rFonts w:ascii="Arial" w:hAnsi="Arial" w:cs="Arial"/>
          <w:sz w:val="24"/>
          <w:szCs w:val="24"/>
          <w:lang w:val="nl-BE"/>
        </w:rPr>
      </w:pPr>
      <w:r w:rsidRPr="00662611">
        <w:rPr>
          <w:rFonts w:ascii="Arial" w:hAnsi="Arial" w:cs="Arial"/>
          <w:sz w:val="24"/>
          <w:szCs w:val="24"/>
          <w:lang w:val="nl-BE"/>
        </w:rPr>
        <w:t xml:space="preserve">TERVURENLAAN 211 – BRUSSEL </w:t>
      </w:r>
    </w:p>
    <w:p w14:paraId="2A8615C7" w14:textId="77777777" w:rsidR="00662611" w:rsidRDefault="00662611" w:rsidP="00662611">
      <w:pPr>
        <w:spacing w:after="0"/>
        <w:jc w:val="center"/>
        <w:rPr>
          <w:rFonts w:ascii="Arial" w:hAnsi="Arial" w:cs="Arial"/>
          <w:sz w:val="24"/>
          <w:szCs w:val="24"/>
          <w:lang w:val="nl-BE"/>
        </w:rPr>
      </w:pPr>
    </w:p>
    <w:p w14:paraId="74FE36A7" w14:textId="77777777" w:rsidR="00662611" w:rsidRDefault="00662611" w:rsidP="00662611">
      <w:pPr>
        <w:spacing w:after="0"/>
        <w:jc w:val="center"/>
        <w:rPr>
          <w:rFonts w:ascii="Arial" w:hAnsi="Arial" w:cs="Arial"/>
          <w:b/>
          <w:sz w:val="24"/>
          <w:szCs w:val="24"/>
          <w:lang w:val="nl-BE"/>
        </w:rPr>
      </w:pPr>
      <w:r>
        <w:rPr>
          <w:rFonts w:ascii="Arial" w:hAnsi="Arial" w:cs="Arial"/>
          <w:b/>
          <w:sz w:val="24"/>
          <w:szCs w:val="24"/>
          <w:lang w:val="nl-BE"/>
        </w:rPr>
        <w:t>Dienst voor geneeskundige verzorging</w:t>
      </w:r>
    </w:p>
    <w:p w14:paraId="578389D2" w14:textId="77777777" w:rsidR="00662611" w:rsidRDefault="00662611" w:rsidP="00662611">
      <w:pPr>
        <w:spacing w:after="0"/>
        <w:jc w:val="center"/>
        <w:rPr>
          <w:rFonts w:ascii="Arial" w:hAnsi="Arial" w:cs="Arial"/>
          <w:b/>
          <w:sz w:val="24"/>
          <w:szCs w:val="24"/>
          <w:lang w:val="nl-BE"/>
        </w:rPr>
      </w:pPr>
    </w:p>
    <w:p w14:paraId="6C4B1F85" w14:textId="77777777" w:rsidR="00662611" w:rsidRDefault="00662611" w:rsidP="00662611">
      <w:pPr>
        <w:spacing w:after="0"/>
        <w:jc w:val="center"/>
        <w:rPr>
          <w:rFonts w:ascii="Arial" w:hAnsi="Arial" w:cs="Arial"/>
          <w:b/>
          <w:sz w:val="24"/>
          <w:szCs w:val="24"/>
          <w:lang w:val="nl-BE"/>
        </w:rPr>
      </w:pPr>
    </w:p>
    <w:p w14:paraId="1905102E" w14:textId="77777777" w:rsidR="00662611" w:rsidRPr="004D2F4F" w:rsidRDefault="00701662" w:rsidP="00662611">
      <w:pPr>
        <w:spacing w:after="0"/>
        <w:jc w:val="center"/>
        <w:rPr>
          <w:rFonts w:ascii="Arial" w:hAnsi="Arial" w:cs="Arial"/>
          <w:b/>
          <w:sz w:val="24"/>
          <w:szCs w:val="24"/>
          <w:u w:val="single"/>
          <w:lang w:val="nl-BE"/>
        </w:rPr>
      </w:pPr>
      <w:r>
        <w:rPr>
          <w:rFonts w:ascii="Arial" w:hAnsi="Arial" w:cs="Arial"/>
          <w:b/>
          <w:sz w:val="24"/>
          <w:szCs w:val="24"/>
          <w:u w:val="single"/>
          <w:lang w:val="nl-BE"/>
        </w:rPr>
        <w:t>TWEEDE</w:t>
      </w:r>
      <w:r w:rsidR="00D25CA4" w:rsidRPr="004D2F4F">
        <w:rPr>
          <w:rFonts w:ascii="Arial" w:hAnsi="Arial" w:cs="Arial"/>
          <w:b/>
          <w:sz w:val="24"/>
          <w:szCs w:val="24"/>
          <w:u w:val="single"/>
          <w:lang w:val="nl-BE"/>
        </w:rPr>
        <w:t xml:space="preserve"> WIJZIGINGSCLAUSULE BIJ DE </w:t>
      </w:r>
      <w:r>
        <w:rPr>
          <w:rFonts w:ascii="Arial" w:hAnsi="Arial" w:cs="Arial"/>
          <w:b/>
          <w:sz w:val="24"/>
          <w:szCs w:val="24"/>
          <w:u w:val="single"/>
          <w:lang w:val="nl-BE"/>
        </w:rPr>
        <w:t>OVEREENKOMST INZAKE ZELFREGULATIE VAN DIABETES-MELLITUS PATIËNTEN</w:t>
      </w:r>
    </w:p>
    <w:p w14:paraId="724A66AF" w14:textId="77777777" w:rsidR="00662611" w:rsidRPr="004D2F4F" w:rsidRDefault="00662611" w:rsidP="004D2F4F">
      <w:pPr>
        <w:spacing w:after="0"/>
        <w:rPr>
          <w:rFonts w:ascii="Arial" w:hAnsi="Arial" w:cs="Arial"/>
          <w:sz w:val="20"/>
          <w:szCs w:val="20"/>
          <w:lang w:val="nl-BE"/>
        </w:rPr>
      </w:pPr>
    </w:p>
    <w:p w14:paraId="2B524DB3" w14:textId="77777777" w:rsidR="00662611" w:rsidRPr="004D2F4F" w:rsidRDefault="00662611" w:rsidP="004D2F4F">
      <w:pPr>
        <w:spacing w:after="0"/>
        <w:rPr>
          <w:rFonts w:ascii="Arial" w:hAnsi="Arial" w:cs="Arial"/>
          <w:sz w:val="20"/>
          <w:szCs w:val="20"/>
          <w:lang w:val="nl-BE"/>
        </w:rPr>
      </w:pPr>
    </w:p>
    <w:p w14:paraId="0F7B84E7" w14:textId="77777777" w:rsidR="00662611" w:rsidRPr="00C926E2" w:rsidRDefault="004D2F4F" w:rsidP="00F11974">
      <w:pPr>
        <w:spacing w:after="0"/>
        <w:ind w:firstLine="720"/>
        <w:jc w:val="both"/>
        <w:rPr>
          <w:rFonts w:ascii="Arial" w:hAnsi="Arial" w:cs="Arial"/>
          <w:szCs w:val="20"/>
          <w:lang w:val="nl-BE"/>
        </w:rPr>
      </w:pPr>
      <w:r w:rsidRPr="00C926E2">
        <w:rPr>
          <w:rFonts w:ascii="Arial" w:hAnsi="Arial" w:cs="Arial"/>
          <w:szCs w:val="20"/>
          <w:lang w:val="nl-BE"/>
        </w:rPr>
        <w:t xml:space="preserve">Gelet op de wet betreffende de verplichte verzekering voor geneeskundige verzorging en uitkeringen, gecoördineerd </w:t>
      </w:r>
      <w:r w:rsidR="00F11974" w:rsidRPr="00C926E2">
        <w:rPr>
          <w:rFonts w:ascii="Arial" w:hAnsi="Arial" w:cs="Arial"/>
          <w:szCs w:val="20"/>
          <w:lang w:val="nl-BE"/>
        </w:rPr>
        <w:t>op</w:t>
      </w:r>
      <w:r w:rsidRPr="00C926E2">
        <w:rPr>
          <w:rFonts w:ascii="Arial" w:hAnsi="Arial" w:cs="Arial"/>
          <w:szCs w:val="20"/>
          <w:lang w:val="nl-BE"/>
        </w:rPr>
        <w:t xml:space="preserve"> 14 juli 1994, inzonde</w:t>
      </w:r>
      <w:r w:rsidR="001F2746" w:rsidRPr="00C926E2">
        <w:rPr>
          <w:rFonts w:ascii="Arial" w:hAnsi="Arial" w:cs="Arial"/>
          <w:szCs w:val="20"/>
          <w:lang w:val="nl-BE"/>
        </w:rPr>
        <w:t>r</w:t>
      </w:r>
      <w:r w:rsidRPr="00C926E2">
        <w:rPr>
          <w:rFonts w:ascii="Arial" w:hAnsi="Arial" w:cs="Arial"/>
          <w:szCs w:val="20"/>
          <w:lang w:val="nl-BE"/>
        </w:rPr>
        <w:t>heid op de artikelen 22,6° en 23, §3;</w:t>
      </w:r>
    </w:p>
    <w:p w14:paraId="10A6403A" w14:textId="77777777" w:rsidR="004D2F4F" w:rsidRPr="00C926E2" w:rsidRDefault="004D2F4F" w:rsidP="00F11974">
      <w:pPr>
        <w:spacing w:after="0"/>
        <w:jc w:val="both"/>
        <w:rPr>
          <w:rFonts w:ascii="Arial" w:hAnsi="Arial" w:cs="Arial"/>
          <w:szCs w:val="20"/>
          <w:lang w:val="nl-BE"/>
        </w:rPr>
      </w:pPr>
    </w:p>
    <w:p w14:paraId="54FAAE49" w14:textId="77777777" w:rsidR="004D2F4F" w:rsidRPr="00C926E2" w:rsidRDefault="004D2F4F" w:rsidP="00F11974">
      <w:pPr>
        <w:spacing w:after="0"/>
        <w:ind w:firstLine="720"/>
        <w:jc w:val="both"/>
        <w:rPr>
          <w:rFonts w:ascii="Arial" w:hAnsi="Arial" w:cs="Arial"/>
          <w:szCs w:val="20"/>
          <w:lang w:val="nl-BE"/>
        </w:rPr>
      </w:pPr>
      <w:r w:rsidRPr="00C926E2">
        <w:rPr>
          <w:rFonts w:ascii="Arial" w:hAnsi="Arial" w:cs="Arial"/>
          <w:szCs w:val="20"/>
          <w:lang w:val="nl-BE"/>
        </w:rPr>
        <w:t xml:space="preserve">Op voorstel van het College van </w:t>
      </w:r>
      <w:r w:rsidR="00C3787A" w:rsidRPr="00C926E2">
        <w:rPr>
          <w:rFonts w:ascii="Arial" w:hAnsi="Arial" w:cs="Arial"/>
          <w:szCs w:val="20"/>
          <w:lang w:val="nl-BE"/>
        </w:rPr>
        <w:t>artsen</w:t>
      </w:r>
      <w:r w:rsidRPr="00C926E2">
        <w:rPr>
          <w:rFonts w:ascii="Arial" w:hAnsi="Arial" w:cs="Arial"/>
          <w:szCs w:val="20"/>
          <w:lang w:val="nl-BE"/>
        </w:rPr>
        <w:t>-directeurs, ingesteld bij de Dienst voor geneeskundige verzorging bij het Rijksinstituut voor ziekte –en invaliditeitsverzekering;</w:t>
      </w:r>
    </w:p>
    <w:p w14:paraId="2FFD0FB8" w14:textId="77777777" w:rsidR="004D2F4F" w:rsidRPr="00C926E2" w:rsidRDefault="004D2F4F" w:rsidP="00F11974">
      <w:pPr>
        <w:spacing w:after="0"/>
        <w:jc w:val="both"/>
        <w:rPr>
          <w:rFonts w:ascii="Arial" w:hAnsi="Arial" w:cs="Arial"/>
          <w:szCs w:val="20"/>
          <w:lang w:val="nl-BE"/>
        </w:rPr>
      </w:pPr>
    </w:p>
    <w:p w14:paraId="1A50E096" w14:textId="77777777" w:rsidR="004D2F4F" w:rsidRPr="00C926E2" w:rsidRDefault="00F11974" w:rsidP="00F11974">
      <w:pPr>
        <w:spacing w:after="0"/>
        <w:ind w:firstLine="720"/>
        <w:jc w:val="both"/>
        <w:rPr>
          <w:rFonts w:ascii="Arial" w:hAnsi="Arial" w:cs="Arial"/>
          <w:szCs w:val="20"/>
          <w:lang w:val="nl-BE"/>
        </w:rPr>
      </w:pPr>
      <w:r w:rsidRPr="00C926E2">
        <w:rPr>
          <w:rFonts w:ascii="Arial" w:hAnsi="Arial" w:cs="Arial"/>
          <w:szCs w:val="20"/>
          <w:lang w:val="nl-BE"/>
        </w:rPr>
        <w:t>w</w:t>
      </w:r>
      <w:r w:rsidR="004D2F4F" w:rsidRPr="00C926E2">
        <w:rPr>
          <w:rFonts w:ascii="Arial" w:hAnsi="Arial" w:cs="Arial"/>
          <w:szCs w:val="20"/>
          <w:lang w:val="nl-BE"/>
        </w:rPr>
        <w:t>ordt overeengekomen wat volgt tussen,</w:t>
      </w:r>
    </w:p>
    <w:p w14:paraId="2BC48CB2" w14:textId="77777777" w:rsidR="004D2F4F" w:rsidRPr="00C926E2" w:rsidRDefault="004D2F4F" w:rsidP="00F11974">
      <w:pPr>
        <w:spacing w:after="0"/>
        <w:jc w:val="both"/>
        <w:rPr>
          <w:rFonts w:ascii="Arial" w:hAnsi="Arial" w:cs="Arial"/>
          <w:szCs w:val="20"/>
          <w:lang w:val="nl-BE"/>
        </w:rPr>
      </w:pPr>
    </w:p>
    <w:p w14:paraId="2E5656F7" w14:textId="77777777" w:rsidR="004D2F4F" w:rsidRPr="00C926E2" w:rsidRDefault="00F11974" w:rsidP="00F11974">
      <w:pPr>
        <w:spacing w:after="0"/>
        <w:jc w:val="both"/>
        <w:rPr>
          <w:rFonts w:ascii="Arial" w:hAnsi="Arial" w:cs="Arial"/>
          <w:szCs w:val="20"/>
          <w:lang w:val="nl-BE"/>
        </w:rPr>
      </w:pPr>
      <w:r w:rsidRPr="00C926E2">
        <w:rPr>
          <w:rFonts w:ascii="Arial" w:hAnsi="Arial" w:cs="Arial"/>
          <w:szCs w:val="20"/>
          <w:lang w:val="nl-BE"/>
        </w:rPr>
        <w:t>e</w:t>
      </w:r>
      <w:r w:rsidR="004D2F4F" w:rsidRPr="00C926E2">
        <w:rPr>
          <w:rFonts w:ascii="Arial" w:hAnsi="Arial" w:cs="Arial"/>
          <w:szCs w:val="20"/>
          <w:lang w:val="nl-BE"/>
        </w:rPr>
        <w:t>nerzijds,</w:t>
      </w:r>
    </w:p>
    <w:p w14:paraId="41531474" w14:textId="77777777" w:rsidR="004D2F4F" w:rsidRPr="00C926E2" w:rsidRDefault="004D2F4F" w:rsidP="00F11974">
      <w:pPr>
        <w:spacing w:after="0"/>
        <w:jc w:val="both"/>
        <w:rPr>
          <w:rFonts w:ascii="Arial" w:hAnsi="Arial" w:cs="Arial"/>
          <w:szCs w:val="20"/>
          <w:lang w:val="nl-BE"/>
        </w:rPr>
      </w:pPr>
    </w:p>
    <w:p w14:paraId="2B446E00" w14:textId="77777777" w:rsidR="004D2F4F" w:rsidRPr="00C926E2" w:rsidRDefault="004D2F4F" w:rsidP="00F11974">
      <w:pPr>
        <w:spacing w:after="0"/>
        <w:ind w:firstLine="720"/>
        <w:jc w:val="both"/>
        <w:rPr>
          <w:rFonts w:ascii="Arial" w:hAnsi="Arial" w:cs="Arial"/>
          <w:szCs w:val="20"/>
          <w:lang w:val="nl-BE"/>
        </w:rPr>
      </w:pPr>
      <w:r w:rsidRPr="00C926E2">
        <w:rPr>
          <w:rFonts w:ascii="Arial" w:hAnsi="Arial" w:cs="Arial"/>
          <w:szCs w:val="20"/>
          <w:lang w:val="nl-BE"/>
        </w:rPr>
        <w:t>Het Comité van de verzekering voo</w:t>
      </w:r>
      <w:r w:rsidR="00F11974" w:rsidRPr="00C926E2">
        <w:rPr>
          <w:rFonts w:ascii="Arial" w:hAnsi="Arial" w:cs="Arial"/>
          <w:szCs w:val="20"/>
          <w:lang w:val="nl-BE"/>
        </w:rPr>
        <w:t xml:space="preserve">r geneeskundige </w:t>
      </w:r>
      <w:r w:rsidRPr="00C926E2">
        <w:rPr>
          <w:rFonts w:ascii="Arial" w:hAnsi="Arial" w:cs="Arial"/>
          <w:szCs w:val="20"/>
          <w:lang w:val="nl-BE"/>
        </w:rPr>
        <w:t xml:space="preserve">verzorging </w:t>
      </w:r>
    </w:p>
    <w:p w14:paraId="7B3CB0E4" w14:textId="77777777" w:rsidR="004D2F4F" w:rsidRPr="00C926E2" w:rsidRDefault="004D2F4F" w:rsidP="00F11974">
      <w:pPr>
        <w:spacing w:after="0"/>
        <w:jc w:val="both"/>
        <w:rPr>
          <w:rFonts w:ascii="Arial" w:hAnsi="Arial" w:cs="Arial"/>
          <w:szCs w:val="20"/>
          <w:lang w:val="nl-BE"/>
        </w:rPr>
      </w:pPr>
    </w:p>
    <w:p w14:paraId="625B1230" w14:textId="77777777" w:rsidR="004D2F4F" w:rsidRPr="00C926E2" w:rsidRDefault="00F11974" w:rsidP="00F11974">
      <w:pPr>
        <w:spacing w:after="0"/>
        <w:jc w:val="both"/>
        <w:rPr>
          <w:rFonts w:ascii="Arial" w:hAnsi="Arial" w:cs="Arial"/>
          <w:szCs w:val="20"/>
          <w:lang w:val="nl-BE"/>
        </w:rPr>
      </w:pPr>
      <w:r w:rsidRPr="00C926E2">
        <w:rPr>
          <w:rFonts w:ascii="Arial" w:hAnsi="Arial" w:cs="Arial"/>
          <w:szCs w:val="20"/>
          <w:lang w:val="nl-BE"/>
        </w:rPr>
        <w:t>e</w:t>
      </w:r>
      <w:r w:rsidR="004D2F4F" w:rsidRPr="00C926E2">
        <w:rPr>
          <w:rFonts w:ascii="Arial" w:hAnsi="Arial" w:cs="Arial"/>
          <w:szCs w:val="20"/>
          <w:lang w:val="nl-BE"/>
        </w:rPr>
        <w:t>n anderzijds,</w:t>
      </w:r>
    </w:p>
    <w:p w14:paraId="5AD5A2EA" w14:textId="77777777" w:rsidR="004D2F4F" w:rsidRPr="00C926E2" w:rsidRDefault="004D2F4F" w:rsidP="00F11974">
      <w:pPr>
        <w:spacing w:after="0"/>
        <w:jc w:val="both"/>
        <w:rPr>
          <w:rFonts w:ascii="Arial" w:hAnsi="Arial" w:cs="Arial"/>
          <w:szCs w:val="20"/>
          <w:lang w:val="nl-BE"/>
        </w:rPr>
      </w:pPr>
    </w:p>
    <w:p w14:paraId="50D7BEED" w14:textId="0F9C42BF" w:rsidR="004D2F4F" w:rsidRPr="00C926E2" w:rsidRDefault="00B07829" w:rsidP="00F11974">
      <w:pPr>
        <w:spacing w:after="0"/>
        <w:ind w:firstLine="720"/>
        <w:jc w:val="both"/>
        <w:rPr>
          <w:rFonts w:ascii="Arial" w:hAnsi="Arial" w:cs="Arial"/>
          <w:szCs w:val="20"/>
          <w:lang w:val="nl-BE"/>
        </w:rPr>
      </w:pPr>
      <w:r>
        <w:rPr>
          <w:rFonts w:ascii="Arial" w:hAnsi="Arial" w:cs="Arial"/>
          <w:szCs w:val="20"/>
          <w:lang w:val="nl-BE"/>
        </w:rPr>
        <w:t>inrichtende macht</w:t>
      </w:r>
      <w:r w:rsidR="00F11974" w:rsidRPr="00C926E2">
        <w:rPr>
          <w:rFonts w:ascii="Arial" w:hAnsi="Arial" w:cs="Arial"/>
          <w:szCs w:val="20"/>
          <w:lang w:val="nl-BE"/>
        </w:rPr>
        <w:t xml:space="preserve">, waarvan de dienst voor diabetologie van </w:t>
      </w:r>
      <w:r w:rsidRPr="00B07829">
        <w:rPr>
          <w:rFonts w:ascii="Arial" w:hAnsi="Arial" w:cs="Arial"/>
          <w:szCs w:val="20"/>
          <w:lang w:val="nl-BE"/>
        </w:rPr>
        <w:t>NaamZiekenhuis2</w:t>
      </w:r>
      <w:r w:rsidR="00F11974" w:rsidRPr="00C926E2">
        <w:rPr>
          <w:rFonts w:ascii="Arial" w:hAnsi="Arial" w:cs="Arial"/>
          <w:szCs w:val="20"/>
          <w:lang w:val="nl-BE"/>
        </w:rPr>
        <w:t xml:space="preserve"> afhangt, die in deze wijzigingsclausule met de term “inrichting” wordt aangeduid</w:t>
      </w:r>
      <w:r w:rsidR="0044647A" w:rsidRPr="00C926E2">
        <w:rPr>
          <w:rFonts w:ascii="Arial" w:hAnsi="Arial" w:cs="Arial"/>
          <w:szCs w:val="20"/>
          <w:lang w:val="nl-BE"/>
        </w:rPr>
        <w:t>.</w:t>
      </w:r>
    </w:p>
    <w:p w14:paraId="7FC474B8" w14:textId="77777777" w:rsidR="0044647A" w:rsidRDefault="0044647A" w:rsidP="0044647A">
      <w:pPr>
        <w:spacing w:after="0"/>
        <w:jc w:val="both"/>
        <w:rPr>
          <w:rFonts w:ascii="Arial" w:hAnsi="Arial" w:cs="Arial"/>
          <w:sz w:val="20"/>
          <w:szCs w:val="20"/>
          <w:lang w:val="nl-BE"/>
        </w:rPr>
      </w:pPr>
    </w:p>
    <w:p w14:paraId="2EBEA2E4" w14:textId="77777777" w:rsidR="0044647A" w:rsidRDefault="0044647A" w:rsidP="0044647A">
      <w:pPr>
        <w:spacing w:after="0"/>
        <w:jc w:val="both"/>
        <w:rPr>
          <w:rFonts w:ascii="Arial" w:hAnsi="Arial" w:cs="Arial"/>
          <w:sz w:val="20"/>
          <w:szCs w:val="20"/>
          <w:lang w:val="nl-BE"/>
        </w:rPr>
      </w:pPr>
    </w:p>
    <w:p w14:paraId="627BDBF8" w14:textId="77777777" w:rsidR="0044647A" w:rsidRDefault="0044647A" w:rsidP="0044647A">
      <w:pPr>
        <w:spacing w:after="0"/>
        <w:jc w:val="both"/>
        <w:rPr>
          <w:rFonts w:ascii="Arial" w:hAnsi="Arial" w:cs="Arial"/>
          <w:b/>
          <w:sz w:val="20"/>
          <w:szCs w:val="20"/>
          <w:u w:val="single"/>
          <w:lang w:val="nl-BE"/>
        </w:rPr>
      </w:pPr>
      <w:r>
        <w:rPr>
          <w:rFonts w:ascii="Arial" w:hAnsi="Arial" w:cs="Arial"/>
          <w:b/>
          <w:sz w:val="20"/>
          <w:szCs w:val="20"/>
          <w:u w:val="single"/>
          <w:lang w:val="nl-BE"/>
        </w:rPr>
        <w:t>Artikel 1.</w:t>
      </w:r>
    </w:p>
    <w:p w14:paraId="44B29C73" w14:textId="77777777" w:rsidR="0044647A" w:rsidRDefault="0044647A" w:rsidP="0044647A">
      <w:pPr>
        <w:spacing w:after="0"/>
        <w:jc w:val="both"/>
        <w:rPr>
          <w:rFonts w:ascii="Arial" w:hAnsi="Arial" w:cs="Arial"/>
          <w:b/>
          <w:sz w:val="20"/>
          <w:szCs w:val="20"/>
          <w:u w:val="single"/>
          <w:lang w:val="nl-BE"/>
        </w:rPr>
      </w:pPr>
    </w:p>
    <w:p w14:paraId="1328BC13" w14:textId="77777777" w:rsidR="0044647A" w:rsidRPr="00C926E2" w:rsidRDefault="00975EA0" w:rsidP="0044647A">
      <w:pPr>
        <w:spacing w:after="0"/>
        <w:jc w:val="both"/>
        <w:rPr>
          <w:rFonts w:ascii="Arial" w:hAnsi="Arial" w:cs="Arial"/>
          <w:szCs w:val="20"/>
          <w:lang w:val="nl-BE"/>
        </w:rPr>
      </w:pPr>
      <w:r w:rsidRPr="00C926E2">
        <w:rPr>
          <w:rFonts w:ascii="Arial" w:hAnsi="Arial" w:cs="Arial"/>
          <w:szCs w:val="20"/>
          <w:lang w:val="nl-BE"/>
        </w:rPr>
        <w:t xml:space="preserve">De bepalingen van </w:t>
      </w:r>
      <w:r w:rsidRPr="00C926E2">
        <w:rPr>
          <w:rFonts w:ascii="Arial" w:hAnsi="Arial" w:cs="Arial"/>
          <w:b/>
          <w:szCs w:val="20"/>
          <w:lang w:val="nl-BE"/>
        </w:rPr>
        <w:t xml:space="preserve">artikel 4, § 2 </w:t>
      </w:r>
      <w:r w:rsidRPr="00C926E2">
        <w:rPr>
          <w:rFonts w:ascii="Arial" w:hAnsi="Arial" w:cs="Arial"/>
          <w:szCs w:val="20"/>
          <w:lang w:val="nl-BE"/>
        </w:rPr>
        <w:t>worden opgeheven en vervangen door de volgende bepalingen:</w:t>
      </w:r>
    </w:p>
    <w:p w14:paraId="1CC3E5A5" w14:textId="77777777" w:rsidR="00975EA0" w:rsidRDefault="00975EA0" w:rsidP="0044647A">
      <w:pPr>
        <w:spacing w:after="0"/>
        <w:jc w:val="both"/>
        <w:rPr>
          <w:rFonts w:ascii="Arial" w:hAnsi="Arial" w:cs="Arial"/>
          <w:sz w:val="20"/>
          <w:szCs w:val="20"/>
          <w:lang w:val="nl-BE"/>
        </w:rPr>
      </w:pPr>
    </w:p>
    <w:p w14:paraId="224D9C06" w14:textId="77777777" w:rsidR="002A65C1"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Pr>
          <w:rFonts w:ascii="Arial" w:hAnsi="Arial" w:cs="Arial"/>
          <w:sz w:val="20"/>
          <w:szCs w:val="20"/>
          <w:lang w:val="nl-BE"/>
        </w:rPr>
        <w:t>“</w:t>
      </w:r>
      <w:r w:rsidRPr="003B67E3">
        <w:rPr>
          <w:rFonts w:ascii="Arial" w:hAnsi="Arial" w:cs="Arial"/>
          <w:b/>
          <w:spacing w:val="-3"/>
          <w:lang w:val="nl-NL"/>
        </w:rPr>
        <w:t>§ 2.</w:t>
      </w:r>
      <w:r w:rsidRPr="003B67E3">
        <w:rPr>
          <w:rFonts w:ascii="Arial" w:hAnsi="Arial" w:cs="Arial"/>
          <w:spacing w:val="-3"/>
          <w:lang w:val="nl-NL"/>
        </w:rPr>
        <w:tab/>
        <w:t>In functie van wat noodzakelijk is voor het bereiken van een normoglycemie, onder meer het aantal insuline-inspuitingen per dag of het al dan niet beroep doen op een draagbare of geïmplanteerde insulinepomp of de specifieke situatie of pathologie van iedere rechthebbende, ontstaan er</w:t>
      </w:r>
      <w:r w:rsidR="00B577A2">
        <w:rPr>
          <w:rFonts w:ascii="Arial" w:hAnsi="Arial" w:cs="Arial"/>
          <w:spacing w:val="-3"/>
          <w:lang w:val="nl-NL"/>
        </w:rPr>
        <w:t xml:space="preserve"> -</w:t>
      </w:r>
      <w:r w:rsidRPr="003B67E3">
        <w:rPr>
          <w:rFonts w:ascii="Arial" w:hAnsi="Arial" w:cs="Arial"/>
          <w:spacing w:val="-3"/>
          <w:lang w:val="nl-NL"/>
        </w:rPr>
        <w:t xml:space="preserve"> </w:t>
      </w:r>
      <w:r w:rsidRPr="00FE3639">
        <w:rPr>
          <w:rFonts w:ascii="Arial" w:hAnsi="Arial" w:cs="Arial"/>
          <w:i/>
          <w:spacing w:val="-3"/>
          <w:lang w:val="nl-NL"/>
        </w:rPr>
        <w:t xml:space="preserve">qua vereiste intensiteit van de noodzakelijke gespecialiseerde vorming, </w:t>
      </w:r>
      <w:r w:rsidR="00B577A2" w:rsidRPr="00FE3639">
        <w:rPr>
          <w:rFonts w:ascii="Arial" w:hAnsi="Arial" w:cs="Arial"/>
          <w:i/>
          <w:spacing w:val="-3"/>
          <w:lang w:val="nl-NL"/>
        </w:rPr>
        <w:t xml:space="preserve">de noodzakelijke </w:t>
      </w:r>
      <w:r w:rsidRPr="00FE3639">
        <w:rPr>
          <w:rFonts w:ascii="Arial" w:hAnsi="Arial" w:cs="Arial"/>
          <w:i/>
          <w:spacing w:val="-3"/>
          <w:lang w:val="nl-NL"/>
        </w:rPr>
        <w:t xml:space="preserve">follow-up en </w:t>
      </w:r>
      <w:r w:rsidR="00B577A2" w:rsidRPr="00FE3639">
        <w:rPr>
          <w:rFonts w:ascii="Arial" w:hAnsi="Arial" w:cs="Arial"/>
          <w:i/>
          <w:spacing w:val="-3"/>
          <w:lang w:val="nl-NL"/>
        </w:rPr>
        <w:t xml:space="preserve">het </w:t>
      </w:r>
      <w:r w:rsidRPr="00FE3639">
        <w:rPr>
          <w:rFonts w:ascii="Arial" w:hAnsi="Arial" w:cs="Arial"/>
          <w:i/>
          <w:spacing w:val="-3"/>
          <w:lang w:val="nl-NL"/>
        </w:rPr>
        <w:t>benodigd materiaal voor het aangewezen schema van aantal glycemiezelfbepalingen</w:t>
      </w:r>
      <w:r w:rsidR="00B577A2">
        <w:rPr>
          <w:rFonts w:ascii="Arial" w:hAnsi="Arial" w:cs="Arial"/>
          <w:spacing w:val="-3"/>
          <w:lang w:val="nl-NL"/>
        </w:rPr>
        <w:t xml:space="preserve"> -</w:t>
      </w:r>
      <w:r w:rsidRPr="003B67E3">
        <w:rPr>
          <w:rFonts w:ascii="Arial" w:hAnsi="Arial" w:cs="Arial"/>
          <w:spacing w:val="-3"/>
          <w:lang w:val="nl-NL"/>
        </w:rPr>
        <w:t xml:space="preserve"> verschillende groepen van rechthebbenden van de overeenkomst.</w:t>
      </w:r>
    </w:p>
    <w:p w14:paraId="166744AF" w14:textId="77777777" w:rsidR="002A65C1"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p>
    <w:p w14:paraId="12C2B163" w14:textId="77777777" w:rsidR="002A65C1"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Pr>
          <w:rFonts w:ascii="Arial" w:hAnsi="Arial" w:cs="Arial"/>
          <w:spacing w:val="-3"/>
          <w:lang w:val="nl-NL"/>
        </w:rPr>
        <w:t>Deze groepen zijn meer bepaald:</w:t>
      </w:r>
    </w:p>
    <w:p w14:paraId="521BE533" w14:textId="77777777" w:rsidR="002A65C1"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p>
    <w:p w14:paraId="1334C540" w14:textId="77777777" w:rsidR="002A65C1"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Pr>
          <w:rFonts w:ascii="Arial" w:hAnsi="Arial" w:cs="Arial"/>
          <w:spacing w:val="-3"/>
          <w:lang w:val="nl-NL"/>
        </w:rPr>
        <w:tab/>
        <w:t xml:space="preserve">Groep A. </w:t>
      </w:r>
      <w:r>
        <w:rPr>
          <w:rFonts w:ascii="Arial" w:hAnsi="Arial" w:cs="Arial"/>
          <w:spacing w:val="-3"/>
          <w:lang w:val="nl-NL"/>
        </w:rPr>
        <w:tab/>
        <w:t>Tot deze groep behoren volgende rechthebbenden:</w:t>
      </w:r>
    </w:p>
    <w:p w14:paraId="6A7FD50E" w14:textId="77777777" w:rsidR="002A65C1"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p>
    <w:p w14:paraId="451D6BC1" w14:textId="77777777" w:rsidR="002A65C1" w:rsidRPr="0079762D" w:rsidRDefault="002A65C1" w:rsidP="002A65C1">
      <w:pPr>
        <w:pStyle w:val="ListParagraph"/>
        <w:numPr>
          <w:ilvl w:val="0"/>
          <w:numId w:val="1"/>
        </w:num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sidRPr="0079762D">
        <w:rPr>
          <w:rFonts w:ascii="Arial" w:hAnsi="Arial" w:cs="Arial"/>
          <w:spacing w:val="-3"/>
          <w:lang w:val="nl-NL"/>
        </w:rPr>
        <w:t>Patiënten die lijden aan type 1 diabetes</w:t>
      </w:r>
      <w:r w:rsidR="001F5A28" w:rsidRPr="0079762D">
        <w:rPr>
          <w:rFonts w:ascii="Arial" w:hAnsi="Arial" w:cs="Arial"/>
          <w:spacing w:val="-3"/>
          <w:lang w:val="nl-NL"/>
        </w:rPr>
        <w:t xml:space="preserve"> ;</w:t>
      </w:r>
    </w:p>
    <w:p w14:paraId="14BB93A6" w14:textId="77777777" w:rsidR="001F5A28" w:rsidRPr="00432220" w:rsidRDefault="001F5A28" w:rsidP="00FE3639">
      <w:pPr>
        <w:pStyle w:val="ListParagraph"/>
        <w:tabs>
          <w:tab w:val="left" w:pos="0"/>
          <w:tab w:val="left" w:pos="600"/>
          <w:tab w:val="left" w:pos="1418"/>
          <w:tab w:val="left" w:pos="2127"/>
          <w:tab w:val="center" w:pos="6234"/>
          <w:tab w:val="left" w:pos="6480"/>
        </w:tabs>
        <w:suppressAutoHyphens/>
        <w:spacing w:after="0"/>
        <w:ind w:left="2143"/>
        <w:jc w:val="both"/>
        <w:rPr>
          <w:rFonts w:ascii="Arial" w:hAnsi="Arial" w:cs="Arial"/>
          <w:spacing w:val="-3"/>
          <w:highlight w:val="yellow"/>
          <w:lang w:val="nl-NL"/>
        </w:rPr>
      </w:pPr>
    </w:p>
    <w:p w14:paraId="7B1BF42F" w14:textId="367D7F36" w:rsidR="002A65C1" w:rsidRDefault="002A65C1" w:rsidP="00092867">
      <w:pPr>
        <w:pStyle w:val="ListParagraph"/>
        <w:numPr>
          <w:ilvl w:val="0"/>
          <w:numId w:val="1"/>
        </w:num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Pr>
          <w:rFonts w:ascii="Arial" w:hAnsi="Arial" w:cs="Arial"/>
          <w:spacing w:val="-3"/>
          <w:lang w:val="nl-NL"/>
        </w:rPr>
        <w:t xml:space="preserve">Patiënten met een </w:t>
      </w:r>
      <w:r w:rsidRPr="0079762D">
        <w:rPr>
          <w:rFonts w:ascii="Arial" w:hAnsi="Arial" w:cs="Arial"/>
          <w:spacing w:val="-3"/>
          <w:lang w:val="nl-NL"/>
        </w:rPr>
        <w:t>quasi volledig verlies van de endocriene pancreasfunctie</w:t>
      </w:r>
      <w:r w:rsidR="002E39A6" w:rsidRPr="0079762D">
        <w:rPr>
          <w:rFonts w:ascii="Arial" w:hAnsi="Arial" w:cs="Arial"/>
          <w:spacing w:val="-3"/>
          <w:lang w:val="nl-NL"/>
        </w:rPr>
        <w:t xml:space="preserve"> (bijvoorbeeld na pancreatectomie of bij chronische pancreatitis)</w:t>
      </w:r>
      <w:r>
        <w:rPr>
          <w:rFonts w:ascii="Arial" w:hAnsi="Arial" w:cs="Arial"/>
          <w:spacing w:val="-3"/>
          <w:lang w:val="nl-NL"/>
        </w:rPr>
        <w:t xml:space="preserve"> die voor hun diabetesregulatie </w:t>
      </w:r>
      <w:r w:rsidRPr="002A65C1">
        <w:rPr>
          <w:rFonts w:ascii="Arial" w:hAnsi="Arial" w:cs="Arial"/>
          <w:spacing w:val="-3"/>
          <w:lang w:val="nl-NL"/>
        </w:rPr>
        <w:t xml:space="preserve">nood </w:t>
      </w:r>
      <w:r>
        <w:rPr>
          <w:rFonts w:ascii="Arial" w:hAnsi="Arial" w:cs="Arial"/>
          <w:spacing w:val="-3"/>
          <w:lang w:val="nl-NL"/>
        </w:rPr>
        <w:t xml:space="preserve">hebben </w:t>
      </w:r>
      <w:r w:rsidRPr="002A65C1">
        <w:rPr>
          <w:rFonts w:ascii="Arial" w:hAnsi="Arial" w:cs="Arial"/>
          <w:spacing w:val="-3"/>
          <w:lang w:val="nl-NL"/>
        </w:rPr>
        <w:t>aan een complexe insulinetherapie (</w:t>
      </w:r>
      <w:r w:rsidR="00B577A2">
        <w:rPr>
          <w:rFonts w:ascii="Arial" w:hAnsi="Arial" w:cs="Arial"/>
          <w:spacing w:val="-3"/>
          <w:lang w:val="nl-NL"/>
        </w:rPr>
        <w:t xml:space="preserve">ofwel </w:t>
      </w:r>
      <w:r>
        <w:rPr>
          <w:rFonts w:ascii="Arial" w:hAnsi="Arial" w:cs="Arial"/>
          <w:spacing w:val="-3"/>
          <w:lang w:val="nl-NL"/>
        </w:rPr>
        <w:t>insulinepomp</w:t>
      </w:r>
      <w:r w:rsidR="00B577A2">
        <w:rPr>
          <w:rFonts w:ascii="Arial" w:hAnsi="Arial" w:cs="Arial"/>
          <w:spacing w:val="-3"/>
          <w:lang w:val="nl-NL"/>
        </w:rPr>
        <w:t>,</w:t>
      </w:r>
      <w:r>
        <w:rPr>
          <w:rFonts w:ascii="Arial" w:hAnsi="Arial" w:cs="Arial"/>
          <w:spacing w:val="-3"/>
          <w:lang w:val="nl-NL"/>
        </w:rPr>
        <w:t xml:space="preserve"> of</w:t>
      </w:r>
      <w:r w:rsidR="00B577A2">
        <w:rPr>
          <w:rFonts w:ascii="Arial" w:hAnsi="Arial" w:cs="Arial"/>
          <w:spacing w:val="-3"/>
          <w:lang w:val="nl-NL"/>
        </w:rPr>
        <w:t>wel</w:t>
      </w:r>
      <w:r>
        <w:rPr>
          <w:rFonts w:ascii="Arial" w:hAnsi="Arial" w:cs="Arial"/>
          <w:spacing w:val="-3"/>
          <w:lang w:val="nl-NL"/>
        </w:rPr>
        <w:t xml:space="preserve"> 3 of meer injecties van insuline)</w:t>
      </w:r>
      <w:r w:rsidR="001F5A28">
        <w:rPr>
          <w:rFonts w:ascii="Arial" w:hAnsi="Arial" w:cs="Arial"/>
          <w:spacing w:val="-3"/>
          <w:lang w:val="nl-NL"/>
        </w:rPr>
        <w:t xml:space="preserve"> </w:t>
      </w:r>
      <w:r>
        <w:rPr>
          <w:rFonts w:ascii="Arial" w:hAnsi="Arial" w:cs="Arial"/>
          <w:spacing w:val="-3"/>
          <w:lang w:val="nl-NL"/>
        </w:rPr>
        <w:t>;</w:t>
      </w:r>
    </w:p>
    <w:p w14:paraId="7A73A7B5" w14:textId="77777777" w:rsidR="002A65C1" w:rsidRDefault="002A65C1" w:rsidP="002A65C1">
      <w:pPr>
        <w:pStyle w:val="ListParagraph"/>
        <w:tabs>
          <w:tab w:val="left" w:pos="0"/>
          <w:tab w:val="left" w:pos="600"/>
          <w:tab w:val="left" w:pos="1418"/>
          <w:tab w:val="left" w:pos="2127"/>
          <w:tab w:val="center" w:pos="6234"/>
          <w:tab w:val="left" w:pos="6480"/>
        </w:tabs>
        <w:suppressAutoHyphens/>
        <w:spacing w:after="0"/>
        <w:ind w:left="2143"/>
        <w:jc w:val="both"/>
        <w:rPr>
          <w:rFonts w:ascii="Arial" w:hAnsi="Arial" w:cs="Arial"/>
          <w:spacing w:val="-3"/>
          <w:lang w:val="nl-NL"/>
        </w:rPr>
      </w:pPr>
    </w:p>
    <w:p w14:paraId="41F5B5AD" w14:textId="77777777" w:rsidR="002A65C1" w:rsidRPr="0079762D" w:rsidRDefault="002A65C1" w:rsidP="002A65C1">
      <w:pPr>
        <w:pStyle w:val="ListParagraph"/>
        <w:numPr>
          <w:ilvl w:val="0"/>
          <w:numId w:val="1"/>
        </w:num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sidRPr="0079762D">
        <w:rPr>
          <w:rFonts w:ascii="Arial" w:hAnsi="Arial" w:cs="Arial"/>
          <w:spacing w:val="-3"/>
          <w:lang w:val="nl-NL"/>
        </w:rPr>
        <w:t>Patiënten met mucoviscidose, behandeld met insuline of andere injecteerbare glucoseverlagende middelen</w:t>
      </w:r>
      <w:r w:rsidR="00C05B4C" w:rsidRPr="0079762D">
        <w:rPr>
          <w:rFonts w:ascii="Arial" w:hAnsi="Arial" w:cs="Arial"/>
          <w:spacing w:val="-3"/>
          <w:lang w:val="nl-NL"/>
        </w:rPr>
        <w:t xml:space="preserve"> </w:t>
      </w:r>
      <w:r w:rsidRPr="0079762D">
        <w:rPr>
          <w:rFonts w:ascii="Arial" w:hAnsi="Arial" w:cs="Arial"/>
          <w:spacing w:val="-3"/>
          <w:lang w:val="nl-NL"/>
        </w:rPr>
        <w:t>;</w:t>
      </w:r>
    </w:p>
    <w:p w14:paraId="0A478F7C" w14:textId="77777777" w:rsidR="002A65C1" w:rsidRPr="00432220"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highlight w:val="yellow"/>
          <w:lang w:val="nl-NL"/>
        </w:rPr>
      </w:pPr>
    </w:p>
    <w:p w14:paraId="76582F28" w14:textId="207A4BFD" w:rsidR="002A65C1" w:rsidRPr="0079762D" w:rsidRDefault="002A65C1" w:rsidP="00D46DAF">
      <w:pPr>
        <w:pStyle w:val="ListParagraph"/>
        <w:numPr>
          <w:ilvl w:val="0"/>
          <w:numId w:val="1"/>
        </w:num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sidRPr="0079762D">
        <w:rPr>
          <w:rFonts w:ascii="Arial" w:hAnsi="Arial" w:cs="Arial"/>
          <w:spacing w:val="-3"/>
          <w:lang w:val="nl-NL"/>
        </w:rPr>
        <w:t>Patiënten met monogene diabetes (MODY, mitoc</w:t>
      </w:r>
      <w:r w:rsidR="0079762D">
        <w:rPr>
          <w:rFonts w:ascii="Arial" w:hAnsi="Arial" w:cs="Arial"/>
          <w:spacing w:val="-3"/>
          <w:lang w:val="nl-NL"/>
        </w:rPr>
        <w:t>hondriale of neonatale diabetes</w:t>
      </w:r>
      <w:r w:rsidR="00526F3B">
        <w:rPr>
          <w:rFonts w:ascii="Arial" w:hAnsi="Arial" w:cs="Arial"/>
          <w:spacing w:val="-3"/>
          <w:lang w:val="nl-NL"/>
        </w:rPr>
        <w:t>)</w:t>
      </w:r>
      <w:r w:rsidRPr="0079762D">
        <w:rPr>
          <w:rFonts w:ascii="Arial" w:hAnsi="Arial" w:cs="Arial"/>
          <w:spacing w:val="-3"/>
          <w:lang w:val="nl-NL"/>
        </w:rPr>
        <w:t>, die voor hun diabetesregulatie nood hebben aan een complexe insulinetherapie (</w:t>
      </w:r>
      <w:r w:rsidR="002E39A6" w:rsidRPr="0079762D">
        <w:rPr>
          <w:rFonts w:ascii="Arial" w:hAnsi="Arial" w:cs="Arial"/>
          <w:spacing w:val="-3"/>
          <w:lang w:val="nl-NL"/>
        </w:rPr>
        <w:t xml:space="preserve">ofwel </w:t>
      </w:r>
      <w:r w:rsidRPr="0079762D">
        <w:rPr>
          <w:rFonts w:ascii="Arial" w:hAnsi="Arial" w:cs="Arial"/>
          <w:spacing w:val="-3"/>
          <w:lang w:val="nl-NL"/>
        </w:rPr>
        <w:t>insulinepomp</w:t>
      </w:r>
      <w:r w:rsidR="002E39A6" w:rsidRPr="0079762D">
        <w:rPr>
          <w:rFonts w:ascii="Arial" w:hAnsi="Arial" w:cs="Arial"/>
          <w:spacing w:val="-3"/>
          <w:lang w:val="nl-NL"/>
        </w:rPr>
        <w:t>,</w:t>
      </w:r>
      <w:r w:rsidRPr="0079762D">
        <w:rPr>
          <w:rFonts w:ascii="Arial" w:hAnsi="Arial" w:cs="Arial"/>
          <w:spacing w:val="-3"/>
          <w:lang w:val="nl-NL"/>
        </w:rPr>
        <w:t xml:space="preserve"> of</w:t>
      </w:r>
      <w:r w:rsidR="002E39A6" w:rsidRPr="0079762D">
        <w:rPr>
          <w:rFonts w:ascii="Arial" w:hAnsi="Arial" w:cs="Arial"/>
          <w:spacing w:val="-3"/>
          <w:lang w:val="nl-NL"/>
        </w:rPr>
        <w:t>wel</w:t>
      </w:r>
      <w:r w:rsidRPr="0079762D">
        <w:rPr>
          <w:rFonts w:ascii="Arial" w:hAnsi="Arial" w:cs="Arial"/>
          <w:spacing w:val="-3"/>
          <w:lang w:val="nl-NL"/>
        </w:rPr>
        <w:t xml:space="preserve"> 3 of meer injecties van insuline en/of andere injecteerbare glucoseverlagende middelen per etmaal)</w:t>
      </w:r>
      <w:r w:rsidR="001F5A28" w:rsidRPr="0079762D">
        <w:rPr>
          <w:rFonts w:ascii="Arial" w:hAnsi="Arial" w:cs="Arial"/>
          <w:spacing w:val="-3"/>
          <w:lang w:val="nl-NL"/>
        </w:rPr>
        <w:t xml:space="preserve"> ;</w:t>
      </w:r>
    </w:p>
    <w:p w14:paraId="30160AB1" w14:textId="77777777" w:rsidR="001F5A28" w:rsidRPr="00FE3639" w:rsidRDefault="001F5A28" w:rsidP="00FE3639">
      <w:pPr>
        <w:pStyle w:val="ListParagraph"/>
        <w:rPr>
          <w:rFonts w:ascii="Arial" w:hAnsi="Arial" w:cs="Arial"/>
          <w:spacing w:val="-3"/>
          <w:highlight w:val="yellow"/>
          <w:lang w:val="nl-NL"/>
        </w:rPr>
      </w:pPr>
    </w:p>
    <w:p w14:paraId="58A4F733" w14:textId="2E75D3F2" w:rsidR="001F5A28" w:rsidRPr="0079762D" w:rsidRDefault="001F5A28" w:rsidP="00D46DAF">
      <w:pPr>
        <w:pStyle w:val="ListParagraph"/>
        <w:numPr>
          <w:ilvl w:val="0"/>
          <w:numId w:val="1"/>
        </w:num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sidRPr="0079762D">
        <w:rPr>
          <w:rFonts w:ascii="Arial" w:hAnsi="Arial" w:cs="Arial"/>
          <w:spacing w:val="-3"/>
          <w:lang w:val="nl-NL"/>
        </w:rPr>
        <w:t xml:space="preserve">Patiënten met organische hypoglycemieën (insulinoom, glycogenose, nesidioblastose) die kampen met aanhoudende ernstige hypoglycemieën waarvoor </w:t>
      </w:r>
      <w:r w:rsidR="004D5834">
        <w:rPr>
          <w:rFonts w:ascii="Arial" w:hAnsi="Arial" w:cs="Arial"/>
          <w:spacing w:val="-3"/>
          <w:lang w:val="nl-NL"/>
        </w:rPr>
        <w:t xml:space="preserve">regelmatig </w:t>
      </w:r>
      <w:r w:rsidRPr="0079762D">
        <w:rPr>
          <w:rFonts w:ascii="Arial" w:hAnsi="Arial" w:cs="Arial"/>
          <w:spacing w:val="-3"/>
          <w:lang w:val="nl-NL"/>
        </w:rPr>
        <w:t xml:space="preserve">hulp van derden noodzakelijk en/of </w:t>
      </w:r>
      <w:r w:rsidR="004D5834">
        <w:rPr>
          <w:rFonts w:ascii="Arial" w:hAnsi="Arial" w:cs="Arial"/>
          <w:spacing w:val="-3"/>
          <w:lang w:val="nl-NL"/>
        </w:rPr>
        <w:t xml:space="preserve">oproep van </w:t>
      </w:r>
      <w:r w:rsidRPr="0079762D">
        <w:rPr>
          <w:rFonts w:ascii="Arial" w:hAnsi="Arial" w:cs="Arial"/>
          <w:spacing w:val="-3"/>
          <w:lang w:val="nl-NL"/>
        </w:rPr>
        <w:t xml:space="preserve">ambulance en/of </w:t>
      </w:r>
      <w:r w:rsidR="004D5834">
        <w:rPr>
          <w:rFonts w:ascii="Arial" w:hAnsi="Arial" w:cs="Arial"/>
          <w:spacing w:val="-3"/>
          <w:lang w:val="nl-NL"/>
        </w:rPr>
        <w:t>hospitalisatie nodig zijn</w:t>
      </w:r>
      <w:r w:rsidRPr="0079762D">
        <w:rPr>
          <w:rFonts w:ascii="Arial" w:hAnsi="Arial" w:cs="Arial"/>
          <w:spacing w:val="-3"/>
          <w:lang w:val="nl-NL"/>
        </w:rPr>
        <w:t>.</w:t>
      </w:r>
    </w:p>
    <w:p w14:paraId="4BAC43A2" w14:textId="77777777" w:rsidR="002A65C1"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p>
    <w:p w14:paraId="2AAB6B1B" w14:textId="77777777" w:rsidR="002A65C1"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Pr>
          <w:rFonts w:ascii="Arial" w:hAnsi="Arial" w:cs="Arial"/>
          <w:spacing w:val="-3"/>
          <w:lang w:val="nl-NL"/>
        </w:rPr>
        <w:tab/>
        <w:t>Groep B.</w:t>
      </w:r>
      <w:r>
        <w:rPr>
          <w:rFonts w:ascii="Arial" w:hAnsi="Arial" w:cs="Arial"/>
          <w:spacing w:val="-3"/>
          <w:lang w:val="nl-NL"/>
        </w:rPr>
        <w:tab/>
        <w:t>Tot deze groep behoren volgende rechthebbenden:</w:t>
      </w:r>
    </w:p>
    <w:p w14:paraId="0D38A8B4" w14:textId="77777777" w:rsidR="002A65C1" w:rsidRDefault="002A65C1" w:rsidP="002A65C1">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p>
    <w:p w14:paraId="51ACB637" w14:textId="77777777" w:rsidR="002A65C1" w:rsidRDefault="002A65C1" w:rsidP="002A65C1">
      <w:pPr>
        <w:widowControl w:val="0"/>
        <w:numPr>
          <w:ilvl w:val="0"/>
          <w:numId w:val="2"/>
        </w:numPr>
        <w:tabs>
          <w:tab w:val="left" w:pos="-1701"/>
          <w:tab w:val="left" w:pos="600"/>
          <w:tab w:val="left" w:pos="1358"/>
          <w:tab w:val="left" w:pos="2268"/>
          <w:tab w:val="left" w:pos="3544"/>
          <w:tab w:val="center" w:pos="6234"/>
          <w:tab w:val="left" w:pos="6480"/>
        </w:tabs>
        <w:suppressAutoHyphens/>
        <w:spacing w:after="0"/>
        <w:ind w:left="2127"/>
        <w:jc w:val="both"/>
        <w:rPr>
          <w:rFonts w:ascii="Arial" w:hAnsi="Arial" w:cs="Arial"/>
          <w:spacing w:val="-3"/>
          <w:lang w:val="nl-NL"/>
        </w:rPr>
      </w:pPr>
      <w:r w:rsidRPr="003B67E3">
        <w:rPr>
          <w:rFonts w:ascii="Arial" w:hAnsi="Arial" w:cs="Arial"/>
          <w:spacing w:val="-3"/>
          <w:lang w:val="nl-NL"/>
        </w:rPr>
        <w:t>Diabetici die lijden aan type 2 diabetes of aan andere vormen van diabetes en die voor hun diabetesregulatie nood hebben aan een complexe behandeling met injecteerbare glucoseverlagende middelen (</w:t>
      </w:r>
      <w:r w:rsidR="008D07E8">
        <w:rPr>
          <w:rFonts w:ascii="Arial" w:hAnsi="Arial" w:cs="Arial"/>
          <w:spacing w:val="-3"/>
          <w:lang w:val="nl-NL"/>
        </w:rPr>
        <w:t xml:space="preserve">ofwel </w:t>
      </w:r>
      <w:r w:rsidRPr="003B67E3">
        <w:rPr>
          <w:rFonts w:ascii="Arial" w:hAnsi="Arial" w:cs="Arial"/>
          <w:spacing w:val="-3"/>
          <w:lang w:val="nl-NL"/>
        </w:rPr>
        <w:t>3 of meer injecties van insuline en/of andere injecteerbare glucoseverlagende middelen per etmaal</w:t>
      </w:r>
      <w:r w:rsidR="008D07E8">
        <w:rPr>
          <w:rFonts w:ascii="Arial" w:hAnsi="Arial" w:cs="Arial"/>
          <w:spacing w:val="-3"/>
          <w:lang w:val="nl-NL"/>
        </w:rPr>
        <w:t>, ofwel</w:t>
      </w:r>
      <w:r w:rsidRPr="003B67E3">
        <w:rPr>
          <w:rFonts w:ascii="Arial" w:hAnsi="Arial" w:cs="Arial"/>
          <w:spacing w:val="-3"/>
          <w:lang w:val="nl-NL"/>
        </w:rPr>
        <w:t xml:space="preserve"> 2 injecties van dergelijke producten per etmaal, indien die </w:t>
      </w:r>
      <w:r w:rsidR="008D07E8">
        <w:rPr>
          <w:rFonts w:ascii="Arial" w:hAnsi="Arial" w:cs="Arial"/>
          <w:spacing w:val="-3"/>
          <w:lang w:val="nl-NL"/>
        </w:rPr>
        <w:t xml:space="preserve">2 </w:t>
      </w:r>
      <w:r w:rsidRPr="003B67E3">
        <w:rPr>
          <w:rFonts w:ascii="Arial" w:hAnsi="Arial" w:cs="Arial"/>
          <w:spacing w:val="-3"/>
          <w:lang w:val="nl-NL"/>
        </w:rPr>
        <w:t>injectie</w:t>
      </w:r>
      <w:r w:rsidR="008D07E8">
        <w:rPr>
          <w:rFonts w:ascii="Arial" w:hAnsi="Arial" w:cs="Arial"/>
          <w:spacing w:val="-3"/>
          <w:lang w:val="nl-NL"/>
        </w:rPr>
        <w:t>s</w:t>
      </w:r>
      <w:r w:rsidRPr="003B67E3">
        <w:rPr>
          <w:rFonts w:ascii="Arial" w:hAnsi="Arial" w:cs="Arial"/>
          <w:spacing w:val="-3"/>
          <w:lang w:val="nl-NL"/>
        </w:rPr>
        <w:t xml:space="preserve"> op bepaalde dagen word</w:t>
      </w:r>
      <w:r w:rsidR="008D07E8">
        <w:rPr>
          <w:rFonts w:ascii="Arial" w:hAnsi="Arial" w:cs="Arial"/>
          <w:spacing w:val="-3"/>
          <w:lang w:val="nl-NL"/>
        </w:rPr>
        <w:t>en</w:t>
      </w:r>
      <w:r w:rsidRPr="003B67E3">
        <w:rPr>
          <w:rFonts w:ascii="Arial" w:hAnsi="Arial" w:cs="Arial"/>
          <w:spacing w:val="-3"/>
          <w:lang w:val="nl-NL"/>
        </w:rPr>
        <w:t xml:space="preserve"> aangevuld met een bijkomende injectie met een glucoseverlagend middel waarvan de werking meerdere etmalen bestrijkt)</w:t>
      </w:r>
      <w:r w:rsidR="00C05B4C">
        <w:rPr>
          <w:rFonts w:ascii="Arial" w:hAnsi="Arial" w:cs="Arial"/>
          <w:spacing w:val="-3"/>
          <w:lang w:val="nl-NL"/>
        </w:rPr>
        <w:t xml:space="preserve"> </w:t>
      </w:r>
      <w:r w:rsidRPr="003B67E3">
        <w:rPr>
          <w:rFonts w:ascii="Arial" w:hAnsi="Arial" w:cs="Arial"/>
          <w:spacing w:val="-3"/>
          <w:lang w:val="nl-NL"/>
        </w:rPr>
        <w:t>;</w:t>
      </w:r>
      <w:r w:rsidRPr="003B67E3" w:rsidDel="00496CF7">
        <w:rPr>
          <w:rFonts w:ascii="Arial" w:hAnsi="Arial" w:cs="Arial"/>
          <w:spacing w:val="-3"/>
          <w:lang w:val="nl-NL"/>
        </w:rPr>
        <w:t xml:space="preserve"> </w:t>
      </w:r>
    </w:p>
    <w:p w14:paraId="69D737FD" w14:textId="77777777" w:rsidR="002A65C1" w:rsidRPr="003B67E3" w:rsidRDefault="002A65C1" w:rsidP="002A65C1">
      <w:pPr>
        <w:widowControl w:val="0"/>
        <w:tabs>
          <w:tab w:val="left" w:pos="-1701"/>
          <w:tab w:val="left" w:pos="600"/>
          <w:tab w:val="left" w:pos="1358"/>
          <w:tab w:val="left" w:pos="2268"/>
          <w:tab w:val="left" w:pos="3544"/>
          <w:tab w:val="center" w:pos="6234"/>
          <w:tab w:val="left" w:pos="6480"/>
        </w:tabs>
        <w:suppressAutoHyphens/>
        <w:spacing w:after="0"/>
        <w:ind w:left="2127"/>
        <w:jc w:val="both"/>
        <w:rPr>
          <w:rFonts w:ascii="Arial" w:hAnsi="Arial" w:cs="Arial"/>
          <w:spacing w:val="-3"/>
          <w:lang w:val="nl-NL"/>
        </w:rPr>
      </w:pPr>
    </w:p>
    <w:p w14:paraId="008BE737" w14:textId="77777777" w:rsidR="002A65C1" w:rsidRPr="002A65C1" w:rsidRDefault="002A65C1" w:rsidP="00092867">
      <w:pPr>
        <w:widowControl w:val="0"/>
        <w:numPr>
          <w:ilvl w:val="0"/>
          <w:numId w:val="2"/>
        </w:numPr>
        <w:tabs>
          <w:tab w:val="left" w:pos="-1701"/>
          <w:tab w:val="left" w:pos="600"/>
          <w:tab w:val="left" w:pos="2127"/>
          <w:tab w:val="left" w:pos="2268"/>
          <w:tab w:val="left" w:pos="3544"/>
          <w:tab w:val="center" w:pos="6234"/>
          <w:tab w:val="left" w:pos="6480"/>
        </w:tabs>
        <w:suppressAutoHyphens/>
        <w:spacing w:after="0"/>
        <w:ind w:left="2127"/>
        <w:jc w:val="both"/>
        <w:rPr>
          <w:rFonts w:ascii="Arial" w:hAnsi="Arial" w:cs="Arial"/>
          <w:spacing w:val="-3"/>
          <w:lang w:val="nl-BE"/>
        </w:rPr>
      </w:pPr>
      <w:r w:rsidRPr="002A65C1">
        <w:rPr>
          <w:rFonts w:ascii="Arial" w:hAnsi="Arial" w:cs="Arial"/>
          <w:spacing w:val="-3"/>
          <w:lang w:val="nl-NL"/>
        </w:rPr>
        <w:t>Vrouwen met zwangerschapsdiabetes behandeld met insuline</w:t>
      </w:r>
      <w:r w:rsidR="00C05B4C">
        <w:rPr>
          <w:rFonts w:ascii="Arial" w:hAnsi="Arial" w:cs="Arial"/>
          <w:spacing w:val="-3"/>
          <w:lang w:val="nl-NL"/>
        </w:rPr>
        <w:t xml:space="preserve"> </w:t>
      </w:r>
      <w:r w:rsidRPr="002A65C1">
        <w:rPr>
          <w:rFonts w:ascii="Arial" w:hAnsi="Arial" w:cs="Arial"/>
          <w:spacing w:val="-3"/>
          <w:lang w:val="nl-NL"/>
        </w:rPr>
        <w:t>;</w:t>
      </w:r>
    </w:p>
    <w:p w14:paraId="1231D797" w14:textId="77777777" w:rsidR="002A65C1" w:rsidRPr="002A65C1" w:rsidRDefault="002A65C1" w:rsidP="002A65C1">
      <w:pPr>
        <w:widowControl w:val="0"/>
        <w:tabs>
          <w:tab w:val="left" w:pos="-1701"/>
          <w:tab w:val="left" w:pos="600"/>
          <w:tab w:val="left" w:pos="1358"/>
          <w:tab w:val="left" w:pos="2268"/>
          <w:tab w:val="left" w:pos="3544"/>
          <w:tab w:val="center" w:pos="6234"/>
          <w:tab w:val="left" w:pos="6480"/>
        </w:tabs>
        <w:suppressAutoHyphens/>
        <w:spacing w:after="0"/>
        <w:ind w:left="1440"/>
        <w:jc w:val="both"/>
        <w:rPr>
          <w:rFonts w:ascii="Arial" w:hAnsi="Arial" w:cs="Arial"/>
          <w:spacing w:val="-3"/>
          <w:lang w:val="nl-BE"/>
        </w:rPr>
      </w:pPr>
    </w:p>
    <w:p w14:paraId="1D286E96" w14:textId="77777777" w:rsidR="002A65C1" w:rsidRPr="00092867" w:rsidRDefault="002A65C1" w:rsidP="002A65C1">
      <w:pPr>
        <w:widowControl w:val="0"/>
        <w:numPr>
          <w:ilvl w:val="0"/>
          <w:numId w:val="2"/>
        </w:numPr>
        <w:tabs>
          <w:tab w:val="left" w:pos="-1701"/>
          <w:tab w:val="left" w:pos="600"/>
          <w:tab w:val="left" w:pos="1358"/>
          <w:tab w:val="left" w:pos="2268"/>
          <w:tab w:val="left" w:pos="3544"/>
          <w:tab w:val="center" w:pos="6234"/>
          <w:tab w:val="left" w:pos="6480"/>
        </w:tabs>
        <w:suppressAutoHyphens/>
        <w:spacing w:after="0"/>
        <w:ind w:left="2127"/>
        <w:jc w:val="both"/>
        <w:rPr>
          <w:rFonts w:ascii="Arial" w:hAnsi="Arial" w:cs="Arial"/>
          <w:spacing w:val="-3"/>
          <w:lang w:val="nl-BE"/>
        </w:rPr>
      </w:pPr>
      <w:r w:rsidRPr="003B67E3">
        <w:rPr>
          <w:rFonts w:ascii="Arial" w:hAnsi="Arial" w:cs="Arial"/>
          <w:spacing w:val="-3"/>
          <w:lang w:val="nl-BE"/>
        </w:rPr>
        <w:t>Diabetici na een orgaantransplantatie en diabetici op nierdialyse, als deze diabetici behandeld worden met insuline</w:t>
      </w:r>
      <w:r w:rsidR="00C05B4C">
        <w:rPr>
          <w:rFonts w:ascii="Arial" w:hAnsi="Arial" w:cs="Arial"/>
          <w:spacing w:val="-3"/>
          <w:lang w:val="nl-BE"/>
        </w:rPr>
        <w:t xml:space="preserve"> </w:t>
      </w:r>
      <w:r w:rsidRPr="003B67E3">
        <w:rPr>
          <w:rFonts w:ascii="Arial" w:hAnsi="Arial" w:cs="Arial"/>
          <w:spacing w:val="-3"/>
          <w:lang w:val="nl-NL"/>
        </w:rPr>
        <w:t>;</w:t>
      </w:r>
    </w:p>
    <w:p w14:paraId="33272E59" w14:textId="77777777" w:rsidR="00092867" w:rsidRPr="003B67E3" w:rsidRDefault="00092867" w:rsidP="00092867">
      <w:pPr>
        <w:widowControl w:val="0"/>
        <w:tabs>
          <w:tab w:val="left" w:pos="-1701"/>
          <w:tab w:val="left" w:pos="600"/>
          <w:tab w:val="left" w:pos="1358"/>
          <w:tab w:val="left" w:pos="2268"/>
          <w:tab w:val="left" w:pos="3544"/>
          <w:tab w:val="center" w:pos="6234"/>
          <w:tab w:val="left" w:pos="6480"/>
        </w:tabs>
        <w:suppressAutoHyphens/>
        <w:spacing w:after="0"/>
        <w:ind w:left="2127"/>
        <w:jc w:val="both"/>
        <w:rPr>
          <w:rFonts w:ascii="Arial" w:hAnsi="Arial" w:cs="Arial"/>
          <w:spacing w:val="-3"/>
          <w:lang w:val="nl-BE"/>
        </w:rPr>
      </w:pPr>
    </w:p>
    <w:p w14:paraId="0129D0DC" w14:textId="77777777" w:rsidR="002A65C1" w:rsidRPr="0079762D" w:rsidRDefault="00837145" w:rsidP="00D46DAF">
      <w:pPr>
        <w:pStyle w:val="ListParagraph"/>
        <w:numPr>
          <w:ilvl w:val="0"/>
          <w:numId w:val="2"/>
        </w:numPr>
        <w:tabs>
          <w:tab w:val="left" w:pos="0"/>
          <w:tab w:val="left" w:pos="600"/>
          <w:tab w:val="left" w:pos="1418"/>
          <w:tab w:val="left" w:pos="2127"/>
          <w:tab w:val="center" w:pos="6234"/>
          <w:tab w:val="left" w:pos="6480"/>
        </w:tabs>
        <w:suppressAutoHyphens/>
        <w:spacing w:after="0"/>
        <w:ind w:left="2127"/>
        <w:jc w:val="both"/>
        <w:rPr>
          <w:rFonts w:ascii="Arial" w:hAnsi="Arial" w:cs="Arial"/>
          <w:spacing w:val="-3"/>
          <w:lang w:val="nl-NL"/>
        </w:rPr>
      </w:pPr>
      <w:r w:rsidRPr="0079762D">
        <w:rPr>
          <w:rFonts w:ascii="Arial" w:hAnsi="Arial" w:cs="Arial"/>
          <w:spacing w:val="-3"/>
          <w:lang w:val="nl-NL"/>
        </w:rPr>
        <w:t xml:space="preserve">Vrouwen met diabetes </w:t>
      </w:r>
      <w:r w:rsidR="00D46DAF" w:rsidRPr="0079762D">
        <w:rPr>
          <w:rFonts w:ascii="Arial" w:hAnsi="Arial" w:cs="Arial"/>
          <w:spacing w:val="-3"/>
          <w:lang w:val="nl-NL"/>
        </w:rPr>
        <w:t xml:space="preserve">die een zwangerschapswens hebben </w:t>
      </w:r>
      <w:r w:rsidR="004557CD" w:rsidRPr="0079762D">
        <w:rPr>
          <w:rFonts w:ascii="Arial" w:hAnsi="Arial" w:cs="Arial"/>
          <w:spacing w:val="-3"/>
          <w:lang w:val="nl-NL"/>
        </w:rPr>
        <w:t>en die behandeld worden met</w:t>
      </w:r>
      <w:r w:rsidRPr="0079762D">
        <w:rPr>
          <w:rFonts w:ascii="Arial" w:hAnsi="Arial" w:cs="Arial"/>
          <w:spacing w:val="-3"/>
          <w:lang w:val="nl-NL"/>
        </w:rPr>
        <w:t xml:space="preserve"> insuline en/of andere injecteerbare glucoseverlagende middelen </w:t>
      </w:r>
      <w:r w:rsidR="004557CD" w:rsidRPr="0079762D">
        <w:rPr>
          <w:rFonts w:ascii="Arial" w:hAnsi="Arial" w:cs="Arial"/>
          <w:spacing w:val="-3"/>
          <w:lang w:val="nl-NL"/>
        </w:rPr>
        <w:t>(gedurende maximaal 1 jaar, behoudens gemotiveerde afwijkingen)</w:t>
      </w:r>
      <w:r w:rsidR="00D46DAF" w:rsidRPr="0079762D">
        <w:rPr>
          <w:rFonts w:ascii="Arial" w:hAnsi="Arial" w:cs="Arial"/>
          <w:spacing w:val="-3"/>
          <w:lang w:val="nl-NL"/>
        </w:rPr>
        <w:t>.</w:t>
      </w:r>
    </w:p>
    <w:p w14:paraId="3C3E2C73" w14:textId="77777777" w:rsidR="00D46DAF" w:rsidRDefault="00D46DAF" w:rsidP="00D46DAF">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p>
    <w:p w14:paraId="383C1387" w14:textId="77777777" w:rsidR="00D46DAF" w:rsidRDefault="00D46DAF" w:rsidP="00D46DAF">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r>
        <w:rPr>
          <w:rFonts w:ascii="Arial" w:hAnsi="Arial" w:cs="Arial"/>
          <w:spacing w:val="-3"/>
          <w:lang w:val="nl-NL"/>
        </w:rPr>
        <w:tab/>
        <w:t>Groep C.</w:t>
      </w:r>
      <w:r>
        <w:rPr>
          <w:rFonts w:ascii="Arial" w:hAnsi="Arial" w:cs="Arial"/>
          <w:spacing w:val="-3"/>
          <w:lang w:val="nl-NL"/>
        </w:rPr>
        <w:tab/>
        <w:t>Tot deze groep behoren volgende rechthebbenden:</w:t>
      </w:r>
    </w:p>
    <w:p w14:paraId="73C60445" w14:textId="77777777" w:rsidR="00D46DAF" w:rsidRDefault="00D46DAF" w:rsidP="00D46DAF">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p>
    <w:p w14:paraId="0E9ED04B" w14:textId="77777777" w:rsidR="00D46DAF" w:rsidRPr="0079762D" w:rsidRDefault="00D46DAF" w:rsidP="00D46DAF">
      <w:pPr>
        <w:widowControl w:val="0"/>
        <w:numPr>
          <w:ilvl w:val="0"/>
          <w:numId w:val="4"/>
        </w:numPr>
        <w:tabs>
          <w:tab w:val="left" w:pos="-1701"/>
          <w:tab w:val="left" w:pos="600"/>
          <w:tab w:val="left" w:pos="1358"/>
          <w:tab w:val="left" w:pos="2268"/>
          <w:tab w:val="left" w:pos="3544"/>
          <w:tab w:val="center" w:pos="6234"/>
          <w:tab w:val="left" w:pos="6480"/>
        </w:tabs>
        <w:suppressAutoHyphens/>
        <w:spacing w:after="0"/>
        <w:ind w:left="2127"/>
        <w:jc w:val="both"/>
        <w:rPr>
          <w:rFonts w:ascii="Arial" w:hAnsi="Arial" w:cs="Arial"/>
          <w:spacing w:val="-3"/>
          <w:lang w:val="nl-BE"/>
        </w:rPr>
      </w:pPr>
      <w:r w:rsidRPr="003B67E3">
        <w:rPr>
          <w:rFonts w:ascii="Arial" w:hAnsi="Arial" w:cs="Arial"/>
          <w:spacing w:val="-3"/>
          <w:lang w:val="nl-NL"/>
        </w:rPr>
        <w:lastRenderedPageBreak/>
        <w:t>Diabetici met 2 of meer injecties van insuline en/of andere injecteerbare glucoseverlagende middelen per etmaal alsmede diabetici met 1 injectie van dergelijke producten per etmaal, indien die injectie op bepaalde dagen wordt aangevuld met een bijkomende injectie met een glucoseverlagend middel waarvan de werking meerdere etmalen bestrijkt. Deze diabetici vertonen bovendien multimorbiditeit die wordt gekenmerkt door het zich voordoen van een ernstige medische situatie naast de diabetes, bijvoorbeeld een oncologische aandoening, COPD met frequent wisselende corticoïden, nieuwe diagnose van diabetes ná een acuut myocardinfarct (AMI), CVA. Deze rechthebbenden komen slec</w:t>
      </w:r>
      <w:r w:rsidR="0079762D">
        <w:rPr>
          <w:rFonts w:ascii="Arial" w:hAnsi="Arial" w:cs="Arial"/>
          <w:spacing w:val="-3"/>
          <w:lang w:val="nl-NL"/>
        </w:rPr>
        <w:t xml:space="preserve">hts in aanmerking om tijdelijk, </w:t>
      </w:r>
      <w:r w:rsidRPr="003B67E3">
        <w:rPr>
          <w:rFonts w:ascii="Arial" w:hAnsi="Arial" w:cs="Arial"/>
          <w:spacing w:val="-3"/>
          <w:lang w:val="nl-NL"/>
        </w:rPr>
        <w:t>niet meer dan 6 maanden, ten laste genomen te worden door de inrichting na voorafgaandelijk overleg tussen de huisarts en een arts van de inrichting over de tijdelijke tenlasteneming in het kader van onderhavige overeenkomst. In het individueel educatiedossier van de rech</w:t>
      </w:r>
      <w:r w:rsidR="0079762D">
        <w:rPr>
          <w:rFonts w:ascii="Arial" w:hAnsi="Arial" w:cs="Arial"/>
          <w:spacing w:val="-3"/>
          <w:lang w:val="nl-NL"/>
        </w:rPr>
        <w:t>thebbende (bedoeld in artikel 9</w:t>
      </w:r>
      <w:r w:rsidRPr="003B67E3">
        <w:rPr>
          <w:rFonts w:ascii="Arial" w:hAnsi="Arial" w:cs="Arial"/>
          <w:spacing w:val="-3"/>
          <w:lang w:val="nl-NL"/>
        </w:rPr>
        <w:t>), dient de inrichting melding te maken van de afspraken met de huisarts</w:t>
      </w:r>
      <w:r w:rsidR="00FE678B">
        <w:rPr>
          <w:rFonts w:ascii="Arial" w:hAnsi="Arial" w:cs="Arial"/>
          <w:spacing w:val="-3"/>
          <w:lang w:val="nl-NL"/>
        </w:rPr>
        <w:t xml:space="preserve">. </w:t>
      </w:r>
      <w:r w:rsidR="00FE678B" w:rsidRPr="0079762D">
        <w:rPr>
          <w:rFonts w:ascii="Arial" w:hAnsi="Arial" w:cs="Arial"/>
          <w:spacing w:val="-3"/>
          <w:lang w:val="nl-NL"/>
        </w:rPr>
        <w:t>De</w:t>
      </w:r>
      <w:r w:rsidR="001776D3" w:rsidRPr="0079762D">
        <w:rPr>
          <w:rFonts w:ascii="Arial" w:hAnsi="Arial" w:cs="Arial"/>
          <w:spacing w:val="-3"/>
          <w:lang w:val="nl-NL"/>
        </w:rPr>
        <w:t xml:space="preserve"> eerder toegestane </w:t>
      </w:r>
      <w:r w:rsidR="00FE678B" w:rsidRPr="0079762D">
        <w:rPr>
          <w:rFonts w:ascii="Arial" w:hAnsi="Arial" w:cs="Arial"/>
          <w:spacing w:val="-3"/>
          <w:lang w:val="nl-NL"/>
        </w:rPr>
        <w:t xml:space="preserve">periode kan </w:t>
      </w:r>
      <w:r w:rsidR="0079762D" w:rsidRPr="0079762D">
        <w:rPr>
          <w:rFonts w:ascii="Arial" w:hAnsi="Arial" w:cs="Arial"/>
          <w:spacing w:val="-3"/>
          <w:lang w:val="nl-NL"/>
        </w:rPr>
        <w:t>maximaal één keer</w:t>
      </w:r>
      <w:r w:rsidR="00FE678B" w:rsidRPr="0079762D">
        <w:rPr>
          <w:rFonts w:ascii="Arial" w:hAnsi="Arial" w:cs="Arial"/>
          <w:spacing w:val="-3"/>
          <w:lang w:val="nl-NL"/>
        </w:rPr>
        <w:t xml:space="preserve"> verlengd worden</w:t>
      </w:r>
      <w:r w:rsidR="00C05B4C" w:rsidRPr="0079762D">
        <w:rPr>
          <w:rFonts w:ascii="Arial" w:hAnsi="Arial" w:cs="Arial"/>
          <w:spacing w:val="-3"/>
          <w:lang w:val="nl-NL"/>
        </w:rPr>
        <w:t xml:space="preserve"> </w:t>
      </w:r>
      <w:r w:rsidRPr="0079762D">
        <w:rPr>
          <w:rFonts w:ascii="Arial" w:hAnsi="Arial" w:cs="Arial"/>
          <w:spacing w:val="-3"/>
          <w:lang w:val="nl-NL"/>
        </w:rPr>
        <w:t>;</w:t>
      </w:r>
    </w:p>
    <w:p w14:paraId="7DA97F38" w14:textId="77777777" w:rsidR="00D46DAF" w:rsidRDefault="00D46DAF" w:rsidP="00D46DAF">
      <w:pPr>
        <w:pStyle w:val="ListParagraph"/>
        <w:tabs>
          <w:tab w:val="left" w:pos="0"/>
          <w:tab w:val="left" w:pos="600"/>
          <w:tab w:val="left" w:pos="1418"/>
          <w:tab w:val="left" w:pos="2127"/>
          <w:tab w:val="center" w:pos="6234"/>
          <w:tab w:val="left" w:pos="6480"/>
        </w:tabs>
        <w:suppressAutoHyphens/>
        <w:spacing w:after="0"/>
        <w:ind w:left="2127"/>
        <w:jc w:val="both"/>
        <w:rPr>
          <w:rFonts w:ascii="Arial" w:hAnsi="Arial" w:cs="Arial"/>
          <w:spacing w:val="-3"/>
          <w:lang w:val="nl-NL"/>
        </w:rPr>
      </w:pPr>
    </w:p>
    <w:p w14:paraId="6A828D77" w14:textId="77777777" w:rsidR="00D46DAF" w:rsidRPr="00D46DAF" w:rsidRDefault="00D46DAF" w:rsidP="00D46DAF">
      <w:pPr>
        <w:pStyle w:val="ListParagraph"/>
        <w:widowControl w:val="0"/>
        <w:numPr>
          <w:ilvl w:val="0"/>
          <w:numId w:val="4"/>
        </w:numPr>
        <w:tabs>
          <w:tab w:val="left" w:pos="-1701"/>
          <w:tab w:val="left" w:pos="600"/>
          <w:tab w:val="left" w:pos="1358"/>
          <w:tab w:val="left" w:pos="2268"/>
          <w:tab w:val="left" w:pos="3544"/>
          <w:tab w:val="center" w:pos="6234"/>
          <w:tab w:val="left" w:pos="6480"/>
        </w:tabs>
        <w:suppressAutoHyphens/>
        <w:spacing w:after="0" w:line="240" w:lineRule="auto"/>
        <w:ind w:left="2127"/>
        <w:jc w:val="both"/>
        <w:rPr>
          <w:rFonts w:ascii="Arial" w:hAnsi="Arial" w:cs="Arial"/>
          <w:spacing w:val="-3"/>
          <w:lang w:val="nl-BE"/>
        </w:rPr>
      </w:pPr>
      <w:r w:rsidRPr="00D46DAF">
        <w:rPr>
          <w:rFonts w:ascii="Arial" w:hAnsi="Arial" w:cs="Arial"/>
          <w:spacing w:val="-3"/>
          <w:lang w:val="nl-BE"/>
        </w:rPr>
        <w:t>Patiënten die beantwoorden aan één van de volgende situaties:</w:t>
      </w:r>
    </w:p>
    <w:p w14:paraId="2D79ED77" w14:textId="77777777" w:rsidR="00D46DAF" w:rsidRPr="003B67E3" w:rsidRDefault="00D46DAF" w:rsidP="00D46DAF">
      <w:pPr>
        <w:tabs>
          <w:tab w:val="left" w:pos="-1701"/>
          <w:tab w:val="left" w:pos="600"/>
          <w:tab w:val="left" w:pos="1358"/>
          <w:tab w:val="left" w:pos="2268"/>
          <w:tab w:val="left" w:pos="3544"/>
          <w:tab w:val="center" w:pos="6234"/>
          <w:tab w:val="left" w:pos="6480"/>
        </w:tabs>
        <w:suppressAutoHyphens/>
        <w:ind w:left="1440"/>
        <w:jc w:val="both"/>
        <w:rPr>
          <w:rFonts w:ascii="Arial" w:hAnsi="Arial" w:cs="Arial"/>
          <w:spacing w:val="-3"/>
          <w:lang w:val="nl-BE"/>
        </w:rPr>
      </w:pPr>
    </w:p>
    <w:p w14:paraId="3997C2E6" w14:textId="77777777" w:rsidR="00D46DAF" w:rsidRPr="003B67E3" w:rsidRDefault="00D46DAF" w:rsidP="00D46DAF">
      <w:pPr>
        <w:widowControl w:val="0"/>
        <w:numPr>
          <w:ilvl w:val="1"/>
          <w:numId w:val="6"/>
        </w:numPr>
        <w:tabs>
          <w:tab w:val="clear" w:pos="4984"/>
          <w:tab w:val="left" w:pos="0"/>
          <w:tab w:val="left" w:pos="600"/>
          <w:tab w:val="left" w:pos="1358"/>
          <w:tab w:val="left" w:pos="2191"/>
          <w:tab w:val="left" w:pos="2694"/>
          <w:tab w:val="num" w:pos="3969"/>
          <w:tab w:val="center" w:pos="6234"/>
          <w:tab w:val="left" w:pos="6480"/>
        </w:tabs>
        <w:suppressAutoHyphens/>
        <w:spacing w:after="0" w:line="240" w:lineRule="auto"/>
        <w:ind w:left="2694" w:hanging="426"/>
        <w:jc w:val="both"/>
        <w:rPr>
          <w:rFonts w:ascii="Arial" w:hAnsi="Arial" w:cs="Arial"/>
          <w:spacing w:val="-3"/>
          <w:lang w:val="nl-NL"/>
        </w:rPr>
      </w:pPr>
      <w:r w:rsidRPr="003B67E3">
        <w:rPr>
          <w:rFonts w:ascii="Arial" w:hAnsi="Arial" w:cs="Arial"/>
          <w:spacing w:val="-3"/>
          <w:lang w:val="nl-NL"/>
        </w:rPr>
        <w:t xml:space="preserve">diabetici na een orgaantransplantatie of behandeld met nierdialyse, als deze patiënten niet onder </w:t>
      </w:r>
      <w:r w:rsidR="0067676F" w:rsidRPr="003B67E3">
        <w:rPr>
          <w:rFonts w:ascii="Arial" w:hAnsi="Arial" w:cs="Arial"/>
          <w:spacing w:val="-3"/>
          <w:lang w:val="nl-NL"/>
        </w:rPr>
        <w:t>insulinetherapie</w:t>
      </w:r>
      <w:r w:rsidRPr="003B67E3">
        <w:rPr>
          <w:rFonts w:ascii="Arial" w:hAnsi="Arial" w:cs="Arial"/>
          <w:spacing w:val="-3"/>
          <w:lang w:val="nl-NL"/>
        </w:rPr>
        <w:t xml:space="preserve"> staan;</w:t>
      </w:r>
    </w:p>
    <w:p w14:paraId="0E1CD523" w14:textId="77777777" w:rsidR="00D46DAF" w:rsidRPr="003B67E3" w:rsidRDefault="00D46DAF" w:rsidP="00D46DAF">
      <w:pPr>
        <w:tabs>
          <w:tab w:val="left" w:pos="0"/>
          <w:tab w:val="left" w:pos="600"/>
          <w:tab w:val="left" w:pos="1358"/>
          <w:tab w:val="left" w:pos="2191"/>
          <w:tab w:val="left" w:pos="2694"/>
          <w:tab w:val="center" w:pos="6234"/>
          <w:tab w:val="left" w:pos="6480"/>
        </w:tabs>
        <w:suppressAutoHyphens/>
        <w:spacing w:after="0"/>
        <w:ind w:left="1908"/>
        <w:jc w:val="both"/>
        <w:rPr>
          <w:rFonts w:ascii="Arial" w:hAnsi="Arial" w:cs="Arial"/>
          <w:spacing w:val="-3"/>
          <w:lang w:val="nl-NL"/>
        </w:rPr>
      </w:pPr>
    </w:p>
    <w:p w14:paraId="0329628E" w14:textId="77777777" w:rsidR="00D46DAF" w:rsidRPr="003B67E3" w:rsidRDefault="00D46DAF" w:rsidP="00D46DAF">
      <w:pPr>
        <w:widowControl w:val="0"/>
        <w:numPr>
          <w:ilvl w:val="1"/>
          <w:numId w:val="6"/>
        </w:numPr>
        <w:tabs>
          <w:tab w:val="clear" w:pos="4984"/>
          <w:tab w:val="left" w:pos="0"/>
          <w:tab w:val="left" w:pos="600"/>
          <w:tab w:val="left" w:pos="1358"/>
          <w:tab w:val="left" w:pos="2191"/>
          <w:tab w:val="left" w:pos="2694"/>
          <w:tab w:val="num" w:pos="3969"/>
          <w:tab w:val="center" w:pos="6234"/>
          <w:tab w:val="left" w:pos="6480"/>
        </w:tabs>
        <w:suppressAutoHyphens/>
        <w:spacing w:after="0" w:line="240" w:lineRule="auto"/>
        <w:ind w:left="2694" w:hanging="426"/>
        <w:jc w:val="both"/>
        <w:rPr>
          <w:rFonts w:ascii="Arial" w:hAnsi="Arial" w:cs="Arial"/>
          <w:spacing w:val="-3"/>
          <w:lang w:val="nl-NL"/>
        </w:rPr>
      </w:pPr>
      <w:r w:rsidRPr="003B67E3">
        <w:rPr>
          <w:rFonts w:ascii="Arial" w:hAnsi="Arial" w:cs="Arial"/>
          <w:spacing w:val="-3"/>
          <w:lang w:val="nl-NL"/>
        </w:rPr>
        <w:t>patiënten met organische hypoglycemieën (insulinoom, glycogenose, nesidioblastose)</w:t>
      </w:r>
      <w:r w:rsidR="00D07B88">
        <w:rPr>
          <w:rFonts w:ascii="Arial" w:hAnsi="Arial" w:cs="Arial"/>
          <w:spacing w:val="-3"/>
          <w:lang w:val="nl-NL"/>
        </w:rPr>
        <w:t xml:space="preserve"> die niet aan de voorwaarden van groep A.5 beantwoorden  </w:t>
      </w:r>
      <w:r w:rsidRPr="003B67E3">
        <w:rPr>
          <w:rFonts w:ascii="Arial" w:hAnsi="Arial" w:cs="Arial"/>
          <w:spacing w:val="-3"/>
          <w:lang w:val="nl-NL"/>
        </w:rPr>
        <w:t>;</w:t>
      </w:r>
    </w:p>
    <w:p w14:paraId="65B695F5" w14:textId="77777777" w:rsidR="00D46DAF" w:rsidRPr="003B67E3" w:rsidRDefault="00D46DAF" w:rsidP="00D46DAF">
      <w:pPr>
        <w:tabs>
          <w:tab w:val="left" w:pos="0"/>
          <w:tab w:val="left" w:pos="600"/>
          <w:tab w:val="left" w:pos="1358"/>
          <w:tab w:val="left" w:pos="2191"/>
          <w:tab w:val="left" w:pos="2694"/>
          <w:tab w:val="center" w:pos="6234"/>
          <w:tab w:val="left" w:pos="6480"/>
        </w:tabs>
        <w:suppressAutoHyphens/>
        <w:spacing w:after="0"/>
        <w:ind w:left="1908"/>
        <w:jc w:val="both"/>
        <w:rPr>
          <w:rFonts w:ascii="Arial" w:hAnsi="Arial" w:cs="Arial"/>
          <w:spacing w:val="-3"/>
          <w:lang w:val="nl-NL"/>
        </w:rPr>
      </w:pPr>
    </w:p>
    <w:p w14:paraId="28A3D6F0" w14:textId="77777777" w:rsidR="00D46DAF" w:rsidRPr="003B67E3" w:rsidRDefault="00D46DAF" w:rsidP="00D46DAF">
      <w:pPr>
        <w:widowControl w:val="0"/>
        <w:numPr>
          <w:ilvl w:val="1"/>
          <w:numId w:val="6"/>
        </w:numPr>
        <w:tabs>
          <w:tab w:val="clear" w:pos="4984"/>
          <w:tab w:val="left" w:pos="0"/>
          <w:tab w:val="left" w:pos="600"/>
          <w:tab w:val="left" w:pos="1358"/>
          <w:tab w:val="left" w:pos="2191"/>
          <w:tab w:val="left" w:pos="2694"/>
          <w:tab w:val="num" w:pos="3969"/>
          <w:tab w:val="center" w:pos="6234"/>
          <w:tab w:val="left" w:pos="6480"/>
        </w:tabs>
        <w:suppressAutoHyphens/>
        <w:spacing w:after="0" w:line="240" w:lineRule="auto"/>
        <w:ind w:left="2694" w:hanging="426"/>
        <w:jc w:val="both"/>
        <w:rPr>
          <w:rFonts w:ascii="Arial" w:hAnsi="Arial" w:cs="Arial"/>
          <w:spacing w:val="-3"/>
          <w:lang w:val="nl-NL"/>
        </w:rPr>
      </w:pPr>
      <w:r w:rsidRPr="003B67E3">
        <w:rPr>
          <w:rFonts w:ascii="Arial" w:hAnsi="Arial" w:cs="Arial"/>
          <w:spacing w:val="-3"/>
          <w:lang w:val="nl-NL"/>
        </w:rPr>
        <w:t>vrouwen met zwangerschapsdiabetes zonder insuline</w:t>
      </w:r>
      <w:r w:rsidR="00D07B88">
        <w:rPr>
          <w:rFonts w:ascii="Arial" w:hAnsi="Arial" w:cs="Arial"/>
          <w:spacing w:val="-3"/>
          <w:lang w:val="nl-NL"/>
        </w:rPr>
        <w:t xml:space="preserve"> </w:t>
      </w:r>
      <w:r w:rsidRPr="003B67E3">
        <w:rPr>
          <w:rFonts w:ascii="Arial" w:hAnsi="Arial" w:cs="Arial"/>
          <w:spacing w:val="-3"/>
          <w:lang w:val="nl-NL"/>
        </w:rPr>
        <w:t>;</w:t>
      </w:r>
    </w:p>
    <w:p w14:paraId="30797421" w14:textId="77777777" w:rsidR="00D46DAF" w:rsidRPr="003B67E3" w:rsidRDefault="00D46DAF" w:rsidP="00D46DAF">
      <w:pPr>
        <w:tabs>
          <w:tab w:val="left" w:pos="0"/>
          <w:tab w:val="left" w:pos="600"/>
          <w:tab w:val="left" w:pos="1358"/>
          <w:tab w:val="left" w:pos="2191"/>
          <w:tab w:val="left" w:pos="2694"/>
          <w:tab w:val="center" w:pos="6234"/>
          <w:tab w:val="left" w:pos="6480"/>
        </w:tabs>
        <w:suppressAutoHyphens/>
        <w:spacing w:after="0"/>
        <w:ind w:left="1908"/>
        <w:jc w:val="both"/>
        <w:rPr>
          <w:rFonts w:ascii="Arial" w:hAnsi="Arial" w:cs="Arial"/>
          <w:spacing w:val="-3"/>
          <w:lang w:val="nl-NL"/>
        </w:rPr>
      </w:pPr>
    </w:p>
    <w:p w14:paraId="3E68DFA5" w14:textId="77777777" w:rsidR="00D46DAF" w:rsidRPr="0079762D" w:rsidRDefault="00D46DAF" w:rsidP="00D46DAF">
      <w:pPr>
        <w:widowControl w:val="0"/>
        <w:numPr>
          <w:ilvl w:val="1"/>
          <w:numId w:val="6"/>
        </w:numPr>
        <w:tabs>
          <w:tab w:val="clear" w:pos="4984"/>
          <w:tab w:val="left" w:pos="0"/>
          <w:tab w:val="left" w:pos="600"/>
          <w:tab w:val="left" w:pos="1358"/>
          <w:tab w:val="left" w:pos="2191"/>
          <w:tab w:val="left" w:pos="2694"/>
          <w:tab w:val="num" w:pos="3969"/>
          <w:tab w:val="center" w:pos="6234"/>
          <w:tab w:val="left" w:pos="6480"/>
        </w:tabs>
        <w:suppressAutoHyphens/>
        <w:spacing w:after="0" w:line="240" w:lineRule="auto"/>
        <w:ind w:left="2694" w:hanging="426"/>
        <w:jc w:val="both"/>
        <w:rPr>
          <w:rFonts w:ascii="Arial" w:hAnsi="Arial" w:cs="Arial"/>
          <w:spacing w:val="-3"/>
          <w:lang w:val="nl-NL"/>
        </w:rPr>
      </w:pPr>
      <w:r w:rsidRPr="003B67E3">
        <w:rPr>
          <w:rFonts w:ascii="Arial" w:hAnsi="Arial" w:cs="Arial"/>
          <w:spacing w:val="-3"/>
          <w:lang w:val="nl-NL"/>
        </w:rPr>
        <w:t xml:space="preserve">vrouwen met diabetes zonder insulinetherapie die zwangerschapswens </w:t>
      </w:r>
      <w:r w:rsidRPr="0079762D">
        <w:rPr>
          <w:rFonts w:ascii="Arial" w:hAnsi="Arial" w:cs="Arial"/>
          <w:spacing w:val="-3"/>
          <w:lang w:val="nl-NL"/>
        </w:rPr>
        <w:t>hebben</w:t>
      </w:r>
      <w:r w:rsidR="00265D35" w:rsidRPr="0079762D">
        <w:rPr>
          <w:rFonts w:ascii="Arial" w:hAnsi="Arial" w:cs="Arial"/>
          <w:spacing w:val="-3"/>
          <w:lang w:val="nl-NL"/>
        </w:rPr>
        <w:t xml:space="preserve"> (gedurende maximaal 1 jaar, behoudens gemotiveerde afwijkingen)</w:t>
      </w:r>
      <w:r w:rsidR="00D07B88" w:rsidRPr="0079762D">
        <w:rPr>
          <w:rFonts w:ascii="Arial" w:hAnsi="Arial" w:cs="Arial"/>
          <w:spacing w:val="-3"/>
          <w:lang w:val="nl-NL"/>
        </w:rPr>
        <w:t xml:space="preserve"> ;</w:t>
      </w:r>
    </w:p>
    <w:p w14:paraId="5858859F" w14:textId="77777777" w:rsidR="00D46DAF" w:rsidRDefault="00D46DAF" w:rsidP="00D46DAF">
      <w:pPr>
        <w:widowControl w:val="0"/>
        <w:tabs>
          <w:tab w:val="left" w:pos="0"/>
          <w:tab w:val="left" w:pos="600"/>
          <w:tab w:val="left" w:pos="1358"/>
          <w:tab w:val="left" w:pos="2191"/>
          <w:tab w:val="left" w:pos="2694"/>
          <w:tab w:val="center" w:pos="6234"/>
          <w:tab w:val="left" w:pos="6480"/>
        </w:tabs>
        <w:suppressAutoHyphens/>
        <w:spacing w:after="0" w:line="240" w:lineRule="auto"/>
        <w:ind w:left="2694"/>
        <w:jc w:val="both"/>
        <w:rPr>
          <w:rFonts w:ascii="Arial" w:hAnsi="Arial" w:cs="Arial"/>
          <w:spacing w:val="-3"/>
          <w:lang w:val="nl-NL"/>
        </w:rPr>
      </w:pPr>
    </w:p>
    <w:p w14:paraId="5CEFDEF1" w14:textId="4B5CFF3C" w:rsidR="00D46DAF" w:rsidRPr="004C4873" w:rsidRDefault="00D46DAF" w:rsidP="004C4873">
      <w:pPr>
        <w:widowControl w:val="0"/>
        <w:numPr>
          <w:ilvl w:val="1"/>
          <w:numId w:val="6"/>
        </w:numPr>
        <w:tabs>
          <w:tab w:val="clear" w:pos="4984"/>
          <w:tab w:val="left" w:pos="0"/>
          <w:tab w:val="left" w:pos="600"/>
          <w:tab w:val="left" w:pos="1358"/>
          <w:tab w:val="left" w:pos="2191"/>
          <w:tab w:val="left" w:pos="2694"/>
          <w:tab w:val="num" w:pos="3969"/>
          <w:tab w:val="center" w:pos="6234"/>
          <w:tab w:val="left" w:pos="6480"/>
        </w:tabs>
        <w:suppressAutoHyphens/>
        <w:spacing w:after="0"/>
        <w:ind w:left="2694" w:hanging="426"/>
        <w:jc w:val="both"/>
        <w:rPr>
          <w:rFonts w:ascii="Arial" w:hAnsi="Arial" w:cs="Arial"/>
          <w:spacing w:val="-3"/>
          <w:lang w:val="nl-NL"/>
        </w:rPr>
      </w:pPr>
      <w:r w:rsidRPr="0079762D">
        <w:rPr>
          <w:rFonts w:ascii="Arial" w:hAnsi="Arial" w:cs="Arial"/>
          <w:spacing w:val="-3"/>
          <w:lang w:val="nl-NL"/>
        </w:rPr>
        <w:t xml:space="preserve">Patiënten met chronische pancreatitis die </w:t>
      </w:r>
      <w:r w:rsidR="00E60F4A" w:rsidRPr="0079762D">
        <w:rPr>
          <w:rFonts w:ascii="Arial" w:hAnsi="Arial" w:cs="Arial"/>
          <w:spacing w:val="-3"/>
          <w:lang w:val="nl-NL"/>
        </w:rPr>
        <w:t>niet aan de voorwaarden van groep A.2 beantwoorden en die met insuline en/of andere injecteerbare glucoseverlagende middelen behandeld worden</w:t>
      </w:r>
      <w:r w:rsidR="00D07B88" w:rsidRPr="0079762D">
        <w:rPr>
          <w:rFonts w:ascii="Arial" w:hAnsi="Arial" w:cs="Arial"/>
          <w:spacing w:val="-3"/>
          <w:lang w:val="nl-NL"/>
        </w:rPr>
        <w:t>.</w:t>
      </w:r>
      <w:r w:rsidRPr="0079762D">
        <w:rPr>
          <w:rFonts w:ascii="Arial" w:hAnsi="Arial" w:cs="Arial"/>
          <w:spacing w:val="-3"/>
          <w:lang w:val="nl-NL"/>
        </w:rPr>
        <w:t>”</w:t>
      </w:r>
    </w:p>
    <w:p w14:paraId="7948AF12" w14:textId="77777777" w:rsidR="00975EA0" w:rsidRPr="002A65C1" w:rsidRDefault="00975EA0" w:rsidP="0044647A">
      <w:pPr>
        <w:spacing w:after="0"/>
        <w:jc w:val="both"/>
        <w:rPr>
          <w:rFonts w:ascii="Arial" w:hAnsi="Arial" w:cs="Arial"/>
          <w:sz w:val="20"/>
          <w:szCs w:val="20"/>
          <w:lang w:val="nl-NL"/>
        </w:rPr>
      </w:pPr>
    </w:p>
    <w:p w14:paraId="7471387A" w14:textId="77777777" w:rsidR="004D2F4F" w:rsidRDefault="004D2F4F" w:rsidP="00F11974">
      <w:pPr>
        <w:spacing w:after="0"/>
        <w:jc w:val="both"/>
        <w:rPr>
          <w:rFonts w:ascii="Arial" w:hAnsi="Arial" w:cs="Arial"/>
          <w:sz w:val="20"/>
          <w:szCs w:val="20"/>
          <w:lang w:val="nl-BE"/>
        </w:rPr>
      </w:pPr>
    </w:p>
    <w:p w14:paraId="369092BD" w14:textId="77777777" w:rsidR="00BD3004" w:rsidRDefault="00BD3004" w:rsidP="00FA5DA7">
      <w:pPr>
        <w:tabs>
          <w:tab w:val="left" w:pos="0"/>
          <w:tab w:val="left" w:pos="600"/>
          <w:tab w:val="left" w:pos="1358"/>
          <w:tab w:val="left" w:pos="2191"/>
          <w:tab w:val="left" w:pos="3512"/>
          <w:tab w:val="center" w:pos="6234"/>
          <w:tab w:val="left" w:pos="6480"/>
        </w:tabs>
        <w:suppressAutoHyphens/>
        <w:spacing w:after="0"/>
        <w:jc w:val="both"/>
        <w:rPr>
          <w:rFonts w:ascii="Arial" w:hAnsi="Arial" w:cs="Arial"/>
          <w:b/>
          <w:spacing w:val="-3"/>
          <w:u w:val="single"/>
          <w:lang w:val="nl-NL"/>
        </w:rPr>
      </w:pPr>
      <w:r>
        <w:rPr>
          <w:rFonts w:ascii="Arial" w:hAnsi="Arial" w:cs="Arial"/>
          <w:b/>
          <w:spacing w:val="-3"/>
          <w:u w:val="single"/>
          <w:lang w:val="nl-NL"/>
        </w:rPr>
        <w:t xml:space="preserve">Artikel </w:t>
      </w:r>
      <w:r w:rsidR="00B22C23">
        <w:rPr>
          <w:rFonts w:ascii="Arial" w:hAnsi="Arial" w:cs="Arial"/>
          <w:b/>
          <w:spacing w:val="-3"/>
          <w:u w:val="single"/>
          <w:lang w:val="nl-NL"/>
        </w:rPr>
        <w:t>2</w:t>
      </w:r>
      <w:r>
        <w:rPr>
          <w:rFonts w:ascii="Arial" w:hAnsi="Arial" w:cs="Arial"/>
          <w:b/>
          <w:spacing w:val="-3"/>
          <w:u w:val="single"/>
          <w:lang w:val="nl-NL"/>
        </w:rPr>
        <w:t>.</w:t>
      </w:r>
    </w:p>
    <w:p w14:paraId="635A1E38" w14:textId="77777777" w:rsidR="00BD3004" w:rsidRDefault="00BD3004" w:rsidP="00FA5DA7">
      <w:pPr>
        <w:tabs>
          <w:tab w:val="left" w:pos="0"/>
          <w:tab w:val="left" w:pos="600"/>
          <w:tab w:val="left" w:pos="1358"/>
          <w:tab w:val="left" w:pos="2191"/>
          <w:tab w:val="left" w:pos="3512"/>
          <w:tab w:val="center" w:pos="6234"/>
          <w:tab w:val="left" w:pos="6480"/>
        </w:tabs>
        <w:suppressAutoHyphens/>
        <w:spacing w:after="0"/>
        <w:jc w:val="both"/>
        <w:rPr>
          <w:rFonts w:ascii="Arial" w:hAnsi="Arial" w:cs="Arial"/>
          <w:spacing w:val="-3"/>
          <w:lang w:val="nl-NL"/>
        </w:rPr>
      </w:pPr>
    </w:p>
    <w:p w14:paraId="13464814" w14:textId="77777777" w:rsidR="00BD3004" w:rsidRDefault="00BD3004" w:rsidP="00FA5DA7">
      <w:pPr>
        <w:tabs>
          <w:tab w:val="left" w:pos="0"/>
          <w:tab w:val="left" w:pos="600"/>
          <w:tab w:val="left" w:pos="1358"/>
          <w:tab w:val="left" w:pos="2191"/>
          <w:tab w:val="left" w:pos="3512"/>
          <w:tab w:val="center" w:pos="6234"/>
          <w:tab w:val="left" w:pos="6480"/>
        </w:tabs>
        <w:suppressAutoHyphens/>
        <w:spacing w:after="0"/>
        <w:jc w:val="both"/>
        <w:rPr>
          <w:rFonts w:ascii="Arial" w:hAnsi="Arial" w:cs="Arial"/>
          <w:spacing w:val="-3"/>
          <w:lang w:val="nl-NL"/>
        </w:rPr>
      </w:pPr>
      <w:r>
        <w:rPr>
          <w:rFonts w:ascii="Arial" w:hAnsi="Arial" w:cs="Arial"/>
          <w:spacing w:val="-3"/>
          <w:lang w:val="nl-NL"/>
        </w:rPr>
        <w:t xml:space="preserve">De bepalingen van </w:t>
      </w:r>
      <w:r>
        <w:rPr>
          <w:rFonts w:ascii="Arial" w:hAnsi="Arial" w:cs="Arial"/>
          <w:b/>
          <w:spacing w:val="-3"/>
          <w:lang w:val="nl-NL"/>
        </w:rPr>
        <w:t>artikel 7, § 2</w:t>
      </w:r>
      <w:r w:rsidR="00041C97">
        <w:rPr>
          <w:rFonts w:ascii="Arial" w:hAnsi="Arial" w:cs="Arial"/>
          <w:spacing w:val="-3"/>
          <w:lang w:val="nl-NL"/>
        </w:rPr>
        <w:t xml:space="preserve">, </w:t>
      </w:r>
      <w:r w:rsidR="00041C97" w:rsidRPr="00041C97">
        <w:rPr>
          <w:rFonts w:ascii="Arial" w:hAnsi="Arial" w:cs="Arial"/>
          <w:b/>
          <w:spacing w:val="-3"/>
          <w:lang w:val="nl-NL"/>
        </w:rPr>
        <w:t>2</w:t>
      </w:r>
      <w:r w:rsidR="00041C97" w:rsidRPr="00041C97">
        <w:rPr>
          <w:rFonts w:ascii="Arial" w:hAnsi="Arial" w:cs="Arial"/>
          <w:b/>
          <w:spacing w:val="-3"/>
          <w:vertAlign w:val="superscript"/>
          <w:lang w:val="nl-NL"/>
        </w:rPr>
        <w:t>de</w:t>
      </w:r>
      <w:r w:rsidR="00041C97" w:rsidRPr="00041C97">
        <w:rPr>
          <w:rFonts w:ascii="Arial" w:hAnsi="Arial" w:cs="Arial"/>
          <w:b/>
          <w:spacing w:val="-3"/>
          <w:lang w:val="nl-NL"/>
        </w:rPr>
        <w:t xml:space="preserve"> alinea</w:t>
      </w:r>
      <w:r w:rsidR="00041C97">
        <w:rPr>
          <w:rFonts w:ascii="Arial" w:hAnsi="Arial" w:cs="Arial"/>
          <w:spacing w:val="-3"/>
          <w:lang w:val="nl-NL"/>
        </w:rPr>
        <w:t xml:space="preserve"> </w:t>
      </w:r>
      <w:r w:rsidRPr="00BD3004">
        <w:rPr>
          <w:rFonts w:ascii="Arial" w:hAnsi="Arial" w:cs="Arial"/>
          <w:spacing w:val="-3"/>
          <w:lang w:val="nl-NL"/>
        </w:rPr>
        <w:t xml:space="preserve">worden opgeheven en </w:t>
      </w:r>
      <w:r>
        <w:rPr>
          <w:rFonts w:ascii="Arial" w:hAnsi="Arial" w:cs="Arial"/>
          <w:spacing w:val="-3"/>
          <w:lang w:val="nl-NL"/>
        </w:rPr>
        <w:t>vervangen door de volgende bepalingen:</w:t>
      </w:r>
    </w:p>
    <w:p w14:paraId="0A47D2CD" w14:textId="77777777" w:rsidR="00BD3004" w:rsidRDefault="00BD3004" w:rsidP="00FA5DA7">
      <w:pPr>
        <w:tabs>
          <w:tab w:val="left" w:pos="0"/>
          <w:tab w:val="left" w:pos="600"/>
          <w:tab w:val="left" w:pos="1358"/>
          <w:tab w:val="left" w:pos="2191"/>
          <w:tab w:val="left" w:pos="3512"/>
          <w:tab w:val="center" w:pos="6234"/>
          <w:tab w:val="left" w:pos="6480"/>
        </w:tabs>
        <w:suppressAutoHyphens/>
        <w:spacing w:after="0"/>
        <w:jc w:val="both"/>
        <w:rPr>
          <w:rFonts w:ascii="Arial" w:hAnsi="Arial" w:cs="Arial"/>
          <w:spacing w:val="-3"/>
          <w:lang w:val="nl-NL"/>
        </w:rPr>
      </w:pPr>
    </w:p>
    <w:p w14:paraId="006ECA68" w14:textId="77777777" w:rsidR="00BD3004" w:rsidRDefault="00041C97" w:rsidP="004C4873">
      <w:pPr>
        <w:tabs>
          <w:tab w:val="left" w:pos="0"/>
          <w:tab w:val="left" w:pos="366"/>
          <w:tab w:val="left" w:pos="1358"/>
          <w:tab w:val="left" w:pos="1842"/>
          <w:tab w:val="center" w:pos="6234"/>
          <w:tab w:val="left" w:pos="6480"/>
        </w:tabs>
        <w:suppressAutoHyphens/>
        <w:spacing w:after="0"/>
        <w:jc w:val="both"/>
        <w:rPr>
          <w:rFonts w:ascii="Arial" w:hAnsi="Arial" w:cs="Arial"/>
          <w:spacing w:val="-3"/>
          <w:lang w:val="nl-NL"/>
        </w:rPr>
      </w:pPr>
      <w:r>
        <w:rPr>
          <w:rFonts w:ascii="Arial" w:hAnsi="Arial" w:cs="Arial"/>
          <w:spacing w:val="-3"/>
          <w:lang w:val="nl-NL"/>
        </w:rPr>
        <w:t>“</w:t>
      </w:r>
      <w:r w:rsidR="00BD3004" w:rsidRPr="003B67E3">
        <w:rPr>
          <w:rFonts w:ascii="Arial" w:hAnsi="Arial" w:cs="Arial"/>
          <w:spacing w:val="-3"/>
          <w:lang w:val="nl-NL"/>
        </w:rPr>
        <w:tab/>
      </w:r>
      <w:r w:rsidR="00BD3004" w:rsidRPr="003B67E3">
        <w:rPr>
          <w:rFonts w:ascii="Arial" w:hAnsi="Arial" w:cs="Arial"/>
          <w:spacing w:val="-3"/>
          <w:lang w:val="nl-NL"/>
        </w:rPr>
        <w:tab/>
      </w:r>
      <w:r w:rsidR="00BD3004" w:rsidRPr="003B67E3">
        <w:rPr>
          <w:rFonts w:ascii="Arial" w:hAnsi="Arial" w:cs="Arial"/>
          <w:spacing w:val="-3"/>
          <w:lang w:val="nl-NL"/>
        </w:rPr>
        <w:tab/>
        <w:t xml:space="preserve">De inrichting verbindt zich ertoe aan een rechthebbende van groep A of B die zijn glycemie bepaalt via de vingerpriktest, al het materiaal ter beschikking te stellen dat nodig is </w:t>
      </w:r>
      <w:r w:rsidR="00BD3004" w:rsidRPr="003B67E3">
        <w:rPr>
          <w:rFonts w:ascii="Arial" w:hAnsi="Arial" w:cs="Arial"/>
          <w:spacing w:val="-3"/>
          <w:lang w:val="nl-NL"/>
        </w:rPr>
        <w:lastRenderedPageBreak/>
        <w:t xml:space="preserve">voor het uitvoeren van het aantal glycemiemetingen dat aan die rechthebbende (na overleg met hem) door de endocrino-diabetoloog (of gelijkgestelde) van het multidisciplinair diabetesteam wordt voorgeschreven. Er wordt van uitgegaan dat rechthebbenden van groep A en B per maand gemiddeld respectievelijk 140 en 120 glycemiemetingen dienen uit te voeren. Het aantal metingen dat uitgevoerd dient te worden door een individuele rechthebbende, verschilt van rechthebbende tot rechthebbende en kan hoger of lager zijn dan de vermelde gemiddelde aantallen. Onverminderd dat de inrichting aan de patiënt al het materiaal dient mee te geven dat nodig is voor het uitvoeren van het voorgeschreven aantal glycemiemetingen, verbindt de inrichting zich ertoe om aan rechthebbenden van groep A en B die hun glycemie bepalen via de vingerpriktest, 1 lancette te bezorgen per dag van de periode waarvoor materiaal wordt meegegeven en minstens 90 glycemiestrookjes op maandbasis, met uitzondering van de patiënten </w:t>
      </w:r>
      <w:r w:rsidR="00237A93">
        <w:rPr>
          <w:rFonts w:ascii="Arial" w:hAnsi="Arial" w:cs="Arial"/>
          <w:spacing w:val="-3"/>
          <w:lang w:val="nl-NL"/>
        </w:rPr>
        <w:t xml:space="preserve">van groep </w:t>
      </w:r>
      <w:r w:rsidR="00237A93" w:rsidRPr="0079762D">
        <w:rPr>
          <w:rFonts w:ascii="Arial" w:hAnsi="Arial" w:cs="Arial"/>
          <w:spacing w:val="-3"/>
          <w:lang w:val="nl-NL"/>
        </w:rPr>
        <w:t xml:space="preserve">A.1 als deze in de </w:t>
      </w:r>
      <w:r w:rsidR="00BD3004" w:rsidRPr="0079762D">
        <w:rPr>
          <w:rFonts w:ascii="Arial" w:hAnsi="Arial" w:cs="Arial"/>
          <w:spacing w:val="-3"/>
          <w:lang w:val="nl-NL"/>
        </w:rPr>
        <w:t>“honey-moon fase”</w:t>
      </w:r>
      <w:r w:rsidR="00237A93" w:rsidRPr="0079762D">
        <w:rPr>
          <w:rFonts w:ascii="Arial" w:hAnsi="Arial" w:cs="Arial"/>
          <w:spacing w:val="-3"/>
          <w:lang w:val="nl-NL"/>
        </w:rPr>
        <w:t xml:space="preserve"> verkeren </w:t>
      </w:r>
      <w:r w:rsidR="00BD3004" w:rsidRPr="0079762D">
        <w:rPr>
          <w:rFonts w:ascii="Arial" w:hAnsi="Arial" w:cs="Arial"/>
          <w:spacing w:val="-3"/>
          <w:lang w:val="nl-NL"/>
        </w:rPr>
        <w:t xml:space="preserve">en </w:t>
      </w:r>
      <w:r w:rsidR="00814306" w:rsidRPr="0079762D">
        <w:rPr>
          <w:rFonts w:ascii="Arial" w:hAnsi="Arial" w:cs="Arial"/>
          <w:spacing w:val="-3"/>
          <w:lang w:val="nl-NL"/>
        </w:rPr>
        <w:t xml:space="preserve">van groep </w:t>
      </w:r>
      <w:r w:rsidR="0079762D">
        <w:rPr>
          <w:rFonts w:ascii="Arial" w:hAnsi="Arial" w:cs="Arial"/>
          <w:spacing w:val="-3"/>
          <w:lang w:val="nl-NL"/>
        </w:rPr>
        <w:t>B.</w:t>
      </w:r>
      <w:r w:rsidR="00BD3004" w:rsidRPr="0079762D">
        <w:rPr>
          <w:rFonts w:ascii="Arial" w:hAnsi="Arial" w:cs="Arial"/>
          <w:spacing w:val="-3"/>
          <w:lang w:val="nl-NL"/>
        </w:rPr>
        <w:t>2 (zwangerschapsdiabetes behandeld</w:t>
      </w:r>
      <w:r w:rsidR="00BD3004" w:rsidRPr="003B67E3">
        <w:rPr>
          <w:rFonts w:ascii="Arial" w:hAnsi="Arial" w:cs="Arial"/>
          <w:spacing w:val="-3"/>
          <w:lang w:val="nl-NL"/>
        </w:rPr>
        <w:t xml:space="preserve"> met insuline) waaraan minder glycemiestrookjes kunnen meegegeven worden als die patiënten minder metingen dienen uit te voeren dan 90 per maand. </w:t>
      </w:r>
      <w:r>
        <w:rPr>
          <w:rFonts w:ascii="Arial" w:hAnsi="Arial" w:cs="Arial"/>
          <w:spacing w:val="-3"/>
          <w:lang w:val="nl-NL"/>
        </w:rPr>
        <w:t>“</w:t>
      </w:r>
    </w:p>
    <w:p w14:paraId="49B87AEF" w14:textId="77777777" w:rsidR="004C4873" w:rsidRDefault="004C4873" w:rsidP="004C4873">
      <w:pPr>
        <w:tabs>
          <w:tab w:val="left" w:pos="0"/>
          <w:tab w:val="left" w:pos="366"/>
          <w:tab w:val="left" w:pos="1358"/>
          <w:tab w:val="left" w:pos="1842"/>
          <w:tab w:val="center" w:pos="6234"/>
          <w:tab w:val="left" w:pos="6480"/>
        </w:tabs>
        <w:suppressAutoHyphens/>
        <w:spacing w:after="0"/>
        <w:jc w:val="both"/>
        <w:rPr>
          <w:rFonts w:ascii="Arial" w:hAnsi="Arial" w:cs="Arial"/>
          <w:spacing w:val="-3"/>
          <w:lang w:val="nl-NL"/>
        </w:rPr>
      </w:pPr>
    </w:p>
    <w:p w14:paraId="4551105F" w14:textId="77777777" w:rsidR="004C4873" w:rsidRPr="00814306" w:rsidRDefault="004C4873" w:rsidP="004C4873">
      <w:pPr>
        <w:tabs>
          <w:tab w:val="left" w:pos="0"/>
          <w:tab w:val="left" w:pos="366"/>
          <w:tab w:val="left" w:pos="1358"/>
          <w:tab w:val="left" w:pos="1842"/>
          <w:tab w:val="center" w:pos="6234"/>
          <w:tab w:val="left" w:pos="6480"/>
        </w:tabs>
        <w:suppressAutoHyphens/>
        <w:spacing w:after="0"/>
        <w:jc w:val="both"/>
        <w:rPr>
          <w:rFonts w:ascii="Arial" w:hAnsi="Arial" w:cs="Arial"/>
          <w:spacing w:val="-3"/>
          <w:lang w:val="nl-NL"/>
        </w:rPr>
      </w:pPr>
    </w:p>
    <w:p w14:paraId="3557B9A5" w14:textId="77777777" w:rsidR="00E01DE6" w:rsidRDefault="00FE678B" w:rsidP="00341D40">
      <w:pPr>
        <w:spacing w:after="0"/>
        <w:jc w:val="both"/>
        <w:rPr>
          <w:rFonts w:ascii="Arial" w:hAnsi="Arial" w:cs="Arial"/>
          <w:b/>
          <w:spacing w:val="-2"/>
          <w:u w:val="single"/>
          <w:lang w:val="nl-BE"/>
        </w:rPr>
      </w:pPr>
      <w:r>
        <w:rPr>
          <w:rFonts w:ascii="Arial" w:hAnsi="Arial" w:cs="Arial"/>
          <w:b/>
          <w:spacing w:val="-2"/>
          <w:u w:val="single"/>
          <w:lang w:val="nl-BE"/>
        </w:rPr>
        <w:t xml:space="preserve">Artikel </w:t>
      </w:r>
      <w:r w:rsidR="00B22C23">
        <w:rPr>
          <w:rFonts w:ascii="Arial" w:hAnsi="Arial" w:cs="Arial"/>
          <w:b/>
          <w:spacing w:val="-2"/>
          <w:u w:val="single"/>
          <w:lang w:val="nl-BE"/>
        </w:rPr>
        <w:t>3</w:t>
      </w:r>
      <w:r w:rsidR="00E01DE6">
        <w:rPr>
          <w:rFonts w:ascii="Arial" w:hAnsi="Arial" w:cs="Arial"/>
          <w:b/>
          <w:spacing w:val="-2"/>
          <w:u w:val="single"/>
          <w:lang w:val="nl-BE"/>
        </w:rPr>
        <w:t>.</w:t>
      </w:r>
    </w:p>
    <w:p w14:paraId="0179BBD3" w14:textId="77777777" w:rsidR="00E01DE6" w:rsidRDefault="00E01DE6" w:rsidP="00341D40">
      <w:pPr>
        <w:spacing w:after="0"/>
        <w:jc w:val="both"/>
        <w:rPr>
          <w:rFonts w:ascii="Arial" w:hAnsi="Arial" w:cs="Arial"/>
          <w:b/>
          <w:spacing w:val="-2"/>
          <w:u w:val="single"/>
          <w:lang w:val="nl-BE"/>
        </w:rPr>
      </w:pPr>
    </w:p>
    <w:p w14:paraId="36273434" w14:textId="77777777" w:rsidR="00E01DE6" w:rsidRPr="0079762D" w:rsidRDefault="002B1906" w:rsidP="00341D40">
      <w:pPr>
        <w:spacing w:after="0"/>
        <w:jc w:val="both"/>
        <w:rPr>
          <w:rFonts w:ascii="Arial" w:hAnsi="Arial" w:cs="Arial"/>
          <w:spacing w:val="-2"/>
          <w:lang w:val="nl-BE"/>
        </w:rPr>
      </w:pPr>
      <w:r w:rsidRPr="0079762D">
        <w:rPr>
          <w:rFonts w:ascii="Arial" w:hAnsi="Arial" w:cs="Arial"/>
          <w:spacing w:val="-2"/>
          <w:lang w:val="nl-BE"/>
        </w:rPr>
        <w:t xml:space="preserve">Lopende individuele akkoorden voor tenlasteneming die werden toegekend voor onderhavige wijzigingsclausule in voege trad, blijven geldig tot aan de normale einddatum van die akkoorden. </w:t>
      </w:r>
    </w:p>
    <w:p w14:paraId="190A86F9" w14:textId="77777777" w:rsidR="002B1906" w:rsidRPr="0079762D" w:rsidRDefault="002B1906" w:rsidP="00341D40">
      <w:pPr>
        <w:spacing w:after="0"/>
        <w:jc w:val="both"/>
        <w:rPr>
          <w:rFonts w:ascii="Arial" w:hAnsi="Arial" w:cs="Arial"/>
          <w:spacing w:val="-2"/>
          <w:lang w:val="nl-BE"/>
        </w:rPr>
      </w:pPr>
    </w:p>
    <w:p w14:paraId="43E8BE25" w14:textId="77777777" w:rsidR="002B1906" w:rsidRPr="0079762D" w:rsidRDefault="002B1906" w:rsidP="00341D40">
      <w:pPr>
        <w:spacing w:after="0"/>
        <w:jc w:val="both"/>
        <w:rPr>
          <w:rFonts w:ascii="Arial" w:hAnsi="Arial" w:cs="Arial"/>
          <w:spacing w:val="-2"/>
          <w:lang w:val="nl-BE"/>
        </w:rPr>
      </w:pPr>
      <w:r w:rsidRPr="0079762D">
        <w:rPr>
          <w:rFonts w:ascii="Arial" w:hAnsi="Arial" w:cs="Arial"/>
          <w:spacing w:val="-2"/>
          <w:lang w:val="nl-BE"/>
        </w:rPr>
        <w:t xml:space="preserve">De aanvragen om tenlasteneming die uiterlijk op 31 juli 2018 door de adviserend arts ontvangen worden, kunnen nog ingediend worden met de formulieren die van toepassing waren voordat onderhavige wijzigingsclausule in werking trad, ongeacht of het gaat om een nieuwe rechthebbende of de verlenging van een bestaande tegemoetkomingsperiode. </w:t>
      </w:r>
    </w:p>
    <w:p w14:paraId="52D37A6A" w14:textId="77777777" w:rsidR="002B1906" w:rsidRPr="0079762D" w:rsidRDefault="002B1906" w:rsidP="00341D40">
      <w:pPr>
        <w:spacing w:after="0"/>
        <w:jc w:val="both"/>
        <w:rPr>
          <w:rFonts w:ascii="Arial" w:hAnsi="Arial" w:cs="Arial"/>
          <w:spacing w:val="-2"/>
          <w:lang w:val="nl-BE"/>
        </w:rPr>
      </w:pPr>
    </w:p>
    <w:p w14:paraId="160C20B5" w14:textId="77777777" w:rsidR="002B1906" w:rsidRPr="0079762D" w:rsidRDefault="002B1906" w:rsidP="002B1906">
      <w:pPr>
        <w:spacing w:after="0"/>
        <w:jc w:val="both"/>
        <w:rPr>
          <w:rFonts w:ascii="Arial" w:hAnsi="Arial" w:cs="Arial"/>
          <w:spacing w:val="-2"/>
          <w:lang w:val="nl-BE"/>
        </w:rPr>
      </w:pPr>
      <w:r w:rsidRPr="0079762D">
        <w:rPr>
          <w:rFonts w:ascii="Arial" w:hAnsi="Arial" w:cs="Arial"/>
          <w:spacing w:val="-2"/>
          <w:lang w:val="nl-BE"/>
        </w:rPr>
        <w:t xml:space="preserve">Aanvragen om tenlasteneming voor een periode die ten vroegste aanvat op 1 juli 2018 kunnen worden ingediend met </w:t>
      </w:r>
      <w:r w:rsidR="00AB7872" w:rsidRPr="0079762D">
        <w:rPr>
          <w:rFonts w:ascii="Arial" w:hAnsi="Arial" w:cs="Arial"/>
          <w:spacing w:val="-2"/>
          <w:lang w:val="nl-BE"/>
        </w:rPr>
        <w:t xml:space="preserve">een </w:t>
      </w:r>
      <w:r w:rsidRPr="0079762D">
        <w:rPr>
          <w:rFonts w:ascii="Arial" w:hAnsi="Arial" w:cs="Arial"/>
          <w:spacing w:val="-2"/>
          <w:lang w:val="nl-BE"/>
        </w:rPr>
        <w:t>formulier dat bij onderhavige wijzigingsclausule is gevoegd, ongeacht of het gaat om een nieuwe rechthebbende of de verlenging van een bestaande tegemoetkomingsperiode.</w:t>
      </w:r>
    </w:p>
    <w:p w14:paraId="6A4F7E51" w14:textId="77777777" w:rsidR="002B1906" w:rsidRPr="0079762D" w:rsidRDefault="002B1906" w:rsidP="002B1906">
      <w:pPr>
        <w:spacing w:after="0"/>
        <w:jc w:val="both"/>
        <w:rPr>
          <w:rFonts w:ascii="Arial" w:hAnsi="Arial" w:cs="Arial"/>
          <w:spacing w:val="-2"/>
          <w:lang w:val="nl-BE"/>
        </w:rPr>
      </w:pPr>
      <w:r w:rsidRPr="0079762D">
        <w:rPr>
          <w:rFonts w:ascii="Arial" w:hAnsi="Arial" w:cs="Arial"/>
          <w:spacing w:val="-2"/>
          <w:lang w:val="nl-BE"/>
        </w:rPr>
        <w:t xml:space="preserve"> </w:t>
      </w:r>
    </w:p>
    <w:p w14:paraId="5702CD04" w14:textId="51EDD56B" w:rsidR="00DA62A8" w:rsidRDefault="002B1906" w:rsidP="002B1906">
      <w:pPr>
        <w:spacing w:after="0"/>
        <w:jc w:val="both"/>
        <w:rPr>
          <w:rFonts w:ascii="Arial" w:hAnsi="Arial" w:cs="Arial"/>
          <w:spacing w:val="-2"/>
          <w:lang w:val="nl-BE"/>
        </w:rPr>
      </w:pPr>
      <w:r w:rsidRPr="0079762D">
        <w:rPr>
          <w:rFonts w:ascii="Arial" w:hAnsi="Arial" w:cs="Arial"/>
          <w:spacing w:val="-2"/>
          <w:lang w:val="nl-BE"/>
        </w:rPr>
        <w:t xml:space="preserve">Aanvragen om tenlasteneming die de adviserend geneesheer ontvangt vanaf 1 augustus 2018, moeten in ieder geval worden ingediend met </w:t>
      </w:r>
      <w:r w:rsidR="00AB7872" w:rsidRPr="0079762D">
        <w:rPr>
          <w:rFonts w:ascii="Arial" w:hAnsi="Arial" w:cs="Arial"/>
          <w:spacing w:val="-2"/>
          <w:lang w:val="nl-BE"/>
        </w:rPr>
        <w:t xml:space="preserve">een </w:t>
      </w:r>
      <w:r w:rsidRPr="0079762D">
        <w:rPr>
          <w:rFonts w:ascii="Arial" w:hAnsi="Arial" w:cs="Arial"/>
          <w:spacing w:val="-2"/>
          <w:lang w:val="nl-BE"/>
        </w:rPr>
        <w:t>formulier dat bij onderhavige wijzigingsclausule is gevoegd, ongeacht of het gaat om een nieuwe rechthebbende of de verlenging van een bestaande tegemoetkomingsperiode.</w:t>
      </w:r>
    </w:p>
    <w:p w14:paraId="217FF1C4" w14:textId="77777777" w:rsidR="00C50971" w:rsidRDefault="00C50971" w:rsidP="002B1906">
      <w:pPr>
        <w:spacing w:after="0"/>
        <w:jc w:val="both"/>
        <w:rPr>
          <w:rFonts w:ascii="Arial" w:hAnsi="Arial" w:cs="Arial"/>
          <w:b/>
          <w:spacing w:val="-2"/>
          <w:u w:val="single"/>
          <w:lang w:val="nl-BE"/>
        </w:rPr>
      </w:pPr>
    </w:p>
    <w:p w14:paraId="446AA17A" w14:textId="77777777" w:rsidR="00C50971" w:rsidRDefault="00C50971" w:rsidP="002B1906">
      <w:pPr>
        <w:spacing w:after="0"/>
        <w:jc w:val="both"/>
        <w:rPr>
          <w:rFonts w:ascii="Arial" w:hAnsi="Arial" w:cs="Arial"/>
          <w:b/>
          <w:spacing w:val="-2"/>
          <w:u w:val="single"/>
          <w:lang w:val="nl-BE"/>
        </w:rPr>
      </w:pPr>
    </w:p>
    <w:p w14:paraId="49C1A4C7" w14:textId="77777777" w:rsidR="00DA62A8" w:rsidRDefault="00DA62A8" w:rsidP="002B1906">
      <w:pPr>
        <w:spacing w:after="0"/>
        <w:jc w:val="both"/>
        <w:rPr>
          <w:rFonts w:ascii="Arial" w:hAnsi="Arial" w:cs="Arial"/>
          <w:b/>
          <w:spacing w:val="-2"/>
          <w:u w:val="single"/>
          <w:lang w:val="nl-BE"/>
        </w:rPr>
      </w:pPr>
      <w:r>
        <w:rPr>
          <w:rFonts w:ascii="Arial" w:hAnsi="Arial" w:cs="Arial"/>
          <w:b/>
          <w:spacing w:val="-2"/>
          <w:u w:val="single"/>
          <w:lang w:val="nl-BE"/>
        </w:rPr>
        <w:t xml:space="preserve">Artikel </w:t>
      </w:r>
      <w:r w:rsidR="00B55727">
        <w:rPr>
          <w:rFonts w:ascii="Arial" w:hAnsi="Arial" w:cs="Arial"/>
          <w:b/>
          <w:spacing w:val="-2"/>
          <w:u w:val="single"/>
          <w:lang w:val="nl-BE"/>
        </w:rPr>
        <w:t>4</w:t>
      </w:r>
      <w:r>
        <w:rPr>
          <w:rFonts w:ascii="Arial" w:hAnsi="Arial" w:cs="Arial"/>
          <w:b/>
          <w:spacing w:val="-2"/>
          <w:u w:val="single"/>
          <w:lang w:val="nl-BE"/>
        </w:rPr>
        <w:t>.</w:t>
      </w:r>
    </w:p>
    <w:p w14:paraId="24DB4FDE" w14:textId="77777777" w:rsidR="00DA62A8" w:rsidRDefault="00DA62A8" w:rsidP="002B1906">
      <w:pPr>
        <w:spacing w:after="0"/>
        <w:jc w:val="both"/>
        <w:rPr>
          <w:rFonts w:ascii="Arial" w:hAnsi="Arial" w:cs="Arial"/>
          <w:b/>
          <w:spacing w:val="-2"/>
          <w:u w:val="single"/>
          <w:lang w:val="nl-BE"/>
        </w:rPr>
      </w:pPr>
    </w:p>
    <w:p w14:paraId="0C93CEDE" w14:textId="77777777" w:rsidR="00DA62A8" w:rsidRDefault="00DA62A8" w:rsidP="002B1906">
      <w:pPr>
        <w:spacing w:after="0"/>
        <w:jc w:val="both"/>
        <w:rPr>
          <w:rFonts w:ascii="Arial" w:hAnsi="Arial" w:cs="Arial"/>
          <w:spacing w:val="-2"/>
          <w:lang w:val="nl-BE"/>
        </w:rPr>
      </w:pPr>
      <w:r>
        <w:rPr>
          <w:rFonts w:ascii="Arial" w:hAnsi="Arial" w:cs="Arial"/>
          <w:spacing w:val="-2"/>
          <w:lang w:val="nl-BE"/>
        </w:rPr>
        <w:t xml:space="preserve">De bepalingen van </w:t>
      </w:r>
      <w:r>
        <w:rPr>
          <w:rFonts w:ascii="Arial" w:hAnsi="Arial" w:cs="Arial"/>
          <w:b/>
          <w:spacing w:val="-2"/>
          <w:lang w:val="nl-BE"/>
        </w:rPr>
        <w:t xml:space="preserve">artikel 36, § 2 </w:t>
      </w:r>
      <w:r>
        <w:rPr>
          <w:rFonts w:ascii="Arial" w:hAnsi="Arial" w:cs="Arial"/>
          <w:spacing w:val="-2"/>
          <w:lang w:val="nl-BE"/>
        </w:rPr>
        <w:t>worden opgeheven en vervangen door volgende bepalingen:</w:t>
      </w:r>
    </w:p>
    <w:p w14:paraId="1D73DE9C" w14:textId="77777777" w:rsidR="00DA62A8" w:rsidRDefault="00DA62A8" w:rsidP="002B1906">
      <w:pPr>
        <w:spacing w:after="0"/>
        <w:jc w:val="both"/>
        <w:rPr>
          <w:rFonts w:ascii="Arial" w:hAnsi="Arial" w:cs="Arial"/>
          <w:spacing w:val="-2"/>
          <w:lang w:val="nl-BE"/>
        </w:rPr>
      </w:pPr>
    </w:p>
    <w:p w14:paraId="012FD6D9" w14:textId="77777777" w:rsidR="00DA62A8" w:rsidRDefault="00DA62A8" w:rsidP="002B1906">
      <w:pPr>
        <w:spacing w:after="0"/>
        <w:jc w:val="both"/>
        <w:rPr>
          <w:rFonts w:ascii="Arial" w:hAnsi="Arial" w:cs="Arial"/>
          <w:spacing w:val="-2"/>
          <w:lang w:val="nl-BE"/>
        </w:rPr>
      </w:pPr>
      <w:r>
        <w:rPr>
          <w:rFonts w:ascii="Arial" w:hAnsi="Arial" w:cs="Arial"/>
          <w:spacing w:val="-2"/>
          <w:lang w:val="nl-BE"/>
        </w:rPr>
        <w:t>“</w:t>
      </w:r>
      <w:r>
        <w:rPr>
          <w:rFonts w:ascii="Arial" w:hAnsi="Arial" w:cs="Arial"/>
          <w:b/>
          <w:spacing w:val="-2"/>
          <w:lang w:val="nl-BE"/>
        </w:rPr>
        <w:t>§ 2.</w:t>
      </w:r>
      <w:r>
        <w:rPr>
          <w:rFonts w:ascii="Arial" w:hAnsi="Arial" w:cs="Arial"/>
          <w:spacing w:val="-2"/>
          <w:lang w:val="nl-BE"/>
        </w:rPr>
        <w:tab/>
      </w:r>
      <w:r w:rsidRPr="00DA62A8">
        <w:rPr>
          <w:rFonts w:ascii="Arial" w:hAnsi="Arial" w:cs="Arial"/>
          <w:spacing w:val="-2"/>
          <w:lang w:val="nl-BE"/>
        </w:rPr>
        <w:t>Deze overeenkomst is geldig tot e</w:t>
      </w:r>
      <w:r>
        <w:rPr>
          <w:rFonts w:ascii="Arial" w:hAnsi="Arial" w:cs="Arial"/>
          <w:spacing w:val="-2"/>
          <w:lang w:val="nl-BE"/>
        </w:rPr>
        <w:t xml:space="preserve">n met </w:t>
      </w:r>
      <w:r w:rsidRPr="0079762D">
        <w:rPr>
          <w:rFonts w:ascii="Arial" w:hAnsi="Arial" w:cs="Arial"/>
          <w:spacing w:val="-2"/>
          <w:lang w:val="nl-BE"/>
        </w:rPr>
        <w:t>30 juni 2020</w:t>
      </w:r>
      <w:r w:rsidRPr="00DA62A8">
        <w:rPr>
          <w:rFonts w:ascii="Arial" w:hAnsi="Arial" w:cs="Arial"/>
          <w:spacing w:val="-2"/>
          <w:lang w:val="nl-BE"/>
        </w:rPr>
        <w:t>, maar kan steeds vóór die datum door één van beide partijen, om gelijk welk motief (dus ook om motieven die niet expliciet in de tekst van de overeenkomst worden vermeld), worden beëindigd met een ter post aangetekende brief, die aan de andere partij wordt gericht, mits inachtneming van een opzeggingstermijn van 3 maanden die ingaat op de eerste dag van de maand volgend op de datum van verzending van de aangetekende brief.</w:t>
      </w:r>
      <w:r>
        <w:rPr>
          <w:rFonts w:ascii="Arial" w:hAnsi="Arial" w:cs="Arial"/>
          <w:spacing w:val="-2"/>
          <w:lang w:val="nl-BE"/>
        </w:rPr>
        <w:t>”</w:t>
      </w:r>
    </w:p>
    <w:p w14:paraId="235203F2" w14:textId="77777777" w:rsidR="00DA62A8" w:rsidRDefault="00DA62A8" w:rsidP="002B1906">
      <w:pPr>
        <w:spacing w:after="0"/>
        <w:jc w:val="both"/>
        <w:rPr>
          <w:rFonts w:ascii="Arial" w:hAnsi="Arial" w:cs="Arial"/>
          <w:spacing w:val="-2"/>
          <w:lang w:val="nl-BE"/>
        </w:rPr>
      </w:pPr>
    </w:p>
    <w:p w14:paraId="2C213999" w14:textId="77777777" w:rsidR="004C4873" w:rsidRDefault="004C4873" w:rsidP="002B1906">
      <w:pPr>
        <w:spacing w:after="0"/>
        <w:jc w:val="both"/>
        <w:rPr>
          <w:rFonts w:ascii="Arial" w:hAnsi="Arial" w:cs="Arial"/>
          <w:spacing w:val="-2"/>
          <w:lang w:val="nl-BE"/>
        </w:rPr>
      </w:pPr>
    </w:p>
    <w:p w14:paraId="1C6E2ED6" w14:textId="77777777" w:rsidR="00DA62A8" w:rsidRDefault="00DA62A8" w:rsidP="002B1906">
      <w:pPr>
        <w:spacing w:after="0"/>
        <w:jc w:val="both"/>
        <w:rPr>
          <w:rFonts w:ascii="Arial" w:hAnsi="Arial" w:cs="Arial"/>
          <w:b/>
          <w:spacing w:val="-2"/>
          <w:u w:val="single"/>
          <w:lang w:val="nl-BE"/>
        </w:rPr>
      </w:pPr>
      <w:r>
        <w:rPr>
          <w:rFonts w:ascii="Arial" w:hAnsi="Arial" w:cs="Arial"/>
          <w:b/>
          <w:spacing w:val="-2"/>
          <w:u w:val="single"/>
          <w:lang w:val="nl-BE"/>
        </w:rPr>
        <w:t>Art</w:t>
      </w:r>
      <w:r w:rsidR="00C50971">
        <w:rPr>
          <w:rFonts w:ascii="Arial" w:hAnsi="Arial" w:cs="Arial"/>
          <w:b/>
          <w:spacing w:val="-2"/>
          <w:u w:val="single"/>
          <w:lang w:val="nl-BE"/>
        </w:rPr>
        <w:t>ikel 5</w:t>
      </w:r>
      <w:r>
        <w:rPr>
          <w:rFonts w:ascii="Arial" w:hAnsi="Arial" w:cs="Arial"/>
          <w:b/>
          <w:spacing w:val="-2"/>
          <w:u w:val="single"/>
          <w:lang w:val="nl-BE"/>
        </w:rPr>
        <w:t>.</w:t>
      </w:r>
    </w:p>
    <w:p w14:paraId="4A079781" w14:textId="77777777" w:rsidR="00DA62A8" w:rsidRDefault="00DA62A8" w:rsidP="002B1906">
      <w:pPr>
        <w:spacing w:after="0"/>
        <w:jc w:val="both"/>
        <w:rPr>
          <w:rFonts w:ascii="Arial" w:hAnsi="Arial" w:cs="Arial"/>
          <w:b/>
          <w:spacing w:val="-2"/>
          <w:u w:val="single"/>
          <w:lang w:val="nl-BE"/>
        </w:rPr>
      </w:pPr>
    </w:p>
    <w:p w14:paraId="204C0433" w14:textId="77777777" w:rsidR="00DA62A8" w:rsidRDefault="00AB7872" w:rsidP="002B1906">
      <w:pPr>
        <w:spacing w:after="0"/>
        <w:jc w:val="both"/>
        <w:rPr>
          <w:rFonts w:ascii="Arial" w:hAnsi="Arial" w:cs="Arial"/>
          <w:spacing w:val="-2"/>
          <w:lang w:val="nl-BE"/>
        </w:rPr>
      </w:pPr>
      <w:r>
        <w:rPr>
          <w:rFonts w:ascii="Arial" w:hAnsi="Arial" w:cs="Arial"/>
          <w:spacing w:val="-2"/>
          <w:lang w:val="nl-BE"/>
        </w:rPr>
        <w:t>B</w:t>
      </w:r>
      <w:r w:rsidR="00DA62A8">
        <w:rPr>
          <w:rFonts w:ascii="Arial" w:hAnsi="Arial" w:cs="Arial"/>
          <w:spacing w:val="-2"/>
          <w:lang w:val="nl-BE"/>
        </w:rPr>
        <w:t xml:space="preserve">ijlagen </w:t>
      </w:r>
      <w:r>
        <w:rPr>
          <w:rFonts w:ascii="Arial" w:hAnsi="Arial" w:cs="Arial"/>
          <w:spacing w:val="-2"/>
          <w:lang w:val="nl-BE"/>
        </w:rPr>
        <w:t>1 en 2 bij de op 1 juli 2016 in werking getreden overeenkomst</w:t>
      </w:r>
      <w:r w:rsidR="00DA62A8">
        <w:rPr>
          <w:rFonts w:ascii="Arial" w:hAnsi="Arial" w:cs="Arial"/>
          <w:b/>
          <w:spacing w:val="-2"/>
          <w:lang w:val="nl-BE"/>
        </w:rPr>
        <w:t xml:space="preserve"> </w:t>
      </w:r>
      <w:r w:rsidR="00DA62A8">
        <w:rPr>
          <w:rFonts w:ascii="Arial" w:hAnsi="Arial" w:cs="Arial"/>
          <w:spacing w:val="-2"/>
          <w:lang w:val="nl-BE"/>
        </w:rPr>
        <w:t xml:space="preserve">worden vervangen door de bijlagen </w:t>
      </w:r>
      <w:r>
        <w:rPr>
          <w:rFonts w:ascii="Arial" w:hAnsi="Arial" w:cs="Arial"/>
          <w:spacing w:val="-2"/>
          <w:lang w:val="nl-BE"/>
        </w:rPr>
        <w:t xml:space="preserve">1 en 2 </w:t>
      </w:r>
      <w:r w:rsidR="00DA62A8">
        <w:rPr>
          <w:rFonts w:ascii="Arial" w:hAnsi="Arial" w:cs="Arial"/>
          <w:spacing w:val="-2"/>
          <w:lang w:val="nl-BE"/>
        </w:rPr>
        <w:t>bij onderhavige wijzigingsclausule:</w:t>
      </w:r>
    </w:p>
    <w:p w14:paraId="1F49C988" w14:textId="77777777" w:rsidR="00DA62A8" w:rsidRDefault="00DA62A8" w:rsidP="002B1906">
      <w:pPr>
        <w:spacing w:after="0"/>
        <w:jc w:val="both"/>
        <w:rPr>
          <w:rFonts w:ascii="Arial" w:hAnsi="Arial" w:cs="Arial"/>
          <w:spacing w:val="-2"/>
          <w:lang w:val="nl-BE"/>
        </w:rPr>
      </w:pPr>
    </w:p>
    <w:p w14:paraId="6CC5384D" w14:textId="77777777" w:rsidR="00DA62A8" w:rsidRPr="00DA62A8" w:rsidRDefault="00DA62A8" w:rsidP="00711E12">
      <w:pPr>
        <w:pStyle w:val="ListParagraph"/>
        <w:numPr>
          <w:ilvl w:val="0"/>
          <w:numId w:val="11"/>
        </w:numPr>
        <w:jc w:val="both"/>
        <w:rPr>
          <w:rFonts w:ascii="Arial" w:hAnsi="Arial" w:cs="Arial"/>
          <w:spacing w:val="-2"/>
          <w:lang w:val="nl-BE"/>
        </w:rPr>
      </w:pPr>
      <w:r w:rsidRPr="00DA62A8">
        <w:rPr>
          <w:rFonts w:ascii="Arial" w:hAnsi="Arial" w:cs="Arial"/>
          <w:spacing w:val="-2"/>
          <w:lang w:val="nl-BE"/>
        </w:rPr>
        <w:t xml:space="preserve">“ Bijlage 1: formulier voor het indienen van de individuele aanvragen om tenlasteneming van patiënten die beschikken over een GMD of waarvan de huisarts de GMD-prestatie niet kan aanrekenen </w:t>
      </w:r>
    </w:p>
    <w:p w14:paraId="650DD044" w14:textId="77777777" w:rsidR="00DA62A8" w:rsidRDefault="00DA62A8" w:rsidP="00711E12">
      <w:pPr>
        <w:pStyle w:val="ListParagraph"/>
        <w:numPr>
          <w:ilvl w:val="0"/>
          <w:numId w:val="11"/>
        </w:numPr>
        <w:spacing w:after="0"/>
        <w:jc w:val="both"/>
        <w:rPr>
          <w:rFonts w:ascii="Arial" w:hAnsi="Arial" w:cs="Arial"/>
          <w:spacing w:val="-2"/>
          <w:lang w:val="nl-BE"/>
        </w:rPr>
      </w:pPr>
      <w:r w:rsidRPr="00DA62A8">
        <w:rPr>
          <w:rFonts w:ascii="Arial" w:hAnsi="Arial" w:cs="Arial"/>
          <w:spacing w:val="-2"/>
          <w:lang w:val="nl-BE"/>
        </w:rPr>
        <w:t>Bijlage 2: formulier voor het indienen van de individuele aanvragen om kortdurende tenlasteneming (gedurende 6 maanden) van patiënten die nog niet beschikken over een GMD</w:t>
      </w:r>
      <w:r w:rsidR="00D05610">
        <w:rPr>
          <w:rFonts w:ascii="Arial" w:hAnsi="Arial" w:cs="Arial"/>
          <w:spacing w:val="-2"/>
          <w:lang w:val="nl-BE"/>
        </w:rPr>
        <w:t>”</w:t>
      </w:r>
      <w:r w:rsidRPr="00DA62A8">
        <w:rPr>
          <w:rFonts w:ascii="Arial" w:hAnsi="Arial" w:cs="Arial"/>
          <w:spacing w:val="-2"/>
          <w:lang w:val="nl-BE"/>
        </w:rPr>
        <w:t xml:space="preserve"> </w:t>
      </w:r>
    </w:p>
    <w:p w14:paraId="5DFBA8ED" w14:textId="77777777" w:rsidR="00DA62A8" w:rsidRPr="00DA62A8" w:rsidRDefault="00DA62A8" w:rsidP="00DA62A8">
      <w:pPr>
        <w:pStyle w:val="ListParagraph"/>
        <w:spacing w:after="0"/>
        <w:rPr>
          <w:rFonts w:ascii="Arial" w:hAnsi="Arial" w:cs="Arial"/>
          <w:spacing w:val="-2"/>
          <w:lang w:val="nl-BE"/>
        </w:rPr>
      </w:pPr>
    </w:p>
    <w:p w14:paraId="1A8C7F57" w14:textId="77777777" w:rsidR="002B1906" w:rsidRDefault="002B1906" w:rsidP="002B1906">
      <w:pPr>
        <w:spacing w:after="0"/>
        <w:jc w:val="both"/>
        <w:rPr>
          <w:rFonts w:ascii="Arial" w:hAnsi="Arial" w:cs="Arial"/>
          <w:spacing w:val="-2"/>
          <w:lang w:val="nl-BE"/>
        </w:rPr>
      </w:pPr>
    </w:p>
    <w:p w14:paraId="1AFDEE05" w14:textId="77777777" w:rsidR="002B1906" w:rsidRDefault="00C50971" w:rsidP="002B1906">
      <w:pPr>
        <w:spacing w:after="0"/>
        <w:jc w:val="both"/>
        <w:rPr>
          <w:rFonts w:ascii="Arial" w:hAnsi="Arial" w:cs="Arial"/>
          <w:b/>
          <w:spacing w:val="-2"/>
          <w:u w:val="single"/>
          <w:lang w:val="nl-BE"/>
        </w:rPr>
      </w:pPr>
      <w:r>
        <w:rPr>
          <w:rFonts w:ascii="Arial" w:hAnsi="Arial" w:cs="Arial"/>
          <w:b/>
          <w:spacing w:val="-2"/>
          <w:u w:val="single"/>
          <w:lang w:val="nl-BE"/>
        </w:rPr>
        <w:t>Artikel 6</w:t>
      </w:r>
      <w:r w:rsidR="001D73D2">
        <w:rPr>
          <w:rFonts w:ascii="Arial" w:hAnsi="Arial" w:cs="Arial"/>
          <w:b/>
          <w:spacing w:val="-2"/>
          <w:u w:val="single"/>
          <w:lang w:val="nl-BE"/>
        </w:rPr>
        <w:t>.</w:t>
      </w:r>
    </w:p>
    <w:p w14:paraId="1AA0FF40" w14:textId="77777777" w:rsidR="00CE0F35" w:rsidRDefault="00CE0F35" w:rsidP="002B1906">
      <w:pPr>
        <w:spacing w:after="0"/>
        <w:jc w:val="both"/>
        <w:rPr>
          <w:rFonts w:ascii="Arial" w:hAnsi="Arial" w:cs="Arial"/>
          <w:b/>
          <w:spacing w:val="-2"/>
          <w:u w:val="single"/>
          <w:lang w:val="nl-BE"/>
        </w:rPr>
      </w:pPr>
    </w:p>
    <w:p w14:paraId="2D6CEE07" w14:textId="77777777" w:rsidR="00CE0F35" w:rsidRPr="00D557AA" w:rsidRDefault="00CE0F35" w:rsidP="00CE0F35">
      <w:pPr>
        <w:tabs>
          <w:tab w:val="left" w:pos="851"/>
          <w:tab w:val="left" w:pos="1358"/>
          <w:tab w:val="left" w:pos="1842"/>
          <w:tab w:val="center" w:pos="6234"/>
          <w:tab w:val="left" w:pos="6480"/>
        </w:tabs>
        <w:suppressAutoHyphens/>
        <w:spacing w:after="0" w:line="240" w:lineRule="auto"/>
        <w:jc w:val="both"/>
        <w:rPr>
          <w:rFonts w:ascii="Arial" w:hAnsi="Arial" w:cs="Arial"/>
          <w:spacing w:val="-3"/>
          <w:lang w:val="nl-NL"/>
        </w:rPr>
      </w:pPr>
      <w:r>
        <w:rPr>
          <w:rFonts w:ascii="Arial" w:hAnsi="Arial" w:cs="Arial"/>
          <w:b/>
          <w:spacing w:val="-3"/>
          <w:lang w:val="nl-NL"/>
        </w:rPr>
        <w:t>§ 1.</w:t>
      </w:r>
      <w:r>
        <w:rPr>
          <w:rFonts w:ascii="Arial" w:hAnsi="Arial" w:cs="Arial"/>
          <w:b/>
          <w:spacing w:val="-3"/>
          <w:lang w:val="nl-NL"/>
        </w:rPr>
        <w:tab/>
      </w:r>
      <w:r w:rsidRPr="00D557AA">
        <w:rPr>
          <w:rFonts w:ascii="Arial" w:hAnsi="Arial" w:cs="Arial"/>
          <w:spacing w:val="-3"/>
          <w:lang w:val="nl-NL"/>
        </w:rPr>
        <w:t xml:space="preserve">Deze wijzigingsclausule </w:t>
      </w:r>
      <w:r w:rsidR="001E7698">
        <w:rPr>
          <w:rFonts w:ascii="Arial" w:hAnsi="Arial" w:cs="Arial"/>
          <w:spacing w:val="-3"/>
          <w:lang w:val="nl-NL"/>
        </w:rPr>
        <w:t>en zijn bijlagen maken</w:t>
      </w:r>
      <w:r w:rsidRPr="00D557AA">
        <w:rPr>
          <w:rFonts w:ascii="Arial" w:hAnsi="Arial" w:cs="Arial"/>
          <w:spacing w:val="-3"/>
          <w:lang w:val="nl-NL"/>
        </w:rPr>
        <w:t xml:space="preserve"> integrerend deel uit van de overeenkomst die op ## tussen het Comité van de verzekering voor geneeskundige verzorging en </w:t>
      </w:r>
      <w:r>
        <w:rPr>
          <w:rFonts w:ascii="Arial" w:hAnsi="Arial" w:cs="Arial"/>
          <w:spacing w:val="-3"/>
          <w:lang w:val="nl-NL"/>
        </w:rPr>
        <w:t xml:space="preserve">### </w:t>
      </w:r>
      <w:r w:rsidRPr="00D557AA">
        <w:rPr>
          <w:rFonts w:ascii="Arial" w:hAnsi="Arial" w:cs="Arial"/>
          <w:spacing w:val="-3"/>
          <w:lang w:val="nl-NL"/>
        </w:rPr>
        <w:t xml:space="preserve">is ondertekend. </w:t>
      </w:r>
    </w:p>
    <w:p w14:paraId="46F449BA" w14:textId="77777777" w:rsidR="00CE0F35" w:rsidRPr="00D557AA" w:rsidRDefault="00CE0F35" w:rsidP="00CE0F35">
      <w:pPr>
        <w:tabs>
          <w:tab w:val="left" w:pos="851"/>
          <w:tab w:val="left" w:pos="1358"/>
          <w:tab w:val="left" w:pos="1842"/>
          <w:tab w:val="center" w:pos="6234"/>
          <w:tab w:val="left" w:pos="6480"/>
        </w:tabs>
        <w:suppressAutoHyphens/>
        <w:spacing w:after="0" w:line="240" w:lineRule="auto"/>
        <w:jc w:val="both"/>
        <w:rPr>
          <w:rFonts w:ascii="Arial" w:hAnsi="Arial" w:cs="Arial"/>
          <w:spacing w:val="-3"/>
          <w:lang w:val="nl-NL"/>
        </w:rPr>
      </w:pPr>
    </w:p>
    <w:p w14:paraId="6FA22C7C" w14:textId="11AB6040" w:rsidR="00D544AD" w:rsidRDefault="00CE0F35" w:rsidP="00CE0F35">
      <w:pPr>
        <w:tabs>
          <w:tab w:val="left" w:pos="851"/>
          <w:tab w:val="left" w:pos="1358"/>
          <w:tab w:val="left" w:pos="1842"/>
          <w:tab w:val="center" w:pos="6234"/>
          <w:tab w:val="left" w:pos="6480"/>
        </w:tabs>
        <w:suppressAutoHyphens/>
        <w:spacing w:after="0" w:line="240" w:lineRule="auto"/>
        <w:jc w:val="both"/>
        <w:rPr>
          <w:rFonts w:ascii="Arial" w:hAnsi="Arial" w:cs="Arial"/>
          <w:spacing w:val="-3"/>
          <w:lang w:val="nl-NL"/>
        </w:rPr>
      </w:pPr>
      <w:r w:rsidRPr="00D557AA">
        <w:rPr>
          <w:rFonts w:ascii="Arial" w:hAnsi="Arial" w:cs="Arial"/>
          <w:b/>
          <w:spacing w:val="-3"/>
          <w:lang w:val="nl-NL"/>
        </w:rPr>
        <w:t>§ 2.</w:t>
      </w:r>
      <w:r w:rsidRPr="00D557AA">
        <w:rPr>
          <w:rFonts w:ascii="Arial" w:hAnsi="Arial" w:cs="Arial"/>
          <w:spacing w:val="-3"/>
          <w:lang w:val="nl-NL"/>
        </w:rPr>
        <w:t xml:space="preserve"> </w:t>
      </w:r>
      <w:r>
        <w:rPr>
          <w:rFonts w:ascii="Arial" w:hAnsi="Arial" w:cs="Arial"/>
          <w:spacing w:val="-3"/>
          <w:lang w:val="nl-NL"/>
        </w:rPr>
        <w:tab/>
      </w:r>
      <w:r w:rsidRPr="00D557AA">
        <w:rPr>
          <w:rFonts w:ascii="Arial" w:hAnsi="Arial" w:cs="Arial"/>
          <w:spacing w:val="-3"/>
          <w:lang w:val="nl-NL"/>
        </w:rPr>
        <w:t xml:space="preserve">Deze wijzigingsclausule, opgemaakt in twee exemplaren en behoorlijk ondertekend door beide partijen, treedt in werking op 1 </w:t>
      </w:r>
      <w:r w:rsidR="00E4410F">
        <w:rPr>
          <w:rFonts w:ascii="Arial" w:hAnsi="Arial" w:cs="Arial"/>
          <w:spacing w:val="-3"/>
          <w:lang w:val="nl-NL"/>
        </w:rPr>
        <w:t>juli</w:t>
      </w:r>
      <w:r w:rsidRPr="00D557AA">
        <w:rPr>
          <w:rFonts w:ascii="Arial" w:hAnsi="Arial" w:cs="Arial"/>
          <w:spacing w:val="-3"/>
          <w:lang w:val="nl-NL"/>
        </w:rPr>
        <w:t xml:space="preserve"> 201</w:t>
      </w:r>
      <w:r w:rsidR="00E4410F">
        <w:rPr>
          <w:rFonts w:ascii="Arial" w:hAnsi="Arial" w:cs="Arial"/>
          <w:spacing w:val="-3"/>
          <w:lang w:val="nl-NL"/>
        </w:rPr>
        <w:t>8</w:t>
      </w:r>
      <w:r w:rsidRPr="00D557AA">
        <w:rPr>
          <w:rFonts w:ascii="Arial" w:hAnsi="Arial" w:cs="Arial"/>
          <w:spacing w:val="-3"/>
          <w:lang w:val="nl-NL"/>
        </w:rPr>
        <w:t xml:space="preserve">. </w:t>
      </w:r>
    </w:p>
    <w:p w14:paraId="06342381" w14:textId="77777777" w:rsidR="00E4410F" w:rsidRDefault="00E4410F" w:rsidP="00CE0F35">
      <w:pPr>
        <w:tabs>
          <w:tab w:val="left" w:pos="851"/>
          <w:tab w:val="left" w:pos="1358"/>
          <w:tab w:val="left" w:pos="1842"/>
          <w:tab w:val="center" w:pos="6234"/>
          <w:tab w:val="left" w:pos="6480"/>
        </w:tabs>
        <w:suppressAutoHyphens/>
        <w:spacing w:after="0" w:line="240" w:lineRule="auto"/>
        <w:jc w:val="both"/>
        <w:rPr>
          <w:rFonts w:ascii="Arial" w:hAnsi="Arial" w:cs="Arial"/>
          <w:spacing w:val="-3"/>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5"/>
        <w:gridCol w:w="4111"/>
      </w:tblGrid>
      <w:tr w:rsidR="00E4410F" w:rsidRPr="0043215E" w14:paraId="57876DFD" w14:textId="77777777" w:rsidTr="004C4873">
        <w:trPr>
          <w:trHeight w:val="4988"/>
        </w:trPr>
        <w:tc>
          <w:tcPr>
            <w:tcW w:w="5495" w:type="dxa"/>
            <w:shd w:val="clear" w:color="auto" w:fill="auto"/>
          </w:tcPr>
          <w:p w14:paraId="1942BAC5" w14:textId="088C4646"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spacing w:val="-3"/>
                <w:lang w:val="nl-NL"/>
              </w:rPr>
            </w:pPr>
            <w:r w:rsidRPr="003B67E3">
              <w:rPr>
                <w:rFonts w:ascii="Arial" w:hAnsi="Arial" w:cs="Arial"/>
                <w:spacing w:val="-3"/>
                <w:lang w:val="nl-NL"/>
              </w:rPr>
              <w:t xml:space="preserve">Voor </w:t>
            </w:r>
            <w:r w:rsidR="00B07829">
              <w:rPr>
                <w:rFonts w:ascii="Arial" w:hAnsi="Arial" w:cs="Arial"/>
                <w:spacing w:val="-3"/>
                <w:lang w:val="nl-NL"/>
              </w:rPr>
              <w:t>inrichtende macht</w:t>
            </w:r>
            <w:r w:rsidRPr="003B67E3">
              <w:rPr>
                <w:rFonts w:ascii="Arial" w:hAnsi="Arial" w:cs="Arial"/>
                <w:spacing w:val="-3"/>
                <w:lang w:val="nl-NL"/>
              </w:rPr>
              <w:t xml:space="preserve"> waarvan de dienst voor diabetologie van </w:t>
            </w:r>
            <w:r w:rsidRPr="003B67E3">
              <w:rPr>
                <w:rFonts w:ascii="Arial" w:hAnsi="Arial" w:cs="Arial"/>
                <w:spacing w:val="-3"/>
                <w:lang w:val="nl-NL"/>
              </w:rPr>
              <w:fldChar w:fldCharType="begin"/>
            </w:r>
            <w:r w:rsidRPr="003B67E3">
              <w:rPr>
                <w:rFonts w:ascii="Arial" w:hAnsi="Arial" w:cs="Arial"/>
                <w:spacing w:val="-3"/>
                <w:lang w:val="nl-NL"/>
              </w:rPr>
              <w:instrText xml:space="preserve"> MERGEFIELD "Lidwoord" </w:instrText>
            </w:r>
            <w:r w:rsidRPr="003B67E3">
              <w:rPr>
                <w:rFonts w:ascii="Arial" w:hAnsi="Arial" w:cs="Arial"/>
                <w:spacing w:val="-3"/>
                <w:lang w:val="nl-NL"/>
              </w:rPr>
              <w:fldChar w:fldCharType="separate"/>
            </w:r>
            <w:r w:rsidRPr="003B67E3">
              <w:rPr>
                <w:rFonts w:ascii="Arial" w:hAnsi="Arial" w:cs="Arial"/>
                <w:noProof/>
                <w:spacing w:val="-3"/>
                <w:lang w:val="nl-NL"/>
              </w:rPr>
              <w:t>het</w:t>
            </w:r>
            <w:r w:rsidRPr="003B67E3">
              <w:rPr>
                <w:rFonts w:ascii="Arial" w:hAnsi="Arial" w:cs="Arial"/>
                <w:spacing w:val="-3"/>
                <w:lang w:val="nl-NL"/>
              </w:rPr>
              <w:fldChar w:fldCharType="end"/>
            </w:r>
            <w:r w:rsidRPr="003B67E3">
              <w:rPr>
                <w:rFonts w:ascii="Arial" w:hAnsi="Arial" w:cs="Arial"/>
                <w:spacing w:val="-3"/>
                <w:lang w:val="nl-NL"/>
              </w:rPr>
              <w:t xml:space="preserve"> </w:t>
            </w:r>
            <w:r w:rsidR="00B07829" w:rsidRPr="00B07829">
              <w:rPr>
                <w:rFonts w:ascii="Arial" w:hAnsi="Arial" w:cs="Arial"/>
                <w:spacing w:val="-3"/>
                <w:lang w:val="nl-NL"/>
              </w:rPr>
              <w:t>NaamZiekenhuis2</w:t>
            </w:r>
            <w:r w:rsidRPr="003B67E3">
              <w:rPr>
                <w:rFonts w:ascii="Arial" w:hAnsi="Arial" w:cs="Arial"/>
                <w:spacing w:val="-3"/>
                <w:lang w:val="nl-NL"/>
              </w:rPr>
              <w:t xml:space="preserve"> afhangt</w:t>
            </w:r>
          </w:p>
          <w:p w14:paraId="3003E62B"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spacing w:val="-3"/>
                <w:lang w:val="nl-NL"/>
              </w:rPr>
            </w:pPr>
          </w:p>
          <w:p w14:paraId="20A1C7DB"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r w:rsidRPr="003B67E3">
              <w:rPr>
                <w:rFonts w:ascii="Arial" w:hAnsi="Arial" w:cs="Arial"/>
                <w:lang w:val="nl-BE"/>
              </w:rPr>
              <w:t>(datum en handtekening)</w:t>
            </w:r>
          </w:p>
          <w:p w14:paraId="797CD3ED"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spacing w:val="-3"/>
                <w:lang w:val="nl-NL"/>
              </w:rPr>
            </w:pPr>
          </w:p>
          <w:p w14:paraId="44DB3437"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spacing w:val="-3"/>
                <w:lang w:val="nl-NL"/>
              </w:rPr>
            </w:pPr>
            <w:r w:rsidRPr="003B67E3">
              <w:rPr>
                <w:rFonts w:ascii="Arial" w:hAnsi="Arial" w:cs="Arial"/>
                <w:lang w:val="nl-BE"/>
              </w:rPr>
              <w:t>De Gemachtigde namens de inrichtende macht,</w:t>
            </w:r>
          </w:p>
          <w:p w14:paraId="286F0B68"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spacing w:val="-3"/>
                <w:lang w:val="nl-NL"/>
              </w:rPr>
            </w:pPr>
          </w:p>
          <w:p w14:paraId="47155E10"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spacing w:val="-3"/>
                <w:lang w:val="nl-NL"/>
              </w:rPr>
            </w:pPr>
          </w:p>
          <w:p w14:paraId="19C65804"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p>
          <w:p w14:paraId="1ADBAAF6" w14:textId="76983D88" w:rsidR="00500467" w:rsidRDefault="00E4410F" w:rsidP="00767088">
            <w:pPr>
              <w:tabs>
                <w:tab w:val="left" w:pos="0"/>
                <w:tab w:val="left" w:pos="366"/>
                <w:tab w:val="left" w:pos="1358"/>
                <w:tab w:val="left" w:pos="1842"/>
                <w:tab w:val="center" w:pos="6234"/>
                <w:tab w:val="left" w:pos="6480"/>
              </w:tabs>
              <w:suppressAutoHyphens/>
              <w:jc w:val="both"/>
              <w:rPr>
                <w:rFonts w:ascii="Arial" w:hAnsi="Arial" w:cs="Arial"/>
                <w:spacing w:val="-3"/>
                <w:lang w:val="nl-NL"/>
              </w:rPr>
            </w:pPr>
            <w:r w:rsidRPr="003B67E3">
              <w:rPr>
                <w:rFonts w:ascii="Arial" w:hAnsi="Arial" w:cs="Arial"/>
                <w:lang w:val="nl-BE"/>
              </w:rPr>
              <w:t>De verantwoordelijke arts,</w:t>
            </w:r>
          </w:p>
          <w:p w14:paraId="783A5FE1" w14:textId="77777777" w:rsidR="00500467" w:rsidRPr="003B67E3" w:rsidRDefault="00500467" w:rsidP="00767088">
            <w:pPr>
              <w:tabs>
                <w:tab w:val="left" w:pos="0"/>
                <w:tab w:val="left" w:pos="366"/>
                <w:tab w:val="left" w:pos="1358"/>
                <w:tab w:val="left" w:pos="1842"/>
                <w:tab w:val="center" w:pos="6234"/>
                <w:tab w:val="left" w:pos="6480"/>
              </w:tabs>
              <w:suppressAutoHyphens/>
              <w:jc w:val="both"/>
              <w:rPr>
                <w:rFonts w:ascii="Arial" w:hAnsi="Arial" w:cs="Arial"/>
                <w:spacing w:val="-3"/>
                <w:lang w:val="nl-NL"/>
              </w:rPr>
            </w:pPr>
          </w:p>
        </w:tc>
        <w:tc>
          <w:tcPr>
            <w:tcW w:w="4131" w:type="dxa"/>
            <w:shd w:val="clear" w:color="auto" w:fill="auto"/>
          </w:tcPr>
          <w:p w14:paraId="727D23A3"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r w:rsidRPr="003B67E3">
              <w:rPr>
                <w:rFonts w:ascii="Arial" w:hAnsi="Arial" w:cs="Arial"/>
                <w:lang w:val="nl-BE"/>
              </w:rPr>
              <w:t>Voor het Comité van de verzekering voor geneeskundige verzorging,</w:t>
            </w:r>
          </w:p>
          <w:p w14:paraId="45CD0971"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p>
          <w:p w14:paraId="65F01D2C"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r w:rsidRPr="003B67E3">
              <w:rPr>
                <w:rFonts w:ascii="Arial" w:hAnsi="Arial" w:cs="Arial"/>
                <w:lang w:val="nl-BE"/>
              </w:rPr>
              <w:t xml:space="preserve">Brussel, </w:t>
            </w:r>
          </w:p>
          <w:p w14:paraId="479C1B1E"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p>
          <w:p w14:paraId="4AC92A96"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r w:rsidRPr="003B67E3">
              <w:rPr>
                <w:rFonts w:ascii="Arial" w:hAnsi="Arial" w:cs="Arial"/>
                <w:lang w:val="nl-BE"/>
              </w:rPr>
              <w:t xml:space="preserve">De </w:t>
            </w:r>
            <w:r w:rsidR="00217250">
              <w:rPr>
                <w:rFonts w:ascii="Arial" w:hAnsi="Arial" w:cs="Arial"/>
                <w:lang w:val="nl-BE"/>
              </w:rPr>
              <w:t>l</w:t>
            </w:r>
            <w:r w:rsidRPr="003B67E3">
              <w:rPr>
                <w:rFonts w:ascii="Arial" w:hAnsi="Arial" w:cs="Arial"/>
                <w:lang w:val="nl-BE"/>
              </w:rPr>
              <w:t xml:space="preserve">eidend </w:t>
            </w:r>
            <w:r w:rsidR="00217250">
              <w:rPr>
                <w:rFonts w:ascii="Arial" w:hAnsi="Arial" w:cs="Arial"/>
                <w:lang w:val="nl-BE"/>
              </w:rPr>
              <w:t>a</w:t>
            </w:r>
            <w:r w:rsidRPr="003B67E3">
              <w:rPr>
                <w:rFonts w:ascii="Arial" w:hAnsi="Arial" w:cs="Arial"/>
                <w:lang w:val="nl-BE"/>
              </w:rPr>
              <w:t>mbtenaar,</w:t>
            </w:r>
          </w:p>
          <w:p w14:paraId="22738A6B"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p>
          <w:p w14:paraId="278AC306" w14:textId="77777777" w:rsidR="00E4410F"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p>
          <w:p w14:paraId="497D72C8" w14:textId="77777777" w:rsidR="004C4873" w:rsidRPr="003B67E3" w:rsidRDefault="004C4873" w:rsidP="00767088">
            <w:pPr>
              <w:tabs>
                <w:tab w:val="left" w:pos="0"/>
                <w:tab w:val="left" w:pos="366"/>
                <w:tab w:val="left" w:pos="1358"/>
                <w:tab w:val="left" w:pos="1842"/>
                <w:tab w:val="center" w:pos="6234"/>
                <w:tab w:val="left" w:pos="6480"/>
              </w:tabs>
              <w:suppressAutoHyphens/>
              <w:jc w:val="both"/>
              <w:rPr>
                <w:rFonts w:ascii="Arial" w:hAnsi="Arial" w:cs="Arial"/>
                <w:lang w:val="nl-BE"/>
              </w:rPr>
            </w:pPr>
          </w:p>
          <w:p w14:paraId="1168796D"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lang w:val="nl-BE"/>
              </w:rPr>
            </w:pPr>
            <w:r>
              <w:rPr>
                <w:rFonts w:ascii="Arial" w:hAnsi="Arial" w:cs="Arial"/>
                <w:lang w:val="nl-BE"/>
              </w:rPr>
              <w:t>Alain GHILAIN</w:t>
            </w:r>
          </w:p>
          <w:p w14:paraId="7006FF92" w14:textId="77777777" w:rsidR="00E4410F" w:rsidRPr="003B67E3" w:rsidRDefault="00E4410F" w:rsidP="00767088">
            <w:pPr>
              <w:tabs>
                <w:tab w:val="left" w:pos="0"/>
                <w:tab w:val="left" w:pos="366"/>
                <w:tab w:val="left" w:pos="1358"/>
                <w:tab w:val="left" w:pos="1842"/>
                <w:tab w:val="center" w:pos="6234"/>
                <w:tab w:val="left" w:pos="6480"/>
              </w:tabs>
              <w:suppressAutoHyphens/>
              <w:jc w:val="both"/>
              <w:rPr>
                <w:rFonts w:ascii="Arial" w:hAnsi="Arial" w:cs="Arial"/>
                <w:spacing w:val="-3"/>
                <w:lang w:val="nl-NL"/>
              </w:rPr>
            </w:pPr>
            <w:r w:rsidRPr="003B67E3">
              <w:rPr>
                <w:rFonts w:ascii="Arial" w:hAnsi="Arial" w:cs="Arial"/>
                <w:lang w:val="nl-BE"/>
              </w:rPr>
              <w:t>Directeur-generaal</w:t>
            </w:r>
            <w:r>
              <w:rPr>
                <w:rFonts w:ascii="Arial" w:hAnsi="Arial" w:cs="Arial"/>
                <w:lang w:val="nl-BE"/>
              </w:rPr>
              <w:t xml:space="preserve"> a.i.</w:t>
            </w:r>
          </w:p>
        </w:tc>
      </w:tr>
    </w:tbl>
    <w:p w14:paraId="3272CEA6" w14:textId="77777777" w:rsidR="00FA5DA7" w:rsidRPr="00FA5DA7" w:rsidRDefault="00FA5DA7" w:rsidP="00B07829">
      <w:pPr>
        <w:spacing w:after="0"/>
        <w:rPr>
          <w:rFonts w:ascii="Arial" w:hAnsi="Arial" w:cs="Arial"/>
          <w:sz w:val="20"/>
          <w:szCs w:val="20"/>
          <w:lang w:val="nl-NL"/>
        </w:rPr>
      </w:pPr>
    </w:p>
    <w:sectPr w:rsidR="00FA5DA7" w:rsidRPr="00FA5DA7" w:rsidSect="00FF3180">
      <w:footerReference w:type="default" r:id="rId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88CCA7" w15:done="0"/>
  <w15:commentEx w15:paraId="191FE2A9" w15:done="0"/>
  <w15:commentEx w15:paraId="774725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88CCA7" w16cid:durableId="1EC4DB94"/>
  <w16cid:commentId w16cid:paraId="191FE2A9" w16cid:durableId="1EC4DBCB"/>
  <w16cid:commentId w16cid:paraId="77472583" w16cid:durableId="1EC4DC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D862E" w14:textId="77777777" w:rsidR="00B07829" w:rsidRDefault="00B07829" w:rsidP="00B07829">
      <w:pPr>
        <w:spacing w:after="0" w:line="240" w:lineRule="auto"/>
      </w:pPr>
      <w:r>
        <w:separator/>
      </w:r>
    </w:p>
  </w:endnote>
  <w:endnote w:type="continuationSeparator" w:id="0">
    <w:p w14:paraId="1EFCE79C" w14:textId="77777777" w:rsidR="00B07829" w:rsidRDefault="00B07829" w:rsidP="00B0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224EF" w14:textId="37705854" w:rsidR="00B07829" w:rsidRPr="00B07829" w:rsidRDefault="00B07829" w:rsidP="00B07829">
    <w:pPr>
      <w:jc w:val="center"/>
      <w:rPr>
        <w:rFonts w:ascii="Calibri" w:eastAsia="Times New Roman" w:hAnsi="Calibri" w:cs="Times New Roman"/>
        <w:color w:val="000000"/>
      </w:rPr>
    </w:pPr>
    <w:r w:rsidRPr="00B07829">
      <w:rPr>
        <w:rFonts w:ascii="Calibri" w:eastAsia="Times New Roman" w:hAnsi="Calibri" w:cs="Times New Roman"/>
        <w:color w:val="000000"/>
      </w:rPr>
      <w:t>Identificatienummer</w:t>
    </w:r>
    <w:r>
      <w:rPr>
        <w:rFonts w:ascii="Calibri" w:eastAsia="Times New Roman" w:hAnsi="Calibri" w:cs="Times New Roman"/>
        <w:color w:val="000000"/>
      </w:rPr>
      <w:t xml:space="preserve"> - </w:t>
    </w:r>
    <w:r w:rsidRPr="00B07829">
      <w:rPr>
        <w:rFonts w:ascii="Calibri" w:eastAsia="Times New Roman" w:hAnsi="Calibri" w:cs="Times New Roman"/>
        <w:color w:val="000000"/>
      </w:rPr>
      <w:t>OverZiekenhuisErkenning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BC710" w14:textId="77777777" w:rsidR="00B07829" w:rsidRDefault="00B07829" w:rsidP="00B07829">
      <w:pPr>
        <w:spacing w:after="0" w:line="240" w:lineRule="auto"/>
      </w:pPr>
      <w:r>
        <w:separator/>
      </w:r>
    </w:p>
  </w:footnote>
  <w:footnote w:type="continuationSeparator" w:id="0">
    <w:p w14:paraId="21F74398" w14:textId="77777777" w:rsidR="00B07829" w:rsidRDefault="00B07829" w:rsidP="00B07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763"/>
    <w:multiLevelType w:val="hybridMultilevel"/>
    <w:tmpl w:val="3B4E905C"/>
    <w:lvl w:ilvl="0" w:tplc="0409000F">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nsid w:val="12130F63"/>
    <w:multiLevelType w:val="hybridMultilevel"/>
    <w:tmpl w:val="53822D54"/>
    <w:lvl w:ilvl="0" w:tplc="0409000F">
      <w:start w:val="1"/>
      <w:numFmt w:val="decimal"/>
      <w:lvlText w:val="%1."/>
      <w:lvlJc w:val="left"/>
      <w:pPr>
        <w:ind w:left="2143" w:hanging="360"/>
      </w:pPr>
    </w:lvl>
    <w:lvl w:ilvl="1" w:tplc="04090019" w:tentative="1">
      <w:start w:val="1"/>
      <w:numFmt w:val="lowerLetter"/>
      <w:lvlText w:val="%2."/>
      <w:lvlJc w:val="left"/>
      <w:pPr>
        <w:ind w:left="2863" w:hanging="360"/>
      </w:pPr>
    </w:lvl>
    <w:lvl w:ilvl="2" w:tplc="0409001B" w:tentative="1">
      <w:start w:val="1"/>
      <w:numFmt w:val="lowerRoman"/>
      <w:lvlText w:val="%3."/>
      <w:lvlJc w:val="right"/>
      <w:pPr>
        <w:ind w:left="3583" w:hanging="180"/>
      </w:pPr>
    </w:lvl>
    <w:lvl w:ilvl="3" w:tplc="0409000F" w:tentative="1">
      <w:start w:val="1"/>
      <w:numFmt w:val="decimal"/>
      <w:lvlText w:val="%4."/>
      <w:lvlJc w:val="left"/>
      <w:pPr>
        <w:ind w:left="4303" w:hanging="360"/>
      </w:pPr>
    </w:lvl>
    <w:lvl w:ilvl="4" w:tplc="04090019" w:tentative="1">
      <w:start w:val="1"/>
      <w:numFmt w:val="lowerLetter"/>
      <w:lvlText w:val="%5."/>
      <w:lvlJc w:val="left"/>
      <w:pPr>
        <w:ind w:left="5023" w:hanging="360"/>
      </w:pPr>
    </w:lvl>
    <w:lvl w:ilvl="5" w:tplc="0409001B" w:tentative="1">
      <w:start w:val="1"/>
      <w:numFmt w:val="lowerRoman"/>
      <w:lvlText w:val="%6."/>
      <w:lvlJc w:val="right"/>
      <w:pPr>
        <w:ind w:left="5743" w:hanging="180"/>
      </w:pPr>
    </w:lvl>
    <w:lvl w:ilvl="6" w:tplc="0409000F" w:tentative="1">
      <w:start w:val="1"/>
      <w:numFmt w:val="decimal"/>
      <w:lvlText w:val="%7."/>
      <w:lvlJc w:val="left"/>
      <w:pPr>
        <w:ind w:left="6463" w:hanging="360"/>
      </w:pPr>
    </w:lvl>
    <w:lvl w:ilvl="7" w:tplc="04090019" w:tentative="1">
      <w:start w:val="1"/>
      <w:numFmt w:val="lowerLetter"/>
      <w:lvlText w:val="%8."/>
      <w:lvlJc w:val="left"/>
      <w:pPr>
        <w:ind w:left="7183" w:hanging="360"/>
      </w:pPr>
    </w:lvl>
    <w:lvl w:ilvl="8" w:tplc="0409001B" w:tentative="1">
      <w:start w:val="1"/>
      <w:numFmt w:val="lowerRoman"/>
      <w:lvlText w:val="%9."/>
      <w:lvlJc w:val="right"/>
      <w:pPr>
        <w:ind w:left="7903" w:hanging="180"/>
      </w:pPr>
    </w:lvl>
  </w:abstractNum>
  <w:abstractNum w:abstractNumId="2">
    <w:nsid w:val="16C5394F"/>
    <w:multiLevelType w:val="hybridMultilevel"/>
    <w:tmpl w:val="B70614F0"/>
    <w:lvl w:ilvl="0" w:tplc="DFA65F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956D5"/>
    <w:multiLevelType w:val="hybridMultilevel"/>
    <w:tmpl w:val="AC801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C6972"/>
    <w:multiLevelType w:val="hybridMultilevel"/>
    <w:tmpl w:val="2178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43B81"/>
    <w:multiLevelType w:val="hybridMultilevel"/>
    <w:tmpl w:val="07A6ECD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DC1509"/>
    <w:multiLevelType w:val="hybridMultilevel"/>
    <w:tmpl w:val="6ECE5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8360AD"/>
    <w:multiLevelType w:val="hybridMultilevel"/>
    <w:tmpl w:val="B1D852E6"/>
    <w:lvl w:ilvl="0" w:tplc="DFA65F08">
      <w:start w:val="1"/>
      <w:numFmt w:val="bullet"/>
      <w:lvlText w:val="-"/>
      <w:lvlJc w:val="left"/>
      <w:pPr>
        <w:ind w:left="1434" w:hanging="360"/>
      </w:pPr>
      <w:rPr>
        <w:rFonts w:ascii="Calibri" w:eastAsiaTheme="minorHAnsi" w:hAnsi="Calibri" w:cs="Calibri"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nsid w:val="634F1E4B"/>
    <w:multiLevelType w:val="hybridMultilevel"/>
    <w:tmpl w:val="E19A4F04"/>
    <w:lvl w:ilvl="0" w:tplc="04090001">
      <w:start w:val="1"/>
      <w:numFmt w:val="bullet"/>
      <w:lvlText w:val=""/>
      <w:lvlJc w:val="left"/>
      <w:pPr>
        <w:tabs>
          <w:tab w:val="num" w:pos="4264"/>
        </w:tabs>
        <w:ind w:left="4264" w:hanging="360"/>
      </w:pPr>
      <w:rPr>
        <w:rFonts w:ascii="Symbol" w:hAnsi="Symbol" w:hint="default"/>
      </w:rPr>
    </w:lvl>
    <w:lvl w:ilvl="1" w:tplc="0409000B">
      <w:start w:val="1"/>
      <w:numFmt w:val="bullet"/>
      <w:lvlText w:val=""/>
      <w:lvlJc w:val="left"/>
      <w:pPr>
        <w:tabs>
          <w:tab w:val="num" w:pos="4984"/>
        </w:tabs>
        <w:ind w:left="4984" w:hanging="360"/>
      </w:pPr>
      <w:rPr>
        <w:rFonts w:ascii="Wingdings" w:hAnsi="Wingdings" w:hint="default"/>
      </w:rPr>
    </w:lvl>
    <w:lvl w:ilvl="2" w:tplc="04090003">
      <w:start w:val="1"/>
      <w:numFmt w:val="bullet"/>
      <w:lvlText w:val="o"/>
      <w:lvlJc w:val="left"/>
      <w:pPr>
        <w:tabs>
          <w:tab w:val="num" w:pos="5704"/>
        </w:tabs>
        <w:ind w:left="5704" w:hanging="360"/>
      </w:pPr>
      <w:rPr>
        <w:rFonts w:ascii="Courier New" w:hAnsi="Courier New" w:cs="Courier New" w:hint="default"/>
      </w:rPr>
    </w:lvl>
    <w:lvl w:ilvl="3" w:tplc="04090001" w:tentative="1">
      <w:start w:val="1"/>
      <w:numFmt w:val="bullet"/>
      <w:lvlText w:val=""/>
      <w:lvlJc w:val="left"/>
      <w:pPr>
        <w:tabs>
          <w:tab w:val="num" w:pos="6424"/>
        </w:tabs>
        <w:ind w:left="6424" w:hanging="360"/>
      </w:pPr>
      <w:rPr>
        <w:rFonts w:ascii="Symbol" w:hAnsi="Symbol" w:hint="default"/>
      </w:rPr>
    </w:lvl>
    <w:lvl w:ilvl="4" w:tplc="04090003" w:tentative="1">
      <w:start w:val="1"/>
      <w:numFmt w:val="bullet"/>
      <w:lvlText w:val="o"/>
      <w:lvlJc w:val="left"/>
      <w:pPr>
        <w:tabs>
          <w:tab w:val="num" w:pos="7144"/>
        </w:tabs>
        <w:ind w:left="7144" w:hanging="360"/>
      </w:pPr>
      <w:rPr>
        <w:rFonts w:ascii="Courier New" w:hAnsi="Courier New" w:cs="Courier New" w:hint="default"/>
      </w:rPr>
    </w:lvl>
    <w:lvl w:ilvl="5" w:tplc="04090005" w:tentative="1">
      <w:start w:val="1"/>
      <w:numFmt w:val="bullet"/>
      <w:lvlText w:val=""/>
      <w:lvlJc w:val="left"/>
      <w:pPr>
        <w:tabs>
          <w:tab w:val="num" w:pos="7864"/>
        </w:tabs>
        <w:ind w:left="7864" w:hanging="360"/>
      </w:pPr>
      <w:rPr>
        <w:rFonts w:ascii="Wingdings" w:hAnsi="Wingdings" w:hint="default"/>
      </w:rPr>
    </w:lvl>
    <w:lvl w:ilvl="6" w:tplc="04090001" w:tentative="1">
      <w:start w:val="1"/>
      <w:numFmt w:val="bullet"/>
      <w:lvlText w:val=""/>
      <w:lvlJc w:val="left"/>
      <w:pPr>
        <w:tabs>
          <w:tab w:val="num" w:pos="8584"/>
        </w:tabs>
        <w:ind w:left="8584" w:hanging="360"/>
      </w:pPr>
      <w:rPr>
        <w:rFonts w:ascii="Symbol" w:hAnsi="Symbol" w:hint="default"/>
      </w:rPr>
    </w:lvl>
    <w:lvl w:ilvl="7" w:tplc="04090003" w:tentative="1">
      <w:start w:val="1"/>
      <w:numFmt w:val="bullet"/>
      <w:lvlText w:val="o"/>
      <w:lvlJc w:val="left"/>
      <w:pPr>
        <w:tabs>
          <w:tab w:val="num" w:pos="9304"/>
        </w:tabs>
        <w:ind w:left="9304" w:hanging="360"/>
      </w:pPr>
      <w:rPr>
        <w:rFonts w:ascii="Courier New" w:hAnsi="Courier New" w:cs="Courier New" w:hint="default"/>
      </w:rPr>
    </w:lvl>
    <w:lvl w:ilvl="8" w:tplc="04090005" w:tentative="1">
      <w:start w:val="1"/>
      <w:numFmt w:val="bullet"/>
      <w:lvlText w:val=""/>
      <w:lvlJc w:val="left"/>
      <w:pPr>
        <w:tabs>
          <w:tab w:val="num" w:pos="10024"/>
        </w:tabs>
        <w:ind w:left="10024" w:hanging="360"/>
      </w:pPr>
      <w:rPr>
        <w:rFonts w:ascii="Wingdings" w:hAnsi="Wingdings" w:hint="default"/>
      </w:rPr>
    </w:lvl>
  </w:abstractNum>
  <w:abstractNum w:abstractNumId="9">
    <w:nsid w:val="72847247"/>
    <w:multiLevelType w:val="hybridMultilevel"/>
    <w:tmpl w:val="BA82BAD4"/>
    <w:lvl w:ilvl="0" w:tplc="0409000F">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nsid w:val="756460E2"/>
    <w:multiLevelType w:val="hybridMultilevel"/>
    <w:tmpl w:val="21E22696"/>
    <w:lvl w:ilvl="0" w:tplc="0409000F">
      <w:start w:val="1"/>
      <w:numFmt w:val="decimal"/>
      <w:lvlText w:val="%1."/>
      <w:lvlJc w:val="left"/>
      <w:pPr>
        <w:tabs>
          <w:tab w:val="num" w:pos="2160"/>
        </w:tabs>
        <w:ind w:left="2160" w:hanging="360"/>
      </w:pPr>
      <w:rPr>
        <w:rFonts w:hint="default"/>
      </w:rPr>
    </w:lvl>
    <w:lvl w:ilvl="1" w:tplc="0409000B">
      <w:start w:val="1"/>
      <w:numFmt w:val="bullet"/>
      <w:lvlText w:val=""/>
      <w:lvlJc w:val="left"/>
      <w:pPr>
        <w:tabs>
          <w:tab w:val="num" w:pos="2880"/>
        </w:tabs>
        <w:ind w:left="2880" w:hanging="360"/>
      </w:pPr>
      <w:rPr>
        <w:rFonts w:ascii="Wingdings" w:hAnsi="Wingdings"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7ADA4E01"/>
    <w:multiLevelType w:val="hybridMultilevel"/>
    <w:tmpl w:val="A8EA8648"/>
    <w:lvl w:ilvl="0" w:tplc="0409000F">
      <w:start w:val="1"/>
      <w:numFmt w:val="decimal"/>
      <w:lvlText w:val="%1."/>
      <w:lvlJc w:val="left"/>
      <w:pPr>
        <w:tabs>
          <w:tab w:val="num" w:pos="2160"/>
        </w:tabs>
        <w:ind w:left="2160" w:hanging="360"/>
      </w:pPr>
      <w:rPr>
        <w:rFonts w:hint="default"/>
      </w:rPr>
    </w:lvl>
    <w:lvl w:ilvl="1" w:tplc="0409000B">
      <w:start w:val="1"/>
      <w:numFmt w:val="bullet"/>
      <w:lvlText w:val=""/>
      <w:lvlJc w:val="left"/>
      <w:pPr>
        <w:tabs>
          <w:tab w:val="num" w:pos="2880"/>
        </w:tabs>
        <w:ind w:left="2880" w:hanging="360"/>
      </w:pPr>
      <w:rPr>
        <w:rFonts w:ascii="Wingdings" w:hAnsi="Wingdings"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9"/>
  </w:num>
  <w:num w:numId="3">
    <w:abstractNumId w:val="11"/>
  </w:num>
  <w:num w:numId="4">
    <w:abstractNumId w:val="0"/>
  </w:num>
  <w:num w:numId="5">
    <w:abstractNumId w:val="10"/>
  </w:num>
  <w:num w:numId="6">
    <w:abstractNumId w:val="8"/>
  </w:num>
  <w:num w:numId="7">
    <w:abstractNumId w:val="6"/>
  </w:num>
  <w:num w:numId="8">
    <w:abstractNumId w:val="3"/>
  </w:num>
  <w:num w:numId="9">
    <w:abstractNumId w:val="7"/>
  </w:num>
  <w:num w:numId="10">
    <w:abstractNumId w:val="2"/>
  </w:num>
  <w:num w:numId="11">
    <w:abstractNumId w:val="4"/>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Nobels">
    <w15:presenceInfo w15:providerId="Windows Live" w15:userId="27d39ee77d986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7A"/>
    <w:rsid w:val="00041C97"/>
    <w:rsid w:val="00092867"/>
    <w:rsid w:val="000F5E15"/>
    <w:rsid w:val="00131F77"/>
    <w:rsid w:val="001776D3"/>
    <w:rsid w:val="001D73D2"/>
    <w:rsid w:val="001E7698"/>
    <w:rsid w:val="001F2746"/>
    <w:rsid w:val="001F5A28"/>
    <w:rsid w:val="00217250"/>
    <w:rsid w:val="00226326"/>
    <w:rsid w:val="00237A93"/>
    <w:rsid w:val="00265D35"/>
    <w:rsid w:val="002A65C1"/>
    <w:rsid w:val="002B1906"/>
    <w:rsid w:val="002E39A6"/>
    <w:rsid w:val="00317BF0"/>
    <w:rsid w:val="00341D40"/>
    <w:rsid w:val="003B546A"/>
    <w:rsid w:val="003E4B04"/>
    <w:rsid w:val="0043215E"/>
    <w:rsid w:val="00432220"/>
    <w:rsid w:val="0044647A"/>
    <w:rsid w:val="004557CD"/>
    <w:rsid w:val="0047562A"/>
    <w:rsid w:val="00487139"/>
    <w:rsid w:val="004C4873"/>
    <w:rsid w:val="004D2F4F"/>
    <w:rsid w:val="004D5834"/>
    <w:rsid w:val="004F2B08"/>
    <w:rsid w:val="004F648F"/>
    <w:rsid w:val="00500467"/>
    <w:rsid w:val="00526F3B"/>
    <w:rsid w:val="005731AE"/>
    <w:rsid w:val="00662611"/>
    <w:rsid w:val="0067676F"/>
    <w:rsid w:val="006C0EF5"/>
    <w:rsid w:val="00701662"/>
    <w:rsid w:val="00711E12"/>
    <w:rsid w:val="007803F0"/>
    <w:rsid w:val="0079762D"/>
    <w:rsid w:val="00814306"/>
    <w:rsid w:val="00817D20"/>
    <w:rsid w:val="00837145"/>
    <w:rsid w:val="00841F01"/>
    <w:rsid w:val="00897909"/>
    <w:rsid w:val="008D07E8"/>
    <w:rsid w:val="00975EA0"/>
    <w:rsid w:val="00996EAB"/>
    <w:rsid w:val="009B57B4"/>
    <w:rsid w:val="009E6918"/>
    <w:rsid w:val="00A02BC0"/>
    <w:rsid w:val="00A34379"/>
    <w:rsid w:val="00A6571C"/>
    <w:rsid w:val="00A77036"/>
    <w:rsid w:val="00AB7872"/>
    <w:rsid w:val="00AC11FD"/>
    <w:rsid w:val="00AE0778"/>
    <w:rsid w:val="00B0045C"/>
    <w:rsid w:val="00B07829"/>
    <w:rsid w:val="00B22C23"/>
    <w:rsid w:val="00B3021B"/>
    <w:rsid w:val="00B55727"/>
    <w:rsid w:val="00B577A2"/>
    <w:rsid w:val="00BD3004"/>
    <w:rsid w:val="00C05B4C"/>
    <w:rsid w:val="00C3787A"/>
    <w:rsid w:val="00C50971"/>
    <w:rsid w:val="00C70D6F"/>
    <w:rsid w:val="00C926E2"/>
    <w:rsid w:val="00CB0A72"/>
    <w:rsid w:val="00CC6DF8"/>
    <w:rsid w:val="00CD1545"/>
    <w:rsid w:val="00CE0F35"/>
    <w:rsid w:val="00D05610"/>
    <w:rsid w:val="00D07B88"/>
    <w:rsid w:val="00D25CA4"/>
    <w:rsid w:val="00D46DAF"/>
    <w:rsid w:val="00D544AD"/>
    <w:rsid w:val="00D74436"/>
    <w:rsid w:val="00D74856"/>
    <w:rsid w:val="00D9144E"/>
    <w:rsid w:val="00DA62A8"/>
    <w:rsid w:val="00E01DE6"/>
    <w:rsid w:val="00E4410F"/>
    <w:rsid w:val="00E60F4A"/>
    <w:rsid w:val="00EB647F"/>
    <w:rsid w:val="00F07D25"/>
    <w:rsid w:val="00F11974"/>
    <w:rsid w:val="00F436A7"/>
    <w:rsid w:val="00FA5DA7"/>
    <w:rsid w:val="00FE3639"/>
    <w:rsid w:val="00FE678B"/>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611"/>
    <w:rPr>
      <w:rFonts w:ascii="Tahoma" w:hAnsi="Tahoma" w:cs="Tahoma"/>
      <w:sz w:val="16"/>
      <w:szCs w:val="16"/>
    </w:rPr>
  </w:style>
  <w:style w:type="paragraph" w:styleId="ListParagraph">
    <w:name w:val="List Paragraph"/>
    <w:basedOn w:val="Normal"/>
    <w:uiPriority w:val="34"/>
    <w:qFormat/>
    <w:rsid w:val="002A65C1"/>
    <w:pPr>
      <w:ind w:left="720"/>
      <w:contextualSpacing/>
    </w:pPr>
  </w:style>
  <w:style w:type="character" w:styleId="CommentReference">
    <w:name w:val="annotation reference"/>
    <w:basedOn w:val="DefaultParagraphFont"/>
    <w:uiPriority w:val="99"/>
    <w:semiHidden/>
    <w:unhideWhenUsed/>
    <w:rsid w:val="00D46DAF"/>
    <w:rPr>
      <w:sz w:val="16"/>
      <w:szCs w:val="16"/>
    </w:rPr>
  </w:style>
  <w:style w:type="paragraph" w:styleId="CommentText">
    <w:name w:val="annotation text"/>
    <w:basedOn w:val="Normal"/>
    <w:link w:val="CommentTextChar"/>
    <w:uiPriority w:val="99"/>
    <w:semiHidden/>
    <w:unhideWhenUsed/>
    <w:rsid w:val="00D46DAF"/>
    <w:pPr>
      <w:spacing w:line="240" w:lineRule="auto"/>
    </w:pPr>
    <w:rPr>
      <w:sz w:val="20"/>
      <w:szCs w:val="20"/>
    </w:rPr>
  </w:style>
  <w:style w:type="character" w:customStyle="1" w:styleId="CommentTextChar">
    <w:name w:val="Comment Text Char"/>
    <w:basedOn w:val="DefaultParagraphFont"/>
    <w:link w:val="CommentText"/>
    <w:uiPriority w:val="99"/>
    <w:semiHidden/>
    <w:rsid w:val="00D46DAF"/>
    <w:rPr>
      <w:sz w:val="20"/>
      <w:szCs w:val="20"/>
    </w:rPr>
  </w:style>
  <w:style w:type="paragraph" w:styleId="CommentSubject">
    <w:name w:val="annotation subject"/>
    <w:basedOn w:val="CommentText"/>
    <w:next w:val="CommentText"/>
    <w:link w:val="CommentSubjectChar"/>
    <w:uiPriority w:val="99"/>
    <w:semiHidden/>
    <w:unhideWhenUsed/>
    <w:rsid w:val="00D46DAF"/>
    <w:rPr>
      <w:b/>
      <w:bCs/>
    </w:rPr>
  </w:style>
  <w:style w:type="character" w:customStyle="1" w:styleId="CommentSubjectChar">
    <w:name w:val="Comment Subject Char"/>
    <w:basedOn w:val="CommentTextChar"/>
    <w:link w:val="CommentSubject"/>
    <w:uiPriority w:val="99"/>
    <w:semiHidden/>
    <w:rsid w:val="00D46DAF"/>
    <w:rPr>
      <w:b/>
      <w:bCs/>
      <w:sz w:val="20"/>
      <w:szCs w:val="20"/>
    </w:rPr>
  </w:style>
  <w:style w:type="character" w:styleId="Hyperlink">
    <w:name w:val="Hyperlink"/>
    <w:basedOn w:val="DefaultParagraphFont"/>
    <w:uiPriority w:val="99"/>
    <w:unhideWhenUsed/>
    <w:rsid w:val="004D5834"/>
    <w:rPr>
      <w:color w:val="0000FF" w:themeColor="hyperlink"/>
      <w:u w:val="single"/>
    </w:rPr>
  </w:style>
  <w:style w:type="paragraph" w:styleId="Header">
    <w:name w:val="header"/>
    <w:basedOn w:val="Normal"/>
    <w:link w:val="HeaderChar"/>
    <w:uiPriority w:val="99"/>
    <w:unhideWhenUsed/>
    <w:rsid w:val="00B07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829"/>
  </w:style>
  <w:style w:type="paragraph" w:styleId="Footer">
    <w:name w:val="footer"/>
    <w:basedOn w:val="Normal"/>
    <w:link w:val="FooterChar"/>
    <w:uiPriority w:val="99"/>
    <w:unhideWhenUsed/>
    <w:rsid w:val="00B07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611"/>
    <w:rPr>
      <w:rFonts w:ascii="Tahoma" w:hAnsi="Tahoma" w:cs="Tahoma"/>
      <w:sz w:val="16"/>
      <w:szCs w:val="16"/>
    </w:rPr>
  </w:style>
  <w:style w:type="paragraph" w:styleId="ListParagraph">
    <w:name w:val="List Paragraph"/>
    <w:basedOn w:val="Normal"/>
    <w:uiPriority w:val="34"/>
    <w:qFormat/>
    <w:rsid w:val="002A65C1"/>
    <w:pPr>
      <w:ind w:left="720"/>
      <w:contextualSpacing/>
    </w:pPr>
  </w:style>
  <w:style w:type="character" w:styleId="CommentReference">
    <w:name w:val="annotation reference"/>
    <w:basedOn w:val="DefaultParagraphFont"/>
    <w:uiPriority w:val="99"/>
    <w:semiHidden/>
    <w:unhideWhenUsed/>
    <w:rsid w:val="00D46DAF"/>
    <w:rPr>
      <w:sz w:val="16"/>
      <w:szCs w:val="16"/>
    </w:rPr>
  </w:style>
  <w:style w:type="paragraph" w:styleId="CommentText">
    <w:name w:val="annotation text"/>
    <w:basedOn w:val="Normal"/>
    <w:link w:val="CommentTextChar"/>
    <w:uiPriority w:val="99"/>
    <w:semiHidden/>
    <w:unhideWhenUsed/>
    <w:rsid w:val="00D46DAF"/>
    <w:pPr>
      <w:spacing w:line="240" w:lineRule="auto"/>
    </w:pPr>
    <w:rPr>
      <w:sz w:val="20"/>
      <w:szCs w:val="20"/>
    </w:rPr>
  </w:style>
  <w:style w:type="character" w:customStyle="1" w:styleId="CommentTextChar">
    <w:name w:val="Comment Text Char"/>
    <w:basedOn w:val="DefaultParagraphFont"/>
    <w:link w:val="CommentText"/>
    <w:uiPriority w:val="99"/>
    <w:semiHidden/>
    <w:rsid w:val="00D46DAF"/>
    <w:rPr>
      <w:sz w:val="20"/>
      <w:szCs w:val="20"/>
    </w:rPr>
  </w:style>
  <w:style w:type="paragraph" w:styleId="CommentSubject">
    <w:name w:val="annotation subject"/>
    <w:basedOn w:val="CommentText"/>
    <w:next w:val="CommentText"/>
    <w:link w:val="CommentSubjectChar"/>
    <w:uiPriority w:val="99"/>
    <w:semiHidden/>
    <w:unhideWhenUsed/>
    <w:rsid w:val="00D46DAF"/>
    <w:rPr>
      <w:b/>
      <w:bCs/>
    </w:rPr>
  </w:style>
  <w:style w:type="character" w:customStyle="1" w:styleId="CommentSubjectChar">
    <w:name w:val="Comment Subject Char"/>
    <w:basedOn w:val="CommentTextChar"/>
    <w:link w:val="CommentSubject"/>
    <w:uiPriority w:val="99"/>
    <w:semiHidden/>
    <w:rsid w:val="00D46DAF"/>
    <w:rPr>
      <w:b/>
      <w:bCs/>
      <w:sz w:val="20"/>
      <w:szCs w:val="20"/>
    </w:rPr>
  </w:style>
  <w:style w:type="character" w:styleId="Hyperlink">
    <w:name w:val="Hyperlink"/>
    <w:basedOn w:val="DefaultParagraphFont"/>
    <w:uiPriority w:val="99"/>
    <w:unhideWhenUsed/>
    <w:rsid w:val="004D5834"/>
    <w:rPr>
      <w:color w:val="0000FF" w:themeColor="hyperlink"/>
      <w:u w:val="single"/>
    </w:rPr>
  </w:style>
  <w:style w:type="paragraph" w:styleId="Header">
    <w:name w:val="header"/>
    <w:basedOn w:val="Normal"/>
    <w:link w:val="HeaderChar"/>
    <w:uiPriority w:val="99"/>
    <w:unhideWhenUsed/>
    <w:rsid w:val="00B07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829"/>
  </w:style>
  <w:style w:type="paragraph" w:styleId="Footer">
    <w:name w:val="footer"/>
    <w:basedOn w:val="Normal"/>
    <w:link w:val="FooterChar"/>
    <w:uiPriority w:val="99"/>
    <w:unhideWhenUsed/>
    <w:rsid w:val="00B07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95055">
      <w:bodyDiv w:val="1"/>
      <w:marLeft w:val="0"/>
      <w:marRight w:val="0"/>
      <w:marTop w:val="0"/>
      <w:marBottom w:val="0"/>
      <w:divBdr>
        <w:top w:val="none" w:sz="0" w:space="0" w:color="auto"/>
        <w:left w:val="none" w:sz="0" w:space="0" w:color="auto"/>
        <w:bottom w:val="none" w:sz="0" w:space="0" w:color="auto"/>
        <w:right w:val="none" w:sz="0" w:space="0" w:color="auto"/>
      </w:divBdr>
    </w:div>
    <w:div w:id="1580864905">
      <w:bodyDiv w:val="1"/>
      <w:marLeft w:val="0"/>
      <w:marRight w:val="0"/>
      <w:marTop w:val="0"/>
      <w:marBottom w:val="0"/>
      <w:divBdr>
        <w:top w:val="none" w:sz="0" w:space="0" w:color="auto"/>
        <w:left w:val="none" w:sz="0" w:space="0" w:color="auto"/>
        <w:bottom w:val="none" w:sz="0" w:space="0" w:color="auto"/>
        <w:right w:val="none" w:sz="0" w:space="0" w:color="auto"/>
      </w:divBdr>
    </w:div>
    <w:div w:id="20956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2018-07-11T22:00:00+00:00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18</Value>
      <Value>62</Value>
      <Value>12</Value>
      <Value>58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BFAE1A38-FC5A-4B80-AC45-BA2AC8DDAB31}"/>
</file>

<file path=customXml/itemProps2.xml><?xml version="1.0" encoding="utf-8"?>
<ds:datastoreItem xmlns:ds="http://schemas.openxmlformats.org/officeDocument/2006/customXml" ds:itemID="{32532FF5-E5A5-42C4-B2A0-4E0198FA4DD5}"/>
</file>

<file path=customXml/itemProps3.xml><?xml version="1.0" encoding="utf-8"?>
<ds:datastoreItem xmlns:ds="http://schemas.openxmlformats.org/officeDocument/2006/customXml" ds:itemID="{B2153F36-A22C-464D-9091-AA5A1DF027AA}"/>
</file>

<file path=docProps/app.xml><?xml version="1.0" encoding="utf-8"?>
<Properties xmlns="http://schemas.openxmlformats.org/officeDocument/2006/extended-properties" xmlns:vt="http://schemas.openxmlformats.org/officeDocument/2006/docPropsVTypes">
  <Template>26B90D90</Template>
  <TotalTime>0</TotalTime>
  <Pages>6</Pages>
  <Words>1498</Words>
  <Characters>8541</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Tweede wijzigingsclausule bij de overeenkomst inzake zelfregulatie van diabetes-mellitus-patiënten</dc:title>
  <dc:creator>Evelien Claes</dc:creator>
  <cp:lastModifiedBy>Celine Franken</cp:lastModifiedBy>
  <cp:revision>2</cp:revision>
  <cp:lastPrinted>2018-06-08T08:15:00Z</cp:lastPrinted>
  <dcterms:created xsi:type="dcterms:W3CDTF">2018-07-12T10:58:00Z</dcterms:created>
  <dcterms:modified xsi:type="dcterms:W3CDTF">2018-07-12T10:58:00Z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