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Look w:val="0000" w:firstRow="0" w:lastRow="0" w:firstColumn="0" w:lastColumn="0" w:noHBand="0" w:noVBand="0"/>
      </w:tblPr>
      <w:tblGrid>
        <w:gridCol w:w="9923"/>
      </w:tblGrid>
      <w:tr w:rsidR="009F711F" w:rsidRPr="009F711F" w:rsidTr="009B4195">
        <w:trPr>
          <w:cantSplit/>
          <w:trHeight w:val="1125"/>
        </w:trPr>
        <w:tc>
          <w:tcPr>
            <w:tcW w:w="9923" w:type="dxa"/>
            <w:tcBorders>
              <w:bottom w:val="nil"/>
            </w:tcBorders>
            <w:vAlign w:val="center"/>
          </w:tcPr>
          <w:p w:rsidR="00D370A4" w:rsidRPr="002D400C" w:rsidRDefault="002E6877" w:rsidP="00497CBF">
            <w:pPr>
              <w:autoSpaceDE w:val="0"/>
              <w:autoSpaceDN w:val="0"/>
              <w:adjustRightInd w:val="0"/>
              <w:spacing w:after="0" w:line="240" w:lineRule="auto"/>
              <w:rPr>
                <w:rFonts w:ascii="Arial" w:eastAsia="Times New Roman" w:hAnsi="Arial" w:cs="Arial"/>
                <w:b/>
                <w:caps/>
                <w:color w:val="000000" w:themeColor="text1"/>
              </w:rPr>
            </w:pPr>
            <w:r w:rsidRPr="002D400C">
              <w:rPr>
                <w:rFonts w:ascii="Arial" w:eastAsia="Times New Roman" w:hAnsi="Arial" w:cs="Arial"/>
                <w:b/>
                <w:caps/>
                <w:color w:val="000000" w:themeColor="text1"/>
              </w:rPr>
              <w:t>OVEREENKOMST IN TOEPASSING VAN ART 56, § 1 ter financiering van een piloot</w:t>
            </w:r>
            <w:r w:rsidR="009B4195">
              <w:rPr>
                <w:rFonts w:ascii="Arial" w:eastAsia="Times New Roman" w:hAnsi="Arial" w:cs="Arial"/>
                <w:b/>
                <w:caps/>
                <w:color w:val="000000" w:themeColor="text1"/>
              </w:rPr>
              <w:t>-</w:t>
            </w:r>
            <w:r w:rsidRPr="002D400C">
              <w:rPr>
                <w:rFonts w:ascii="Arial" w:eastAsia="Times New Roman" w:hAnsi="Arial" w:cs="Arial"/>
                <w:b/>
                <w:caps/>
                <w:color w:val="000000" w:themeColor="text1"/>
              </w:rPr>
              <w:t xml:space="preserve">studie </w:t>
            </w:r>
            <w:r>
              <w:rPr>
                <w:rFonts w:ascii="Arial" w:eastAsia="Times New Roman" w:hAnsi="Arial" w:cs="Arial"/>
                <w:b/>
                <w:caps/>
                <w:color w:val="000000" w:themeColor="text1"/>
              </w:rPr>
              <w:t xml:space="preserve">betreffende de gecontroleerde introductie van </w:t>
            </w:r>
            <w:r w:rsidR="006A7EBE" w:rsidRPr="009F711F">
              <w:rPr>
                <w:rFonts w:ascii="Arial" w:eastAsia="Times New Roman" w:hAnsi="Arial" w:cs="Arial"/>
                <w:b/>
                <w:caps/>
                <w:color w:val="000000" w:themeColor="text1"/>
              </w:rPr>
              <w:t>Next-Generation-Sequencing in routine diagnostiek in oncologie en hemato-oncologie</w:t>
            </w:r>
          </w:p>
          <w:p w:rsidR="00D370A4" w:rsidRPr="009F711F" w:rsidRDefault="00D370A4" w:rsidP="002C7F8E">
            <w:pPr>
              <w:tabs>
                <w:tab w:val="left" w:pos="851"/>
                <w:tab w:val="left" w:pos="1276"/>
                <w:tab w:val="left" w:pos="1701"/>
              </w:tabs>
              <w:spacing w:after="0" w:line="240" w:lineRule="auto"/>
              <w:jc w:val="right"/>
              <w:rPr>
                <w:rFonts w:ascii="Arial" w:eastAsia="Times New Roman" w:hAnsi="Arial" w:cs="Arial"/>
                <w:color w:val="000000" w:themeColor="text1"/>
              </w:rPr>
            </w:pPr>
            <w:r w:rsidRPr="009F711F">
              <w:rPr>
                <w:rFonts w:ascii="Arial" w:eastAsia="Times New Roman" w:hAnsi="Arial" w:cs="Arial"/>
                <w:b/>
                <w:color w:val="000000" w:themeColor="text1"/>
              </w:rPr>
              <w:t xml:space="preserve">  </w:t>
            </w:r>
          </w:p>
        </w:tc>
      </w:tr>
    </w:tbl>
    <w:p w:rsidR="0023666C" w:rsidRPr="00571B2A" w:rsidRDefault="0023666C" w:rsidP="0023666C">
      <w:pPr>
        <w:jc w:val="both"/>
        <w:rPr>
          <w:rFonts w:ascii="Calibri" w:eastAsia="Calibri" w:hAnsi="Calibri" w:cs="Times New Roman"/>
        </w:rPr>
      </w:pPr>
      <w:r w:rsidRPr="00571B2A">
        <w:rPr>
          <w:rFonts w:ascii="Calibri" w:eastAsia="Calibri" w:hAnsi="Calibri" w:cs="Times New Roman"/>
        </w:rPr>
        <w:t>Gelet op de wet betreffende de verplichte verzekering voor geneeskundige verzorging en uitkeringen, gecoördineerd op 14 juli 1994, meer bepaald artikel 56, §1, en gelet op de beslis</w:t>
      </w:r>
      <w:r>
        <w:rPr>
          <w:rFonts w:ascii="Calibri" w:eastAsia="Calibri" w:hAnsi="Calibri" w:cs="Times New Roman"/>
        </w:rPr>
        <w:t xml:space="preserve">sing van het Verzekeringscomité </w:t>
      </w:r>
      <w:r w:rsidRPr="00571B2A">
        <w:rPr>
          <w:rFonts w:ascii="Calibri" w:eastAsia="Calibri" w:hAnsi="Calibri" w:cs="Times New Roman"/>
        </w:rPr>
        <w:t xml:space="preserve">in haar zitting van </w:t>
      </w:r>
      <w:r w:rsidR="001C2F65">
        <w:rPr>
          <w:rFonts w:ascii="Calibri" w:eastAsia="Calibri" w:hAnsi="Calibri" w:cs="Times New Roman"/>
        </w:rPr>
        <w:t>25 februari 2019</w:t>
      </w:r>
      <w:r w:rsidRPr="00571B2A">
        <w:rPr>
          <w:rFonts w:ascii="Calibri" w:eastAsia="Calibri" w:hAnsi="Calibri" w:cs="Times New Roman"/>
        </w:rPr>
        <w:t>, wordt overeengekomen wat volgt:</w:t>
      </w:r>
    </w:p>
    <w:p w:rsidR="000019DE" w:rsidRPr="009F711F" w:rsidRDefault="002E6877" w:rsidP="000019DE">
      <w:pPr>
        <w:jc w:val="both"/>
        <w:rPr>
          <w:color w:val="000000" w:themeColor="text1"/>
          <w:sz w:val="24"/>
          <w:szCs w:val="24"/>
        </w:rPr>
      </w:pPr>
      <w:r>
        <w:rPr>
          <w:color w:val="000000" w:themeColor="text1"/>
          <w:sz w:val="24"/>
          <w:szCs w:val="24"/>
        </w:rPr>
        <w:t xml:space="preserve">De overeenkomst wordt afgesloten tussen </w:t>
      </w:r>
      <w:r w:rsidR="000019DE" w:rsidRPr="009F711F">
        <w:rPr>
          <w:color w:val="000000" w:themeColor="text1"/>
          <w:sz w:val="24"/>
          <w:szCs w:val="24"/>
        </w:rPr>
        <w:t xml:space="preserve"> enerzijds :</w:t>
      </w:r>
    </w:p>
    <w:p w:rsidR="000019DE" w:rsidRPr="001C2F65" w:rsidRDefault="00452F04" w:rsidP="009B4195">
      <w:pPr>
        <w:spacing w:after="0"/>
        <w:jc w:val="both"/>
        <w:rPr>
          <w:b/>
          <w:color w:val="000000" w:themeColor="text1"/>
          <w:sz w:val="24"/>
          <w:szCs w:val="24"/>
        </w:rPr>
      </w:pPr>
      <w:r>
        <w:rPr>
          <w:b/>
          <w:color w:val="000000" w:themeColor="text1"/>
          <w:sz w:val="24"/>
          <w:szCs w:val="24"/>
        </w:rPr>
        <w:t>De administratief verantwoordelijke van h</w:t>
      </w:r>
      <w:r w:rsidR="000019DE" w:rsidRPr="009F711F">
        <w:rPr>
          <w:b/>
          <w:color w:val="000000" w:themeColor="text1"/>
          <w:sz w:val="24"/>
          <w:szCs w:val="24"/>
        </w:rPr>
        <w:t xml:space="preserve">et </w:t>
      </w:r>
      <w:r w:rsidR="001B697B" w:rsidRPr="001C2F65">
        <w:rPr>
          <w:b/>
          <w:color w:val="000000" w:themeColor="text1"/>
          <w:sz w:val="24"/>
          <w:szCs w:val="24"/>
        </w:rPr>
        <w:t>NGS-netwerk</w:t>
      </w:r>
      <w:r w:rsidR="002E6877" w:rsidRPr="001C2F65">
        <w:rPr>
          <w:b/>
          <w:color w:val="000000" w:themeColor="text1"/>
          <w:sz w:val="24"/>
          <w:szCs w:val="24"/>
        </w:rPr>
        <w:t xml:space="preserve"> </w:t>
      </w:r>
    </w:p>
    <w:p w:rsidR="008E0745" w:rsidRDefault="008E0745" w:rsidP="008E0745">
      <w:pPr>
        <w:pStyle w:val="Lijstalinea"/>
        <w:numPr>
          <w:ilvl w:val="0"/>
          <w:numId w:val="4"/>
        </w:numPr>
        <w:tabs>
          <w:tab w:val="left" w:pos="3119"/>
        </w:tabs>
        <w:jc w:val="both"/>
        <w:rPr>
          <w:color w:val="000000" w:themeColor="text1"/>
          <w:sz w:val="24"/>
          <w:szCs w:val="24"/>
          <w:lang w:val="en-GB"/>
        </w:rPr>
      </w:pPr>
      <w:r>
        <w:rPr>
          <w:color w:val="000000" w:themeColor="text1"/>
          <w:sz w:val="24"/>
          <w:szCs w:val="24"/>
          <w:lang w:val="en-GB"/>
        </w:rPr>
        <w:t xml:space="preserve">Instelling: </w:t>
      </w:r>
      <w:r>
        <w:rPr>
          <w:color w:val="000000" w:themeColor="text1"/>
          <w:sz w:val="24"/>
          <w:szCs w:val="24"/>
          <w:lang w:val="en-GB"/>
        </w:rPr>
        <w:tab/>
      </w:r>
      <w:sdt>
        <w:sdtPr>
          <w:rPr>
            <w:color w:val="000000" w:themeColor="text1"/>
            <w:sz w:val="24"/>
            <w:szCs w:val="24"/>
          </w:rPr>
          <w:id w:val="-2117509506"/>
          <w:placeholder>
            <w:docPart w:val="7CEF556DA0474DCB82D6ABD9D73BDCBA"/>
          </w:placeholder>
          <w:showingPlcHdr/>
        </w:sdtPr>
        <w:sdtEndPr/>
        <w:sdtContent>
          <w:bookmarkStart w:id="0" w:name="_GoBack"/>
          <w:r w:rsidRPr="008E0745">
            <w:rPr>
              <w:rStyle w:val="Tekstvantijdelijkeaanduiding"/>
              <w:color w:val="0070C0"/>
              <w:lang w:val="en-GB"/>
            </w:rPr>
            <w:t>Click or tap here to enter text.</w:t>
          </w:r>
          <w:bookmarkEnd w:id="0"/>
        </w:sdtContent>
      </w:sdt>
    </w:p>
    <w:p w:rsidR="000019DE" w:rsidRPr="008E0745" w:rsidRDefault="000019DE" w:rsidP="008E0745">
      <w:pPr>
        <w:pStyle w:val="Lijstalinea"/>
        <w:numPr>
          <w:ilvl w:val="0"/>
          <w:numId w:val="4"/>
        </w:numPr>
        <w:tabs>
          <w:tab w:val="left" w:pos="3119"/>
        </w:tabs>
        <w:jc w:val="both"/>
        <w:rPr>
          <w:color w:val="000000" w:themeColor="text1"/>
          <w:sz w:val="24"/>
          <w:szCs w:val="24"/>
          <w:lang w:val="en-GB"/>
        </w:rPr>
      </w:pPr>
      <w:r w:rsidRPr="008E0745">
        <w:rPr>
          <w:color w:val="000000" w:themeColor="text1"/>
          <w:sz w:val="24"/>
          <w:szCs w:val="24"/>
          <w:lang w:val="en-GB"/>
        </w:rPr>
        <w:t>Straat en huisnummer:</w:t>
      </w:r>
      <w:r w:rsidR="008E0745">
        <w:rPr>
          <w:color w:val="000000" w:themeColor="text1"/>
          <w:sz w:val="24"/>
          <w:szCs w:val="24"/>
          <w:lang w:val="en-GB"/>
        </w:rPr>
        <w:tab/>
      </w:r>
      <w:sdt>
        <w:sdtPr>
          <w:rPr>
            <w:color w:val="000000" w:themeColor="text1"/>
            <w:sz w:val="24"/>
            <w:szCs w:val="24"/>
          </w:rPr>
          <w:id w:val="202457568"/>
          <w:placeholder>
            <w:docPart w:val="DefaultPlaceholder_-1854013440"/>
          </w:placeholder>
          <w:showingPlcHdr/>
        </w:sdtPr>
        <w:sdtEndPr/>
        <w:sdtContent>
          <w:r w:rsidR="008E0745" w:rsidRPr="008E0745">
            <w:rPr>
              <w:rStyle w:val="Tekstvantijdelijkeaanduiding"/>
              <w:color w:val="0070C0"/>
              <w:lang w:val="en-GB"/>
            </w:rPr>
            <w:t>Click or tap here to enter text.</w:t>
          </w:r>
        </w:sdtContent>
      </w:sdt>
    </w:p>
    <w:p w:rsidR="000019DE" w:rsidRPr="008E0745" w:rsidRDefault="000019DE" w:rsidP="008E0745">
      <w:pPr>
        <w:pStyle w:val="Lijstalinea"/>
        <w:numPr>
          <w:ilvl w:val="0"/>
          <w:numId w:val="4"/>
        </w:numPr>
        <w:tabs>
          <w:tab w:val="left" w:pos="3119"/>
        </w:tabs>
        <w:jc w:val="both"/>
        <w:rPr>
          <w:color w:val="000000" w:themeColor="text1"/>
          <w:sz w:val="24"/>
          <w:szCs w:val="24"/>
          <w:lang w:val="en-GB"/>
        </w:rPr>
      </w:pPr>
      <w:r w:rsidRPr="008E0745">
        <w:rPr>
          <w:color w:val="000000" w:themeColor="text1"/>
          <w:sz w:val="24"/>
          <w:szCs w:val="24"/>
          <w:lang w:val="en-GB"/>
        </w:rPr>
        <w:t xml:space="preserve">Postcode Gemeente: </w:t>
      </w:r>
      <w:r w:rsidR="008E0745">
        <w:rPr>
          <w:color w:val="000000" w:themeColor="text1"/>
          <w:sz w:val="24"/>
          <w:szCs w:val="24"/>
          <w:lang w:val="en-GB"/>
        </w:rPr>
        <w:tab/>
      </w:r>
      <w:sdt>
        <w:sdtPr>
          <w:rPr>
            <w:color w:val="000000" w:themeColor="text1"/>
            <w:sz w:val="24"/>
            <w:szCs w:val="24"/>
          </w:rPr>
          <w:id w:val="1867716027"/>
          <w:placeholder>
            <w:docPart w:val="DefaultPlaceholder_-1854013440"/>
          </w:placeholder>
        </w:sdtPr>
        <w:sdtEndPr/>
        <w:sdtContent>
          <w:sdt>
            <w:sdtPr>
              <w:rPr>
                <w:color w:val="000000" w:themeColor="text1"/>
                <w:sz w:val="24"/>
                <w:szCs w:val="24"/>
              </w:rPr>
              <w:id w:val="-827982935"/>
              <w:placeholder>
                <w:docPart w:val="9862C22D9CDB43BD92EE9D81E32DBDF6"/>
              </w:placeholder>
              <w:showingPlcHdr/>
            </w:sdtPr>
            <w:sdtEndPr/>
            <w:sdtContent>
              <w:r w:rsidR="008E0745" w:rsidRPr="008E0745">
                <w:rPr>
                  <w:rStyle w:val="Tekstvantijdelijkeaanduiding"/>
                  <w:color w:val="0070C0"/>
                  <w:lang w:val="en-GB"/>
                </w:rPr>
                <w:t>Click or tap here to enter text.</w:t>
              </w:r>
            </w:sdtContent>
          </w:sdt>
        </w:sdtContent>
      </w:sdt>
    </w:p>
    <w:p w:rsidR="00E60D4B" w:rsidRDefault="00E60D4B" w:rsidP="00E60D4B">
      <w:pPr>
        <w:spacing w:after="0"/>
        <w:ind w:left="357"/>
        <w:jc w:val="both"/>
        <w:rPr>
          <w:color w:val="000000" w:themeColor="text1"/>
          <w:sz w:val="24"/>
          <w:szCs w:val="24"/>
        </w:rPr>
      </w:pPr>
      <w:r>
        <w:rPr>
          <w:color w:val="000000" w:themeColor="text1"/>
          <w:sz w:val="24"/>
          <w:szCs w:val="24"/>
        </w:rPr>
        <w:t>Vertegenwoordigd door:</w:t>
      </w:r>
    </w:p>
    <w:p w:rsidR="000019DE" w:rsidRDefault="00E60D4B" w:rsidP="00E60D4B">
      <w:pPr>
        <w:pStyle w:val="Lijstalinea"/>
        <w:numPr>
          <w:ilvl w:val="0"/>
          <w:numId w:val="4"/>
        </w:numPr>
        <w:tabs>
          <w:tab w:val="left" w:pos="3119"/>
        </w:tabs>
        <w:jc w:val="both"/>
        <w:rPr>
          <w:color w:val="000000" w:themeColor="text1"/>
          <w:sz w:val="24"/>
          <w:szCs w:val="24"/>
          <w:lang w:val="en-GB"/>
        </w:rPr>
      </w:pPr>
      <w:r>
        <w:rPr>
          <w:color w:val="000000" w:themeColor="text1"/>
          <w:sz w:val="24"/>
          <w:szCs w:val="24"/>
          <w:lang w:val="en-GB"/>
        </w:rPr>
        <w:t>Naam</w:t>
      </w:r>
      <w:r w:rsidR="008E0745"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1249541637"/>
          <w:placeholder>
            <w:docPart w:val="004B61467C0946E7B8839ECBE0E767E7"/>
          </w:placeholder>
          <w:showingPlcHdr/>
        </w:sdtPr>
        <w:sdtEndPr/>
        <w:sdtContent>
          <w:r w:rsidR="008E0745" w:rsidRPr="008E0745">
            <w:rPr>
              <w:rStyle w:val="Tekstvantijdelijkeaanduiding"/>
              <w:color w:val="0070C0"/>
              <w:lang w:val="en-GB"/>
            </w:rPr>
            <w:t>Click or tap here to enter text.</w:t>
          </w:r>
        </w:sdtContent>
      </w:sdt>
      <w:r w:rsidR="000019DE" w:rsidRPr="00E60D4B">
        <w:rPr>
          <w:color w:val="000000" w:themeColor="text1"/>
          <w:sz w:val="24"/>
          <w:szCs w:val="24"/>
          <w:lang w:val="en-GB"/>
        </w:rPr>
        <w:t xml:space="preserve"> </w:t>
      </w:r>
    </w:p>
    <w:p w:rsidR="00E60D4B" w:rsidRPr="00E60D4B" w:rsidRDefault="00E60D4B" w:rsidP="00E60D4B">
      <w:pPr>
        <w:pStyle w:val="Lijstalinea"/>
        <w:numPr>
          <w:ilvl w:val="0"/>
          <w:numId w:val="4"/>
        </w:numPr>
        <w:tabs>
          <w:tab w:val="left" w:pos="3119"/>
        </w:tabs>
        <w:jc w:val="both"/>
        <w:rPr>
          <w:color w:val="000000" w:themeColor="text1"/>
          <w:sz w:val="24"/>
          <w:szCs w:val="24"/>
          <w:lang w:val="en-GB"/>
        </w:rPr>
      </w:pPr>
      <w:r>
        <w:rPr>
          <w:color w:val="000000" w:themeColor="text1"/>
          <w:sz w:val="24"/>
          <w:szCs w:val="24"/>
          <w:lang w:val="en-GB"/>
        </w:rPr>
        <w:t>Functie</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694699806"/>
          <w:placeholder>
            <w:docPart w:val="AAE08D1208004AB692FDE0E17CD41A83"/>
          </w:placeholder>
          <w:showingPlcHdr/>
        </w:sdtPr>
        <w:sdtEndPr/>
        <w:sdtContent>
          <w:r w:rsidRPr="008E0745">
            <w:rPr>
              <w:rStyle w:val="Tekstvantijdelijkeaanduiding"/>
              <w:color w:val="0070C0"/>
              <w:lang w:val="en-GB"/>
            </w:rPr>
            <w:t>Click or tap here to enter text.</w:t>
          </w:r>
        </w:sdtContent>
      </w:sdt>
    </w:p>
    <w:p w:rsidR="000019DE" w:rsidRDefault="00E60D4B" w:rsidP="00E60D4B">
      <w:pPr>
        <w:spacing w:after="0"/>
        <w:ind w:left="357"/>
        <w:jc w:val="both"/>
        <w:rPr>
          <w:color w:val="000000" w:themeColor="text1"/>
          <w:sz w:val="24"/>
          <w:szCs w:val="24"/>
        </w:rPr>
      </w:pPr>
      <w:r>
        <w:rPr>
          <w:color w:val="000000" w:themeColor="text1"/>
          <w:sz w:val="24"/>
          <w:szCs w:val="24"/>
        </w:rPr>
        <w:t>Naam contactpersoon:</w:t>
      </w:r>
    </w:p>
    <w:p w:rsidR="00E60D4B" w:rsidRDefault="00E60D4B" w:rsidP="00E60D4B">
      <w:pPr>
        <w:pStyle w:val="Lijstalinea"/>
        <w:numPr>
          <w:ilvl w:val="0"/>
          <w:numId w:val="4"/>
        </w:numPr>
        <w:tabs>
          <w:tab w:val="left" w:pos="3119"/>
        </w:tabs>
        <w:jc w:val="both"/>
        <w:rPr>
          <w:color w:val="000000" w:themeColor="text1"/>
          <w:sz w:val="24"/>
          <w:szCs w:val="24"/>
          <w:lang w:val="en-GB"/>
        </w:rPr>
      </w:pPr>
      <w:r>
        <w:rPr>
          <w:color w:val="000000" w:themeColor="text1"/>
          <w:sz w:val="24"/>
          <w:szCs w:val="24"/>
          <w:lang w:val="en-GB"/>
        </w:rPr>
        <w:t>Naam</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2060508265"/>
          <w:placeholder>
            <w:docPart w:val="F0F1005BE2E9400A8BCAFCD047BE08BB"/>
          </w:placeholder>
          <w:showingPlcHdr/>
        </w:sdtPr>
        <w:sdtEndPr/>
        <w:sdtContent>
          <w:r w:rsidRPr="008E0745">
            <w:rPr>
              <w:rStyle w:val="Tekstvantijdelijkeaanduiding"/>
              <w:color w:val="0070C0"/>
              <w:lang w:val="en-GB"/>
            </w:rPr>
            <w:t>Click or tap here to enter text.</w:t>
          </w:r>
        </w:sdtContent>
      </w:sdt>
      <w:r w:rsidRPr="00E60D4B">
        <w:rPr>
          <w:color w:val="000000" w:themeColor="text1"/>
          <w:sz w:val="24"/>
          <w:szCs w:val="24"/>
          <w:lang w:val="en-GB"/>
        </w:rPr>
        <w:t xml:space="preserve"> </w:t>
      </w:r>
    </w:p>
    <w:p w:rsidR="00E60D4B" w:rsidRPr="00E60D4B" w:rsidRDefault="00E60D4B" w:rsidP="00E60D4B">
      <w:pPr>
        <w:pStyle w:val="Lijstalinea"/>
        <w:numPr>
          <w:ilvl w:val="0"/>
          <w:numId w:val="4"/>
        </w:numPr>
        <w:tabs>
          <w:tab w:val="left" w:pos="3119"/>
        </w:tabs>
        <w:jc w:val="both"/>
        <w:rPr>
          <w:color w:val="000000" w:themeColor="text1"/>
          <w:sz w:val="24"/>
          <w:szCs w:val="24"/>
          <w:lang w:val="en-GB"/>
        </w:rPr>
      </w:pPr>
      <w:r>
        <w:rPr>
          <w:color w:val="000000" w:themeColor="text1"/>
          <w:sz w:val="24"/>
          <w:szCs w:val="24"/>
          <w:lang w:val="en-GB"/>
        </w:rPr>
        <w:t>Functie</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529151940"/>
          <w:placeholder>
            <w:docPart w:val="6A2157D56FB144C096A31EFBCB0B7DA7"/>
          </w:placeholder>
          <w:showingPlcHdr/>
        </w:sdtPr>
        <w:sdtEndPr/>
        <w:sdtContent>
          <w:r w:rsidRPr="008E0745">
            <w:rPr>
              <w:rStyle w:val="Tekstvantijdelijkeaanduiding"/>
              <w:color w:val="0070C0"/>
              <w:lang w:val="en-GB"/>
            </w:rPr>
            <w:t>Click or tap here to enter text.</w:t>
          </w:r>
        </w:sdtContent>
      </w:sdt>
    </w:p>
    <w:p w:rsidR="000019DE" w:rsidRPr="008E0745" w:rsidRDefault="000019DE" w:rsidP="00E60D4B">
      <w:pPr>
        <w:pStyle w:val="Lijstalinea"/>
        <w:numPr>
          <w:ilvl w:val="0"/>
          <w:numId w:val="4"/>
        </w:numPr>
        <w:tabs>
          <w:tab w:val="left" w:pos="3119"/>
        </w:tabs>
        <w:jc w:val="both"/>
        <w:rPr>
          <w:color w:val="000000" w:themeColor="text1"/>
          <w:sz w:val="24"/>
          <w:szCs w:val="24"/>
          <w:lang w:val="en-GB"/>
        </w:rPr>
      </w:pPr>
      <w:r w:rsidRPr="008E0745">
        <w:rPr>
          <w:color w:val="000000" w:themeColor="text1"/>
          <w:sz w:val="24"/>
          <w:szCs w:val="24"/>
          <w:lang w:val="en-GB"/>
        </w:rPr>
        <w:t xml:space="preserve">Telefoonnummer: </w:t>
      </w:r>
      <w:r w:rsidR="008E0745">
        <w:rPr>
          <w:color w:val="000000" w:themeColor="text1"/>
          <w:sz w:val="24"/>
          <w:szCs w:val="24"/>
          <w:lang w:val="en-GB"/>
        </w:rPr>
        <w:tab/>
      </w:r>
      <w:sdt>
        <w:sdtPr>
          <w:rPr>
            <w:color w:val="000000" w:themeColor="text1"/>
            <w:sz w:val="24"/>
            <w:szCs w:val="24"/>
          </w:rPr>
          <w:id w:val="483358151"/>
          <w:placeholder>
            <w:docPart w:val="873A979B0F91456BB1EAA9982AA5F4A7"/>
          </w:placeholder>
          <w:showingPlcHdr/>
        </w:sdtPr>
        <w:sdtEndPr/>
        <w:sdtContent>
          <w:r w:rsidR="008E0745" w:rsidRPr="008E0745">
            <w:rPr>
              <w:rStyle w:val="Tekstvantijdelijkeaanduiding"/>
              <w:color w:val="0070C0"/>
              <w:lang w:val="en-GB"/>
            </w:rPr>
            <w:t>Click or tap here to enter text.</w:t>
          </w:r>
        </w:sdtContent>
      </w:sdt>
    </w:p>
    <w:p w:rsidR="000019DE" w:rsidRPr="008E0745" w:rsidRDefault="000019DE" w:rsidP="00E60D4B">
      <w:pPr>
        <w:pStyle w:val="Lijstalinea"/>
        <w:numPr>
          <w:ilvl w:val="0"/>
          <w:numId w:val="4"/>
        </w:numPr>
        <w:tabs>
          <w:tab w:val="left" w:pos="3119"/>
        </w:tabs>
        <w:jc w:val="both"/>
        <w:rPr>
          <w:color w:val="000000" w:themeColor="text1"/>
          <w:sz w:val="24"/>
          <w:szCs w:val="24"/>
          <w:lang w:val="en-GB"/>
        </w:rPr>
      </w:pPr>
      <w:r w:rsidRPr="008E0745">
        <w:rPr>
          <w:color w:val="000000" w:themeColor="text1"/>
          <w:sz w:val="24"/>
          <w:szCs w:val="24"/>
          <w:lang w:val="en-GB"/>
        </w:rPr>
        <w:t xml:space="preserve">E-mail adres: </w:t>
      </w:r>
      <w:r w:rsidR="008E0745">
        <w:rPr>
          <w:color w:val="000000" w:themeColor="text1"/>
          <w:sz w:val="24"/>
          <w:szCs w:val="24"/>
          <w:lang w:val="en-GB"/>
        </w:rPr>
        <w:tab/>
      </w:r>
      <w:sdt>
        <w:sdtPr>
          <w:rPr>
            <w:color w:val="000000" w:themeColor="text1"/>
            <w:sz w:val="24"/>
            <w:szCs w:val="24"/>
          </w:rPr>
          <w:id w:val="114576774"/>
          <w:placeholder>
            <w:docPart w:val="89D386DC343E4508A29831216DD172F9"/>
          </w:placeholder>
          <w:showingPlcHdr/>
        </w:sdtPr>
        <w:sdtEndPr/>
        <w:sdtContent>
          <w:r w:rsidR="008E0745" w:rsidRPr="008E0745">
            <w:rPr>
              <w:rStyle w:val="Tekstvantijdelijkeaanduiding"/>
              <w:color w:val="0070C0"/>
              <w:lang w:val="en-GB"/>
            </w:rPr>
            <w:t>Click or tap here to enter text.</w:t>
          </w:r>
        </w:sdtContent>
      </w:sdt>
    </w:p>
    <w:p w:rsidR="000019DE" w:rsidRPr="001C2F65" w:rsidRDefault="000019DE" w:rsidP="000019DE">
      <w:pPr>
        <w:jc w:val="both"/>
        <w:rPr>
          <w:color w:val="000000" w:themeColor="text1"/>
          <w:sz w:val="24"/>
          <w:szCs w:val="24"/>
        </w:rPr>
      </w:pPr>
      <w:r w:rsidRPr="001C2F65">
        <w:rPr>
          <w:color w:val="000000" w:themeColor="text1"/>
          <w:sz w:val="24"/>
          <w:szCs w:val="24"/>
        </w:rPr>
        <w:t xml:space="preserve">Hierna ook </w:t>
      </w:r>
      <w:r w:rsidRPr="001C2F65">
        <w:rPr>
          <w:b/>
          <w:color w:val="000000" w:themeColor="text1"/>
          <w:sz w:val="24"/>
          <w:szCs w:val="24"/>
        </w:rPr>
        <w:t>eerste partij</w:t>
      </w:r>
      <w:r w:rsidRPr="001C2F65">
        <w:rPr>
          <w:color w:val="000000" w:themeColor="text1"/>
          <w:sz w:val="24"/>
          <w:szCs w:val="24"/>
        </w:rPr>
        <w:t xml:space="preserve"> genoemd</w:t>
      </w:r>
    </w:p>
    <w:p w:rsidR="000019DE" w:rsidRPr="001C2F65" w:rsidRDefault="000019DE" w:rsidP="000019DE">
      <w:pPr>
        <w:jc w:val="both"/>
        <w:rPr>
          <w:color w:val="000000" w:themeColor="text1"/>
          <w:sz w:val="24"/>
          <w:szCs w:val="24"/>
        </w:rPr>
      </w:pPr>
      <w:r w:rsidRPr="001C2F65">
        <w:rPr>
          <w:color w:val="000000" w:themeColor="text1"/>
          <w:sz w:val="24"/>
          <w:szCs w:val="24"/>
        </w:rPr>
        <w:t>En anderzijds :</w:t>
      </w:r>
    </w:p>
    <w:p w:rsidR="0023666C" w:rsidRPr="009B4195" w:rsidRDefault="001C2F65" w:rsidP="009B4195">
      <w:pPr>
        <w:spacing w:after="0"/>
        <w:jc w:val="both"/>
        <w:rPr>
          <w:rFonts w:ascii="Calibri" w:eastAsia="Calibri" w:hAnsi="Calibri" w:cs="Times New Roman"/>
          <w:sz w:val="24"/>
          <w:szCs w:val="24"/>
        </w:rPr>
      </w:pPr>
      <w:r w:rsidRPr="009B4195">
        <w:rPr>
          <w:rFonts w:ascii="Calibri" w:eastAsia="Calibri" w:hAnsi="Calibri" w:cs="Times New Roman"/>
          <w:b/>
          <w:sz w:val="24"/>
          <w:szCs w:val="24"/>
        </w:rPr>
        <w:t>H</w:t>
      </w:r>
      <w:r w:rsidR="0023666C" w:rsidRPr="009B4195">
        <w:rPr>
          <w:rFonts w:ascii="Calibri" w:eastAsia="Calibri" w:hAnsi="Calibri" w:cs="Times New Roman"/>
          <w:b/>
          <w:sz w:val="24"/>
          <w:szCs w:val="24"/>
        </w:rPr>
        <w:t>et Comité van de verzekering voor geneeskundige verzorging van het RIZIV,</w:t>
      </w:r>
      <w:r w:rsidR="0023666C" w:rsidRPr="009B4195">
        <w:rPr>
          <w:rFonts w:ascii="Calibri" w:eastAsia="Calibri" w:hAnsi="Calibri" w:cs="Times New Roman"/>
          <w:sz w:val="24"/>
          <w:szCs w:val="24"/>
        </w:rPr>
        <w:t xml:space="preserve"> vertegenwoordigd door De heer Alain Ghilain, Directeur-generaal a.i. van de Dienst geneeskundige verzorging van het RIZIV, </w:t>
      </w:r>
    </w:p>
    <w:p w:rsidR="000019DE" w:rsidRPr="001C2F65" w:rsidRDefault="000019DE" w:rsidP="000019DE">
      <w:pPr>
        <w:pStyle w:val="Lijstalinea"/>
        <w:numPr>
          <w:ilvl w:val="0"/>
          <w:numId w:val="4"/>
        </w:numPr>
        <w:jc w:val="both"/>
        <w:rPr>
          <w:sz w:val="24"/>
          <w:szCs w:val="24"/>
        </w:rPr>
      </w:pPr>
      <w:r w:rsidRPr="001C2F65">
        <w:rPr>
          <w:sz w:val="24"/>
          <w:szCs w:val="24"/>
        </w:rPr>
        <w:t>Naam contactpersonen:</w:t>
      </w:r>
    </w:p>
    <w:p w:rsidR="00201D28" w:rsidRPr="001C2F65" w:rsidRDefault="00201D28" w:rsidP="00434B3D">
      <w:pPr>
        <w:pStyle w:val="Lijstalinea"/>
        <w:numPr>
          <w:ilvl w:val="1"/>
          <w:numId w:val="4"/>
        </w:numPr>
        <w:jc w:val="both"/>
        <w:rPr>
          <w:sz w:val="24"/>
          <w:szCs w:val="24"/>
        </w:rPr>
      </w:pPr>
      <w:r w:rsidRPr="001C2F65">
        <w:rPr>
          <w:sz w:val="24"/>
          <w:szCs w:val="24"/>
        </w:rPr>
        <w:t>Inhoudelijke opvolging</w:t>
      </w:r>
    </w:p>
    <w:p w:rsidR="000019DE" w:rsidRPr="001C2F65" w:rsidRDefault="006A7EBE" w:rsidP="00434B3D">
      <w:pPr>
        <w:pStyle w:val="Lijstalinea"/>
        <w:ind w:left="1440"/>
        <w:jc w:val="both"/>
        <w:rPr>
          <w:sz w:val="24"/>
          <w:szCs w:val="24"/>
        </w:rPr>
      </w:pPr>
      <w:r w:rsidRPr="001C2F65">
        <w:rPr>
          <w:sz w:val="24"/>
          <w:szCs w:val="24"/>
        </w:rPr>
        <w:t>Waltruda Van Doren</w:t>
      </w:r>
    </w:p>
    <w:p w:rsidR="000019DE" w:rsidRPr="001C2F65" w:rsidRDefault="000019DE" w:rsidP="000019DE">
      <w:pPr>
        <w:pStyle w:val="Lijstalinea"/>
        <w:numPr>
          <w:ilvl w:val="2"/>
          <w:numId w:val="4"/>
        </w:numPr>
        <w:jc w:val="both"/>
        <w:rPr>
          <w:sz w:val="24"/>
          <w:szCs w:val="24"/>
        </w:rPr>
      </w:pPr>
      <w:r w:rsidRPr="001C2F65">
        <w:rPr>
          <w:sz w:val="24"/>
          <w:szCs w:val="24"/>
        </w:rPr>
        <w:t xml:space="preserve">Telefoonnummer: </w:t>
      </w:r>
      <w:r w:rsidR="006A7EBE" w:rsidRPr="001C2F65">
        <w:rPr>
          <w:sz w:val="24"/>
          <w:szCs w:val="24"/>
        </w:rPr>
        <w:t>02/7397810</w:t>
      </w:r>
    </w:p>
    <w:p w:rsidR="00B667AF" w:rsidRPr="001C2F65" w:rsidRDefault="000019DE" w:rsidP="00B667AF">
      <w:pPr>
        <w:pStyle w:val="Lijstalinea"/>
        <w:numPr>
          <w:ilvl w:val="2"/>
          <w:numId w:val="4"/>
        </w:numPr>
        <w:jc w:val="both"/>
        <w:rPr>
          <w:sz w:val="24"/>
          <w:szCs w:val="24"/>
          <w:lang w:val="de-DE"/>
        </w:rPr>
      </w:pPr>
      <w:r w:rsidRPr="001C2F65">
        <w:rPr>
          <w:sz w:val="24"/>
          <w:szCs w:val="24"/>
          <w:lang w:val="de-DE"/>
        </w:rPr>
        <w:t xml:space="preserve">E-mail adres: </w:t>
      </w:r>
      <w:hyperlink r:id="rId8" w:history="1">
        <w:r w:rsidR="00B667AF" w:rsidRPr="001C2F65">
          <w:rPr>
            <w:rStyle w:val="Hyperlink"/>
            <w:sz w:val="24"/>
            <w:szCs w:val="24"/>
            <w:lang w:val="de-DE"/>
          </w:rPr>
          <w:t>ngs@riziv-inami.fgov.be</w:t>
        </w:r>
      </w:hyperlink>
    </w:p>
    <w:p w:rsidR="00201D28" w:rsidRPr="001C2F65" w:rsidRDefault="00434B3D" w:rsidP="00434B3D">
      <w:pPr>
        <w:pStyle w:val="Lijstalinea"/>
        <w:numPr>
          <w:ilvl w:val="0"/>
          <w:numId w:val="27"/>
        </w:numPr>
        <w:ind w:left="1276" w:hanging="142"/>
        <w:jc w:val="both"/>
        <w:rPr>
          <w:sz w:val="24"/>
          <w:szCs w:val="24"/>
          <w:lang w:val="fr-BE"/>
        </w:rPr>
      </w:pPr>
      <w:r w:rsidRPr="001C2F65">
        <w:rPr>
          <w:sz w:val="24"/>
          <w:szCs w:val="24"/>
          <w:lang w:val="fr-BE"/>
        </w:rPr>
        <w:t xml:space="preserve"> </w:t>
      </w:r>
      <w:r w:rsidR="00201D28" w:rsidRPr="001C2F65">
        <w:rPr>
          <w:sz w:val="24"/>
          <w:szCs w:val="24"/>
          <w:lang w:val="fr-BE"/>
        </w:rPr>
        <w:t>Administratieve opvolging </w:t>
      </w:r>
    </w:p>
    <w:p w:rsidR="003A7CB0" w:rsidRPr="001C2F65" w:rsidRDefault="002E6877" w:rsidP="00434B3D">
      <w:pPr>
        <w:pStyle w:val="Lijstalinea"/>
        <w:ind w:left="1776"/>
        <w:jc w:val="both"/>
        <w:rPr>
          <w:sz w:val="24"/>
          <w:szCs w:val="24"/>
          <w:lang w:val="fr-BE"/>
        </w:rPr>
      </w:pPr>
      <w:r w:rsidRPr="001C2F65">
        <w:rPr>
          <w:sz w:val="24"/>
          <w:szCs w:val="24"/>
          <w:lang w:val="fr-BE"/>
        </w:rPr>
        <w:t>Nathalie Laus</w:t>
      </w:r>
    </w:p>
    <w:p w:rsidR="00E53094" w:rsidRPr="001C2F65" w:rsidRDefault="00585E50" w:rsidP="00E53094">
      <w:pPr>
        <w:pStyle w:val="Lijstalinea"/>
        <w:numPr>
          <w:ilvl w:val="1"/>
          <w:numId w:val="27"/>
        </w:numPr>
        <w:jc w:val="both"/>
        <w:rPr>
          <w:sz w:val="24"/>
          <w:szCs w:val="24"/>
        </w:rPr>
      </w:pPr>
      <w:r w:rsidRPr="001C2F65">
        <w:rPr>
          <w:sz w:val="24"/>
          <w:szCs w:val="24"/>
        </w:rPr>
        <w:t xml:space="preserve">Telefoonnummer: </w:t>
      </w:r>
      <w:r w:rsidR="00201D28" w:rsidRPr="001C2F65">
        <w:rPr>
          <w:sz w:val="24"/>
          <w:szCs w:val="24"/>
        </w:rPr>
        <w:t>02/7397678</w:t>
      </w:r>
    </w:p>
    <w:p w:rsidR="002E6877" w:rsidRPr="001C2F65" w:rsidRDefault="00585E50" w:rsidP="009B4195">
      <w:pPr>
        <w:pStyle w:val="Lijstalinea"/>
        <w:numPr>
          <w:ilvl w:val="1"/>
          <w:numId w:val="27"/>
        </w:numPr>
        <w:spacing w:after="0"/>
        <w:ind w:left="2495" w:hanging="357"/>
        <w:jc w:val="both"/>
        <w:rPr>
          <w:sz w:val="24"/>
          <w:szCs w:val="24"/>
          <w:lang w:val="fr-BE"/>
        </w:rPr>
      </w:pPr>
      <w:r w:rsidRPr="001C2F65">
        <w:rPr>
          <w:sz w:val="24"/>
          <w:szCs w:val="24"/>
          <w:lang w:val="fr-BE"/>
        </w:rPr>
        <w:t>E-mail adres :</w:t>
      </w:r>
      <w:r w:rsidR="00201D28" w:rsidRPr="001C2F65">
        <w:t xml:space="preserve"> </w:t>
      </w:r>
      <w:r w:rsidR="00201D28" w:rsidRPr="001C2F65">
        <w:rPr>
          <w:sz w:val="24"/>
          <w:szCs w:val="24"/>
          <w:lang w:val="fr-BE"/>
        </w:rPr>
        <w:t>OVCO@riziv.fgov.be</w:t>
      </w:r>
    </w:p>
    <w:p w:rsidR="000019DE" w:rsidRPr="001C2F65" w:rsidRDefault="000019DE" w:rsidP="000019DE">
      <w:pPr>
        <w:jc w:val="both"/>
        <w:rPr>
          <w:rFonts w:cstheme="minorHAnsi"/>
          <w:color w:val="000000" w:themeColor="text1"/>
          <w:sz w:val="24"/>
          <w:szCs w:val="24"/>
        </w:rPr>
      </w:pPr>
      <w:r w:rsidRPr="001C2F65">
        <w:rPr>
          <w:rFonts w:cstheme="minorHAnsi"/>
          <w:color w:val="000000" w:themeColor="text1"/>
          <w:sz w:val="24"/>
          <w:szCs w:val="24"/>
        </w:rPr>
        <w:t xml:space="preserve">Hierna ook </w:t>
      </w:r>
      <w:r w:rsidRPr="001C2F65">
        <w:rPr>
          <w:rFonts w:cstheme="minorHAnsi"/>
          <w:b/>
          <w:color w:val="000000" w:themeColor="text1"/>
          <w:sz w:val="24"/>
          <w:szCs w:val="24"/>
        </w:rPr>
        <w:t>tweede partij</w:t>
      </w:r>
      <w:r w:rsidR="0002547F" w:rsidRPr="001C2F65">
        <w:rPr>
          <w:rFonts w:cstheme="minorHAnsi"/>
          <w:b/>
          <w:color w:val="000000" w:themeColor="text1"/>
          <w:sz w:val="24"/>
          <w:szCs w:val="24"/>
        </w:rPr>
        <w:t xml:space="preserve"> </w:t>
      </w:r>
      <w:r w:rsidR="0002547F" w:rsidRPr="001C2F65">
        <w:rPr>
          <w:rFonts w:cstheme="minorHAnsi"/>
          <w:color w:val="000000" w:themeColor="text1"/>
          <w:sz w:val="24"/>
          <w:szCs w:val="24"/>
        </w:rPr>
        <w:t>of</w:t>
      </w:r>
      <w:r w:rsidR="0002547F" w:rsidRPr="001C2F65">
        <w:rPr>
          <w:rFonts w:cstheme="minorHAnsi"/>
          <w:b/>
          <w:color w:val="000000" w:themeColor="text1"/>
          <w:sz w:val="24"/>
          <w:szCs w:val="24"/>
        </w:rPr>
        <w:t xml:space="preserve"> RIZIV</w:t>
      </w:r>
      <w:r w:rsidRPr="001C2F65">
        <w:rPr>
          <w:rFonts w:cstheme="minorHAnsi"/>
          <w:color w:val="000000" w:themeColor="text1"/>
          <w:sz w:val="24"/>
          <w:szCs w:val="24"/>
        </w:rPr>
        <w:t xml:space="preserve"> genoemd</w:t>
      </w:r>
    </w:p>
    <w:p w:rsidR="00312F94" w:rsidRPr="001C2F65" w:rsidRDefault="00312F94" w:rsidP="00016A90">
      <w:pPr>
        <w:pStyle w:val="Kop1"/>
        <w:rPr>
          <w:color w:val="000000" w:themeColor="text1"/>
          <w:lang w:val="nl-BE"/>
        </w:rPr>
      </w:pPr>
      <w:r w:rsidRPr="001C2F65">
        <w:rPr>
          <w:color w:val="000000" w:themeColor="text1"/>
          <w:lang w:val="nl-BE"/>
        </w:rPr>
        <w:lastRenderedPageBreak/>
        <w:t xml:space="preserve">Voorwerp van de </w:t>
      </w:r>
      <w:r w:rsidR="00D714D3" w:rsidRPr="001C2F65">
        <w:rPr>
          <w:color w:val="000000" w:themeColor="text1"/>
          <w:lang w:val="nl-BE"/>
        </w:rPr>
        <w:t>overeenkomst</w:t>
      </w:r>
    </w:p>
    <w:p w:rsidR="00016A90" w:rsidRPr="001C2F65" w:rsidRDefault="00016A90" w:rsidP="00016A90">
      <w:pPr>
        <w:rPr>
          <w:color w:val="000000" w:themeColor="text1"/>
        </w:rPr>
      </w:pPr>
    </w:p>
    <w:p w:rsidR="0058405F" w:rsidRPr="001C2F65" w:rsidRDefault="00312F94" w:rsidP="00D91B29">
      <w:pPr>
        <w:jc w:val="both"/>
        <w:rPr>
          <w:rFonts w:eastAsia="Times New Roman" w:cstheme="minorHAnsi"/>
          <w:sz w:val="24"/>
          <w:szCs w:val="24"/>
        </w:rPr>
      </w:pPr>
      <w:r w:rsidRPr="001C2F65">
        <w:rPr>
          <w:rFonts w:eastAsia="Times New Roman" w:cstheme="minorHAnsi"/>
          <w:sz w:val="24"/>
          <w:szCs w:val="24"/>
        </w:rPr>
        <w:t xml:space="preserve">De introductie van </w:t>
      </w:r>
      <w:r w:rsidR="003A7CB0" w:rsidRPr="001C2F65">
        <w:rPr>
          <w:rFonts w:eastAsia="Times New Roman" w:cstheme="minorHAnsi"/>
          <w:sz w:val="24"/>
          <w:szCs w:val="24"/>
        </w:rPr>
        <w:t xml:space="preserve">de targeted ‘Next-Generation-Sequencing’ (NGS), </w:t>
      </w:r>
      <w:r w:rsidRPr="001C2F65">
        <w:rPr>
          <w:rFonts w:eastAsia="Times New Roman" w:cstheme="minorHAnsi"/>
          <w:sz w:val="24"/>
          <w:szCs w:val="24"/>
        </w:rPr>
        <w:t xml:space="preserve">een innovatieve aanpak in de moleculaire diagnostiek in oncologie en hemato-oncologie, vereist een grondige voorbereidende fase zowel op het terrein als op beleidsniveau. </w:t>
      </w:r>
    </w:p>
    <w:p w:rsidR="00337FDF" w:rsidRPr="001C2F65" w:rsidRDefault="00337FDF" w:rsidP="00937234">
      <w:pPr>
        <w:jc w:val="both"/>
        <w:rPr>
          <w:rFonts w:eastAsia="Times New Roman" w:cstheme="minorHAnsi"/>
          <w:sz w:val="24"/>
          <w:szCs w:val="24"/>
        </w:rPr>
      </w:pPr>
      <w:r w:rsidRPr="001C2F65">
        <w:rPr>
          <w:rFonts w:eastAsia="Times New Roman" w:cstheme="minorHAnsi"/>
          <w:sz w:val="24"/>
          <w:szCs w:val="24"/>
        </w:rPr>
        <w:t>We wensen het uitvoeren van deze complexe testen slechts in een beperkt aantal medische laboratoria uit te bouwen met het oog op het bewaren van de hoge kwaliteit van de analyses</w:t>
      </w:r>
      <w:r w:rsidR="00452F04" w:rsidRPr="001C2F65">
        <w:rPr>
          <w:rFonts w:eastAsia="Times New Roman" w:cstheme="minorHAnsi"/>
          <w:sz w:val="24"/>
          <w:szCs w:val="24"/>
        </w:rPr>
        <w:t xml:space="preserve"> zoals gegarandeerd door een acc</w:t>
      </w:r>
      <w:r w:rsidRPr="001C2F65">
        <w:rPr>
          <w:rFonts w:eastAsia="Times New Roman" w:cstheme="minorHAnsi"/>
          <w:sz w:val="24"/>
          <w:szCs w:val="24"/>
        </w:rPr>
        <w:t xml:space="preserve">reditatie door Belac en een extern kwaliteitsprogramma door </w:t>
      </w:r>
      <w:r w:rsidR="00585435" w:rsidRPr="001C2F65">
        <w:rPr>
          <w:rFonts w:eastAsia="Times New Roman" w:cstheme="minorHAnsi"/>
          <w:sz w:val="24"/>
          <w:szCs w:val="24"/>
        </w:rPr>
        <w:t>Sciensano</w:t>
      </w:r>
      <w:r w:rsidRPr="001C2F65">
        <w:rPr>
          <w:rFonts w:eastAsia="Times New Roman" w:cstheme="minorHAnsi"/>
          <w:sz w:val="24"/>
          <w:szCs w:val="24"/>
        </w:rPr>
        <w:t xml:space="preserve"> We wensen weliswaar rekening te houden met enerzijds een te verwachten toenemende vraag naar dergelijke testen in de nabije toekomst binnen de medische wereld </w:t>
      </w:r>
      <w:r w:rsidR="000032F1" w:rsidRPr="001C2F65">
        <w:rPr>
          <w:rFonts w:eastAsia="Times New Roman" w:cstheme="minorHAnsi"/>
          <w:sz w:val="24"/>
          <w:szCs w:val="24"/>
        </w:rPr>
        <w:t xml:space="preserve"> </w:t>
      </w:r>
      <w:r w:rsidRPr="001C2F65">
        <w:rPr>
          <w:rFonts w:eastAsia="Times New Roman" w:cstheme="minorHAnsi"/>
          <w:sz w:val="24"/>
          <w:szCs w:val="24"/>
        </w:rPr>
        <w:t>en anderzijds het garand</w:t>
      </w:r>
      <w:r w:rsidR="00D91B29" w:rsidRPr="001C2F65">
        <w:rPr>
          <w:rFonts w:eastAsia="Times New Roman" w:cstheme="minorHAnsi"/>
          <w:sz w:val="24"/>
          <w:szCs w:val="24"/>
        </w:rPr>
        <w:t>eren van toegang tot deze innov</w:t>
      </w:r>
      <w:r w:rsidR="00496140" w:rsidRPr="001C2F65">
        <w:rPr>
          <w:rFonts w:eastAsia="Times New Roman" w:cstheme="minorHAnsi"/>
          <w:sz w:val="24"/>
          <w:szCs w:val="24"/>
        </w:rPr>
        <w:t>erende technologie</w:t>
      </w:r>
      <w:r w:rsidR="00D91B29" w:rsidRPr="001C2F65">
        <w:rPr>
          <w:rFonts w:eastAsia="Times New Roman" w:cstheme="minorHAnsi"/>
          <w:sz w:val="24"/>
          <w:szCs w:val="24"/>
        </w:rPr>
        <w:t xml:space="preserve"> binnen een medisch kader dat ook opleiding voorziet.</w:t>
      </w:r>
    </w:p>
    <w:p w:rsidR="00337FDF" w:rsidRPr="001C2F65" w:rsidRDefault="00337FDF" w:rsidP="00337FDF">
      <w:pPr>
        <w:jc w:val="both"/>
        <w:rPr>
          <w:rFonts w:eastAsia="Times New Roman" w:cstheme="minorHAnsi"/>
          <w:sz w:val="24"/>
          <w:szCs w:val="24"/>
        </w:rPr>
      </w:pPr>
      <w:r w:rsidRPr="001C2F65">
        <w:rPr>
          <w:rFonts w:eastAsia="Times New Roman" w:cstheme="minorHAnsi"/>
          <w:sz w:val="24"/>
          <w:szCs w:val="24"/>
        </w:rPr>
        <w:t xml:space="preserve">Met het oog op de toekomst lijkt het plausibel dat deze technologie geconcentreerd wordt in een beperkt aantal centra waar </w:t>
      </w:r>
      <w:r w:rsidR="00201D28" w:rsidRPr="001C2F65">
        <w:rPr>
          <w:rFonts w:eastAsia="Times New Roman" w:cstheme="minorHAnsi"/>
          <w:sz w:val="24"/>
          <w:szCs w:val="24"/>
        </w:rPr>
        <w:t xml:space="preserve">omics-technologieën </w:t>
      </w:r>
      <w:r w:rsidR="00CC671E" w:rsidRPr="001C2F65">
        <w:rPr>
          <w:rFonts w:eastAsia="Times New Roman" w:cstheme="minorHAnsi"/>
          <w:sz w:val="24"/>
          <w:szCs w:val="24"/>
        </w:rPr>
        <w:t xml:space="preserve">uitgevoerd worden. </w:t>
      </w:r>
      <w:r w:rsidR="00452DD0" w:rsidRPr="001C2F65">
        <w:rPr>
          <w:rFonts w:eastAsia="Times New Roman" w:cstheme="minorHAnsi"/>
          <w:sz w:val="24"/>
          <w:szCs w:val="24"/>
        </w:rPr>
        <w:t>Dergelijk</w:t>
      </w:r>
      <w:r w:rsidR="00201D28" w:rsidRPr="001C2F65">
        <w:rPr>
          <w:rFonts w:eastAsia="Times New Roman" w:cstheme="minorHAnsi"/>
          <w:sz w:val="24"/>
          <w:szCs w:val="24"/>
        </w:rPr>
        <w:t xml:space="preserve"> </w:t>
      </w:r>
      <w:r w:rsidR="00CC671E" w:rsidRPr="001C2F65">
        <w:rPr>
          <w:rFonts w:eastAsia="Times New Roman" w:cstheme="minorHAnsi"/>
          <w:sz w:val="24"/>
          <w:szCs w:val="24"/>
        </w:rPr>
        <w:t xml:space="preserve"> referentiecentrum </w:t>
      </w:r>
      <w:r w:rsidR="00452DD0" w:rsidRPr="001C2F65">
        <w:rPr>
          <w:rFonts w:eastAsia="Times New Roman" w:cstheme="minorHAnsi"/>
          <w:sz w:val="24"/>
          <w:szCs w:val="24"/>
        </w:rPr>
        <w:t>vormt</w:t>
      </w:r>
      <w:r w:rsidR="00CC671E" w:rsidRPr="001C2F65">
        <w:rPr>
          <w:rFonts w:eastAsia="Times New Roman" w:cstheme="minorHAnsi"/>
          <w:sz w:val="24"/>
          <w:szCs w:val="24"/>
        </w:rPr>
        <w:t xml:space="preserve"> </w:t>
      </w:r>
      <w:r w:rsidR="00452DD0" w:rsidRPr="001C2F65">
        <w:rPr>
          <w:rFonts w:eastAsia="Times New Roman" w:cstheme="minorHAnsi"/>
          <w:sz w:val="24"/>
          <w:szCs w:val="24"/>
        </w:rPr>
        <w:t xml:space="preserve">een </w:t>
      </w:r>
      <w:r w:rsidR="00CC671E" w:rsidRPr="001C2F65">
        <w:rPr>
          <w:rFonts w:eastAsia="Times New Roman" w:cstheme="minorHAnsi"/>
          <w:sz w:val="24"/>
          <w:szCs w:val="24"/>
        </w:rPr>
        <w:t>technisch</w:t>
      </w:r>
      <w:r w:rsidR="00452DD0" w:rsidRPr="001C2F65">
        <w:rPr>
          <w:rFonts w:eastAsia="Times New Roman" w:cstheme="minorHAnsi"/>
          <w:sz w:val="24"/>
          <w:szCs w:val="24"/>
        </w:rPr>
        <w:t xml:space="preserve"> en klinisch</w:t>
      </w:r>
      <w:r w:rsidR="00CC671E" w:rsidRPr="001C2F65">
        <w:rPr>
          <w:rFonts w:eastAsia="Times New Roman" w:cstheme="minorHAnsi"/>
          <w:sz w:val="24"/>
          <w:szCs w:val="24"/>
        </w:rPr>
        <w:t xml:space="preserve"> </w:t>
      </w:r>
      <w:r w:rsidR="00452DD0" w:rsidRPr="001C2F65">
        <w:rPr>
          <w:rFonts w:eastAsia="Times New Roman" w:cstheme="minorHAnsi"/>
          <w:sz w:val="24"/>
          <w:szCs w:val="24"/>
        </w:rPr>
        <w:t>kennis</w:t>
      </w:r>
      <w:r w:rsidR="00CC671E" w:rsidRPr="001C2F65">
        <w:rPr>
          <w:rFonts w:eastAsia="Times New Roman" w:cstheme="minorHAnsi"/>
          <w:sz w:val="24"/>
          <w:szCs w:val="24"/>
        </w:rPr>
        <w:t xml:space="preserve">platform waarin </w:t>
      </w:r>
      <w:r w:rsidR="00452DD0" w:rsidRPr="001C2F65">
        <w:rPr>
          <w:rFonts w:eastAsia="Times New Roman" w:cstheme="minorHAnsi"/>
          <w:sz w:val="24"/>
          <w:szCs w:val="24"/>
        </w:rPr>
        <w:t>in het bijzonder de</w:t>
      </w:r>
      <w:r w:rsidR="000032F1" w:rsidRPr="001C2F65">
        <w:rPr>
          <w:rFonts w:eastAsia="Times New Roman" w:cstheme="minorHAnsi"/>
          <w:sz w:val="24"/>
          <w:szCs w:val="24"/>
        </w:rPr>
        <w:t xml:space="preserve"> </w:t>
      </w:r>
      <w:r w:rsidR="00CC671E" w:rsidRPr="001C2F65">
        <w:rPr>
          <w:rFonts w:eastAsia="Times New Roman" w:cstheme="minorHAnsi"/>
          <w:sz w:val="24"/>
          <w:szCs w:val="24"/>
        </w:rPr>
        <w:t xml:space="preserve">klinische biologie, </w:t>
      </w:r>
      <w:r w:rsidR="00452DD0" w:rsidRPr="001C2F65">
        <w:rPr>
          <w:rFonts w:eastAsia="Times New Roman" w:cstheme="minorHAnsi"/>
          <w:sz w:val="24"/>
          <w:szCs w:val="24"/>
        </w:rPr>
        <w:t xml:space="preserve">de </w:t>
      </w:r>
      <w:r w:rsidR="00CC671E" w:rsidRPr="001C2F65">
        <w:rPr>
          <w:rFonts w:eastAsia="Times New Roman" w:cstheme="minorHAnsi"/>
          <w:sz w:val="24"/>
          <w:szCs w:val="24"/>
        </w:rPr>
        <w:t>pathologi</w:t>
      </w:r>
      <w:r w:rsidR="00201D28" w:rsidRPr="001C2F65">
        <w:rPr>
          <w:rFonts w:eastAsia="Times New Roman" w:cstheme="minorHAnsi"/>
          <w:sz w:val="24"/>
          <w:szCs w:val="24"/>
        </w:rPr>
        <w:t>sche anatomie</w:t>
      </w:r>
      <w:r w:rsidR="00452DD0" w:rsidRPr="001C2F65">
        <w:rPr>
          <w:rFonts w:eastAsia="Times New Roman" w:cstheme="minorHAnsi"/>
          <w:sz w:val="24"/>
          <w:szCs w:val="24"/>
        </w:rPr>
        <w:t xml:space="preserve"> en de</w:t>
      </w:r>
      <w:r w:rsidR="00CC671E" w:rsidRPr="001C2F65">
        <w:rPr>
          <w:rFonts w:eastAsia="Times New Roman" w:cstheme="minorHAnsi"/>
          <w:sz w:val="24"/>
          <w:szCs w:val="24"/>
        </w:rPr>
        <w:t xml:space="preserve"> genetica</w:t>
      </w:r>
      <w:r w:rsidR="00452DD0" w:rsidRPr="001C2F65">
        <w:rPr>
          <w:rFonts w:eastAsia="Times New Roman" w:cstheme="minorHAnsi"/>
          <w:sz w:val="24"/>
          <w:szCs w:val="24"/>
        </w:rPr>
        <w:t xml:space="preserve"> onderling afspraken maken en</w:t>
      </w:r>
      <w:r w:rsidR="00CC671E" w:rsidRPr="001C2F65">
        <w:rPr>
          <w:rFonts w:eastAsia="Times New Roman" w:cstheme="minorHAnsi"/>
          <w:sz w:val="24"/>
          <w:szCs w:val="24"/>
        </w:rPr>
        <w:t xml:space="preserve"> </w:t>
      </w:r>
      <w:r w:rsidR="00452DD0" w:rsidRPr="001C2F65">
        <w:rPr>
          <w:rFonts w:eastAsia="Times New Roman" w:cstheme="minorHAnsi"/>
          <w:sz w:val="24"/>
          <w:szCs w:val="24"/>
        </w:rPr>
        <w:t xml:space="preserve">als gelijkwaardige partners </w:t>
      </w:r>
      <w:r w:rsidR="00CC671E" w:rsidRPr="001C2F65">
        <w:rPr>
          <w:rFonts w:eastAsia="Times New Roman" w:cstheme="minorHAnsi"/>
          <w:sz w:val="24"/>
          <w:szCs w:val="24"/>
        </w:rPr>
        <w:t xml:space="preserve">zijn opgenomen. </w:t>
      </w:r>
      <w:r w:rsidR="00452DD0" w:rsidRPr="001C2F65">
        <w:rPr>
          <w:rFonts w:eastAsia="Times New Roman" w:cstheme="minorHAnsi"/>
          <w:sz w:val="24"/>
          <w:szCs w:val="24"/>
        </w:rPr>
        <w:t>Testk</w:t>
      </w:r>
      <w:r w:rsidR="00CC671E" w:rsidRPr="001C2F65">
        <w:rPr>
          <w:rFonts w:eastAsia="Times New Roman" w:cstheme="minorHAnsi"/>
          <w:sz w:val="24"/>
          <w:szCs w:val="24"/>
        </w:rPr>
        <w:t>waliteit</w:t>
      </w:r>
      <w:r w:rsidR="00452DD0" w:rsidRPr="001C2F65">
        <w:rPr>
          <w:rFonts w:eastAsia="Times New Roman" w:cstheme="minorHAnsi"/>
          <w:sz w:val="24"/>
          <w:szCs w:val="24"/>
        </w:rPr>
        <w:t>, expertiseverwerving en kostefficiëntie</w:t>
      </w:r>
      <w:r w:rsidR="00CC671E" w:rsidRPr="001C2F65">
        <w:rPr>
          <w:rFonts w:eastAsia="Times New Roman" w:cstheme="minorHAnsi"/>
          <w:sz w:val="24"/>
          <w:szCs w:val="24"/>
        </w:rPr>
        <w:t xml:space="preserve"> </w:t>
      </w:r>
      <w:r w:rsidR="00452DD0" w:rsidRPr="001C2F65">
        <w:rPr>
          <w:rFonts w:eastAsia="Times New Roman" w:cstheme="minorHAnsi"/>
          <w:sz w:val="24"/>
          <w:szCs w:val="24"/>
        </w:rPr>
        <w:t>kunnen</w:t>
      </w:r>
      <w:r w:rsidR="00CC671E" w:rsidRPr="001C2F65">
        <w:rPr>
          <w:rFonts w:eastAsia="Times New Roman" w:cstheme="minorHAnsi"/>
          <w:sz w:val="24"/>
          <w:szCs w:val="24"/>
        </w:rPr>
        <w:t xml:space="preserve"> hier</w:t>
      </w:r>
      <w:r w:rsidR="00452DD0" w:rsidRPr="001C2F65">
        <w:rPr>
          <w:rFonts w:eastAsia="Times New Roman" w:cstheme="minorHAnsi"/>
          <w:sz w:val="24"/>
          <w:szCs w:val="24"/>
        </w:rPr>
        <w:t>door</w:t>
      </w:r>
      <w:r w:rsidR="00CC671E" w:rsidRPr="001C2F65">
        <w:rPr>
          <w:rFonts w:eastAsia="Times New Roman" w:cstheme="minorHAnsi"/>
          <w:sz w:val="24"/>
          <w:szCs w:val="24"/>
        </w:rPr>
        <w:t xml:space="preserve"> gemaximaliseerd</w:t>
      </w:r>
      <w:r w:rsidR="00452DD0" w:rsidRPr="001C2F65">
        <w:rPr>
          <w:rFonts w:eastAsia="Times New Roman" w:cstheme="minorHAnsi"/>
          <w:sz w:val="24"/>
          <w:szCs w:val="24"/>
        </w:rPr>
        <w:t xml:space="preserve"> worden ten bate van de patiënt</w:t>
      </w:r>
      <w:r w:rsidR="00CC671E" w:rsidRPr="001C2F65">
        <w:rPr>
          <w:rFonts w:eastAsia="Times New Roman" w:cstheme="minorHAnsi"/>
          <w:sz w:val="24"/>
          <w:szCs w:val="24"/>
        </w:rPr>
        <w:t>.</w:t>
      </w:r>
    </w:p>
    <w:p w:rsidR="00337FDF" w:rsidRPr="001C2F65" w:rsidRDefault="00337FDF" w:rsidP="00337FDF">
      <w:pPr>
        <w:rPr>
          <w:rFonts w:eastAsia="Times New Roman" w:cstheme="minorHAnsi"/>
          <w:sz w:val="24"/>
          <w:szCs w:val="24"/>
        </w:rPr>
      </w:pPr>
      <w:r w:rsidRPr="001C2F65">
        <w:rPr>
          <w:rFonts w:eastAsia="Times New Roman" w:cstheme="minorHAnsi"/>
          <w:sz w:val="24"/>
          <w:szCs w:val="24"/>
        </w:rPr>
        <w:t>De pilootstudie hier zal belangrijke informatie leveren over hoe</w:t>
      </w:r>
      <w:r w:rsidR="00CC671E" w:rsidRPr="001C2F65">
        <w:rPr>
          <w:rFonts w:eastAsia="Times New Roman" w:cstheme="minorHAnsi"/>
          <w:sz w:val="24"/>
          <w:szCs w:val="24"/>
        </w:rPr>
        <w:t xml:space="preserve"> we</w:t>
      </w:r>
      <w:r w:rsidRPr="001C2F65">
        <w:rPr>
          <w:rFonts w:eastAsia="Times New Roman" w:cstheme="minorHAnsi"/>
          <w:sz w:val="24"/>
          <w:szCs w:val="24"/>
        </w:rPr>
        <w:t xml:space="preserve"> in België best inspelen op deze nieuwe uitdaging binnen de gezondheidszorg. </w:t>
      </w:r>
    </w:p>
    <w:p w:rsidR="009457EA" w:rsidRPr="00434B3D" w:rsidRDefault="00312F94" w:rsidP="009457EA">
      <w:pPr>
        <w:spacing w:after="0"/>
        <w:jc w:val="both"/>
        <w:rPr>
          <w:rFonts w:eastAsia="Times New Roman" w:cstheme="minorHAnsi"/>
          <w:color w:val="000000" w:themeColor="text1"/>
          <w:sz w:val="24"/>
          <w:szCs w:val="24"/>
        </w:rPr>
      </w:pPr>
      <w:r w:rsidRPr="001C2F65">
        <w:rPr>
          <w:rFonts w:eastAsia="Times New Roman" w:cstheme="minorHAnsi"/>
          <w:color w:val="000000" w:themeColor="text1"/>
          <w:sz w:val="24"/>
          <w:szCs w:val="24"/>
        </w:rPr>
        <w:t>De stappen en elementen die nodig geacht worden om te komen tot een optimale</w:t>
      </w:r>
      <w:r w:rsidR="00AE3BB2" w:rsidRPr="001C2F65">
        <w:rPr>
          <w:rFonts w:eastAsia="Times New Roman" w:cstheme="minorHAnsi"/>
          <w:color w:val="000000" w:themeColor="text1"/>
          <w:sz w:val="24"/>
          <w:szCs w:val="24"/>
        </w:rPr>
        <w:t>, ‘evidence-based’</w:t>
      </w:r>
      <w:r w:rsidRPr="001C2F65">
        <w:rPr>
          <w:rFonts w:eastAsia="Times New Roman" w:cstheme="minorHAnsi"/>
          <w:color w:val="000000" w:themeColor="text1"/>
          <w:sz w:val="24"/>
          <w:szCs w:val="24"/>
        </w:rPr>
        <w:t xml:space="preserve"> integratie van de nieuwe technologie binnen de Belgische gezondheidszorg zijn op vraag van </w:t>
      </w:r>
      <w:r w:rsidR="007A26AD" w:rsidRPr="001C2F65">
        <w:rPr>
          <w:rFonts w:eastAsia="Times New Roman" w:cstheme="minorHAnsi"/>
          <w:color w:val="000000" w:themeColor="text1"/>
          <w:sz w:val="24"/>
          <w:szCs w:val="24"/>
        </w:rPr>
        <w:t xml:space="preserve">de beleidscel van de Minister van </w:t>
      </w:r>
      <w:r w:rsidRPr="001C2F65">
        <w:rPr>
          <w:rFonts w:eastAsia="Times New Roman" w:cstheme="minorHAnsi"/>
          <w:color w:val="000000" w:themeColor="text1"/>
          <w:sz w:val="24"/>
          <w:szCs w:val="24"/>
        </w:rPr>
        <w:t xml:space="preserve">Volksgezondheid door het Kankercentrum van </w:t>
      </w:r>
      <w:r w:rsidR="00DC0798" w:rsidRPr="001C2F65">
        <w:rPr>
          <w:rFonts w:eastAsia="Times New Roman" w:cstheme="minorHAnsi"/>
          <w:color w:val="000000" w:themeColor="text1"/>
          <w:sz w:val="24"/>
          <w:szCs w:val="24"/>
        </w:rPr>
        <w:t>Sciensano</w:t>
      </w:r>
      <w:r w:rsidRPr="001C2F65">
        <w:rPr>
          <w:rFonts w:eastAsia="Times New Roman" w:cstheme="minorHAnsi"/>
          <w:color w:val="000000" w:themeColor="text1"/>
          <w:sz w:val="24"/>
          <w:szCs w:val="24"/>
        </w:rPr>
        <w:t xml:space="preserve"> uitgewerkt in het Roadbook</w:t>
      </w:r>
      <w:r w:rsidR="007B40B8" w:rsidRPr="001C2F65">
        <w:rPr>
          <w:rFonts w:eastAsia="Times New Roman" w:cstheme="minorHAnsi"/>
          <w:color w:val="000000" w:themeColor="text1"/>
          <w:sz w:val="24"/>
          <w:szCs w:val="24"/>
        </w:rPr>
        <w:t xml:space="preserve"> ‘Gepersonaliseerde Geneeskunde</w:t>
      </w:r>
      <w:r w:rsidRPr="001C2F65">
        <w:rPr>
          <w:rFonts w:eastAsia="Times New Roman" w:cstheme="minorHAnsi"/>
          <w:color w:val="000000" w:themeColor="text1"/>
          <w:sz w:val="24"/>
          <w:szCs w:val="24"/>
        </w:rPr>
        <w:t>’</w:t>
      </w:r>
      <w:r w:rsidR="007B40B8" w:rsidRPr="001C2F65">
        <w:rPr>
          <w:rStyle w:val="Voetnootmarkering"/>
          <w:rFonts w:eastAsia="Times New Roman" w:cstheme="minorHAnsi"/>
          <w:color w:val="000000" w:themeColor="text1"/>
          <w:sz w:val="24"/>
          <w:szCs w:val="24"/>
        </w:rPr>
        <w:footnoteReference w:id="1"/>
      </w:r>
      <w:r w:rsidR="007B40B8" w:rsidRPr="001C2F65">
        <w:rPr>
          <w:rFonts w:eastAsia="Times New Roman" w:cstheme="minorHAnsi"/>
          <w:color w:val="000000" w:themeColor="text1"/>
          <w:sz w:val="24"/>
          <w:szCs w:val="24"/>
        </w:rPr>
        <w:t>, een</w:t>
      </w:r>
      <w:r w:rsidR="00674FE3" w:rsidRPr="001C2F65">
        <w:rPr>
          <w:rFonts w:eastAsia="Times New Roman" w:cstheme="minorHAnsi"/>
          <w:color w:val="000000" w:themeColor="text1"/>
          <w:sz w:val="24"/>
          <w:szCs w:val="24"/>
        </w:rPr>
        <w:t xml:space="preserve">  contractuele afspraak </w:t>
      </w:r>
      <w:r w:rsidR="001C2F65">
        <w:rPr>
          <w:rFonts w:eastAsia="Times New Roman" w:cstheme="minorHAnsi"/>
          <w:color w:val="000000" w:themeColor="text1"/>
          <w:sz w:val="24"/>
          <w:szCs w:val="24"/>
        </w:rPr>
        <w:t xml:space="preserve">tussen de diensten </w:t>
      </w:r>
      <w:r w:rsidR="00613801">
        <w:rPr>
          <w:rFonts w:eastAsia="Times New Roman" w:cstheme="minorHAnsi"/>
          <w:color w:val="000000" w:themeColor="text1"/>
          <w:sz w:val="24"/>
          <w:szCs w:val="24"/>
        </w:rPr>
        <w:t xml:space="preserve">van </w:t>
      </w:r>
      <w:r w:rsidR="00585435" w:rsidRPr="001C2F65">
        <w:rPr>
          <w:rFonts w:eastAsia="Times New Roman" w:cstheme="minorHAnsi"/>
          <w:color w:val="000000" w:themeColor="text1"/>
          <w:sz w:val="24"/>
          <w:szCs w:val="24"/>
        </w:rPr>
        <w:t>Sciensano</w:t>
      </w:r>
      <w:r w:rsidR="007B40B8" w:rsidRPr="001C2F65">
        <w:rPr>
          <w:rFonts w:eastAsia="Times New Roman" w:cstheme="minorHAnsi"/>
          <w:color w:val="000000" w:themeColor="text1"/>
          <w:sz w:val="24"/>
          <w:szCs w:val="24"/>
        </w:rPr>
        <w:t>, de FOD-VVVL en het RIZIV</w:t>
      </w:r>
      <w:r w:rsidRPr="001C2F65">
        <w:rPr>
          <w:rFonts w:eastAsia="Times New Roman" w:cstheme="minorHAnsi"/>
          <w:color w:val="000000" w:themeColor="text1"/>
          <w:sz w:val="24"/>
          <w:szCs w:val="24"/>
        </w:rPr>
        <w:t xml:space="preserve">. </w:t>
      </w:r>
      <w:r w:rsidR="002D400C" w:rsidRPr="001C2F65">
        <w:rPr>
          <w:rFonts w:eastAsia="Times New Roman" w:cstheme="minorHAnsi"/>
          <w:color w:val="000000" w:themeColor="text1"/>
          <w:sz w:val="24"/>
          <w:szCs w:val="24"/>
        </w:rPr>
        <w:t xml:space="preserve">Een aantal noodzakelijke voorafgaande stappen werden reeds gezet </w:t>
      </w:r>
      <w:r w:rsidR="009457EA" w:rsidRPr="001C2F65">
        <w:rPr>
          <w:rFonts w:eastAsia="Times New Roman" w:cstheme="minorHAnsi"/>
          <w:color w:val="000000" w:themeColor="text1"/>
          <w:sz w:val="24"/>
          <w:szCs w:val="24"/>
        </w:rPr>
        <w:t>met de ontwikkeling van guidelines en criteria voor gebruik van NGS, uitvoeren van een testronde</w:t>
      </w:r>
      <w:r w:rsidR="002D400C" w:rsidRPr="001C2F65">
        <w:rPr>
          <w:rFonts w:eastAsia="Times New Roman" w:cstheme="minorHAnsi"/>
          <w:color w:val="000000" w:themeColor="text1"/>
          <w:sz w:val="24"/>
          <w:szCs w:val="24"/>
        </w:rPr>
        <w:t xml:space="preserve"> (benchmark)</w:t>
      </w:r>
      <w:r w:rsidR="009457EA" w:rsidRPr="001C2F65">
        <w:rPr>
          <w:rFonts w:eastAsia="Times New Roman" w:cstheme="minorHAnsi"/>
          <w:color w:val="000000" w:themeColor="text1"/>
          <w:sz w:val="24"/>
          <w:szCs w:val="24"/>
        </w:rPr>
        <w:t>, dataregistratie, opleiding… Deze</w:t>
      </w:r>
      <w:r w:rsidR="006A36B7" w:rsidRPr="001C2F65">
        <w:rPr>
          <w:rFonts w:eastAsia="Times New Roman" w:cstheme="minorHAnsi"/>
          <w:color w:val="000000" w:themeColor="text1"/>
          <w:sz w:val="24"/>
          <w:szCs w:val="24"/>
        </w:rPr>
        <w:t xml:space="preserve"> overeenkomst voorziet nu in een </w:t>
      </w:r>
      <w:r w:rsidR="009457EA" w:rsidRPr="001C2F65">
        <w:rPr>
          <w:rFonts w:eastAsia="Times New Roman" w:cstheme="minorHAnsi"/>
          <w:color w:val="000000" w:themeColor="text1"/>
          <w:sz w:val="24"/>
          <w:szCs w:val="24"/>
        </w:rPr>
        <w:t xml:space="preserve">pilootstudie, een </w:t>
      </w:r>
      <w:r w:rsidR="006A36B7" w:rsidRPr="001C2F65">
        <w:rPr>
          <w:rFonts w:eastAsia="Times New Roman" w:cstheme="minorHAnsi"/>
          <w:color w:val="000000" w:themeColor="text1"/>
          <w:sz w:val="24"/>
          <w:szCs w:val="24"/>
        </w:rPr>
        <w:t>gecontroleerde introductie van NGS binnen de klinische routine diagnostiek, wat een complex gegeven is, dat baat heeft bij een me</w:t>
      </w:r>
      <w:r w:rsidR="009457EA" w:rsidRPr="001C2F65">
        <w:rPr>
          <w:rFonts w:eastAsia="Times New Roman" w:cstheme="minorHAnsi"/>
          <w:color w:val="000000" w:themeColor="text1"/>
          <w:sz w:val="24"/>
          <w:szCs w:val="24"/>
        </w:rPr>
        <w:t>erjarige overgangsperiode met</w:t>
      </w:r>
      <w:r w:rsidR="006A36B7" w:rsidRPr="001C2F65">
        <w:rPr>
          <w:rFonts w:eastAsia="Times New Roman" w:cstheme="minorHAnsi"/>
          <w:color w:val="000000" w:themeColor="text1"/>
          <w:sz w:val="24"/>
          <w:szCs w:val="24"/>
        </w:rPr>
        <w:t xml:space="preserve"> e</w:t>
      </w:r>
      <w:r w:rsidR="009457EA" w:rsidRPr="001C2F65">
        <w:rPr>
          <w:rFonts w:eastAsia="Times New Roman" w:cstheme="minorHAnsi"/>
          <w:color w:val="000000" w:themeColor="text1"/>
          <w:sz w:val="24"/>
          <w:szCs w:val="24"/>
        </w:rPr>
        <w:t>en begeleide introductie</w:t>
      </w:r>
      <w:r w:rsidR="006A36B7" w:rsidRPr="001C2F65">
        <w:rPr>
          <w:rFonts w:eastAsia="Times New Roman" w:cstheme="minorHAnsi"/>
          <w:color w:val="000000" w:themeColor="text1"/>
          <w:sz w:val="24"/>
          <w:szCs w:val="24"/>
        </w:rPr>
        <w:t>.</w:t>
      </w:r>
      <w:r w:rsidR="009457EA" w:rsidRPr="001C2F65">
        <w:rPr>
          <w:rFonts w:eastAsia="Times New Roman" w:cstheme="minorHAnsi"/>
          <w:color w:val="000000" w:themeColor="text1"/>
          <w:sz w:val="24"/>
          <w:szCs w:val="24"/>
        </w:rPr>
        <w:t xml:space="preserve"> Het doel van deze overeenkomst is het verzekeren van een kwalitatief optimale uitvoering van NGS (vanaf </w:t>
      </w:r>
      <w:r w:rsidR="002D400C" w:rsidRPr="001C2F65">
        <w:rPr>
          <w:rFonts w:eastAsia="Times New Roman" w:cstheme="minorHAnsi"/>
          <w:color w:val="000000" w:themeColor="text1"/>
          <w:sz w:val="24"/>
          <w:szCs w:val="24"/>
        </w:rPr>
        <w:t xml:space="preserve">het </w:t>
      </w:r>
      <w:r w:rsidR="009457EA" w:rsidRPr="001C2F65">
        <w:rPr>
          <w:rFonts w:eastAsia="Times New Roman" w:cstheme="minorHAnsi"/>
          <w:color w:val="000000" w:themeColor="text1"/>
          <w:sz w:val="24"/>
          <w:szCs w:val="24"/>
        </w:rPr>
        <w:t xml:space="preserve">moment van </w:t>
      </w:r>
      <w:r w:rsidR="002D400C" w:rsidRPr="001C2F65">
        <w:rPr>
          <w:rFonts w:eastAsia="Times New Roman" w:cstheme="minorHAnsi"/>
          <w:color w:val="000000" w:themeColor="text1"/>
          <w:sz w:val="24"/>
          <w:szCs w:val="24"/>
        </w:rPr>
        <w:t xml:space="preserve">de </w:t>
      </w:r>
      <w:r w:rsidR="009457EA" w:rsidRPr="001C2F65">
        <w:rPr>
          <w:rFonts w:eastAsia="Times New Roman" w:cstheme="minorHAnsi"/>
          <w:color w:val="000000" w:themeColor="text1"/>
          <w:sz w:val="24"/>
          <w:szCs w:val="24"/>
        </w:rPr>
        <w:t xml:space="preserve">staalname tot en met </w:t>
      </w:r>
      <w:r w:rsidR="002D400C" w:rsidRPr="001C2F65">
        <w:rPr>
          <w:rFonts w:eastAsia="Times New Roman" w:cstheme="minorHAnsi"/>
          <w:color w:val="000000" w:themeColor="text1"/>
          <w:sz w:val="24"/>
          <w:szCs w:val="24"/>
        </w:rPr>
        <w:t xml:space="preserve">de </w:t>
      </w:r>
      <w:r w:rsidR="009457EA" w:rsidRPr="001C2F65">
        <w:rPr>
          <w:rFonts w:eastAsia="Times New Roman" w:cstheme="minorHAnsi"/>
          <w:color w:val="000000" w:themeColor="text1"/>
          <w:sz w:val="24"/>
          <w:szCs w:val="24"/>
        </w:rPr>
        <w:t xml:space="preserve">eindrapportering) door het creëren van NGS </w:t>
      </w:r>
      <w:r w:rsidR="00585435" w:rsidRPr="001C2F65">
        <w:rPr>
          <w:rFonts w:eastAsia="Times New Roman" w:cstheme="minorHAnsi"/>
          <w:color w:val="000000" w:themeColor="text1"/>
          <w:sz w:val="24"/>
          <w:szCs w:val="24"/>
        </w:rPr>
        <w:t>expertise</w:t>
      </w:r>
      <w:r w:rsidR="009457EA" w:rsidRPr="001C2F65">
        <w:rPr>
          <w:rFonts w:eastAsia="Times New Roman" w:cstheme="minorHAnsi"/>
          <w:color w:val="000000" w:themeColor="text1"/>
          <w:sz w:val="24"/>
          <w:szCs w:val="24"/>
        </w:rPr>
        <w:t>netwerken</w:t>
      </w:r>
      <w:r w:rsidR="009457EA" w:rsidRPr="009F711F">
        <w:rPr>
          <w:rFonts w:eastAsia="Times New Roman" w:cstheme="minorHAnsi"/>
          <w:color w:val="000000" w:themeColor="text1"/>
          <w:sz w:val="24"/>
          <w:szCs w:val="24"/>
        </w:rPr>
        <w:t xml:space="preserve">, het </w:t>
      </w:r>
      <w:r w:rsidR="009457EA" w:rsidRPr="009F711F">
        <w:rPr>
          <w:rFonts w:eastAsia="Times New Roman" w:cstheme="minorHAnsi"/>
          <w:color w:val="000000" w:themeColor="text1"/>
          <w:sz w:val="24"/>
          <w:szCs w:val="24"/>
        </w:rPr>
        <w:lastRenderedPageBreak/>
        <w:t xml:space="preserve">zoeken van een optimale selectie van patiënten waarvoor de techniek een kosteneffectieve meerwaarde is, het onderzoeken van de budgettaire omvang in een gecontroleerde context en kennisverzameling. Conform de aanbevelingen </w:t>
      </w:r>
      <w:r w:rsidR="002D400C">
        <w:rPr>
          <w:rFonts w:eastAsia="Times New Roman" w:cstheme="minorHAnsi"/>
          <w:color w:val="000000" w:themeColor="text1"/>
          <w:sz w:val="24"/>
          <w:szCs w:val="24"/>
        </w:rPr>
        <w:t xml:space="preserve">van het Roadbook </w:t>
      </w:r>
      <w:r w:rsidR="009457EA" w:rsidRPr="009F711F">
        <w:rPr>
          <w:rFonts w:eastAsia="Times New Roman" w:cstheme="minorHAnsi"/>
          <w:color w:val="000000" w:themeColor="text1"/>
          <w:sz w:val="24"/>
          <w:szCs w:val="24"/>
        </w:rPr>
        <w:t>houdt d</w:t>
      </w:r>
      <w:r w:rsidR="009457EA" w:rsidRPr="009F711F">
        <w:rPr>
          <w:rFonts w:cs="Arial"/>
          <w:color w:val="000000" w:themeColor="text1"/>
          <w:sz w:val="24"/>
          <w:szCs w:val="24"/>
        </w:rPr>
        <w:t>e voorziene NGS terugbetaling een registratieplicht in. Bovendien zal deze</w:t>
      </w:r>
      <w:r w:rsidR="009457EA" w:rsidRPr="001C2F65">
        <w:rPr>
          <w:rFonts w:cs="Arial"/>
          <w:color w:val="000000" w:themeColor="text1"/>
          <w:sz w:val="24"/>
          <w:szCs w:val="24"/>
        </w:rPr>
        <w:t xml:space="preserve"> </w:t>
      </w:r>
      <w:r w:rsidR="00585435" w:rsidRPr="001C2F65">
        <w:rPr>
          <w:rFonts w:cs="Arial"/>
          <w:color w:val="000000" w:themeColor="text1"/>
          <w:sz w:val="24"/>
          <w:szCs w:val="24"/>
        </w:rPr>
        <w:t>overeenkomst</w:t>
      </w:r>
      <w:r w:rsidR="009457EA" w:rsidRPr="00585435">
        <w:rPr>
          <w:rFonts w:cs="Arial"/>
          <w:color w:val="000000" w:themeColor="text1"/>
          <w:sz w:val="24"/>
          <w:szCs w:val="24"/>
        </w:rPr>
        <w:t xml:space="preserve"> </w:t>
      </w:r>
      <w:r w:rsidR="009457EA" w:rsidRPr="009F711F">
        <w:rPr>
          <w:rFonts w:cs="Arial"/>
          <w:color w:val="000000" w:themeColor="text1"/>
          <w:sz w:val="24"/>
          <w:szCs w:val="24"/>
        </w:rPr>
        <w:t>kunnen steunen op up to date richtlijnen en wetenschappelijke ondersteuning van de Commissie voor Gepersonaliseerde Geneeskunde (ComPerMed).</w:t>
      </w:r>
    </w:p>
    <w:p w:rsidR="009457EA" w:rsidRPr="002D400C" w:rsidRDefault="009457EA" w:rsidP="009457EA">
      <w:pPr>
        <w:jc w:val="both"/>
        <w:rPr>
          <w:rFonts w:cs="Arial"/>
          <w:color w:val="000000" w:themeColor="text1"/>
          <w:sz w:val="24"/>
          <w:szCs w:val="24"/>
        </w:rPr>
      </w:pPr>
      <w:r w:rsidRPr="002D400C">
        <w:rPr>
          <w:rFonts w:cs="Arial"/>
          <w:color w:val="000000" w:themeColor="text1"/>
          <w:sz w:val="24"/>
          <w:szCs w:val="24"/>
        </w:rPr>
        <w:t>Op het einde van de pi</w:t>
      </w:r>
      <w:r w:rsidR="00D97D35" w:rsidRPr="002D400C">
        <w:rPr>
          <w:rFonts w:cs="Arial"/>
          <w:color w:val="000000" w:themeColor="text1"/>
          <w:sz w:val="24"/>
          <w:szCs w:val="24"/>
        </w:rPr>
        <w:t>lootstudie zal geëvalueerd worden</w:t>
      </w:r>
      <w:r w:rsidRPr="002D400C">
        <w:rPr>
          <w:rFonts w:cs="Arial"/>
          <w:color w:val="000000" w:themeColor="text1"/>
          <w:sz w:val="24"/>
          <w:szCs w:val="24"/>
        </w:rPr>
        <w:t xml:space="preserve"> of NGS een verbetering binnen de moleculaire diagnostiek in (hemato)-</w:t>
      </w:r>
      <w:r w:rsidR="00D97D35" w:rsidRPr="002D400C">
        <w:rPr>
          <w:rFonts w:cs="Arial"/>
          <w:color w:val="000000" w:themeColor="text1"/>
          <w:sz w:val="24"/>
          <w:szCs w:val="24"/>
        </w:rPr>
        <w:t>oncologie oplevert en,</w:t>
      </w:r>
      <w:r w:rsidRPr="002D400C">
        <w:rPr>
          <w:rFonts w:cs="Arial"/>
          <w:color w:val="000000" w:themeColor="text1"/>
          <w:sz w:val="24"/>
          <w:szCs w:val="24"/>
        </w:rPr>
        <w:t xml:space="preserve"> hoe deze nie</w:t>
      </w:r>
      <w:r w:rsidR="00D97D35" w:rsidRPr="002D400C">
        <w:rPr>
          <w:rFonts w:cs="Arial"/>
          <w:color w:val="000000" w:themeColor="text1"/>
          <w:sz w:val="24"/>
          <w:szCs w:val="24"/>
        </w:rPr>
        <w:t>uwe</w:t>
      </w:r>
      <w:r w:rsidRPr="002D400C">
        <w:rPr>
          <w:rFonts w:cs="Arial"/>
          <w:color w:val="000000" w:themeColor="text1"/>
          <w:sz w:val="24"/>
          <w:szCs w:val="24"/>
        </w:rPr>
        <w:t xml:space="preserve"> aanpak op een een</w:t>
      </w:r>
      <w:r w:rsidR="00D97D35" w:rsidRPr="002D400C">
        <w:rPr>
          <w:rFonts w:cs="Arial"/>
          <w:color w:val="000000" w:themeColor="text1"/>
          <w:sz w:val="24"/>
          <w:szCs w:val="24"/>
        </w:rPr>
        <w:t>duidige en</w:t>
      </w:r>
      <w:r w:rsidRPr="002D400C">
        <w:rPr>
          <w:rFonts w:cs="Arial"/>
          <w:color w:val="000000" w:themeColor="text1"/>
          <w:sz w:val="24"/>
          <w:szCs w:val="24"/>
        </w:rPr>
        <w:t xml:space="preserve"> een kost-efficiënte wijze geïntegreerd kan worden binne</w:t>
      </w:r>
      <w:r w:rsidR="00D97D35" w:rsidRPr="002D400C">
        <w:rPr>
          <w:rFonts w:cs="Arial"/>
          <w:color w:val="000000" w:themeColor="text1"/>
          <w:sz w:val="24"/>
          <w:szCs w:val="24"/>
        </w:rPr>
        <w:t xml:space="preserve">n de </w:t>
      </w:r>
      <w:r w:rsidR="002D400C">
        <w:rPr>
          <w:rFonts w:cs="Arial"/>
          <w:color w:val="000000" w:themeColor="text1"/>
          <w:sz w:val="24"/>
          <w:szCs w:val="24"/>
        </w:rPr>
        <w:t>bestaande</w:t>
      </w:r>
      <w:r w:rsidR="00D97D35" w:rsidRPr="002D400C">
        <w:rPr>
          <w:rFonts w:cs="Arial"/>
          <w:color w:val="000000" w:themeColor="text1"/>
          <w:sz w:val="24"/>
          <w:szCs w:val="24"/>
        </w:rPr>
        <w:t xml:space="preserve"> nomenclatuur en  hoe het</w:t>
      </w:r>
      <w:r w:rsidRPr="002D400C">
        <w:rPr>
          <w:rFonts w:cs="Arial"/>
          <w:color w:val="000000" w:themeColor="text1"/>
          <w:sz w:val="24"/>
          <w:szCs w:val="24"/>
        </w:rPr>
        <w:t xml:space="preserve"> moleculair dataregistratie systeem </w:t>
      </w:r>
      <w:r w:rsidR="00D97D35" w:rsidRPr="002D400C">
        <w:rPr>
          <w:rFonts w:cs="Arial"/>
          <w:color w:val="000000" w:themeColor="text1"/>
          <w:sz w:val="24"/>
          <w:szCs w:val="24"/>
        </w:rPr>
        <w:t xml:space="preserve">verder uitgebouwd dient te worden. </w:t>
      </w:r>
    </w:p>
    <w:p w:rsidR="009457EA" w:rsidRPr="002D400C" w:rsidRDefault="009457EA" w:rsidP="009457EA">
      <w:pPr>
        <w:pStyle w:val="Geenafstand"/>
        <w:jc w:val="both"/>
        <w:rPr>
          <w:rFonts w:cs="Arial"/>
          <w:color w:val="000000" w:themeColor="text1"/>
          <w:sz w:val="24"/>
          <w:szCs w:val="24"/>
        </w:rPr>
      </w:pPr>
    </w:p>
    <w:p w:rsidR="006A36B7" w:rsidRDefault="006A36B7" w:rsidP="006A36B7">
      <w:pPr>
        <w:spacing w:after="0"/>
        <w:jc w:val="both"/>
        <w:rPr>
          <w:rFonts w:eastAsia="Times New Roman" w:cstheme="minorHAnsi"/>
          <w:color w:val="000000" w:themeColor="text1"/>
          <w:sz w:val="24"/>
          <w:szCs w:val="24"/>
        </w:rPr>
      </w:pPr>
    </w:p>
    <w:p w:rsidR="00CC5D0C" w:rsidRPr="009F711F" w:rsidRDefault="006A36B7" w:rsidP="006A1C1D">
      <w:pPr>
        <w:spacing w:after="0"/>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 </w:t>
      </w:r>
    </w:p>
    <w:p w:rsidR="000019DE" w:rsidRPr="009F711F" w:rsidRDefault="000019DE" w:rsidP="00B72641">
      <w:pPr>
        <w:pStyle w:val="Kop1"/>
        <w:rPr>
          <w:color w:val="000000" w:themeColor="text1"/>
          <w:lang w:val="nl-BE"/>
        </w:rPr>
      </w:pPr>
      <w:r w:rsidRPr="009F711F">
        <w:rPr>
          <w:color w:val="000000" w:themeColor="text1"/>
          <w:lang w:val="nl-BE"/>
        </w:rPr>
        <w:t xml:space="preserve">De partijen komen overeen wat volgt: </w:t>
      </w:r>
    </w:p>
    <w:p w:rsidR="000019DE" w:rsidRPr="009F711F" w:rsidRDefault="000019DE" w:rsidP="000019DE">
      <w:pPr>
        <w:pStyle w:val="Lijstalinea"/>
        <w:jc w:val="both"/>
        <w:rPr>
          <w:rFonts w:cstheme="minorHAnsi"/>
          <w:b/>
          <w:color w:val="000000" w:themeColor="text1"/>
          <w:sz w:val="24"/>
          <w:szCs w:val="24"/>
          <w:u w:val="single"/>
        </w:rPr>
      </w:pPr>
    </w:p>
    <w:p w:rsidR="00362799" w:rsidRDefault="000019DE" w:rsidP="00362799">
      <w:pPr>
        <w:pStyle w:val="Kop2"/>
        <w:spacing w:line="240" w:lineRule="auto"/>
      </w:pPr>
      <w:r w:rsidRPr="009F711F">
        <w:t xml:space="preserve">Artikel 1. De NGS </w:t>
      </w:r>
      <w:r w:rsidR="00F71E6F" w:rsidRPr="009F711F">
        <w:t xml:space="preserve">testen die </w:t>
      </w:r>
      <w:r w:rsidR="002D400C">
        <w:t xml:space="preserve">de laboratoria binnen de </w:t>
      </w:r>
      <w:r w:rsidR="001B697B" w:rsidRPr="001C2F65">
        <w:t>NGS-</w:t>
      </w:r>
      <w:r w:rsidR="002D400C" w:rsidRPr="001C2F65">
        <w:t>netwerken</w:t>
      </w:r>
      <w:r w:rsidR="00F71E6F" w:rsidRPr="001C2F65">
        <w:t xml:space="preserve"> </w:t>
      </w:r>
      <w:r w:rsidR="002D400C" w:rsidRPr="001C2F65">
        <w:t>zullen</w:t>
      </w:r>
      <w:r w:rsidRPr="001C2F65">
        <w:t xml:space="preserve"> toepassen</w:t>
      </w:r>
      <w:r w:rsidR="003360A0" w:rsidRPr="001C2F65">
        <w:t xml:space="preserve"> binnen het kader van deze </w:t>
      </w:r>
      <w:r w:rsidR="00500465" w:rsidRPr="001C2F65">
        <w:t>overeenkomst</w:t>
      </w:r>
      <w:r w:rsidR="003360A0" w:rsidRPr="001C2F65">
        <w:t>:</w:t>
      </w:r>
    </w:p>
    <w:p w:rsidR="007C294B" w:rsidRPr="00E75C17" w:rsidRDefault="007C294B" w:rsidP="00341890">
      <w:pPr>
        <w:pStyle w:val="Kop2"/>
        <w:rPr>
          <w:rStyle w:val="Geen"/>
        </w:rPr>
      </w:pPr>
      <w:r w:rsidRPr="002D400C">
        <w:rPr>
          <w:rStyle w:val="Geen"/>
          <w:rFonts w:asciiTheme="minorHAnsi" w:eastAsiaTheme="minorHAnsi" w:hAnsiTheme="minorHAnsi" w:cs="Arial"/>
          <w:b w:val="0"/>
          <w:bCs w:val="0"/>
          <w:color w:val="000000" w:themeColor="text1"/>
          <w:sz w:val="24"/>
          <w:szCs w:val="24"/>
          <w:lang w:val="nl-NL"/>
        </w:rPr>
        <w:t xml:space="preserve">De Commissie Gepersonaliseerde Geneeskunde (ComPerMed), </w:t>
      </w:r>
      <w:r w:rsidR="004B2428">
        <w:rPr>
          <w:rStyle w:val="Geen"/>
          <w:rFonts w:asciiTheme="minorHAnsi" w:eastAsiaTheme="minorHAnsi" w:hAnsiTheme="minorHAnsi" w:cs="Arial"/>
          <w:b w:val="0"/>
          <w:bCs w:val="0"/>
          <w:color w:val="000000" w:themeColor="text1"/>
          <w:sz w:val="24"/>
          <w:szCs w:val="24"/>
          <w:lang w:val="nl-NL"/>
        </w:rPr>
        <w:t xml:space="preserve">een </w:t>
      </w:r>
      <w:r w:rsidRPr="002D400C">
        <w:rPr>
          <w:rStyle w:val="Geen"/>
          <w:rFonts w:asciiTheme="minorHAnsi" w:eastAsiaTheme="minorHAnsi" w:hAnsiTheme="minorHAnsi" w:cs="Arial"/>
          <w:b w:val="0"/>
          <w:bCs w:val="0"/>
          <w:color w:val="000000" w:themeColor="text1"/>
          <w:sz w:val="24"/>
          <w:szCs w:val="24"/>
          <w:lang w:val="nl-NL"/>
        </w:rPr>
        <w:t xml:space="preserve">adviesraad voor klinische utiliteit in (hemato-)oncologie opgericht in het kader van het Roadbook, heeft twee </w:t>
      </w:r>
      <w:r w:rsidR="009E45C0" w:rsidRPr="002D400C">
        <w:rPr>
          <w:rStyle w:val="Geen"/>
          <w:rFonts w:asciiTheme="minorHAnsi" w:eastAsiaTheme="minorHAnsi" w:hAnsiTheme="minorHAnsi" w:cs="Arial"/>
          <w:b w:val="0"/>
          <w:bCs w:val="0"/>
          <w:color w:val="000000" w:themeColor="text1"/>
          <w:sz w:val="24"/>
          <w:szCs w:val="24"/>
          <w:lang w:val="nl-NL"/>
        </w:rPr>
        <w:t xml:space="preserve">lijsten </w:t>
      </w:r>
      <w:r w:rsidR="00CF3C4F" w:rsidRPr="002D400C">
        <w:rPr>
          <w:rStyle w:val="Geen"/>
          <w:rFonts w:asciiTheme="minorHAnsi" w:eastAsiaTheme="minorHAnsi" w:hAnsiTheme="minorHAnsi" w:cs="Arial"/>
          <w:b w:val="0"/>
          <w:bCs w:val="0"/>
          <w:color w:val="000000" w:themeColor="text1"/>
          <w:sz w:val="24"/>
          <w:szCs w:val="24"/>
          <w:lang w:val="nl-NL"/>
        </w:rPr>
        <w:t>uitge</w:t>
      </w:r>
      <w:r w:rsidR="00085A96">
        <w:rPr>
          <w:rStyle w:val="Geen"/>
          <w:rFonts w:asciiTheme="minorHAnsi" w:eastAsiaTheme="minorHAnsi" w:hAnsiTheme="minorHAnsi" w:cs="Arial"/>
          <w:b w:val="0"/>
          <w:bCs w:val="0"/>
          <w:color w:val="000000" w:themeColor="text1"/>
          <w:sz w:val="24"/>
          <w:szCs w:val="24"/>
          <w:lang w:val="nl-NL"/>
        </w:rPr>
        <w:t>werkt met merkers met</w:t>
      </w:r>
      <w:r w:rsidR="00341890">
        <w:rPr>
          <w:rStyle w:val="Geen"/>
          <w:rFonts w:asciiTheme="minorHAnsi" w:eastAsiaTheme="minorHAnsi" w:hAnsiTheme="minorHAnsi" w:cs="Arial"/>
          <w:b w:val="0"/>
          <w:bCs w:val="0"/>
          <w:color w:val="000000" w:themeColor="text1"/>
          <w:sz w:val="24"/>
          <w:szCs w:val="24"/>
          <w:lang w:val="nl-NL"/>
        </w:rPr>
        <w:t xml:space="preserve"> bewezen</w:t>
      </w:r>
      <w:r w:rsidR="003F5226">
        <w:rPr>
          <w:rStyle w:val="Geen"/>
          <w:rFonts w:asciiTheme="minorHAnsi" w:eastAsiaTheme="minorHAnsi" w:hAnsiTheme="minorHAnsi" w:cs="Arial"/>
          <w:b w:val="0"/>
          <w:bCs w:val="0"/>
          <w:color w:val="000000" w:themeColor="text1"/>
          <w:sz w:val="24"/>
          <w:szCs w:val="24"/>
          <w:lang w:val="nl-NL"/>
        </w:rPr>
        <w:t xml:space="preserve"> </w:t>
      </w:r>
      <w:r w:rsidR="00CF3C4F" w:rsidRPr="002D400C">
        <w:rPr>
          <w:rStyle w:val="Geen"/>
          <w:rFonts w:asciiTheme="minorHAnsi" w:eastAsiaTheme="minorHAnsi" w:hAnsiTheme="minorHAnsi" w:cs="Arial"/>
          <w:b w:val="0"/>
          <w:bCs w:val="0"/>
          <w:color w:val="000000" w:themeColor="text1"/>
          <w:sz w:val="24"/>
          <w:szCs w:val="24"/>
          <w:lang w:val="nl-NL"/>
        </w:rPr>
        <w:t>klinische utiliteit</w:t>
      </w:r>
      <w:r w:rsidRPr="002D400C">
        <w:rPr>
          <w:rStyle w:val="Geen"/>
          <w:rFonts w:asciiTheme="minorHAnsi" w:eastAsiaTheme="minorHAnsi" w:hAnsiTheme="minorHAnsi" w:cs="Arial"/>
          <w:b w:val="0"/>
          <w:bCs w:val="0"/>
          <w:color w:val="000000" w:themeColor="text1"/>
          <w:sz w:val="24"/>
          <w:szCs w:val="24"/>
          <w:lang w:val="nl-NL"/>
        </w:rPr>
        <w:t xml:space="preserve">; enerzijds een </w:t>
      </w:r>
      <w:r w:rsidR="009E45C0" w:rsidRPr="002D400C">
        <w:rPr>
          <w:rStyle w:val="Geen"/>
          <w:rFonts w:asciiTheme="minorHAnsi" w:eastAsiaTheme="minorHAnsi" w:hAnsiTheme="minorHAnsi" w:cs="Arial"/>
          <w:b w:val="0"/>
          <w:bCs w:val="0"/>
          <w:color w:val="000000" w:themeColor="text1"/>
          <w:sz w:val="24"/>
          <w:szCs w:val="24"/>
          <w:lang w:val="nl-NL"/>
        </w:rPr>
        <w:t>lijst</w:t>
      </w:r>
      <w:r w:rsidRPr="002D400C">
        <w:rPr>
          <w:rStyle w:val="Geen"/>
          <w:rFonts w:asciiTheme="minorHAnsi" w:eastAsiaTheme="minorHAnsi" w:hAnsiTheme="minorHAnsi" w:cs="Arial"/>
          <w:b w:val="0"/>
          <w:bCs w:val="0"/>
          <w:color w:val="000000" w:themeColor="text1"/>
          <w:sz w:val="24"/>
          <w:szCs w:val="24"/>
          <w:lang w:val="nl-NL"/>
        </w:rPr>
        <w:t xml:space="preserve"> </w:t>
      </w:r>
      <w:r w:rsidR="003360A0" w:rsidRPr="002D400C">
        <w:rPr>
          <w:rStyle w:val="Geen"/>
          <w:rFonts w:asciiTheme="minorHAnsi" w:eastAsiaTheme="minorHAnsi" w:hAnsiTheme="minorHAnsi" w:cs="Arial"/>
          <w:b w:val="0"/>
          <w:bCs w:val="0"/>
          <w:color w:val="000000" w:themeColor="text1"/>
          <w:sz w:val="24"/>
          <w:szCs w:val="24"/>
          <w:lang w:val="nl-NL"/>
        </w:rPr>
        <w:t xml:space="preserve">die </w:t>
      </w:r>
      <w:r w:rsidRPr="002D400C">
        <w:rPr>
          <w:rStyle w:val="Geen"/>
          <w:rFonts w:asciiTheme="minorHAnsi" w:eastAsiaTheme="minorHAnsi" w:hAnsiTheme="minorHAnsi" w:cs="Arial"/>
          <w:b w:val="0"/>
          <w:bCs w:val="0"/>
          <w:color w:val="000000" w:themeColor="text1"/>
          <w:sz w:val="24"/>
          <w:szCs w:val="24"/>
          <w:lang w:val="nl-NL"/>
        </w:rPr>
        <w:t xml:space="preserve">bruikbaar is bij de meest voorkomende vaste tumoren, en anderzijds een </w:t>
      </w:r>
      <w:r w:rsidR="009E45C0" w:rsidRPr="002D400C">
        <w:rPr>
          <w:rStyle w:val="Geen"/>
          <w:rFonts w:asciiTheme="minorHAnsi" w:eastAsiaTheme="minorHAnsi" w:hAnsiTheme="minorHAnsi" w:cs="Arial"/>
          <w:b w:val="0"/>
          <w:bCs w:val="0"/>
          <w:color w:val="000000" w:themeColor="text1"/>
          <w:sz w:val="24"/>
          <w:szCs w:val="24"/>
          <w:lang w:val="nl-NL"/>
        </w:rPr>
        <w:t>lijst</w:t>
      </w:r>
      <w:r w:rsidRPr="002D400C">
        <w:rPr>
          <w:rStyle w:val="Geen"/>
          <w:rFonts w:asciiTheme="minorHAnsi" w:eastAsiaTheme="minorHAnsi" w:hAnsiTheme="minorHAnsi" w:cs="Arial"/>
          <w:b w:val="0"/>
          <w:bCs w:val="0"/>
          <w:color w:val="000000" w:themeColor="text1"/>
          <w:sz w:val="24"/>
          <w:szCs w:val="24"/>
          <w:lang w:val="nl-NL"/>
        </w:rPr>
        <w:t xml:space="preserve"> </w:t>
      </w:r>
      <w:r w:rsidR="003360A0" w:rsidRPr="002D400C">
        <w:rPr>
          <w:rStyle w:val="Geen"/>
          <w:rFonts w:asciiTheme="minorHAnsi" w:eastAsiaTheme="minorHAnsi" w:hAnsiTheme="minorHAnsi" w:cs="Arial"/>
          <w:b w:val="0"/>
          <w:bCs w:val="0"/>
          <w:color w:val="000000" w:themeColor="text1"/>
          <w:sz w:val="24"/>
          <w:szCs w:val="24"/>
          <w:lang w:val="nl-NL"/>
        </w:rPr>
        <w:t xml:space="preserve">die </w:t>
      </w:r>
      <w:r w:rsidRPr="002D400C">
        <w:rPr>
          <w:rStyle w:val="Geen"/>
          <w:rFonts w:asciiTheme="minorHAnsi" w:eastAsiaTheme="minorHAnsi" w:hAnsiTheme="minorHAnsi" w:cs="Arial"/>
          <w:b w:val="0"/>
          <w:bCs w:val="0"/>
          <w:color w:val="000000" w:themeColor="text1"/>
          <w:sz w:val="24"/>
          <w:szCs w:val="24"/>
          <w:lang w:val="nl-NL"/>
        </w:rPr>
        <w:t xml:space="preserve">bruikbaar is </w:t>
      </w:r>
      <w:r w:rsidR="00CF3C4F" w:rsidRPr="002D400C">
        <w:rPr>
          <w:rStyle w:val="Geen"/>
          <w:rFonts w:asciiTheme="minorHAnsi" w:eastAsiaTheme="minorHAnsi" w:hAnsiTheme="minorHAnsi" w:cs="Arial"/>
          <w:b w:val="0"/>
          <w:bCs w:val="0"/>
          <w:color w:val="000000" w:themeColor="text1"/>
          <w:sz w:val="24"/>
          <w:szCs w:val="24"/>
          <w:lang w:val="nl-NL"/>
        </w:rPr>
        <w:t>bij</w:t>
      </w:r>
      <w:r w:rsidRPr="002D400C">
        <w:rPr>
          <w:rStyle w:val="Geen"/>
          <w:rFonts w:asciiTheme="minorHAnsi" w:eastAsiaTheme="minorHAnsi" w:hAnsiTheme="minorHAnsi" w:cs="Arial"/>
          <w:b w:val="0"/>
          <w:bCs w:val="0"/>
          <w:color w:val="000000" w:themeColor="text1"/>
          <w:sz w:val="24"/>
          <w:szCs w:val="24"/>
          <w:lang w:val="nl-NL"/>
        </w:rPr>
        <w:t xml:space="preserve"> de hematologische aandoeningen.</w:t>
      </w:r>
    </w:p>
    <w:p w:rsidR="00690827" w:rsidRPr="002D400C" w:rsidRDefault="00690827" w:rsidP="00690827">
      <w:pPr>
        <w:jc w:val="both"/>
        <w:rPr>
          <w:rStyle w:val="Geen"/>
          <w:rFonts w:cs="Arial"/>
          <w:sz w:val="24"/>
          <w:szCs w:val="24"/>
          <w:lang w:val="nl-NL"/>
        </w:rPr>
      </w:pPr>
      <w:r w:rsidRPr="009F711F">
        <w:rPr>
          <w:rStyle w:val="Geen"/>
          <w:rFonts w:cs="Arial"/>
          <w:color w:val="000000" w:themeColor="text1"/>
          <w:sz w:val="24"/>
          <w:szCs w:val="24"/>
          <w:lang w:val="nl-NL"/>
        </w:rPr>
        <w:t>De twee lijsten vermelden d</w:t>
      </w:r>
      <w:r w:rsidRPr="002D400C">
        <w:rPr>
          <w:rStyle w:val="Geen"/>
          <w:rFonts w:cs="Arial"/>
          <w:sz w:val="24"/>
          <w:szCs w:val="24"/>
          <w:lang w:val="nl-NL"/>
        </w:rPr>
        <w:t>e indicaties waarvoor een NGS test vergoed kan worden indien de voor die indicatie vereiste merkers onderzocht worden</w:t>
      </w:r>
      <w:r w:rsidR="005D6876">
        <w:rPr>
          <w:rStyle w:val="Geen"/>
          <w:rFonts w:cs="Arial"/>
          <w:sz w:val="24"/>
          <w:szCs w:val="24"/>
          <w:lang w:val="nl-NL"/>
        </w:rPr>
        <w:t>.</w:t>
      </w:r>
      <w:r w:rsidRPr="002D400C">
        <w:rPr>
          <w:rStyle w:val="Geen"/>
          <w:rFonts w:cs="Arial"/>
          <w:sz w:val="24"/>
          <w:szCs w:val="24"/>
          <w:lang w:val="nl-NL"/>
        </w:rPr>
        <w:t xml:space="preserve"> </w:t>
      </w:r>
      <w:r w:rsidRPr="002613FF">
        <w:rPr>
          <w:rStyle w:val="Geen"/>
          <w:rFonts w:cs="Arial"/>
          <w:sz w:val="24"/>
          <w:szCs w:val="24"/>
          <w:lang w:val="nl-NL"/>
        </w:rPr>
        <w:t>Deze lijsten zijn opgenomen in bijlage 2 voor</w:t>
      </w:r>
      <w:r w:rsidRPr="002D400C">
        <w:rPr>
          <w:rStyle w:val="Geen"/>
          <w:rFonts w:cs="Arial"/>
          <w:sz w:val="24"/>
          <w:szCs w:val="24"/>
          <w:lang w:val="nl-NL"/>
        </w:rPr>
        <w:t xml:space="preserve"> vaste tumoren en bijlage 3 voor hematologische tumoren.</w:t>
      </w:r>
    </w:p>
    <w:p w:rsidR="009E45C0" w:rsidRDefault="002D400C" w:rsidP="003360A0">
      <w:pPr>
        <w:jc w:val="both"/>
        <w:rPr>
          <w:rStyle w:val="Geen"/>
          <w:rFonts w:cs="Arial"/>
          <w:sz w:val="24"/>
          <w:szCs w:val="24"/>
          <w:lang w:val="nl-NL"/>
        </w:rPr>
      </w:pPr>
      <w:r>
        <w:rPr>
          <w:rStyle w:val="Geen"/>
          <w:rFonts w:cs="Arial"/>
          <w:sz w:val="24"/>
          <w:szCs w:val="24"/>
          <w:lang w:val="nl-NL"/>
        </w:rPr>
        <w:t>E</w:t>
      </w:r>
      <w:r w:rsidR="009E45C0" w:rsidRPr="002D400C">
        <w:rPr>
          <w:rStyle w:val="Geen"/>
          <w:rFonts w:cs="Arial"/>
          <w:sz w:val="24"/>
          <w:szCs w:val="24"/>
          <w:lang w:val="nl-NL"/>
        </w:rPr>
        <w:t xml:space="preserve">en NGS </w:t>
      </w:r>
      <w:r w:rsidR="00851CDF" w:rsidRPr="002D400C">
        <w:rPr>
          <w:rStyle w:val="Geen"/>
          <w:rFonts w:cs="Arial"/>
          <w:sz w:val="24"/>
          <w:szCs w:val="24"/>
          <w:lang w:val="nl-NL"/>
        </w:rPr>
        <w:t>test kan maximaal 1 maal per diagnostische investigatiefase</w:t>
      </w:r>
      <w:r w:rsidR="003360A0" w:rsidRPr="002D400C">
        <w:rPr>
          <w:rStyle w:val="Geen"/>
          <w:rFonts w:cs="Arial"/>
          <w:sz w:val="24"/>
          <w:szCs w:val="24"/>
          <w:lang w:val="nl-NL"/>
        </w:rPr>
        <w:t xml:space="preserve"> </w:t>
      </w:r>
      <w:r w:rsidR="00851CDF" w:rsidRPr="002D400C">
        <w:rPr>
          <w:rStyle w:val="Geen"/>
          <w:rFonts w:cs="Arial"/>
          <w:sz w:val="24"/>
          <w:szCs w:val="24"/>
          <w:lang w:val="nl-NL"/>
        </w:rPr>
        <w:t>worden aangerekend per initiële diagnose. Herval na het eerste jaar follow up wordt beschouwd als een nieuwe diagnostische investigatiefase.</w:t>
      </w:r>
      <w:r w:rsidR="003360A0" w:rsidRPr="002D400C">
        <w:rPr>
          <w:rStyle w:val="Geen"/>
          <w:rFonts w:cs="Arial"/>
          <w:sz w:val="24"/>
          <w:szCs w:val="24"/>
          <w:lang w:val="nl-NL"/>
        </w:rPr>
        <w:t xml:space="preserve"> </w:t>
      </w:r>
    </w:p>
    <w:p w:rsidR="002D400C" w:rsidRPr="002D400C" w:rsidRDefault="002D400C" w:rsidP="003360A0">
      <w:pPr>
        <w:jc w:val="both"/>
        <w:rPr>
          <w:rStyle w:val="Geen"/>
          <w:rFonts w:cs="Arial"/>
          <w:sz w:val="24"/>
          <w:szCs w:val="24"/>
          <w:lang w:val="nl-NL"/>
        </w:rPr>
      </w:pPr>
    </w:p>
    <w:p w:rsidR="000019DE" w:rsidRPr="009F711F" w:rsidRDefault="00D26FB2" w:rsidP="009F711F">
      <w:pPr>
        <w:pStyle w:val="Kop2"/>
      </w:pPr>
      <w:r>
        <w:t>Artikel 2.</w:t>
      </w:r>
      <w:r w:rsidR="000019DE" w:rsidRPr="009F711F">
        <w:t xml:space="preserve"> Verplichte </w:t>
      </w:r>
      <w:r w:rsidR="00F71E6F" w:rsidRPr="009F711F">
        <w:t xml:space="preserve">registratie van </w:t>
      </w:r>
      <w:r w:rsidR="00D714D3">
        <w:t>gegevens:</w:t>
      </w:r>
    </w:p>
    <w:p w:rsidR="00F71E6F" w:rsidRPr="009F711F" w:rsidRDefault="00607545" w:rsidP="00F71E6F">
      <w:pPr>
        <w:jc w:val="both"/>
        <w:rPr>
          <w:color w:val="000000" w:themeColor="text1"/>
          <w:sz w:val="24"/>
          <w:szCs w:val="24"/>
        </w:rPr>
      </w:pPr>
      <w:r w:rsidRPr="009F711F">
        <w:rPr>
          <w:color w:val="000000" w:themeColor="text1"/>
          <w:sz w:val="24"/>
          <w:szCs w:val="24"/>
        </w:rPr>
        <w:t xml:space="preserve">De registratie van de test en het testresultaat zijn een voorwaarde voor terugbetaling. Teneinde een volledige en eenvoudige registratie mogelijk te maken, is bij HealthData een registratietool </w:t>
      </w:r>
      <w:r w:rsidRPr="009F711F">
        <w:rPr>
          <w:color w:val="000000" w:themeColor="text1"/>
          <w:sz w:val="24"/>
          <w:szCs w:val="24"/>
        </w:rPr>
        <w:lastRenderedPageBreak/>
        <w:t xml:space="preserve">ontwikkeld volgens het “only once” principe. Voor elke registratie wordt een unieke identificatiecode (ID) gecreëerd dewelke meegedeeld wordt aan de invoerder van de gegevens. </w:t>
      </w:r>
      <w:r w:rsidRPr="007051D4">
        <w:rPr>
          <w:color w:val="000000" w:themeColor="text1"/>
          <w:sz w:val="24"/>
          <w:szCs w:val="24"/>
        </w:rPr>
        <w:t>Deze unie</w:t>
      </w:r>
      <w:r w:rsidR="00815F29">
        <w:rPr>
          <w:color w:val="000000" w:themeColor="text1"/>
          <w:sz w:val="24"/>
          <w:szCs w:val="24"/>
        </w:rPr>
        <w:t>ke ID moet vermeld worden op de</w:t>
      </w:r>
      <w:r w:rsidR="00EB5B0C" w:rsidRPr="007051D4">
        <w:rPr>
          <w:color w:val="000000" w:themeColor="text1"/>
          <w:sz w:val="24"/>
          <w:szCs w:val="24"/>
        </w:rPr>
        <w:t xml:space="preserve"> </w:t>
      </w:r>
      <w:r w:rsidRPr="007051D4">
        <w:rPr>
          <w:color w:val="000000" w:themeColor="text1"/>
          <w:sz w:val="24"/>
          <w:szCs w:val="24"/>
        </w:rPr>
        <w:t>aanvraag voor vergoeding. De werkwijze van registratie staat gespecificeerd in artikel 6.</w:t>
      </w:r>
    </w:p>
    <w:p w:rsidR="000019DE" w:rsidRPr="009F711F" w:rsidRDefault="000019DE" w:rsidP="00146CD9">
      <w:pPr>
        <w:tabs>
          <w:tab w:val="left" w:pos="6824"/>
        </w:tabs>
        <w:jc w:val="both"/>
        <w:rPr>
          <w:color w:val="000000" w:themeColor="text1"/>
          <w:sz w:val="24"/>
          <w:szCs w:val="24"/>
        </w:rPr>
      </w:pPr>
      <w:r w:rsidRPr="009F711F">
        <w:rPr>
          <w:color w:val="000000" w:themeColor="text1"/>
          <w:sz w:val="24"/>
          <w:szCs w:val="24"/>
        </w:rPr>
        <w:t xml:space="preserve"> </w:t>
      </w:r>
      <w:r w:rsidR="00146CD9">
        <w:rPr>
          <w:color w:val="000000" w:themeColor="text1"/>
          <w:sz w:val="24"/>
          <w:szCs w:val="24"/>
        </w:rPr>
        <w:tab/>
      </w:r>
    </w:p>
    <w:p w:rsidR="000019DE" w:rsidRPr="00D951D9" w:rsidRDefault="000019DE" w:rsidP="00DD4E9E">
      <w:pPr>
        <w:pStyle w:val="Kop2"/>
        <w:tabs>
          <w:tab w:val="left" w:pos="8678"/>
        </w:tabs>
      </w:pPr>
      <w:r w:rsidRPr="00D951D9">
        <w:t>Artikel 3. De financiële tussenkomst van</w:t>
      </w:r>
      <w:r w:rsidR="009F711F" w:rsidRPr="00D951D9">
        <w:t xml:space="preserve"> het RIZIV in deze overeenkomst</w:t>
      </w:r>
      <w:r w:rsidRPr="00D951D9">
        <w:t>:</w:t>
      </w:r>
    </w:p>
    <w:p w:rsidR="005F174A" w:rsidRPr="001C2F65" w:rsidRDefault="002E0C7B" w:rsidP="001C2F65">
      <w:pPr>
        <w:jc w:val="both"/>
        <w:rPr>
          <w:rFonts w:eastAsia="Times New Roman" w:cstheme="minorHAnsi"/>
          <w:strike/>
          <w:color w:val="000000" w:themeColor="text1"/>
          <w:sz w:val="24"/>
          <w:szCs w:val="24"/>
        </w:rPr>
      </w:pPr>
      <w:r w:rsidRPr="009F711F">
        <w:rPr>
          <w:rFonts w:cs="Arial"/>
          <w:color w:val="000000" w:themeColor="text1"/>
          <w:sz w:val="24"/>
          <w:szCs w:val="24"/>
        </w:rPr>
        <w:t>NGS wordt i</w:t>
      </w:r>
      <w:r w:rsidR="001C2F65">
        <w:rPr>
          <w:rFonts w:cs="Arial"/>
          <w:color w:val="000000" w:themeColor="text1"/>
          <w:sz w:val="24"/>
          <w:szCs w:val="24"/>
        </w:rPr>
        <w:t xml:space="preserve">n eerste instantie </w:t>
      </w:r>
      <w:r w:rsidR="001C2F65" w:rsidRPr="001C2F65">
        <w:rPr>
          <w:rFonts w:cs="Arial"/>
          <w:color w:val="000000" w:themeColor="text1"/>
          <w:sz w:val="24"/>
          <w:szCs w:val="24"/>
        </w:rPr>
        <w:t>gefinancierd</w:t>
      </w:r>
      <w:r w:rsidR="00ED5355" w:rsidRPr="001C2F65">
        <w:rPr>
          <w:rFonts w:cs="Arial"/>
          <w:color w:val="000000" w:themeColor="text1"/>
          <w:sz w:val="24"/>
          <w:szCs w:val="24"/>
        </w:rPr>
        <w:t xml:space="preserve">  </w:t>
      </w:r>
      <w:r w:rsidR="00E4061B" w:rsidRPr="001C2F65">
        <w:rPr>
          <w:rFonts w:cs="Arial"/>
          <w:color w:val="000000" w:themeColor="text1"/>
          <w:sz w:val="24"/>
          <w:szCs w:val="24"/>
        </w:rPr>
        <w:t xml:space="preserve">via de honoraria van </w:t>
      </w:r>
      <w:r w:rsidR="00ED5355" w:rsidRPr="001C2F65">
        <w:rPr>
          <w:rFonts w:cs="Arial"/>
          <w:color w:val="000000" w:themeColor="text1"/>
          <w:sz w:val="24"/>
          <w:szCs w:val="24"/>
        </w:rPr>
        <w:t xml:space="preserve"> </w:t>
      </w:r>
      <w:r w:rsidR="00613801">
        <w:rPr>
          <w:rFonts w:cs="Arial"/>
          <w:color w:val="000000" w:themeColor="text1"/>
          <w:sz w:val="24"/>
          <w:szCs w:val="24"/>
        </w:rPr>
        <w:t xml:space="preserve">de prestaties </w:t>
      </w:r>
      <w:r w:rsidR="00091CC2">
        <w:rPr>
          <w:rFonts w:cs="Arial"/>
          <w:color w:val="000000" w:themeColor="text1"/>
          <w:sz w:val="24"/>
          <w:szCs w:val="24"/>
        </w:rPr>
        <w:t xml:space="preserve">uit </w:t>
      </w:r>
      <w:r w:rsidRPr="001C2F65">
        <w:rPr>
          <w:rFonts w:cs="Arial"/>
          <w:color w:val="000000" w:themeColor="text1"/>
          <w:sz w:val="24"/>
          <w:szCs w:val="24"/>
        </w:rPr>
        <w:t>artikel 33bis en 33ter. De redenering</w:t>
      </w:r>
      <w:r w:rsidR="00307C7B" w:rsidRPr="001C2F65">
        <w:rPr>
          <w:rFonts w:cs="Arial"/>
          <w:color w:val="000000" w:themeColor="text1"/>
          <w:sz w:val="24"/>
          <w:szCs w:val="24"/>
        </w:rPr>
        <w:t xml:space="preserve"> hierachter is dat een NGS test </w:t>
      </w:r>
      <w:r w:rsidRPr="001C2F65">
        <w:rPr>
          <w:rFonts w:cs="Arial"/>
          <w:color w:val="000000" w:themeColor="text1"/>
          <w:sz w:val="24"/>
          <w:szCs w:val="24"/>
        </w:rPr>
        <w:t>in de plaats komt van een combinatie van enkelvoudige, meer klassieke mole</w:t>
      </w:r>
      <w:r w:rsidR="00341890" w:rsidRPr="001C2F65">
        <w:rPr>
          <w:rFonts w:cs="Arial"/>
          <w:color w:val="000000" w:themeColor="text1"/>
          <w:sz w:val="24"/>
          <w:szCs w:val="24"/>
        </w:rPr>
        <w:t>culaire testen</w:t>
      </w:r>
      <w:r w:rsidRPr="001C2F65">
        <w:rPr>
          <w:rFonts w:cs="Arial"/>
          <w:color w:val="000000" w:themeColor="text1"/>
          <w:sz w:val="24"/>
          <w:szCs w:val="24"/>
        </w:rPr>
        <w:t xml:space="preserve">. Aangezien het hier over budget voor routine testing gaat, worden in deze </w:t>
      </w:r>
      <w:r w:rsidR="00500465" w:rsidRPr="001C2F65">
        <w:rPr>
          <w:rFonts w:cs="Arial"/>
          <w:color w:val="000000" w:themeColor="text1"/>
          <w:sz w:val="24"/>
          <w:szCs w:val="24"/>
        </w:rPr>
        <w:t>overeenkomst</w:t>
      </w:r>
      <w:r w:rsidRPr="001C2F65">
        <w:rPr>
          <w:rFonts w:cs="Arial"/>
          <w:color w:val="000000" w:themeColor="text1"/>
          <w:sz w:val="24"/>
          <w:szCs w:val="24"/>
        </w:rPr>
        <w:t xml:space="preserve"> de NGS testen opgenomen met een klinische utiliteit die routinetesten kunnen vervangen. </w:t>
      </w:r>
    </w:p>
    <w:p w:rsidR="00886B2D" w:rsidRPr="001C2F65" w:rsidRDefault="005F174A" w:rsidP="005F174A">
      <w:pPr>
        <w:jc w:val="both"/>
        <w:rPr>
          <w:color w:val="000000" w:themeColor="text1"/>
          <w:sz w:val="24"/>
          <w:szCs w:val="24"/>
          <w:lang w:val="nl-NL"/>
        </w:rPr>
      </w:pPr>
      <w:r w:rsidRPr="001C2F65">
        <w:rPr>
          <w:color w:val="000000" w:themeColor="text1"/>
          <w:sz w:val="24"/>
          <w:szCs w:val="24"/>
          <w:lang w:val="nl-NL"/>
        </w:rPr>
        <w:t xml:space="preserve">Per indicatie is </w:t>
      </w:r>
      <w:r w:rsidR="00943A88" w:rsidRPr="001C2F65">
        <w:rPr>
          <w:color w:val="000000" w:themeColor="text1"/>
          <w:sz w:val="24"/>
          <w:szCs w:val="24"/>
          <w:lang w:val="nl-NL"/>
        </w:rPr>
        <w:t xml:space="preserve"> vastgelegd welke genen er minimaal dienen te worden geanalyseerd via NGS en is er </w:t>
      </w:r>
      <w:r w:rsidRPr="001C2F65">
        <w:rPr>
          <w:color w:val="000000" w:themeColor="text1"/>
          <w:sz w:val="24"/>
          <w:szCs w:val="24"/>
          <w:lang w:val="nl-NL"/>
        </w:rPr>
        <w:t xml:space="preserve">overeengekomen welke verstrekkingen van artikel 33bis en/of 33ter van de bestaande nomenclatuur van de geneeskundige verstrekkingen kunnen aangerekend worden. </w:t>
      </w:r>
    </w:p>
    <w:p w:rsidR="005F174A" w:rsidRPr="001C2F65" w:rsidRDefault="005F174A" w:rsidP="005F174A">
      <w:pPr>
        <w:jc w:val="both"/>
        <w:rPr>
          <w:color w:val="000000" w:themeColor="text1"/>
          <w:sz w:val="24"/>
          <w:szCs w:val="24"/>
          <w:lang w:val="nl-NL"/>
        </w:rPr>
      </w:pPr>
      <w:r w:rsidRPr="001C2F65">
        <w:rPr>
          <w:color w:val="000000" w:themeColor="text1"/>
          <w:sz w:val="24"/>
          <w:szCs w:val="24"/>
          <w:lang w:val="nl-NL"/>
        </w:rPr>
        <w:t>Deze vermelde verstrekkingen kunnen slechts één maal aangerekend worden per diagnostische investigatiefase (zie artikel 1).</w:t>
      </w:r>
    </w:p>
    <w:p w:rsidR="005F174A" w:rsidRPr="00E4061B" w:rsidRDefault="005F174A" w:rsidP="005F174A">
      <w:pPr>
        <w:jc w:val="both"/>
        <w:rPr>
          <w:rFonts w:cs="Arial"/>
          <w:color w:val="000000" w:themeColor="text1"/>
          <w:sz w:val="24"/>
          <w:szCs w:val="24"/>
        </w:rPr>
      </w:pPr>
      <w:r w:rsidRPr="001C2F65">
        <w:rPr>
          <w:rFonts w:cs="Arial"/>
          <w:color w:val="000000" w:themeColor="text1"/>
          <w:sz w:val="24"/>
          <w:szCs w:val="24"/>
        </w:rPr>
        <w:t xml:space="preserve">Omdat de </w:t>
      </w:r>
      <w:r w:rsidR="00641467" w:rsidRPr="001C2F65">
        <w:rPr>
          <w:rFonts w:cs="Arial"/>
          <w:color w:val="000000" w:themeColor="text1"/>
          <w:sz w:val="24"/>
          <w:szCs w:val="24"/>
        </w:rPr>
        <w:t>honoraria</w:t>
      </w:r>
      <w:r w:rsidR="00613801">
        <w:rPr>
          <w:rFonts w:cs="Arial"/>
          <w:color w:val="000000" w:themeColor="text1"/>
          <w:sz w:val="24"/>
          <w:szCs w:val="24"/>
        </w:rPr>
        <w:t xml:space="preserve"> van de prestaties van</w:t>
      </w:r>
      <w:r w:rsidRPr="001C2F65">
        <w:rPr>
          <w:rFonts w:cs="Arial"/>
          <w:color w:val="000000" w:themeColor="text1"/>
          <w:sz w:val="24"/>
          <w:szCs w:val="24"/>
        </w:rPr>
        <w:t xml:space="preserve"> artikel </w:t>
      </w:r>
      <w:r w:rsidR="00641467" w:rsidRPr="001C2F65">
        <w:rPr>
          <w:rFonts w:cs="Arial"/>
          <w:color w:val="000000" w:themeColor="text1"/>
          <w:sz w:val="24"/>
          <w:szCs w:val="24"/>
        </w:rPr>
        <w:t>33bis en 33ter niet voldoende zijn</w:t>
      </w:r>
      <w:r w:rsidRPr="001C2F65">
        <w:rPr>
          <w:rFonts w:cs="Arial"/>
          <w:color w:val="000000" w:themeColor="text1"/>
          <w:sz w:val="24"/>
          <w:szCs w:val="24"/>
        </w:rPr>
        <w:t xml:space="preserve"> om de verwachte NGS testen te financieren, is er bijkomend budget van 2 miljoen </w:t>
      </w:r>
      <w:r w:rsidR="004630A3">
        <w:rPr>
          <w:rFonts w:cs="Arial"/>
          <w:color w:val="000000" w:themeColor="text1"/>
          <w:sz w:val="24"/>
          <w:szCs w:val="24"/>
        </w:rPr>
        <w:t>E</w:t>
      </w:r>
      <w:r w:rsidRPr="001C2F65">
        <w:rPr>
          <w:rFonts w:cs="Arial"/>
          <w:color w:val="000000" w:themeColor="text1"/>
          <w:sz w:val="24"/>
          <w:szCs w:val="24"/>
        </w:rPr>
        <w:t>ur</w:t>
      </w:r>
      <w:r w:rsidR="00817313" w:rsidRPr="001C2F65">
        <w:rPr>
          <w:rFonts w:cs="Arial"/>
          <w:color w:val="000000" w:themeColor="text1"/>
          <w:sz w:val="24"/>
          <w:szCs w:val="24"/>
        </w:rPr>
        <w:t xml:space="preserve">o voorzien </w:t>
      </w:r>
      <w:r w:rsidRPr="001C2F65">
        <w:rPr>
          <w:rFonts w:cs="Arial"/>
          <w:color w:val="000000" w:themeColor="text1"/>
          <w:sz w:val="24"/>
          <w:szCs w:val="24"/>
        </w:rPr>
        <w:t>binnen</w:t>
      </w:r>
      <w:r w:rsidRPr="00E4061B">
        <w:rPr>
          <w:rFonts w:cs="Arial"/>
          <w:color w:val="000000" w:themeColor="text1"/>
          <w:sz w:val="24"/>
          <w:szCs w:val="24"/>
        </w:rPr>
        <w:t xml:space="preserve"> artikel 56</w:t>
      </w:r>
      <w:r w:rsidR="00613801">
        <w:rPr>
          <w:rFonts w:cs="Arial"/>
          <w:color w:val="000000" w:themeColor="text1"/>
          <w:sz w:val="24"/>
          <w:szCs w:val="24"/>
        </w:rPr>
        <w:t xml:space="preserve"> §1</w:t>
      </w:r>
      <w:r w:rsidRPr="00E4061B">
        <w:rPr>
          <w:rFonts w:cs="Arial"/>
          <w:color w:val="000000" w:themeColor="text1"/>
          <w:sz w:val="24"/>
          <w:szCs w:val="24"/>
        </w:rPr>
        <w:t xml:space="preserve">. </w:t>
      </w:r>
    </w:p>
    <w:p w:rsidR="00817313" w:rsidRPr="001C2F65" w:rsidRDefault="00AF5B65" w:rsidP="00817313">
      <w:pPr>
        <w:jc w:val="both"/>
        <w:rPr>
          <w:color w:val="000000" w:themeColor="text1"/>
          <w:sz w:val="24"/>
          <w:szCs w:val="24"/>
          <w:lang w:val="nl-NL"/>
        </w:rPr>
      </w:pPr>
      <w:r w:rsidRPr="001C2F65">
        <w:rPr>
          <w:color w:val="000000" w:themeColor="text1"/>
          <w:sz w:val="24"/>
          <w:szCs w:val="24"/>
          <w:lang w:val="nl-NL"/>
        </w:rPr>
        <w:t xml:space="preserve">Een </w:t>
      </w:r>
      <w:r w:rsidR="00817313" w:rsidRPr="001C2F65">
        <w:rPr>
          <w:color w:val="000000" w:themeColor="text1"/>
          <w:sz w:val="24"/>
          <w:szCs w:val="24"/>
          <w:lang w:val="nl-NL"/>
        </w:rPr>
        <w:t xml:space="preserve">toeslag </w:t>
      </w:r>
      <w:r w:rsidRPr="001C2F65">
        <w:rPr>
          <w:color w:val="000000" w:themeColor="text1"/>
          <w:sz w:val="24"/>
          <w:szCs w:val="24"/>
          <w:lang w:val="nl-NL"/>
        </w:rPr>
        <w:t xml:space="preserve">zal </w:t>
      </w:r>
      <w:r w:rsidR="003D2E84" w:rsidRPr="001C2F65">
        <w:rPr>
          <w:color w:val="000000" w:themeColor="text1"/>
          <w:sz w:val="24"/>
          <w:szCs w:val="24"/>
          <w:lang w:val="nl-NL"/>
        </w:rPr>
        <w:t xml:space="preserve"> </w:t>
      </w:r>
      <w:r w:rsidR="00613801">
        <w:rPr>
          <w:color w:val="000000" w:themeColor="text1"/>
          <w:sz w:val="24"/>
          <w:szCs w:val="24"/>
          <w:lang w:val="nl-NL"/>
        </w:rPr>
        <w:t>worden betaald</w:t>
      </w:r>
      <w:r w:rsidR="001C2F65" w:rsidRPr="001C2F65">
        <w:rPr>
          <w:color w:val="000000" w:themeColor="text1"/>
          <w:sz w:val="24"/>
          <w:szCs w:val="24"/>
          <w:lang w:val="nl-NL"/>
        </w:rPr>
        <w:t xml:space="preserve"> bijkomend</w:t>
      </w:r>
      <w:r w:rsidRPr="001C2F65">
        <w:rPr>
          <w:color w:val="000000" w:themeColor="text1"/>
          <w:sz w:val="24"/>
          <w:szCs w:val="24"/>
          <w:lang w:val="nl-NL"/>
        </w:rPr>
        <w:t xml:space="preserve"> aan de </w:t>
      </w:r>
      <w:r w:rsidR="00641467" w:rsidRPr="001C2F65">
        <w:rPr>
          <w:color w:val="000000" w:themeColor="text1"/>
          <w:sz w:val="24"/>
          <w:szCs w:val="24"/>
          <w:lang w:val="nl-NL"/>
        </w:rPr>
        <w:t xml:space="preserve">honoraria van de </w:t>
      </w:r>
      <w:r w:rsidRPr="001C2F65">
        <w:rPr>
          <w:color w:val="000000" w:themeColor="text1"/>
          <w:sz w:val="24"/>
          <w:szCs w:val="24"/>
          <w:lang w:val="nl-NL"/>
        </w:rPr>
        <w:t xml:space="preserve">overeengekomen verstrekkingen </w:t>
      </w:r>
      <w:r w:rsidR="00091CC2">
        <w:rPr>
          <w:color w:val="000000" w:themeColor="text1"/>
          <w:sz w:val="24"/>
          <w:szCs w:val="24"/>
          <w:lang w:val="nl-NL"/>
        </w:rPr>
        <w:t xml:space="preserve">uit </w:t>
      </w:r>
      <w:r w:rsidRPr="001C2F65">
        <w:rPr>
          <w:color w:val="000000" w:themeColor="text1"/>
          <w:sz w:val="24"/>
          <w:szCs w:val="24"/>
          <w:lang w:val="nl-NL"/>
        </w:rPr>
        <w:t>de bestaande nomenclatuur</w:t>
      </w:r>
      <w:r w:rsidR="00613801">
        <w:rPr>
          <w:color w:val="000000" w:themeColor="text1"/>
          <w:sz w:val="24"/>
          <w:szCs w:val="24"/>
          <w:lang w:val="nl-NL"/>
        </w:rPr>
        <w:t xml:space="preserve"> die</w:t>
      </w:r>
      <w:r w:rsidR="00817313" w:rsidRPr="001C2F65">
        <w:rPr>
          <w:color w:val="000000" w:themeColor="text1"/>
          <w:sz w:val="24"/>
          <w:szCs w:val="24"/>
          <w:lang w:val="nl-NL"/>
        </w:rPr>
        <w:t xml:space="preserve"> </w:t>
      </w:r>
      <w:r w:rsidR="00306D75" w:rsidRPr="001C2F65">
        <w:rPr>
          <w:color w:val="000000" w:themeColor="text1"/>
          <w:sz w:val="24"/>
          <w:szCs w:val="24"/>
          <w:lang w:val="nl-NL"/>
        </w:rPr>
        <w:t>varieert</w:t>
      </w:r>
      <w:r w:rsidR="006319AC" w:rsidRPr="001C2F65">
        <w:rPr>
          <w:color w:val="000000" w:themeColor="text1"/>
          <w:sz w:val="24"/>
          <w:szCs w:val="24"/>
          <w:lang w:val="nl-NL"/>
        </w:rPr>
        <w:t xml:space="preserve"> naargelang de indicatie</w:t>
      </w:r>
      <w:r w:rsidR="00613801">
        <w:rPr>
          <w:color w:val="000000" w:themeColor="text1"/>
          <w:sz w:val="24"/>
          <w:szCs w:val="24"/>
          <w:lang w:val="nl-NL"/>
        </w:rPr>
        <w:t>,</w:t>
      </w:r>
      <w:r w:rsidR="006319AC" w:rsidRPr="001C2F65">
        <w:rPr>
          <w:color w:val="000000" w:themeColor="text1"/>
          <w:sz w:val="24"/>
          <w:szCs w:val="24"/>
          <w:lang w:val="nl-NL"/>
        </w:rPr>
        <w:t xml:space="preserve"> om </w:t>
      </w:r>
      <w:r w:rsidR="00551FC3" w:rsidRPr="001C2F65">
        <w:rPr>
          <w:color w:val="000000" w:themeColor="text1"/>
          <w:sz w:val="24"/>
          <w:szCs w:val="24"/>
          <w:lang w:val="nl-NL"/>
        </w:rPr>
        <w:t xml:space="preserve"> </w:t>
      </w:r>
      <w:r w:rsidR="002F0E0E" w:rsidRPr="001C2F65">
        <w:rPr>
          <w:color w:val="000000" w:themeColor="text1"/>
          <w:sz w:val="24"/>
          <w:szCs w:val="24"/>
          <w:lang w:val="nl-NL"/>
        </w:rPr>
        <w:t>een totale vergoeding</w:t>
      </w:r>
      <w:r w:rsidR="00500465" w:rsidRPr="001C2F65">
        <w:rPr>
          <w:color w:val="000000" w:themeColor="text1"/>
          <w:sz w:val="24"/>
          <w:szCs w:val="24"/>
          <w:lang w:val="nl-NL"/>
        </w:rPr>
        <w:t xml:space="preserve"> van 350€ te be</w:t>
      </w:r>
      <w:r w:rsidR="006319AC" w:rsidRPr="001C2F65">
        <w:rPr>
          <w:color w:val="000000" w:themeColor="text1"/>
          <w:sz w:val="24"/>
          <w:szCs w:val="24"/>
          <w:lang w:val="nl-NL"/>
        </w:rPr>
        <w:t>komen</w:t>
      </w:r>
      <w:r w:rsidR="00B30507" w:rsidRPr="001C2F65">
        <w:rPr>
          <w:color w:val="000000" w:themeColor="text1"/>
          <w:sz w:val="24"/>
          <w:szCs w:val="24"/>
          <w:lang w:val="nl-NL"/>
        </w:rPr>
        <w:t xml:space="preserve"> per uitgevoerde NGS test</w:t>
      </w:r>
      <w:r w:rsidR="00613801">
        <w:rPr>
          <w:color w:val="000000" w:themeColor="text1"/>
          <w:sz w:val="24"/>
          <w:szCs w:val="24"/>
          <w:lang w:val="nl-NL"/>
        </w:rPr>
        <w:t>. Er kan enkel een</w:t>
      </w:r>
      <w:r w:rsidRPr="001C2F65">
        <w:rPr>
          <w:color w:val="000000" w:themeColor="text1"/>
          <w:sz w:val="24"/>
          <w:szCs w:val="24"/>
          <w:lang w:val="nl-NL"/>
        </w:rPr>
        <w:t xml:space="preserve"> </w:t>
      </w:r>
      <w:r w:rsidR="00817313" w:rsidRPr="001C2F65">
        <w:rPr>
          <w:color w:val="000000" w:themeColor="text1"/>
          <w:sz w:val="24"/>
          <w:szCs w:val="24"/>
          <w:lang w:val="nl-NL"/>
        </w:rPr>
        <w:t xml:space="preserve">toeslag </w:t>
      </w:r>
      <w:r w:rsidRPr="001C2F65">
        <w:rPr>
          <w:color w:val="000000" w:themeColor="text1"/>
          <w:sz w:val="24"/>
          <w:szCs w:val="24"/>
          <w:lang w:val="nl-NL"/>
        </w:rPr>
        <w:t>worden betaald indien een volledige registratie</w:t>
      </w:r>
      <w:r w:rsidR="00452DD0" w:rsidRPr="001C2F65">
        <w:rPr>
          <w:color w:val="000000" w:themeColor="text1"/>
          <w:sz w:val="24"/>
          <w:szCs w:val="24"/>
          <w:lang w:val="nl-NL"/>
        </w:rPr>
        <w:t xml:space="preserve"> van de NGS gegevens opgenomen in de VCF</w:t>
      </w:r>
      <w:r w:rsidR="00341890" w:rsidRPr="001C2F65">
        <w:rPr>
          <w:color w:val="000000" w:themeColor="text1"/>
          <w:sz w:val="24"/>
          <w:szCs w:val="24"/>
          <w:lang w:val="nl-NL"/>
        </w:rPr>
        <w:t>-file</w:t>
      </w:r>
      <w:r w:rsidRPr="001C2F65">
        <w:rPr>
          <w:color w:val="000000" w:themeColor="text1"/>
          <w:sz w:val="24"/>
          <w:szCs w:val="24"/>
          <w:lang w:val="nl-NL"/>
        </w:rPr>
        <w:t xml:space="preserve"> werd ontvangen</w:t>
      </w:r>
      <w:r w:rsidR="00452DD0" w:rsidRPr="001C2F65">
        <w:rPr>
          <w:color w:val="000000" w:themeColor="text1"/>
          <w:sz w:val="24"/>
          <w:szCs w:val="24"/>
          <w:lang w:val="nl-NL"/>
        </w:rPr>
        <w:t xml:space="preserve"> op het Healthdata platform</w:t>
      </w:r>
      <w:r w:rsidR="00E75C17" w:rsidRPr="001C2F65">
        <w:rPr>
          <w:color w:val="000000" w:themeColor="text1"/>
          <w:sz w:val="24"/>
          <w:szCs w:val="24"/>
          <w:lang w:val="nl-NL"/>
        </w:rPr>
        <w:t xml:space="preserve">. In </w:t>
      </w:r>
      <w:r w:rsidR="00BC2DAC" w:rsidRPr="001C2F65">
        <w:rPr>
          <w:color w:val="000000" w:themeColor="text1"/>
          <w:sz w:val="24"/>
          <w:szCs w:val="24"/>
          <w:lang w:val="nl-NL"/>
        </w:rPr>
        <w:t xml:space="preserve">deze toeslag </w:t>
      </w:r>
      <w:r w:rsidRPr="001C2F65">
        <w:rPr>
          <w:color w:val="000000" w:themeColor="text1"/>
          <w:sz w:val="24"/>
          <w:szCs w:val="24"/>
          <w:lang w:val="nl-NL"/>
        </w:rPr>
        <w:t>is de vergoeding voor de gegevensregistratie inbegrepen.</w:t>
      </w:r>
      <w:r w:rsidR="00817313" w:rsidRPr="001C2F65">
        <w:rPr>
          <w:color w:val="000000" w:themeColor="text1"/>
          <w:sz w:val="24"/>
          <w:szCs w:val="24"/>
          <w:lang w:val="nl-NL"/>
        </w:rPr>
        <w:t xml:space="preserve"> </w:t>
      </w:r>
    </w:p>
    <w:p w:rsidR="00817313" w:rsidRPr="001C2F65" w:rsidRDefault="00943A88" w:rsidP="00817313">
      <w:pPr>
        <w:jc w:val="both"/>
        <w:rPr>
          <w:color w:val="000000" w:themeColor="text1"/>
          <w:sz w:val="24"/>
          <w:szCs w:val="24"/>
          <w:lang w:val="nl-NL"/>
        </w:rPr>
      </w:pPr>
      <w:r w:rsidRPr="001C2F65">
        <w:rPr>
          <w:color w:val="000000" w:themeColor="text1"/>
          <w:sz w:val="24"/>
          <w:szCs w:val="24"/>
          <w:lang w:val="nl-NL"/>
        </w:rPr>
        <w:t>Voor enkele  NGS indicaties kan</w:t>
      </w:r>
      <w:r w:rsidR="00817313" w:rsidRPr="001C2F65">
        <w:rPr>
          <w:color w:val="000000" w:themeColor="text1"/>
          <w:sz w:val="24"/>
          <w:szCs w:val="24"/>
          <w:lang w:val="nl-NL"/>
        </w:rPr>
        <w:t xml:space="preserve"> geen bestaande nomenclatuur aangerekend worden en zal </w:t>
      </w:r>
      <w:r w:rsidR="002F0E0E" w:rsidRPr="001C2F65">
        <w:rPr>
          <w:color w:val="000000" w:themeColor="text1"/>
          <w:sz w:val="24"/>
          <w:szCs w:val="24"/>
          <w:lang w:val="nl-NL"/>
        </w:rPr>
        <w:t>de totale vergoeding</w:t>
      </w:r>
      <w:r w:rsidR="00817313" w:rsidRPr="001C2F65">
        <w:rPr>
          <w:color w:val="000000" w:themeColor="text1"/>
          <w:sz w:val="24"/>
          <w:szCs w:val="24"/>
          <w:lang w:val="nl-NL"/>
        </w:rPr>
        <w:t xml:space="preserve"> van 350€ als toeslag worden uitgekeerd. </w:t>
      </w:r>
    </w:p>
    <w:p w:rsidR="005F273F" w:rsidRPr="001C2F65" w:rsidRDefault="00AF5B65" w:rsidP="00AF5B65">
      <w:pPr>
        <w:jc w:val="both"/>
        <w:rPr>
          <w:color w:val="000000" w:themeColor="text1"/>
          <w:sz w:val="24"/>
          <w:szCs w:val="24"/>
          <w:lang w:val="nl-NL"/>
        </w:rPr>
      </w:pPr>
      <w:r w:rsidRPr="001C2F65">
        <w:rPr>
          <w:color w:val="000000" w:themeColor="text1"/>
          <w:sz w:val="24"/>
          <w:szCs w:val="24"/>
          <w:lang w:val="nl-NL"/>
        </w:rPr>
        <w:t>De vergoedingen (d.i. de aanrekening van overeengekomen verstrekkingen uit de bestaande nomenclatuur</w:t>
      </w:r>
      <w:r w:rsidR="00F7108A" w:rsidRPr="001C2F65">
        <w:rPr>
          <w:color w:val="000000" w:themeColor="text1"/>
          <w:sz w:val="24"/>
          <w:szCs w:val="24"/>
          <w:lang w:val="nl-NL"/>
        </w:rPr>
        <w:t xml:space="preserve"> </w:t>
      </w:r>
      <w:r w:rsidRPr="001C2F65">
        <w:rPr>
          <w:color w:val="000000" w:themeColor="text1"/>
          <w:sz w:val="24"/>
          <w:szCs w:val="24"/>
          <w:lang w:val="nl-NL"/>
        </w:rPr>
        <w:t>+</w:t>
      </w:r>
      <w:r w:rsidR="00F7108A" w:rsidRPr="001C2F65">
        <w:rPr>
          <w:color w:val="000000" w:themeColor="text1"/>
          <w:sz w:val="24"/>
          <w:szCs w:val="24"/>
          <w:lang w:val="nl-NL"/>
        </w:rPr>
        <w:t xml:space="preserve"> </w:t>
      </w:r>
      <w:r w:rsidR="00960CC3" w:rsidRPr="001C2F65">
        <w:rPr>
          <w:color w:val="000000" w:themeColor="text1"/>
          <w:sz w:val="24"/>
          <w:szCs w:val="24"/>
          <w:lang w:val="nl-NL"/>
        </w:rPr>
        <w:t>toeslag</w:t>
      </w:r>
      <w:r w:rsidR="005D6876" w:rsidRPr="001C2F65">
        <w:rPr>
          <w:color w:val="000000" w:themeColor="text1"/>
          <w:sz w:val="24"/>
          <w:szCs w:val="24"/>
          <w:lang w:val="nl-NL"/>
        </w:rPr>
        <w:t xml:space="preserve"> via artikel 56</w:t>
      </w:r>
      <w:r w:rsidRPr="001C2F65">
        <w:rPr>
          <w:color w:val="000000" w:themeColor="text1"/>
          <w:sz w:val="24"/>
          <w:szCs w:val="24"/>
          <w:lang w:val="nl-NL"/>
        </w:rPr>
        <w:t xml:space="preserve">) zijn opgenomen in </w:t>
      </w:r>
      <w:r w:rsidR="002D400C" w:rsidRPr="001C2F65">
        <w:rPr>
          <w:color w:val="000000" w:themeColor="text1"/>
          <w:sz w:val="24"/>
          <w:szCs w:val="24"/>
          <w:lang w:val="nl-NL"/>
        </w:rPr>
        <w:t>de tabel van bijlage 4</w:t>
      </w:r>
      <w:r w:rsidR="00307C7B" w:rsidRPr="001C2F65">
        <w:rPr>
          <w:color w:val="000000" w:themeColor="text1"/>
          <w:sz w:val="24"/>
          <w:szCs w:val="24"/>
          <w:lang w:val="nl-NL"/>
        </w:rPr>
        <w:t>.</w:t>
      </w:r>
    </w:p>
    <w:p w:rsidR="00943A88" w:rsidRPr="00613801" w:rsidRDefault="002F0E0E" w:rsidP="00AF5B65">
      <w:pPr>
        <w:jc w:val="both"/>
        <w:rPr>
          <w:sz w:val="24"/>
          <w:szCs w:val="24"/>
        </w:rPr>
      </w:pPr>
      <w:r w:rsidRPr="00613801">
        <w:rPr>
          <w:sz w:val="24"/>
          <w:szCs w:val="24"/>
        </w:rPr>
        <w:t>De vergoeding van 350€</w:t>
      </w:r>
      <w:r w:rsidR="00390B27" w:rsidRPr="00613801">
        <w:rPr>
          <w:sz w:val="24"/>
          <w:szCs w:val="24"/>
        </w:rPr>
        <w:t xml:space="preserve"> </w:t>
      </w:r>
      <w:r w:rsidR="00943A88" w:rsidRPr="00613801">
        <w:rPr>
          <w:sz w:val="24"/>
          <w:szCs w:val="24"/>
        </w:rPr>
        <w:t xml:space="preserve">(tabel van bijlage 4) </w:t>
      </w:r>
      <w:r w:rsidRPr="00613801">
        <w:rPr>
          <w:sz w:val="24"/>
          <w:szCs w:val="24"/>
        </w:rPr>
        <w:t>wordt</w:t>
      </w:r>
      <w:r w:rsidR="00307C7B" w:rsidRPr="00613801">
        <w:rPr>
          <w:sz w:val="24"/>
          <w:szCs w:val="24"/>
        </w:rPr>
        <w:t xml:space="preserve"> telkens vanaf 1 januari  aangepast op grond van de evolutie, tussen 30 juni van het voorlaatste jaar en 30 juni van het vorige jaar, van de waarde van de gezondheidsindex bedoeld in artikel 1 van het Koninklijk besluit van 8 december 1997 tot bepaling van de toepassingsmodaliteiten voor de indexering van de prestaties in de </w:t>
      </w:r>
      <w:r w:rsidR="00307C7B" w:rsidRPr="00613801">
        <w:rPr>
          <w:sz w:val="24"/>
          <w:szCs w:val="24"/>
        </w:rPr>
        <w:lastRenderedPageBreak/>
        <w:t xml:space="preserve">regeling van de verplichte verzekering voor geneeskundige verzorging. </w:t>
      </w:r>
      <w:r w:rsidRPr="00613801">
        <w:rPr>
          <w:sz w:val="24"/>
          <w:szCs w:val="24"/>
        </w:rPr>
        <w:t xml:space="preserve"> Bij indexering van de vergoeding of bij aanpassing van de geldende</w:t>
      </w:r>
      <w:r w:rsidRPr="00613801">
        <w:rPr>
          <w:b/>
          <w:sz w:val="24"/>
          <w:szCs w:val="24"/>
        </w:rPr>
        <w:t xml:space="preserve"> </w:t>
      </w:r>
      <w:r w:rsidRPr="00613801">
        <w:rPr>
          <w:sz w:val="24"/>
          <w:szCs w:val="24"/>
        </w:rPr>
        <w:t xml:space="preserve">honoraria zal de toeslag herberekend worden. </w:t>
      </w:r>
      <w:r w:rsidR="00943A88" w:rsidRPr="00613801">
        <w:rPr>
          <w:sz w:val="24"/>
          <w:szCs w:val="24"/>
        </w:rPr>
        <w:t>De aangepaste tabel zal ter beschikking gesteld worden van de administratief verant</w:t>
      </w:r>
      <w:r w:rsidRPr="00613801">
        <w:rPr>
          <w:sz w:val="24"/>
          <w:szCs w:val="24"/>
        </w:rPr>
        <w:t>woordelijke van het NGS-netwerk binnen de maand volgend op een herberekening van de vergoeding</w:t>
      </w:r>
      <w:r w:rsidR="00083667" w:rsidRPr="00613801">
        <w:rPr>
          <w:sz w:val="24"/>
          <w:szCs w:val="24"/>
        </w:rPr>
        <w:t>.</w:t>
      </w:r>
    </w:p>
    <w:p w:rsidR="00482BDA" w:rsidRPr="001C2F65" w:rsidRDefault="00482BDA" w:rsidP="00AF5B65">
      <w:pPr>
        <w:jc w:val="both"/>
        <w:rPr>
          <w:color w:val="000000" w:themeColor="text1"/>
          <w:sz w:val="24"/>
          <w:szCs w:val="24"/>
          <w:lang w:val="nl-NL"/>
        </w:rPr>
      </w:pPr>
      <w:r w:rsidRPr="001C2F65">
        <w:rPr>
          <w:color w:val="000000" w:themeColor="text1"/>
          <w:sz w:val="24"/>
          <w:szCs w:val="24"/>
          <w:lang w:val="nl-NL"/>
        </w:rPr>
        <w:t>Bij gebruik van de nomenclatuur uit de artikels 33bis en 33ter, kan telkens een remgeld aangerekend worden zoals voorzien in de nomenclatuur. Er mag geen supplement aan de patiënt aangerekend worden.</w:t>
      </w:r>
    </w:p>
    <w:p w:rsidR="00AF5B65" w:rsidRPr="001C2F65" w:rsidRDefault="00452DD0" w:rsidP="002307E0">
      <w:pPr>
        <w:jc w:val="both"/>
        <w:rPr>
          <w:color w:val="000000" w:themeColor="text1"/>
          <w:sz w:val="24"/>
          <w:szCs w:val="24"/>
          <w:lang w:val="nl-NL"/>
        </w:rPr>
      </w:pPr>
      <w:r w:rsidRPr="001C2F65">
        <w:rPr>
          <w:color w:val="000000" w:themeColor="text1"/>
          <w:sz w:val="24"/>
          <w:szCs w:val="24"/>
          <w:lang w:val="nl-NL"/>
        </w:rPr>
        <w:t>Wanneer h</w:t>
      </w:r>
      <w:r w:rsidR="00CC671E" w:rsidRPr="001C2F65">
        <w:rPr>
          <w:color w:val="000000" w:themeColor="text1"/>
          <w:sz w:val="24"/>
          <w:szCs w:val="24"/>
          <w:lang w:val="nl-NL"/>
        </w:rPr>
        <w:t>et uitvoerend NGS</w:t>
      </w:r>
      <w:r w:rsidR="005B026F" w:rsidRPr="001C2F65">
        <w:rPr>
          <w:color w:val="000000" w:themeColor="text1"/>
          <w:sz w:val="24"/>
          <w:szCs w:val="24"/>
          <w:lang w:val="nl-NL"/>
        </w:rPr>
        <w:t xml:space="preserve"> labo</w:t>
      </w:r>
      <w:r w:rsidR="000032F1" w:rsidRPr="001C2F65">
        <w:rPr>
          <w:color w:val="000000" w:themeColor="text1"/>
          <w:sz w:val="24"/>
          <w:szCs w:val="24"/>
          <w:lang w:val="nl-NL"/>
        </w:rPr>
        <w:t xml:space="preserve"> </w:t>
      </w:r>
      <w:r w:rsidR="005B026F" w:rsidRPr="001C2F65">
        <w:rPr>
          <w:color w:val="000000" w:themeColor="text1"/>
          <w:sz w:val="24"/>
          <w:szCs w:val="24"/>
          <w:lang w:val="nl-NL"/>
        </w:rPr>
        <w:t xml:space="preserve">gebruik maakt van </w:t>
      </w:r>
      <w:r w:rsidR="00891E2F" w:rsidRPr="001C2F65">
        <w:rPr>
          <w:color w:val="000000" w:themeColor="text1"/>
          <w:sz w:val="24"/>
          <w:szCs w:val="24"/>
          <w:lang w:val="nl-NL"/>
        </w:rPr>
        <w:t xml:space="preserve">de </w:t>
      </w:r>
      <w:r w:rsidRPr="001C2F65">
        <w:rPr>
          <w:color w:val="000000" w:themeColor="text1"/>
          <w:sz w:val="24"/>
          <w:szCs w:val="24"/>
          <w:lang w:val="nl-NL"/>
        </w:rPr>
        <w:t xml:space="preserve">overeengekomen </w:t>
      </w:r>
      <w:r w:rsidR="005B026F" w:rsidRPr="001C2F65">
        <w:rPr>
          <w:color w:val="000000" w:themeColor="text1"/>
          <w:sz w:val="24"/>
          <w:szCs w:val="24"/>
          <w:lang w:val="nl-NL"/>
        </w:rPr>
        <w:t>art 33ter nomenclatuur</w:t>
      </w:r>
      <w:r w:rsidRPr="001C2F65">
        <w:rPr>
          <w:color w:val="000000" w:themeColor="text1"/>
          <w:sz w:val="24"/>
          <w:szCs w:val="24"/>
          <w:lang w:val="nl-NL"/>
        </w:rPr>
        <w:t xml:space="preserve"> ter </w:t>
      </w:r>
      <w:r w:rsidR="005856A1" w:rsidRPr="001C2F65">
        <w:rPr>
          <w:color w:val="000000" w:themeColor="text1"/>
          <w:sz w:val="24"/>
          <w:szCs w:val="24"/>
          <w:lang w:val="nl-NL"/>
        </w:rPr>
        <w:t xml:space="preserve">aanrekening </w:t>
      </w:r>
      <w:r w:rsidRPr="001C2F65">
        <w:rPr>
          <w:color w:val="000000" w:themeColor="text1"/>
          <w:sz w:val="24"/>
          <w:szCs w:val="24"/>
          <w:lang w:val="nl-NL"/>
        </w:rPr>
        <w:t>van een NGS analyse opgelijst in bijlagen, kan deze</w:t>
      </w:r>
      <w:r w:rsidR="000032F1" w:rsidRPr="001C2F65">
        <w:rPr>
          <w:color w:val="000000" w:themeColor="text1"/>
          <w:sz w:val="24"/>
          <w:szCs w:val="24"/>
          <w:lang w:val="nl-NL"/>
        </w:rPr>
        <w:t xml:space="preserve"> </w:t>
      </w:r>
      <w:r w:rsidRPr="001C2F65">
        <w:rPr>
          <w:color w:val="000000" w:themeColor="text1"/>
          <w:sz w:val="24"/>
          <w:szCs w:val="24"/>
          <w:lang w:val="nl-NL"/>
        </w:rPr>
        <w:t>ge</w:t>
      </w:r>
      <w:r w:rsidR="005B026F" w:rsidRPr="001C2F65">
        <w:rPr>
          <w:color w:val="000000" w:themeColor="text1"/>
          <w:sz w:val="24"/>
          <w:szCs w:val="24"/>
          <w:lang w:val="nl-NL"/>
        </w:rPr>
        <w:t>facture</w:t>
      </w:r>
      <w:r w:rsidRPr="001C2F65">
        <w:rPr>
          <w:color w:val="000000" w:themeColor="text1"/>
          <w:sz w:val="24"/>
          <w:szCs w:val="24"/>
          <w:lang w:val="nl-NL"/>
        </w:rPr>
        <w:t>erd en terugbetaald worden mits</w:t>
      </w:r>
      <w:r w:rsidR="005B026F" w:rsidRPr="001C2F65">
        <w:rPr>
          <w:color w:val="000000" w:themeColor="text1"/>
          <w:sz w:val="24"/>
          <w:szCs w:val="24"/>
          <w:lang w:val="nl-NL"/>
        </w:rPr>
        <w:t xml:space="preserve"> registratie </w:t>
      </w:r>
      <w:r w:rsidR="005D6876" w:rsidRPr="001C2F65">
        <w:rPr>
          <w:color w:val="000000" w:themeColor="text1"/>
          <w:sz w:val="24"/>
          <w:szCs w:val="24"/>
          <w:lang w:val="nl-NL"/>
        </w:rPr>
        <w:t xml:space="preserve">van de test en het resultaat </w:t>
      </w:r>
      <w:r w:rsidR="005B026F" w:rsidRPr="001C2F65">
        <w:rPr>
          <w:color w:val="000000" w:themeColor="text1"/>
          <w:sz w:val="24"/>
          <w:szCs w:val="24"/>
          <w:lang w:val="nl-NL"/>
        </w:rPr>
        <w:t xml:space="preserve">in de database PITTER. </w:t>
      </w:r>
    </w:p>
    <w:p w:rsidR="005B026F" w:rsidRPr="001C2F65" w:rsidRDefault="00452DD0" w:rsidP="002307E0">
      <w:pPr>
        <w:jc w:val="both"/>
        <w:rPr>
          <w:color w:val="000000" w:themeColor="text1"/>
          <w:sz w:val="24"/>
          <w:szCs w:val="24"/>
          <w:lang w:val="nl-NL"/>
        </w:rPr>
      </w:pPr>
      <w:r w:rsidRPr="001C2F65">
        <w:rPr>
          <w:color w:val="000000" w:themeColor="text1"/>
          <w:sz w:val="24"/>
          <w:szCs w:val="24"/>
          <w:lang w:val="nl-NL"/>
        </w:rPr>
        <w:t xml:space="preserve">Wanneer het uitvoerend NGS labo gebruik maakt van de overeengekomen art 33bis nomenclatuur ter </w:t>
      </w:r>
      <w:r w:rsidR="005856A1" w:rsidRPr="001C2F65">
        <w:rPr>
          <w:color w:val="000000" w:themeColor="text1"/>
          <w:sz w:val="24"/>
          <w:szCs w:val="24"/>
          <w:lang w:val="nl-NL"/>
        </w:rPr>
        <w:t xml:space="preserve"> aanrekening</w:t>
      </w:r>
      <w:r w:rsidRPr="001C2F65">
        <w:rPr>
          <w:color w:val="000000" w:themeColor="text1"/>
          <w:sz w:val="24"/>
          <w:szCs w:val="24"/>
          <w:lang w:val="nl-NL"/>
        </w:rPr>
        <w:t xml:space="preserve"> van een NGS analyse opgelijst in bijlagen, kan deze gefactureerd worden zonder verdere registratie.</w:t>
      </w:r>
    </w:p>
    <w:p w:rsidR="00452DD0" w:rsidRPr="001C2F65" w:rsidRDefault="00CC671E" w:rsidP="002307E0">
      <w:pPr>
        <w:jc w:val="both"/>
        <w:rPr>
          <w:color w:val="000000" w:themeColor="text1"/>
          <w:sz w:val="24"/>
          <w:szCs w:val="24"/>
          <w:lang w:val="nl-NL"/>
        </w:rPr>
      </w:pPr>
      <w:r w:rsidRPr="001C2F65">
        <w:rPr>
          <w:color w:val="000000" w:themeColor="text1"/>
          <w:sz w:val="24"/>
          <w:szCs w:val="24"/>
          <w:lang w:val="nl-NL"/>
        </w:rPr>
        <w:t>De administratief verantwoordelijke</w:t>
      </w:r>
      <w:r w:rsidR="005B026F" w:rsidRPr="001C2F65">
        <w:rPr>
          <w:color w:val="000000" w:themeColor="text1"/>
          <w:sz w:val="24"/>
          <w:szCs w:val="24"/>
          <w:lang w:val="nl-NL"/>
        </w:rPr>
        <w:t xml:space="preserve"> van het </w:t>
      </w:r>
      <w:r w:rsidR="001B697B" w:rsidRPr="001C2F65">
        <w:rPr>
          <w:color w:val="000000" w:themeColor="text1"/>
          <w:sz w:val="24"/>
          <w:szCs w:val="24"/>
          <w:lang w:val="nl-NL"/>
        </w:rPr>
        <w:t>NGS-netwerk</w:t>
      </w:r>
      <w:r w:rsidR="005B026F" w:rsidRPr="001C2F65">
        <w:rPr>
          <w:color w:val="000000" w:themeColor="text1"/>
          <w:sz w:val="24"/>
          <w:szCs w:val="24"/>
          <w:lang w:val="nl-NL"/>
        </w:rPr>
        <w:t xml:space="preserve"> zal twee maal per jaar van de tweede partij de </w:t>
      </w:r>
      <w:r w:rsidR="00960CC3" w:rsidRPr="001C2F65">
        <w:rPr>
          <w:color w:val="000000" w:themeColor="text1"/>
          <w:sz w:val="24"/>
          <w:szCs w:val="24"/>
          <w:lang w:val="nl-NL"/>
        </w:rPr>
        <w:t>toeslag</w:t>
      </w:r>
      <w:r w:rsidR="00E75C17" w:rsidRPr="001C2F65">
        <w:rPr>
          <w:color w:val="000000" w:themeColor="text1"/>
          <w:sz w:val="24"/>
          <w:szCs w:val="24"/>
          <w:lang w:val="nl-NL"/>
        </w:rPr>
        <w:t>en</w:t>
      </w:r>
      <w:r w:rsidR="00BC2DAC" w:rsidRPr="001C2F65">
        <w:rPr>
          <w:color w:val="000000" w:themeColor="text1"/>
          <w:sz w:val="24"/>
          <w:szCs w:val="24"/>
          <w:lang w:val="nl-NL"/>
        </w:rPr>
        <w:t xml:space="preserve"> </w:t>
      </w:r>
      <w:r w:rsidR="005B026F" w:rsidRPr="001C2F65">
        <w:rPr>
          <w:color w:val="000000" w:themeColor="text1"/>
          <w:sz w:val="24"/>
          <w:szCs w:val="24"/>
          <w:lang w:val="nl-NL"/>
        </w:rPr>
        <w:t xml:space="preserve">ontvangen voor </w:t>
      </w:r>
      <w:r w:rsidR="00891E2F" w:rsidRPr="001C2F65">
        <w:rPr>
          <w:color w:val="000000" w:themeColor="text1"/>
          <w:sz w:val="24"/>
          <w:szCs w:val="24"/>
          <w:lang w:val="nl-NL"/>
        </w:rPr>
        <w:t xml:space="preserve">al </w:t>
      </w:r>
      <w:r w:rsidR="005B026F" w:rsidRPr="001C2F65">
        <w:rPr>
          <w:color w:val="000000" w:themeColor="text1"/>
          <w:sz w:val="24"/>
          <w:szCs w:val="24"/>
          <w:lang w:val="nl-NL"/>
        </w:rPr>
        <w:t xml:space="preserve">de uitgevoerde </w:t>
      </w:r>
      <w:r w:rsidR="00891E2F" w:rsidRPr="001C2F65">
        <w:rPr>
          <w:color w:val="000000" w:themeColor="text1"/>
          <w:sz w:val="24"/>
          <w:szCs w:val="24"/>
          <w:lang w:val="nl-NL"/>
        </w:rPr>
        <w:t>NGS-</w:t>
      </w:r>
      <w:r w:rsidR="005B026F" w:rsidRPr="001C2F65">
        <w:rPr>
          <w:color w:val="000000" w:themeColor="text1"/>
          <w:sz w:val="24"/>
          <w:szCs w:val="24"/>
          <w:lang w:val="nl-NL"/>
        </w:rPr>
        <w:t>testen</w:t>
      </w:r>
      <w:r w:rsidR="00891E2F" w:rsidRPr="001C2F65">
        <w:rPr>
          <w:color w:val="000000" w:themeColor="text1"/>
          <w:sz w:val="24"/>
          <w:szCs w:val="24"/>
          <w:lang w:val="nl-NL"/>
        </w:rPr>
        <w:t xml:space="preserve"> binnen het </w:t>
      </w:r>
      <w:r w:rsidR="001B697B" w:rsidRPr="001C2F65">
        <w:rPr>
          <w:color w:val="000000" w:themeColor="text1"/>
          <w:sz w:val="24"/>
          <w:szCs w:val="24"/>
          <w:lang w:val="nl-NL"/>
        </w:rPr>
        <w:t>NGS-netwerk</w:t>
      </w:r>
      <w:r w:rsidR="005B026F" w:rsidRPr="001C2F65">
        <w:rPr>
          <w:color w:val="000000" w:themeColor="text1"/>
          <w:sz w:val="24"/>
          <w:szCs w:val="24"/>
          <w:lang w:val="nl-NL"/>
        </w:rPr>
        <w:t xml:space="preserve">. De </w:t>
      </w:r>
      <w:r w:rsidRPr="001C2F65">
        <w:rPr>
          <w:color w:val="000000" w:themeColor="text1"/>
          <w:sz w:val="24"/>
          <w:szCs w:val="24"/>
          <w:lang w:val="nl-NL"/>
        </w:rPr>
        <w:t xml:space="preserve"> administratief verantwoordelijke van het </w:t>
      </w:r>
      <w:r w:rsidR="001B697B" w:rsidRPr="001C2F65">
        <w:rPr>
          <w:color w:val="000000" w:themeColor="text1"/>
          <w:sz w:val="24"/>
          <w:szCs w:val="24"/>
          <w:lang w:val="nl-NL"/>
        </w:rPr>
        <w:t>NGS-netwerk</w:t>
      </w:r>
      <w:r w:rsidRPr="001C2F65">
        <w:rPr>
          <w:color w:val="000000" w:themeColor="text1"/>
          <w:sz w:val="24"/>
          <w:szCs w:val="24"/>
          <w:lang w:val="nl-NL"/>
        </w:rPr>
        <w:t xml:space="preserve"> </w:t>
      </w:r>
      <w:r w:rsidR="001D0D9F" w:rsidRPr="001C2F65">
        <w:rPr>
          <w:color w:val="000000" w:themeColor="text1"/>
          <w:sz w:val="24"/>
          <w:szCs w:val="24"/>
          <w:lang w:val="nl-NL"/>
        </w:rPr>
        <w:t xml:space="preserve">zal deze </w:t>
      </w:r>
      <w:r w:rsidR="00BC2DAC" w:rsidRPr="001C2F65">
        <w:rPr>
          <w:color w:val="000000" w:themeColor="text1"/>
          <w:sz w:val="24"/>
          <w:szCs w:val="24"/>
          <w:lang w:val="nl-NL"/>
        </w:rPr>
        <w:t xml:space="preserve">toeslagen </w:t>
      </w:r>
      <w:r w:rsidR="001D0D9F" w:rsidRPr="001C2F65">
        <w:rPr>
          <w:color w:val="000000" w:themeColor="text1"/>
          <w:sz w:val="24"/>
          <w:szCs w:val="24"/>
          <w:lang w:val="nl-NL"/>
        </w:rPr>
        <w:t>verdelen</w:t>
      </w:r>
      <w:r w:rsidR="005B026F" w:rsidRPr="001C2F65">
        <w:rPr>
          <w:color w:val="000000" w:themeColor="text1"/>
          <w:sz w:val="24"/>
          <w:szCs w:val="24"/>
          <w:lang w:val="nl-NL"/>
        </w:rPr>
        <w:t xml:space="preserve"> </w:t>
      </w:r>
      <w:r w:rsidR="001D0D9F" w:rsidRPr="001C2F65">
        <w:rPr>
          <w:color w:val="000000" w:themeColor="text1"/>
          <w:sz w:val="24"/>
          <w:szCs w:val="24"/>
          <w:lang w:val="nl-NL"/>
        </w:rPr>
        <w:t xml:space="preserve">zoals beschreven in </w:t>
      </w:r>
      <w:r w:rsidR="00105B1B" w:rsidRPr="001C2F65">
        <w:rPr>
          <w:color w:val="000000" w:themeColor="text1"/>
          <w:sz w:val="24"/>
          <w:szCs w:val="24"/>
          <w:lang w:val="nl-NL"/>
        </w:rPr>
        <w:t xml:space="preserve">de </w:t>
      </w:r>
      <w:r w:rsidR="00291883">
        <w:rPr>
          <w:color w:val="000000" w:themeColor="text1"/>
          <w:sz w:val="24"/>
          <w:szCs w:val="24"/>
          <w:lang w:val="nl-NL"/>
        </w:rPr>
        <w:t>S</w:t>
      </w:r>
      <w:r w:rsidR="006319AC" w:rsidRPr="001C2F65">
        <w:rPr>
          <w:color w:val="000000" w:themeColor="text1"/>
          <w:sz w:val="24"/>
          <w:szCs w:val="24"/>
          <w:lang w:val="nl-NL"/>
        </w:rPr>
        <w:t xml:space="preserve">ervice </w:t>
      </w:r>
      <w:r w:rsidR="00291883">
        <w:rPr>
          <w:color w:val="000000" w:themeColor="text1"/>
          <w:sz w:val="24"/>
          <w:szCs w:val="24"/>
          <w:lang w:val="nl-NL"/>
        </w:rPr>
        <w:t>L</w:t>
      </w:r>
      <w:r w:rsidR="006319AC" w:rsidRPr="001C2F65">
        <w:rPr>
          <w:color w:val="000000" w:themeColor="text1"/>
          <w:sz w:val="24"/>
          <w:szCs w:val="24"/>
          <w:lang w:val="nl-NL"/>
        </w:rPr>
        <w:t xml:space="preserve">evel </w:t>
      </w:r>
      <w:r w:rsidR="00291883">
        <w:rPr>
          <w:color w:val="000000" w:themeColor="text1"/>
          <w:sz w:val="24"/>
          <w:szCs w:val="24"/>
          <w:lang w:val="nl-NL"/>
        </w:rPr>
        <w:t>A</w:t>
      </w:r>
      <w:r w:rsidR="006319AC" w:rsidRPr="001C2F65">
        <w:rPr>
          <w:color w:val="000000" w:themeColor="text1"/>
          <w:sz w:val="24"/>
          <w:szCs w:val="24"/>
          <w:lang w:val="nl-NL"/>
        </w:rPr>
        <w:t>greements (</w:t>
      </w:r>
      <w:r w:rsidR="00056254" w:rsidRPr="001C2F65">
        <w:rPr>
          <w:color w:val="000000" w:themeColor="text1"/>
          <w:sz w:val="24"/>
          <w:szCs w:val="24"/>
          <w:lang w:val="nl-NL"/>
        </w:rPr>
        <w:t>SLA</w:t>
      </w:r>
      <w:r w:rsidR="006319AC" w:rsidRPr="001C2F65">
        <w:rPr>
          <w:color w:val="000000" w:themeColor="text1"/>
          <w:sz w:val="24"/>
          <w:szCs w:val="24"/>
          <w:lang w:val="nl-NL"/>
        </w:rPr>
        <w:t>’s)</w:t>
      </w:r>
      <w:r w:rsidR="00056254" w:rsidRPr="001C2F65">
        <w:rPr>
          <w:color w:val="000000" w:themeColor="text1"/>
          <w:sz w:val="24"/>
          <w:szCs w:val="24"/>
          <w:lang w:val="nl-NL"/>
        </w:rPr>
        <w:t xml:space="preserve"> tussen </w:t>
      </w:r>
      <w:r w:rsidR="001D0D9F" w:rsidRPr="001C2F65">
        <w:rPr>
          <w:color w:val="000000" w:themeColor="text1"/>
          <w:sz w:val="24"/>
          <w:szCs w:val="24"/>
          <w:lang w:val="nl-NL"/>
        </w:rPr>
        <w:t xml:space="preserve"> de partners</w:t>
      </w:r>
      <w:r w:rsidR="00056254" w:rsidRPr="001C2F65">
        <w:rPr>
          <w:color w:val="000000" w:themeColor="text1"/>
          <w:sz w:val="24"/>
          <w:szCs w:val="24"/>
          <w:lang w:val="nl-NL"/>
        </w:rPr>
        <w:t xml:space="preserve"> van het </w:t>
      </w:r>
      <w:r w:rsidR="006319AC" w:rsidRPr="001C2F65">
        <w:rPr>
          <w:color w:val="000000" w:themeColor="text1"/>
          <w:sz w:val="24"/>
          <w:szCs w:val="24"/>
          <w:lang w:val="nl-NL"/>
        </w:rPr>
        <w:t>NGS expertise</w:t>
      </w:r>
      <w:r w:rsidR="00056254" w:rsidRPr="001C2F65">
        <w:rPr>
          <w:color w:val="000000" w:themeColor="text1"/>
          <w:sz w:val="24"/>
          <w:szCs w:val="24"/>
          <w:lang w:val="nl-NL"/>
        </w:rPr>
        <w:t>netwerk</w:t>
      </w:r>
      <w:r w:rsidR="005B026F" w:rsidRPr="001C2F65">
        <w:rPr>
          <w:color w:val="000000" w:themeColor="text1"/>
          <w:sz w:val="24"/>
          <w:szCs w:val="24"/>
          <w:lang w:val="nl-NL"/>
        </w:rPr>
        <w:t>.</w:t>
      </w:r>
      <w:r w:rsidR="00105B1B" w:rsidRPr="001C2F65">
        <w:rPr>
          <w:color w:val="000000" w:themeColor="text1"/>
          <w:sz w:val="24"/>
          <w:szCs w:val="24"/>
          <w:lang w:val="nl-NL"/>
        </w:rPr>
        <w:t xml:space="preserve"> </w:t>
      </w:r>
    </w:p>
    <w:p w:rsidR="005B026F" w:rsidRPr="001C2F65" w:rsidRDefault="005B026F" w:rsidP="002307E0">
      <w:pPr>
        <w:jc w:val="both"/>
        <w:rPr>
          <w:color w:val="000000" w:themeColor="text1"/>
          <w:sz w:val="24"/>
          <w:szCs w:val="24"/>
          <w:lang w:val="nl-NL"/>
        </w:rPr>
      </w:pPr>
    </w:p>
    <w:p w:rsidR="000019DE" w:rsidRPr="001C2F65" w:rsidRDefault="000019DE" w:rsidP="009F711F">
      <w:pPr>
        <w:pStyle w:val="Kop2"/>
        <w:rPr>
          <w:b w:val="0"/>
          <w:lang w:val="nl-NL"/>
        </w:rPr>
      </w:pPr>
      <w:r w:rsidRPr="001C2F65">
        <w:rPr>
          <w:b w:val="0"/>
          <w:lang w:val="nl-NL"/>
        </w:rPr>
        <w:t xml:space="preserve">Artikel 4. Betalingsplan: </w:t>
      </w:r>
    </w:p>
    <w:p w:rsidR="005856A1" w:rsidRPr="001C2F65" w:rsidRDefault="00AF5B65" w:rsidP="005856A1">
      <w:pPr>
        <w:jc w:val="both"/>
        <w:rPr>
          <w:color w:val="000000" w:themeColor="text1"/>
          <w:sz w:val="24"/>
          <w:szCs w:val="24"/>
          <w:lang w:val="nl-NL"/>
        </w:rPr>
      </w:pPr>
      <w:r w:rsidRPr="001C2F65">
        <w:rPr>
          <w:color w:val="000000" w:themeColor="text1"/>
          <w:sz w:val="24"/>
          <w:szCs w:val="24"/>
          <w:lang w:val="nl-NL"/>
        </w:rPr>
        <w:t>Het RIZIV</w:t>
      </w:r>
      <w:r w:rsidR="002D400C" w:rsidRPr="001C2F65">
        <w:rPr>
          <w:color w:val="000000" w:themeColor="text1"/>
          <w:sz w:val="24"/>
          <w:szCs w:val="24"/>
          <w:lang w:val="nl-NL"/>
        </w:rPr>
        <w:t xml:space="preserve"> (tweede partij) maakt aan het </w:t>
      </w:r>
      <w:r w:rsidR="001B697B" w:rsidRPr="001C2F65">
        <w:rPr>
          <w:color w:val="000000" w:themeColor="text1"/>
          <w:sz w:val="24"/>
          <w:szCs w:val="24"/>
          <w:lang w:val="nl-NL"/>
        </w:rPr>
        <w:t>NGS-netwerk</w:t>
      </w:r>
      <w:r w:rsidR="0080789F" w:rsidRPr="001C2F65">
        <w:rPr>
          <w:color w:val="000000" w:themeColor="text1"/>
          <w:sz w:val="24"/>
          <w:szCs w:val="24"/>
          <w:lang w:val="nl-NL"/>
        </w:rPr>
        <w:t xml:space="preserve"> (de eerste partij) elke zes</w:t>
      </w:r>
      <w:r w:rsidRPr="001C2F65">
        <w:rPr>
          <w:color w:val="000000" w:themeColor="text1"/>
          <w:sz w:val="24"/>
          <w:szCs w:val="24"/>
          <w:lang w:val="nl-NL"/>
        </w:rPr>
        <w:t xml:space="preserve"> maanden het totaa</w:t>
      </w:r>
      <w:r w:rsidR="00F7108A" w:rsidRPr="001C2F65">
        <w:rPr>
          <w:color w:val="000000" w:themeColor="text1"/>
          <w:sz w:val="24"/>
          <w:szCs w:val="24"/>
          <w:lang w:val="nl-NL"/>
        </w:rPr>
        <w:t xml:space="preserve">l van de overeengekomen </w:t>
      </w:r>
      <w:r w:rsidR="00960CC3" w:rsidRPr="001C2F65">
        <w:rPr>
          <w:color w:val="000000" w:themeColor="text1"/>
          <w:sz w:val="24"/>
          <w:szCs w:val="24"/>
          <w:lang w:val="nl-NL"/>
        </w:rPr>
        <w:t>toeslag</w:t>
      </w:r>
      <w:r w:rsidR="00BC2DAC" w:rsidRPr="001C2F65">
        <w:rPr>
          <w:color w:val="000000" w:themeColor="text1"/>
          <w:sz w:val="24"/>
          <w:szCs w:val="24"/>
          <w:lang w:val="nl-NL"/>
        </w:rPr>
        <w:t xml:space="preserve"> </w:t>
      </w:r>
      <w:r w:rsidRPr="001C2F65">
        <w:rPr>
          <w:color w:val="000000" w:themeColor="text1"/>
          <w:sz w:val="24"/>
          <w:szCs w:val="24"/>
          <w:lang w:val="nl-NL"/>
        </w:rPr>
        <w:t xml:space="preserve">per </w:t>
      </w:r>
      <w:r w:rsidR="007F6A77" w:rsidRPr="001C2F65">
        <w:rPr>
          <w:color w:val="000000" w:themeColor="text1"/>
          <w:sz w:val="24"/>
          <w:szCs w:val="24"/>
          <w:lang w:val="nl-NL"/>
        </w:rPr>
        <w:t>indicatie</w:t>
      </w:r>
      <w:r w:rsidRPr="001C2F65">
        <w:rPr>
          <w:color w:val="000000" w:themeColor="text1"/>
          <w:sz w:val="24"/>
          <w:szCs w:val="24"/>
          <w:lang w:val="nl-NL"/>
        </w:rPr>
        <w:t xml:space="preserve"> over</w:t>
      </w:r>
      <w:r w:rsidR="001C2F65">
        <w:rPr>
          <w:color w:val="000000" w:themeColor="text1"/>
          <w:sz w:val="24"/>
          <w:szCs w:val="24"/>
        </w:rPr>
        <w:t>.</w:t>
      </w:r>
      <w:r w:rsidRPr="001C2F65">
        <w:rPr>
          <w:color w:val="000000" w:themeColor="text1"/>
          <w:sz w:val="24"/>
          <w:szCs w:val="24"/>
          <w:lang w:val="nl-NL"/>
        </w:rPr>
        <w:t xml:space="preserve"> </w:t>
      </w:r>
      <w:r w:rsidR="00CB0D11" w:rsidRPr="001C2F65">
        <w:rPr>
          <w:color w:val="000000" w:themeColor="text1"/>
          <w:sz w:val="24"/>
          <w:szCs w:val="24"/>
          <w:lang w:val="nl-NL"/>
        </w:rPr>
        <w:t xml:space="preserve"> Deze toeslag </w:t>
      </w:r>
      <w:r w:rsidRPr="001C2F65">
        <w:rPr>
          <w:color w:val="000000" w:themeColor="text1"/>
          <w:sz w:val="24"/>
          <w:szCs w:val="24"/>
          <w:lang w:val="nl-NL"/>
        </w:rPr>
        <w:t xml:space="preserve">wordt bepaald </w:t>
      </w:r>
      <w:r w:rsidR="002E0C7B" w:rsidRPr="001C2F65">
        <w:rPr>
          <w:color w:val="000000" w:themeColor="text1"/>
          <w:sz w:val="24"/>
          <w:szCs w:val="24"/>
          <w:lang w:val="nl-NL"/>
        </w:rPr>
        <w:t>volgens de registratiegegevens</w:t>
      </w:r>
      <w:r w:rsidR="007F6A77" w:rsidRPr="001C2F65">
        <w:rPr>
          <w:color w:val="000000" w:themeColor="text1"/>
          <w:sz w:val="24"/>
          <w:szCs w:val="24"/>
          <w:lang w:val="nl-NL"/>
        </w:rPr>
        <w:t xml:space="preserve"> die gedurende de betrokken periode werden geregistreerd via de module van </w:t>
      </w:r>
      <w:r w:rsidR="00D714D3" w:rsidRPr="001C2F65">
        <w:rPr>
          <w:color w:val="000000" w:themeColor="text1"/>
          <w:sz w:val="24"/>
          <w:szCs w:val="24"/>
          <w:lang w:val="nl-NL"/>
        </w:rPr>
        <w:t>H</w:t>
      </w:r>
      <w:r w:rsidR="00085A96" w:rsidRPr="001C2F65">
        <w:rPr>
          <w:color w:val="000000" w:themeColor="text1"/>
          <w:sz w:val="24"/>
          <w:szCs w:val="24"/>
          <w:lang w:val="nl-NL"/>
        </w:rPr>
        <w:t>ealthd</w:t>
      </w:r>
      <w:r w:rsidR="002E0C7B" w:rsidRPr="001C2F65">
        <w:rPr>
          <w:color w:val="000000" w:themeColor="text1"/>
          <w:sz w:val="24"/>
          <w:szCs w:val="24"/>
          <w:lang w:val="nl-NL"/>
        </w:rPr>
        <w:t>ata na validatie door het kankercentrum.</w:t>
      </w:r>
      <w:r w:rsidR="00F7108A" w:rsidRPr="001C2F65">
        <w:rPr>
          <w:color w:val="000000" w:themeColor="text1"/>
          <w:sz w:val="24"/>
          <w:szCs w:val="24"/>
          <w:lang w:val="nl-NL"/>
        </w:rPr>
        <w:t xml:space="preserve"> </w:t>
      </w:r>
      <w:r w:rsidR="005856A1" w:rsidRPr="001C2F65">
        <w:rPr>
          <w:color w:val="000000" w:themeColor="text1"/>
          <w:sz w:val="24"/>
          <w:szCs w:val="24"/>
          <w:lang w:val="nl-NL"/>
        </w:rPr>
        <w:t>Tevens zal de administratief verantwoordelijke van het NGS-netwerk  halfjaarlijks een lijst overmaken aan het RIZIV (tweede partij) met de unieke registratiecodes alsook de indicatie(s) voor de uitgevoerde NGS testen  binnen het NGS-netwerk.</w:t>
      </w:r>
    </w:p>
    <w:p w:rsidR="009C4AD5" w:rsidRPr="001C2F65" w:rsidRDefault="00CB0D11" w:rsidP="00F71E6F">
      <w:pPr>
        <w:jc w:val="both"/>
        <w:rPr>
          <w:color w:val="000000" w:themeColor="text1"/>
          <w:sz w:val="24"/>
          <w:szCs w:val="24"/>
          <w:lang w:val="nl-NL"/>
        </w:rPr>
      </w:pPr>
      <w:r w:rsidRPr="001C2F65">
        <w:rPr>
          <w:color w:val="000000" w:themeColor="text1"/>
          <w:sz w:val="24"/>
          <w:szCs w:val="24"/>
          <w:lang w:val="nl-NL"/>
        </w:rPr>
        <w:t xml:space="preserve">De toeslag </w:t>
      </w:r>
      <w:r w:rsidR="00613801">
        <w:rPr>
          <w:color w:val="000000" w:themeColor="text1"/>
          <w:sz w:val="24"/>
          <w:szCs w:val="24"/>
          <w:lang w:val="nl-NL"/>
        </w:rPr>
        <w:t>zal worden overgemaakt uiterlijk op het einde van</w:t>
      </w:r>
      <w:r w:rsidR="007F6A77" w:rsidRPr="001C2F65">
        <w:rPr>
          <w:color w:val="000000" w:themeColor="text1"/>
          <w:sz w:val="24"/>
          <w:szCs w:val="24"/>
          <w:lang w:val="nl-NL"/>
        </w:rPr>
        <w:t xml:space="preserve"> de maand die volgt op de mededeling aan het RIZIV (tweede partij) do</w:t>
      </w:r>
      <w:r w:rsidR="0080789F" w:rsidRPr="001C2F65">
        <w:rPr>
          <w:color w:val="000000" w:themeColor="text1"/>
          <w:sz w:val="24"/>
          <w:szCs w:val="24"/>
          <w:lang w:val="nl-NL"/>
        </w:rPr>
        <w:t>or het Kankercentrum</w:t>
      </w:r>
      <w:r w:rsidR="00F7108A" w:rsidRPr="001C2F65">
        <w:rPr>
          <w:color w:val="000000" w:themeColor="text1"/>
          <w:sz w:val="24"/>
          <w:szCs w:val="24"/>
          <w:lang w:val="nl-NL"/>
        </w:rPr>
        <w:t xml:space="preserve"> </w:t>
      </w:r>
      <w:r w:rsidR="007F6A77" w:rsidRPr="001C2F65">
        <w:rPr>
          <w:color w:val="000000" w:themeColor="text1"/>
          <w:sz w:val="24"/>
          <w:szCs w:val="24"/>
          <w:lang w:val="nl-NL"/>
        </w:rPr>
        <w:t xml:space="preserve"> over hoeveel volledige registraties er door het betrokken </w:t>
      </w:r>
      <w:r w:rsidR="001B697B" w:rsidRPr="001C2F65">
        <w:rPr>
          <w:color w:val="000000" w:themeColor="text1"/>
          <w:sz w:val="24"/>
          <w:szCs w:val="24"/>
          <w:lang w:val="nl-NL"/>
        </w:rPr>
        <w:t>NGS-netwerk</w:t>
      </w:r>
      <w:r w:rsidR="007F6A77" w:rsidRPr="001C2F65">
        <w:rPr>
          <w:color w:val="000000" w:themeColor="text1"/>
          <w:sz w:val="24"/>
          <w:szCs w:val="24"/>
          <w:lang w:val="nl-NL"/>
        </w:rPr>
        <w:t xml:space="preserve"> werden ingevoerd.</w:t>
      </w:r>
      <w:r w:rsidR="005856A1" w:rsidRPr="001C2F65">
        <w:rPr>
          <w:color w:val="000000" w:themeColor="text1"/>
          <w:sz w:val="24"/>
          <w:szCs w:val="24"/>
          <w:lang w:val="nl-NL"/>
        </w:rPr>
        <w:t xml:space="preserve"> </w:t>
      </w:r>
      <w:r w:rsidR="009C4AD5" w:rsidRPr="001C2F65">
        <w:rPr>
          <w:color w:val="000000" w:themeColor="text1"/>
          <w:sz w:val="24"/>
          <w:szCs w:val="24"/>
          <w:lang w:val="nl-NL"/>
        </w:rPr>
        <w:t xml:space="preserve">Deze mededeling gebeurt 15 dagen na </w:t>
      </w:r>
      <w:r w:rsidR="00C71BEB" w:rsidRPr="001C2F65">
        <w:rPr>
          <w:color w:val="000000" w:themeColor="text1"/>
          <w:sz w:val="24"/>
          <w:szCs w:val="24"/>
          <w:lang w:val="nl-NL"/>
        </w:rPr>
        <w:t>6,12,18</w:t>
      </w:r>
      <w:r w:rsidR="00613801">
        <w:rPr>
          <w:color w:val="000000" w:themeColor="text1"/>
          <w:sz w:val="24"/>
          <w:szCs w:val="24"/>
          <w:lang w:val="nl-NL"/>
        </w:rPr>
        <w:t>,24,30 en 36 maanden na de aanvang</w:t>
      </w:r>
      <w:r w:rsidR="00C71BEB" w:rsidRPr="001C2F65">
        <w:rPr>
          <w:color w:val="000000" w:themeColor="text1"/>
          <w:sz w:val="24"/>
          <w:szCs w:val="24"/>
          <w:lang w:val="nl-NL"/>
        </w:rPr>
        <w:t xml:space="preserve"> van de overeenkomst.</w:t>
      </w:r>
    </w:p>
    <w:p w:rsidR="007F6A77" w:rsidRPr="001C2F65" w:rsidRDefault="007F6A77" w:rsidP="00F71E6F">
      <w:pPr>
        <w:jc w:val="both"/>
        <w:rPr>
          <w:color w:val="000000" w:themeColor="text1"/>
          <w:sz w:val="24"/>
          <w:szCs w:val="24"/>
          <w:lang w:val="nl-NL"/>
        </w:rPr>
      </w:pPr>
      <w:r w:rsidRPr="001C2F65">
        <w:rPr>
          <w:color w:val="000000" w:themeColor="text1"/>
          <w:sz w:val="24"/>
          <w:szCs w:val="24"/>
          <w:lang w:val="nl-NL"/>
        </w:rPr>
        <w:t xml:space="preserve">Dit betalingsplan neemt een aanvang in </w:t>
      </w:r>
      <w:r w:rsidR="00CB0D11" w:rsidRPr="001C2F65">
        <w:rPr>
          <w:color w:val="000000" w:themeColor="text1"/>
          <w:sz w:val="24"/>
          <w:szCs w:val="24"/>
          <w:lang w:val="nl-NL"/>
        </w:rPr>
        <w:t>2019</w:t>
      </w:r>
      <w:r w:rsidR="001C2F65">
        <w:rPr>
          <w:color w:val="000000" w:themeColor="text1"/>
          <w:sz w:val="24"/>
          <w:szCs w:val="24"/>
          <w:lang w:val="nl-NL"/>
        </w:rPr>
        <w:t xml:space="preserve"> </w:t>
      </w:r>
      <w:r w:rsidRPr="001C2F65">
        <w:rPr>
          <w:color w:val="000000" w:themeColor="text1"/>
          <w:sz w:val="24"/>
          <w:szCs w:val="24"/>
          <w:lang w:val="nl-NL"/>
        </w:rPr>
        <w:t>en loopt gedurende 3 jaar. De laa</w:t>
      </w:r>
      <w:r w:rsidR="00101B40" w:rsidRPr="001C2F65">
        <w:rPr>
          <w:color w:val="000000" w:themeColor="text1"/>
          <w:sz w:val="24"/>
          <w:szCs w:val="24"/>
          <w:lang w:val="nl-NL"/>
        </w:rPr>
        <w:t>tste betaling gebeurt in</w:t>
      </w:r>
      <w:r w:rsidRPr="001C2F65">
        <w:rPr>
          <w:color w:val="000000" w:themeColor="text1"/>
          <w:sz w:val="24"/>
          <w:szCs w:val="24"/>
          <w:lang w:val="nl-NL"/>
        </w:rPr>
        <w:t xml:space="preserve"> </w:t>
      </w:r>
      <w:r w:rsidR="00CB0D11" w:rsidRPr="001C2F65">
        <w:rPr>
          <w:color w:val="000000" w:themeColor="text1"/>
          <w:sz w:val="24"/>
          <w:szCs w:val="24"/>
          <w:lang w:val="nl-NL"/>
        </w:rPr>
        <w:t>2022</w:t>
      </w:r>
    </w:p>
    <w:p w:rsidR="007F6A77" w:rsidRPr="009F711F" w:rsidRDefault="007F6A77" w:rsidP="00F71E6F">
      <w:pPr>
        <w:jc w:val="both"/>
        <w:rPr>
          <w:color w:val="000000" w:themeColor="text1"/>
          <w:sz w:val="24"/>
          <w:szCs w:val="24"/>
          <w:lang w:val="nl-NL"/>
        </w:rPr>
      </w:pPr>
    </w:p>
    <w:p w:rsidR="000019DE" w:rsidRPr="009F711F" w:rsidRDefault="000019DE" w:rsidP="00497CBF">
      <w:pPr>
        <w:jc w:val="both"/>
        <w:rPr>
          <w:color w:val="000000" w:themeColor="text1"/>
          <w:sz w:val="24"/>
          <w:szCs w:val="24"/>
          <w:lang w:val="nl-NL"/>
        </w:rPr>
      </w:pPr>
      <w:r w:rsidRPr="009F711F">
        <w:rPr>
          <w:color w:val="000000" w:themeColor="text1"/>
          <w:sz w:val="24"/>
          <w:szCs w:val="24"/>
          <w:lang w:val="nl-NL"/>
        </w:rPr>
        <w:t>De betalingen</w:t>
      </w:r>
      <w:r w:rsidR="00E83DD1" w:rsidRPr="009F711F">
        <w:rPr>
          <w:color w:val="000000" w:themeColor="text1"/>
          <w:sz w:val="24"/>
          <w:szCs w:val="24"/>
          <w:lang w:val="nl-NL"/>
        </w:rPr>
        <w:t xml:space="preserve"> </w:t>
      </w:r>
      <w:r w:rsidRPr="009F711F">
        <w:rPr>
          <w:color w:val="000000" w:themeColor="text1"/>
          <w:sz w:val="24"/>
          <w:szCs w:val="24"/>
          <w:lang w:val="nl-NL"/>
        </w:rPr>
        <w:t>gebeuren</w:t>
      </w:r>
      <w:r w:rsidR="00E83DD1" w:rsidRPr="009F711F">
        <w:rPr>
          <w:color w:val="000000" w:themeColor="text1"/>
          <w:sz w:val="24"/>
          <w:szCs w:val="24"/>
          <w:lang w:val="nl-NL"/>
        </w:rPr>
        <w:t xml:space="preserve"> </w:t>
      </w:r>
      <w:r w:rsidRPr="009F711F">
        <w:rPr>
          <w:color w:val="000000" w:themeColor="text1"/>
          <w:sz w:val="24"/>
          <w:szCs w:val="24"/>
          <w:lang w:val="nl-NL"/>
        </w:rPr>
        <w:t xml:space="preserve"> door storting op de bankrekening van de eerste partij met volgende kenmerken:</w:t>
      </w:r>
    </w:p>
    <w:p w:rsidR="000019DE" w:rsidRPr="008E0745" w:rsidRDefault="000019DE" w:rsidP="00F7108A">
      <w:pPr>
        <w:jc w:val="both"/>
        <w:rPr>
          <w:b/>
          <w:color w:val="000000" w:themeColor="text1"/>
          <w:sz w:val="24"/>
          <w:szCs w:val="24"/>
          <w:lang w:val="en-GB"/>
        </w:rPr>
      </w:pPr>
      <w:r w:rsidRPr="008E0745">
        <w:rPr>
          <w:b/>
          <w:color w:val="000000" w:themeColor="text1"/>
          <w:sz w:val="24"/>
          <w:szCs w:val="24"/>
          <w:lang w:val="en-GB"/>
        </w:rPr>
        <w:t>IBAN : BE</w:t>
      </w:r>
      <w:r w:rsidR="008E0745" w:rsidRPr="008E0745">
        <w:rPr>
          <w:b/>
          <w:color w:val="000000" w:themeColor="text1"/>
          <w:sz w:val="24"/>
          <w:szCs w:val="24"/>
          <w:lang w:val="en-GB"/>
        </w:rPr>
        <w:t xml:space="preserve"> </w:t>
      </w:r>
      <w:sdt>
        <w:sdtPr>
          <w:rPr>
            <w:b/>
            <w:color w:val="000000" w:themeColor="text1"/>
            <w:sz w:val="24"/>
            <w:szCs w:val="24"/>
          </w:rPr>
          <w:id w:val="35245671"/>
          <w:placeholder>
            <w:docPart w:val="DefaultPlaceholder_-1854013440"/>
          </w:placeholder>
        </w:sdtPr>
        <w:sdtEndPr/>
        <w:sdtContent>
          <w:sdt>
            <w:sdtPr>
              <w:rPr>
                <w:color w:val="000000" w:themeColor="text1"/>
                <w:sz w:val="24"/>
                <w:szCs w:val="24"/>
              </w:rPr>
              <w:id w:val="1134748734"/>
              <w:placeholder>
                <w:docPart w:val="861CCA5D35634E8D9184090E354FD2DE"/>
              </w:placeholder>
              <w:showingPlcHdr/>
            </w:sdtPr>
            <w:sdtEndPr/>
            <w:sdtContent>
              <w:r w:rsidR="008E0745" w:rsidRPr="008E0745">
                <w:rPr>
                  <w:rStyle w:val="Tekstvantijdelijkeaanduiding"/>
                  <w:color w:val="0070C0"/>
                  <w:lang w:val="en-GB"/>
                </w:rPr>
                <w:t>Click or tap here to enter text.</w:t>
              </w:r>
            </w:sdtContent>
          </w:sdt>
        </w:sdtContent>
      </w:sdt>
    </w:p>
    <w:p w:rsidR="000019DE" w:rsidRPr="008E0745" w:rsidRDefault="000019DE" w:rsidP="00F7108A">
      <w:pPr>
        <w:jc w:val="both"/>
        <w:rPr>
          <w:b/>
          <w:color w:val="000000" w:themeColor="text1"/>
          <w:sz w:val="24"/>
          <w:szCs w:val="24"/>
          <w:lang w:val="en-GB"/>
        </w:rPr>
      </w:pPr>
      <w:r w:rsidRPr="008E0745">
        <w:rPr>
          <w:b/>
          <w:color w:val="000000" w:themeColor="text1"/>
          <w:sz w:val="24"/>
          <w:szCs w:val="24"/>
          <w:lang w:val="en-GB"/>
        </w:rPr>
        <w:t xml:space="preserve">BICCODE: </w:t>
      </w:r>
      <w:sdt>
        <w:sdtPr>
          <w:rPr>
            <w:b/>
            <w:color w:val="000000" w:themeColor="text1"/>
            <w:sz w:val="24"/>
            <w:szCs w:val="24"/>
          </w:rPr>
          <w:id w:val="-1326507485"/>
          <w:placeholder>
            <w:docPart w:val="DefaultPlaceholder_-1854013440"/>
          </w:placeholder>
        </w:sdtPr>
        <w:sdtEndPr/>
        <w:sdtContent>
          <w:sdt>
            <w:sdtPr>
              <w:rPr>
                <w:color w:val="000000" w:themeColor="text1"/>
                <w:sz w:val="24"/>
                <w:szCs w:val="24"/>
              </w:rPr>
              <w:id w:val="-1899513966"/>
              <w:placeholder>
                <w:docPart w:val="C0BB33A64BBE45E18484673D9C8BFD18"/>
              </w:placeholder>
              <w:showingPlcHdr/>
            </w:sdtPr>
            <w:sdtEndPr/>
            <w:sdtContent>
              <w:r w:rsidR="008E0745" w:rsidRPr="008E0745">
                <w:rPr>
                  <w:rStyle w:val="Tekstvantijdelijkeaanduiding"/>
                  <w:color w:val="0070C0"/>
                  <w:lang w:val="en-GB"/>
                </w:rPr>
                <w:t>Click or tap here to enter text.</w:t>
              </w:r>
            </w:sdtContent>
          </w:sdt>
        </w:sdtContent>
      </w:sdt>
    </w:p>
    <w:p w:rsidR="000019DE" w:rsidRPr="008E0745" w:rsidRDefault="000019DE" w:rsidP="000019DE">
      <w:pPr>
        <w:pStyle w:val="Lijstalinea"/>
        <w:jc w:val="both"/>
        <w:rPr>
          <w:b/>
          <w:color w:val="000000" w:themeColor="text1"/>
          <w:sz w:val="24"/>
          <w:szCs w:val="24"/>
          <w:u w:val="single"/>
          <w:lang w:val="en-GB"/>
        </w:rPr>
      </w:pPr>
    </w:p>
    <w:p w:rsidR="00BF2215" w:rsidRPr="009F711F" w:rsidRDefault="000019DE" w:rsidP="009F711F">
      <w:pPr>
        <w:pStyle w:val="Kop2"/>
        <w:rPr>
          <w:rStyle w:val="Geen"/>
          <w:rFonts w:cstheme="minorHAnsi"/>
          <w:color w:val="000000" w:themeColor="text1"/>
          <w:sz w:val="24"/>
          <w:szCs w:val="24"/>
          <w:lang w:val="nl-NL"/>
        </w:rPr>
      </w:pPr>
      <w:r w:rsidRPr="009F711F">
        <w:t>Artikel 5. Criteri</w:t>
      </w:r>
      <w:r w:rsidR="00F71E6F" w:rsidRPr="009F711F">
        <w:t xml:space="preserve">a </w:t>
      </w:r>
      <w:r w:rsidR="008E0E1C" w:rsidRPr="009F711F">
        <w:t>waaraan eerste partij dient te voldoen tot d</w:t>
      </w:r>
      <w:r w:rsidR="00D714D3">
        <w:t>eelname aan de pilootstudie NGS</w:t>
      </w:r>
      <w:r w:rsidR="008E0E1C" w:rsidRPr="009F711F">
        <w:t>:</w:t>
      </w:r>
    </w:p>
    <w:p w:rsidR="00CC671E" w:rsidRPr="0035049B" w:rsidRDefault="00BF2215" w:rsidP="00CC671E">
      <w:pPr>
        <w:spacing w:after="0"/>
        <w:jc w:val="both"/>
        <w:rPr>
          <w:rStyle w:val="Geen"/>
          <w:rFonts w:cstheme="minorHAnsi"/>
          <w:sz w:val="24"/>
          <w:lang w:val="nl-NL"/>
        </w:rPr>
      </w:pPr>
      <w:r w:rsidRPr="009F711F">
        <w:rPr>
          <w:rStyle w:val="Geen"/>
          <w:rFonts w:cstheme="minorHAnsi"/>
          <w:color w:val="000000" w:themeColor="text1"/>
          <w:sz w:val="24"/>
          <w:szCs w:val="24"/>
          <w:lang w:val="nl-NL"/>
        </w:rPr>
        <w:t xml:space="preserve">Rekening houdende met turn-around-time, kwaliteitsvereisten, </w:t>
      </w:r>
      <w:r w:rsidR="00C53B55">
        <w:rPr>
          <w:rStyle w:val="Geen"/>
          <w:rFonts w:cstheme="minorHAnsi"/>
          <w:color w:val="000000" w:themeColor="text1"/>
          <w:sz w:val="24"/>
          <w:szCs w:val="24"/>
          <w:lang w:val="nl-NL"/>
        </w:rPr>
        <w:t xml:space="preserve">centralisatie en uitwisseling van </w:t>
      </w:r>
      <w:r w:rsidRPr="009F711F">
        <w:rPr>
          <w:rStyle w:val="Geen"/>
          <w:rFonts w:cstheme="minorHAnsi"/>
          <w:color w:val="000000" w:themeColor="text1"/>
          <w:sz w:val="24"/>
          <w:szCs w:val="24"/>
          <w:lang w:val="nl-NL"/>
        </w:rPr>
        <w:t xml:space="preserve">expertise en kosteneffectiviteit wordt </w:t>
      </w:r>
      <w:r w:rsidR="00F7108A">
        <w:rPr>
          <w:rStyle w:val="Geen"/>
          <w:rFonts w:cstheme="minorHAnsi"/>
          <w:color w:val="000000" w:themeColor="text1"/>
          <w:sz w:val="24"/>
          <w:szCs w:val="24"/>
          <w:lang w:val="nl-NL"/>
        </w:rPr>
        <w:t>er met een netwerkstructuur gewerkt</w:t>
      </w:r>
      <w:r w:rsidRPr="009F711F">
        <w:rPr>
          <w:rStyle w:val="Geen"/>
          <w:rFonts w:cstheme="minorHAnsi"/>
          <w:color w:val="000000" w:themeColor="text1"/>
          <w:sz w:val="24"/>
          <w:szCs w:val="24"/>
          <w:lang w:val="nl-NL"/>
        </w:rPr>
        <w:t>.</w:t>
      </w:r>
      <w:r w:rsidR="0035049B">
        <w:rPr>
          <w:rStyle w:val="Geen"/>
          <w:rFonts w:cstheme="minorHAnsi"/>
          <w:color w:val="000000" w:themeColor="text1"/>
          <w:sz w:val="24"/>
          <w:szCs w:val="24"/>
          <w:lang w:val="nl-NL"/>
        </w:rPr>
        <w:t xml:space="preserve"> </w:t>
      </w:r>
      <w:r w:rsidR="00CC671E" w:rsidRPr="0035049B">
        <w:rPr>
          <w:rStyle w:val="Geen"/>
          <w:rFonts w:cstheme="minorHAnsi"/>
          <w:sz w:val="24"/>
          <w:lang w:val="nl-NL"/>
        </w:rPr>
        <w:t>De beoogde NGS</w:t>
      </w:r>
      <w:r w:rsidR="00EB5B0C">
        <w:rPr>
          <w:rStyle w:val="Geen"/>
          <w:rFonts w:cstheme="minorHAnsi"/>
          <w:sz w:val="24"/>
          <w:lang w:val="nl-NL"/>
        </w:rPr>
        <w:t>-</w:t>
      </w:r>
      <w:r w:rsidR="00CC671E" w:rsidRPr="0035049B">
        <w:rPr>
          <w:rStyle w:val="Geen"/>
          <w:rFonts w:cstheme="minorHAnsi"/>
          <w:sz w:val="24"/>
          <w:lang w:val="nl-NL"/>
        </w:rPr>
        <w:t xml:space="preserve"> netwerken zijn </w:t>
      </w:r>
      <w:r w:rsidR="001A5BEC" w:rsidRPr="0035049B">
        <w:rPr>
          <w:rStyle w:val="Geen"/>
          <w:rFonts w:cstheme="minorHAnsi"/>
          <w:sz w:val="24"/>
          <w:lang w:val="nl-NL"/>
        </w:rPr>
        <w:t>expertise</w:t>
      </w:r>
      <w:r w:rsidR="00CC671E" w:rsidRPr="0035049B">
        <w:rPr>
          <w:rStyle w:val="Geen"/>
          <w:rFonts w:cstheme="minorHAnsi"/>
          <w:sz w:val="24"/>
          <w:lang w:val="nl-NL"/>
        </w:rPr>
        <w:t xml:space="preserve">netwerken </w:t>
      </w:r>
      <w:r w:rsidR="001A5BEC" w:rsidRPr="0035049B">
        <w:rPr>
          <w:rStyle w:val="Geen"/>
          <w:rFonts w:cstheme="minorHAnsi"/>
          <w:sz w:val="24"/>
          <w:lang w:val="nl-NL"/>
        </w:rPr>
        <w:t>wiens</w:t>
      </w:r>
      <w:r w:rsidR="00CC671E" w:rsidRPr="0035049B">
        <w:rPr>
          <w:rStyle w:val="Geen"/>
          <w:rFonts w:cstheme="minorHAnsi"/>
          <w:sz w:val="24"/>
          <w:lang w:val="nl-NL"/>
        </w:rPr>
        <w:t xml:space="preserve"> meerwaarde </w:t>
      </w:r>
      <w:r w:rsidR="001A5BEC" w:rsidRPr="0035049B">
        <w:rPr>
          <w:rStyle w:val="Geen"/>
          <w:rFonts w:cstheme="minorHAnsi"/>
          <w:sz w:val="24"/>
          <w:lang w:val="nl-NL"/>
        </w:rPr>
        <w:t>ligt in</w:t>
      </w:r>
      <w:r w:rsidR="000032F1" w:rsidRPr="0035049B">
        <w:rPr>
          <w:rStyle w:val="Geen"/>
          <w:rFonts w:cstheme="minorHAnsi"/>
          <w:sz w:val="24"/>
          <w:lang w:val="nl-NL"/>
        </w:rPr>
        <w:t xml:space="preserve"> </w:t>
      </w:r>
      <w:r w:rsidR="001A5BEC" w:rsidRPr="0035049B">
        <w:rPr>
          <w:rStyle w:val="Geen"/>
          <w:rFonts w:cstheme="minorHAnsi"/>
          <w:sz w:val="24"/>
          <w:lang w:val="nl-NL"/>
        </w:rPr>
        <w:t xml:space="preserve">de </w:t>
      </w:r>
      <w:r w:rsidR="00CC671E" w:rsidRPr="0035049B">
        <w:rPr>
          <w:rStyle w:val="Geen"/>
          <w:rFonts w:cstheme="minorHAnsi"/>
          <w:sz w:val="24"/>
          <w:lang w:val="nl-NL"/>
        </w:rPr>
        <w:t xml:space="preserve">multidisciplinaire samenwerking, </w:t>
      </w:r>
      <w:r w:rsidR="001A5BEC" w:rsidRPr="0035049B">
        <w:rPr>
          <w:rStyle w:val="Geen"/>
          <w:rFonts w:cstheme="minorHAnsi"/>
          <w:sz w:val="24"/>
          <w:lang w:val="nl-NL"/>
        </w:rPr>
        <w:t xml:space="preserve">de </w:t>
      </w:r>
      <w:r w:rsidR="00CC671E" w:rsidRPr="0035049B">
        <w:rPr>
          <w:rStyle w:val="Geen"/>
          <w:rFonts w:cstheme="minorHAnsi"/>
          <w:sz w:val="24"/>
          <w:lang w:val="nl-NL"/>
        </w:rPr>
        <w:t>standaardisering</w:t>
      </w:r>
      <w:r w:rsidR="001A5BEC" w:rsidRPr="0035049B">
        <w:rPr>
          <w:rStyle w:val="Geen"/>
          <w:rFonts w:cstheme="minorHAnsi"/>
          <w:sz w:val="24"/>
          <w:lang w:val="nl-NL"/>
        </w:rPr>
        <w:t xml:space="preserve"> (</w:t>
      </w:r>
      <w:r w:rsidR="00CC671E" w:rsidRPr="0035049B">
        <w:rPr>
          <w:rStyle w:val="Geen"/>
          <w:rFonts w:cstheme="minorHAnsi"/>
          <w:sz w:val="24"/>
          <w:lang w:val="nl-NL"/>
        </w:rPr>
        <w:t xml:space="preserve"> </w:t>
      </w:r>
      <w:r w:rsidR="001A5BEC" w:rsidRPr="0035049B">
        <w:rPr>
          <w:rStyle w:val="Geen"/>
          <w:rFonts w:cstheme="minorHAnsi"/>
          <w:sz w:val="24"/>
          <w:lang w:val="nl-NL"/>
        </w:rPr>
        <w:t>o.a. van de</w:t>
      </w:r>
      <w:r w:rsidR="00CC671E" w:rsidRPr="0035049B">
        <w:rPr>
          <w:rStyle w:val="Geen"/>
          <w:rFonts w:cstheme="minorHAnsi"/>
          <w:sz w:val="24"/>
          <w:lang w:val="nl-NL"/>
        </w:rPr>
        <w:t xml:space="preserve"> analysemethode</w:t>
      </w:r>
      <w:r w:rsidR="001A5BEC" w:rsidRPr="0035049B">
        <w:rPr>
          <w:rStyle w:val="Geen"/>
          <w:rFonts w:cstheme="minorHAnsi"/>
          <w:sz w:val="24"/>
          <w:lang w:val="nl-NL"/>
        </w:rPr>
        <w:t>s, de diagnostische algoritmes en de rapportering)</w:t>
      </w:r>
      <w:r w:rsidR="00CC671E" w:rsidRPr="0035049B">
        <w:rPr>
          <w:rStyle w:val="Geen"/>
          <w:rFonts w:cstheme="minorHAnsi"/>
          <w:sz w:val="24"/>
          <w:lang w:val="nl-NL"/>
        </w:rPr>
        <w:t xml:space="preserve"> en een meer </w:t>
      </w:r>
      <w:r w:rsidR="001A5BEC" w:rsidRPr="0035049B">
        <w:rPr>
          <w:rStyle w:val="Geen"/>
          <w:rFonts w:cstheme="minorHAnsi"/>
          <w:sz w:val="24"/>
          <w:lang w:val="nl-NL"/>
        </w:rPr>
        <w:t>kost</w:t>
      </w:r>
      <w:r w:rsidR="00CC671E" w:rsidRPr="0035049B">
        <w:rPr>
          <w:rStyle w:val="Geen"/>
          <w:rFonts w:cstheme="minorHAnsi"/>
          <w:sz w:val="24"/>
          <w:lang w:val="nl-NL"/>
        </w:rPr>
        <w:t>efficiënte uitvoering van de</w:t>
      </w:r>
      <w:r w:rsidR="001A5BEC" w:rsidRPr="0035049B">
        <w:rPr>
          <w:rStyle w:val="Geen"/>
          <w:rFonts w:cstheme="minorHAnsi"/>
          <w:sz w:val="24"/>
          <w:lang w:val="nl-NL"/>
        </w:rPr>
        <w:t>ze complexe</w:t>
      </w:r>
      <w:r w:rsidR="00CC671E" w:rsidRPr="0035049B">
        <w:rPr>
          <w:rStyle w:val="Geen"/>
          <w:rFonts w:cstheme="minorHAnsi"/>
          <w:sz w:val="24"/>
          <w:lang w:val="nl-NL"/>
        </w:rPr>
        <w:t xml:space="preserve"> testen.</w:t>
      </w:r>
      <w:r w:rsidR="00CC671E" w:rsidRPr="00E75C17">
        <w:rPr>
          <w:rStyle w:val="Geen"/>
          <w:rFonts w:cstheme="minorHAnsi"/>
          <w:color w:val="000000" w:themeColor="text1"/>
          <w:sz w:val="24"/>
          <w:szCs w:val="24"/>
          <w:lang w:val="nl-NL"/>
        </w:rPr>
        <w:t xml:space="preserve"> Een </w:t>
      </w:r>
      <w:r w:rsidR="001A5BEC" w:rsidRPr="00E75C17">
        <w:rPr>
          <w:rStyle w:val="Geen"/>
          <w:rFonts w:cstheme="minorHAnsi"/>
          <w:color w:val="000000" w:themeColor="text1"/>
          <w:sz w:val="24"/>
          <w:szCs w:val="24"/>
          <w:lang w:val="nl-NL"/>
        </w:rPr>
        <w:t>optimale uitbouw van dergel</w:t>
      </w:r>
      <w:r w:rsidR="001A5BEC">
        <w:rPr>
          <w:rStyle w:val="Geen"/>
          <w:rFonts w:cstheme="minorHAnsi"/>
          <w:color w:val="000000" w:themeColor="text1"/>
          <w:sz w:val="24"/>
          <w:szCs w:val="24"/>
          <w:lang w:val="nl-NL"/>
        </w:rPr>
        <w:t xml:space="preserve">ijk </w:t>
      </w:r>
      <w:r w:rsidR="00CC671E">
        <w:rPr>
          <w:rStyle w:val="Geen"/>
          <w:rFonts w:cstheme="minorHAnsi"/>
          <w:color w:val="000000" w:themeColor="text1"/>
          <w:sz w:val="24"/>
          <w:szCs w:val="24"/>
          <w:lang w:val="nl-NL"/>
        </w:rPr>
        <w:t xml:space="preserve">uitgebreid </w:t>
      </w:r>
      <w:r w:rsidR="001A5BEC">
        <w:rPr>
          <w:rStyle w:val="Geen"/>
          <w:rFonts w:cstheme="minorHAnsi"/>
          <w:color w:val="000000" w:themeColor="text1"/>
          <w:sz w:val="24"/>
          <w:szCs w:val="24"/>
          <w:lang w:val="nl-NL"/>
        </w:rPr>
        <w:t>expertise</w:t>
      </w:r>
      <w:r w:rsidR="00CC671E">
        <w:rPr>
          <w:rStyle w:val="Geen"/>
          <w:rFonts w:cstheme="minorHAnsi"/>
          <w:color w:val="000000" w:themeColor="text1"/>
          <w:sz w:val="24"/>
          <w:szCs w:val="24"/>
          <w:lang w:val="nl-NL"/>
        </w:rPr>
        <w:t xml:space="preserve">netwerk </w:t>
      </w:r>
      <w:r w:rsidR="001A5BEC">
        <w:rPr>
          <w:rStyle w:val="Geen"/>
          <w:rFonts w:cstheme="minorHAnsi"/>
          <w:color w:val="000000" w:themeColor="text1"/>
          <w:sz w:val="24"/>
          <w:szCs w:val="24"/>
          <w:lang w:val="nl-NL"/>
        </w:rPr>
        <w:t>is gebaat bij het oprichten van</w:t>
      </w:r>
      <w:r w:rsidR="00CC671E">
        <w:rPr>
          <w:rStyle w:val="Geen"/>
          <w:rFonts w:cstheme="minorHAnsi"/>
          <w:color w:val="000000" w:themeColor="text1"/>
          <w:sz w:val="24"/>
          <w:szCs w:val="24"/>
          <w:lang w:val="nl-NL"/>
        </w:rPr>
        <w:t xml:space="preserve"> een strategisch moleculair adviesorgaan </w:t>
      </w:r>
      <w:r w:rsidR="000032F1">
        <w:rPr>
          <w:rStyle w:val="Geen"/>
          <w:rFonts w:cstheme="minorHAnsi"/>
          <w:color w:val="000000" w:themeColor="text1"/>
          <w:sz w:val="24"/>
          <w:szCs w:val="24"/>
          <w:lang w:val="nl-NL"/>
        </w:rPr>
        <w:t xml:space="preserve">dat </w:t>
      </w:r>
      <w:r w:rsidR="00CC671E">
        <w:rPr>
          <w:rStyle w:val="Geen"/>
          <w:rFonts w:cstheme="minorHAnsi"/>
          <w:color w:val="000000" w:themeColor="text1"/>
          <w:sz w:val="24"/>
          <w:szCs w:val="24"/>
          <w:lang w:val="nl-NL"/>
        </w:rPr>
        <w:t>de visie</w:t>
      </w:r>
      <w:r w:rsidR="001A5BEC">
        <w:rPr>
          <w:rStyle w:val="Geen"/>
          <w:rFonts w:cstheme="minorHAnsi"/>
          <w:color w:val="000000" w:themeColor="text1"/>
          <w:sz w:val="24"/>
          <w:szCs w:val="24"/>
          <w:lang w:val="nl-NL"/>
        </w:rPr>
        <w:t xml:space="preserve"> op de verdere ontwikkeling en integratie van toekomstige complexe multimerker parallele analyses (DNA, RNA, eiwit, metabolieten,…)</w:t>
      </w:r>
      <w:r w:rsidR="00CC671E">
        <w:rPr>
          <w:rStyle w:val="Geen"/>
          <w:rFonts w:cstheme="minorHAnsi"/>
          <w:color w:val="000000" w:themeColor="text1"/>
          <w:sz w:val="24"/>
          <w:szCs w:val="24"/>
          <w:lang w:val="nl-NL"/>
        </w:rPr>
        <w:t xml:space="preserve"> </w:t>
      </w:r>
      <w:r w:rsidR="001A5BEC">
        <w:rPr>
          <w:rStyle w:val="Geen"/>
          <w:rFonts w:cstheme="minorHAnsi"/>
          <w:color w:val="000000" w:themeColor="text1"/>
          <w:sz w:val="24"/>
          <w:szCs w:val="24"/>
          <w:lang w:val="nl-NL"/>
        </w:rPr>
        <w:t>binnen</w:t>
      </w:r>
      <w:r w:rsidR="00CC671E">
        <w:rPr>
          <w:rStyle w:val="Geen"/>
          <w:rFonts w:cstheme="minorHAnsi"/>
          <w:color w:val="000000" w:themeColor="text1"/>
          <w:sz w:val="24"/>
          <w:szCs w:val="24"/>
          <w:lang w:val="nl-NL"/>
        </w:rPr>
        <w:t xml:space="preserve"> het </w:t>
      </w:r>
      <w:r w:rsidR="001B697B">
        <w:rPr>
          <w:rStyle w:val="Geen"/>
          <w:rFonts w:cstheme="minorHAnsi"/>
          <w:color w:val="000000" w:themeColor="text1"/>
          <w:sz w:val="24"/>
          <w:szCs w:val="24"/>
          <w:lang w:val="nl-NL"/>
        </w:rPr>
        <w:t>NGS-netwerk</w:t>
      </w:r>
      <w:r w:rsidR="00CC671E">
        <w:rPr>
          <w:rStyle w:val="Geen"/>
          <w:rFonts w:cstheme="minorHAnsi"/>
          <w:color w:val="000000" w:themeColor="text1"/>
          <w:sz w:val="24"/>
          <w:szCs w:val="24"/>
          <w:lang w:val="nl-NL"/>
        </w:rPr>
        <w:t xml:space="preserve"> verder kan </w:t>
      </w:r>
      <w:r w:rsidR="001A5BEC">
        <w:rPr>
          <w:rStyle w:val="Geen"/>
          <w:rFonts w:cstheme="minorHAnsi"/>
          <w:color w:val="000000" w:themeColor="text1"/>
          <w:sz w:val="24"/>
          <w:szCs w:val="24"/>
          <w:lang w:val="nl-NL"/>
        </w:rPr>
        <w:t>articuleren.</w:t>
      </w:r>
    </w:p>
    <w:p w:rsidR="00BF2215" w:rsidRPr="0035049B" w:rsidRDefault="00BF2215" w:rsidP="00BF2215">
      <w:pPr>
        <w:jc w:val="both"/>
        <w:rPr>
          <w:rStyle w:val="Geen"/>
          <w:rFonts w:cstheme="minorHAnsi"/>
          <w:color w:val="000000" w:themeColor="text1"/>
          <w:sz w:val="24"/>
          <w:szCs w:val="24"/>
          <w:lang w:val="nl-NL"/>
        </w:rPr>
      </w:pPr>
    </w:p>
    <w:p w:rsidR="004C0F97" w:rsidRPr="009F711F" w:rsidRDefault="004C0F97" w:rsidP="004C0F97">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Eerste partij w</w:t>
      </w:r>
      <w:r w:rsidR="00C31891">
        <w:rPr>
          <w:rStyle w:val="Geen"/>
          <w:rFonts w:cstheme="minorHAnsi"/>
          <w:color w:val="000000" w:themeColor="text1"/>
          <w:sz w:val="24"/>
          <w:szCs w:val="24"/>
          <w:lang w:val="nl-NL"/>
        </w:rPr>
        <w:t>ordt</w:t>
      </w:r>
      <w:r w:rsidRPr="009F711F">
        <w:rPr>
          <w:rStyle w:val="Geen"/>
          <w:rFonts w:cstheme="minorHAnsi"/>
          <w:color w:val="000000" w:themeColor="text1"/>
          <w:sz w:val="24"/>
          <w:szCs w:val="24"/>
          <w:lang w:val="nl-NL"/>
        </w:rPr>
        <w:t xml:space="preserve"> geselecteerd op basis van </w:t>
      </w:r>
      <w:r w:rsidR="001A5BEC">
        <w:rPr>
          <w:rStyle w:val="Geen"/>
          <w:rFonts w:cstheme="minorHAnsi"/>
          <w:color w:val="000000" w:themeColor="text1"/>
          <w:sz w:val="24"/>
          <w:szCs w:val="24"/>
          <w:lang w:val="nl-NL"/>
        </w:rPr>
        <w:t xml:space="preserve">1°) </w:t>
      </w:r>
      <w:r w:rsidRPr="009F711F">
        <w:rPr>
          <w:rStyle w:val="Geen"/>
          <w:rFonts w:cstheme="minorHAnsi"/>
          <w:color w:val="000000" w:themeColor="text1"/>
          <w:sz w:val="24"/>
          <w:szCs w:val="24"/>
          <w:lang w:val="nl-NL"/>
        </w:rPr>
        <w:t xml:space="preserve">het voldoen aan de wettelijke bepalingen betreffende het gebruik voor medische toepassingen van moleculaire diagnostische </w:t>
      </w:r>
      <w:r>
        <w:rPr>
          <w:rStyle w:val="Geen"/>
          <w:rFonts w:cstheme="minorHAnsi"/>
          <w:color w:val="000000" w:themeColor="text1"/>
          <w:sz w:val="24"/>
          <w:szCs w:val="24"/>
          <w:lang w:val="nl-NL"/>
        </w:rPr>
        <w:t xml:space="preserve">testen voor somatische mutaties en genetische testen en </w:t>
      </w:r>
      <w:r w:rsidR="001A5BEC">
        <w:rPr>
          <w:rStyle w:val="Geen"/>
          <w:rFonts w:cstheme="minorHAnsi"/>
          <w:color w:val="000000" w:themeColor="text1"/>
          <w:sz w:val="24"/>
          <w:szCs w:val="24"/>
          <w:lang w:val="nl-NL"/>
        </w:rPr>
        <w:t>2°)</w:t>
      </w:r>
      <w:r>
        <w:rPr>
          <w:rStyle w:val="Geen"/>
          <w:rFonts w:cstheme="minorHAnsi"/>
          <w:color w:val="000000" w:themeColor="text1"/>
          <w:sz w:val="24"/>
          <w:szCs w:val="24"/>
          <w:lang w:val="nl-NL"/>
        </w:rPr>
        <w:t xml:space="preserve"> </w:t>
      </w:r>
      <w:r w:rsidRPr="009F711F">
        <w:rPr>
          <w:rStyle w:val="Geen"/>
          <w:rFonts w:cstheme="minorHAnsi"/>
          <w:color w:val="000000" w:themeColor="text1"/>
          <w:sz w:val="24"/>
          <w:szCs w:val="24"/>
          <w:lang w:val="nl-NL"/>
        </w:rPr>
        <w:t xml:space="preserve">een </w:t>
      </w:r>
      <w:r>
        <w:rPr>
          <w:rStyle w:val="Geen"/>
          <w:rFonts w:cstheme="minorHAnsi"/>
          <w:color w:val="000000" w:themeColor="text1"/>
          <w:sz w:val="24"/>
          <w:szCs w:val="24"/>
          <w:lang w:val="nl-NL"/>
        </w:rPr>
        <w:t>score</w:t>
      </w:r>
      <w:r w:rsidRPr="009F711F">
        <w:rPr>
          <w:rStyle w:val="Geen"/>
          <w:rFonts w:cstheme="minorHAnsi"/>
          <w:color w:val="000000" w:themeColor="text1"/>
          <w:sz w:val="24"/>
          <w:szCs w:val="24"/>
          <w:lang w:val="nl-NL"/>
        </w:rPr>
        <w:t xml:space="preserve"> </w:t>
      </w:r>
      <w:r>
        <w:rPr>
          <w:rStyle w:val="Geen"/>
          <w:rFonts w:cstheme="minorHAnsi"/>
          <w:color w:val="000000" w:themeColor="text1"/>
          <w:sz w:val="24"/>
          <w:szCs w:val="24"/>
          <w:lang w:val="nl-NL"/>
        </w:rPr>
        <w:t xml:space="preserve">die rekening houdt met het aantal ziekenhuizen in het </w:t>
      </w:r>
      <w:r w:rsidR="001B697B">
        <w:rPr>
          <w:rStyle w:val="Geen"/>
          <w:rFonts w:cstheme="minorHAnsi"/>
          <w:color w:val="000000" w:themeColor="text1"/>
          <w:sz w:val="24"/>
          <w:szCs w:val="24"/>
          <w:lang w:val="nl-NL"/>
        </w:rPr>
        <w:t>NGS-netwerk</w:t>
      </w:r>
      <w:r>
        <w:rPr>
          <w:rStyle w:val="Geen"/>
          <w:rFonts w:cstheme="minorHAnsi"/>
          <w:color w:val="000000" w:themeColor="text1"/>
          <w:sz w:val="24"/>
          <w:szCs w:val="24"/>
          <w:lang w:val="nl-NL"/>
        </w:rPr>
        <w:t xml:space="preserve"> en het aantal behandelde patiënten die in aanmerking komen voor een NGS test</w:t>
      </w:r>
      <w:r w:rsidRPr="009F711F">
        <w:rPr>
          <w:rStyle w:val="Geen"/>
          <w:rFonts w:cstheme="minorHAnsi"/>
          <w:color w:val="000000" w:themeColor="text1"/>
          <w:sz w:val="24"/>
          <w:szCs w:val="24"/>
          <w:lang w:val="nl-NL"/>
        </w:rPr>
        <w:t>:</w:t>
      </w:r>
    </w:p>
    <w:p w:rsidR="004C0F97" w:rsidRPr="00755E83" w:rsidRDefault="004C0F97" w:rsidP="003360A0">
      <w:pPr>
        <w:pStyle w:val="Kop3"/>
        <w:rPr>
          <w:rStyle w:val="Geen"/>
          <w:color w:val="000000" w:themeColor="text1"/>
          <w:u w:val="single"/>
          <w:lang w:val="nl-NL"/>
        </w:rPr>
      </w:pPr>
    </w:p>
    <w:p w:rsidR="00BF2215" w:rsidRPr="00D714D3" w:rsidRDefault="00BF2215" w:rsidP="003360A0">
      <w:pPr>
        <w:pStyle w:val="Kop3"/>
        <w:rPr>
          <w:rStyle w:val="Geen"/>
          <w:color w:val="000000" w:themeColor="text1"/>
          <w:sz w:val="24"/>
          <w:szCs w:val="24"/>
          <w:u w:val="single"/>
        </w:rPr>
      </w:pPr>
      <w:r w:rsidRPr="00D714D3">
        <w:rPr>
          <w:rStyle w:val="Geen"/>
          <w:color w:val="000000" w:themeColor="text1"/>
          <w:sz w:val="24"/>
          <w:szCs w:val="24"/>
          <w:u w:val="single"/>
        </w:rPr>
        <w:t>Wettelijke bepalingen voor deelname aan de NGS-pilootstudie</w:t>
      </w:r>
    </w:p>
    <w:p w:rsidR="00BF2215" w:rsidRPr="009F711F" w:rsidRDefault="00C71BEB" w:rsidP="00BF2215">
      <w:pPr>
        <w:jc w:val="both"/>
        <w:rPr>
          <w:rStyle w:val="Geen"/>
          <w:rFonts w:cstheme="minorHAnsi"/>
          <w:color w:val="000000" w:themeColor="text1"/>
          <w:sz w:val="24"/>
          <w:szCs w:val="24"/>
        </w:rPr>
      </w:pPr>
      <w:r w:rsidRPr="001C2F65">
        <w:rPr>
          <w:rStyle w:val="Geen"/>
          <w:rFonts w:cstheme="minorHAnsi"/>
          <w:color w:val="000000" w:themeColor="text1"/>
          <w:sz w:val="24"/>
          <w:szCs w:val="24"/>
        </w:rPr>
        <w:t xml:space="preserve">Het </w:t>
      </w:r>
      <w:r w:rsidR="00500465" w:rsidRPr="001C2F65">
        <w:rPr>
          <w:rStyle w:val="Geen"/>
          <w:rFonts w:cstheme="minorHAnsi"/>
          <w:color w:val="000000" w:themeColor="text1"/>
          <w:sz w:val="24"/>
          <w:szCs w:val="24"/>
        </w:rPr>
        <w:t>NGS-</w:t>
      </w:r>
      <w:r w:rsidRPr="001C2F65">
        <w:rPr>
          <w:rStyle w:val="Geen"/>
          <w:rFonts w:cstheme="minorHAnsi"/>
          <w:color w:val="000000" w:themeColor="text1"/>
          <w:sz w:val="24"/>
          <w:szCs w:val="24"/>
        </w:rPr>
        <w:t xml:space="preserve">netwerk van de </w:t>
      </w:r>
      <w:r w:rsidR="00613801">
        <w:rPr>
          <w:rStyle w:val="Geen"/>
          <w:rFonts w:cstheme="minorHAnsi"/>
          <w:color w:val="000000" w:themeColor="text1"/>
          <w:sz w:val="24"/>
          <w:szCs w:val="24"/>
        </w:rPr>
        <w:t>e</w:t>
      </w:r>
      <w:r w:rsidR="00BF2215" w:rsidRPr="001C2F65">
        <w:rPr>
          <w:rStyle w:val="Geen"/>
          <w:rFonts w:cstheme="minorHAnsi"/>
          <w:color w:val="000000" w:themeColor="text1"/>
          <w:sz w:val="24"/>
          <w:szCs w:val="24"/>
        </w:rPr>
        <w:t xml:space="preserve">erste partij komt  in aanmerking voor </w:t>
      </w:r>
      <w:r w:rsidRPr="001C2F65">
        <w:rPr>
          <w:rStyle w:val="Geen"/>
          <w:rFonts w:cstheme="minorHAnsi"/>
          <w:color w:val="000000" w:themeColor="text1"/>
          <w:sz w:val="24"/>
          <w:szCs w:val="24"/>
        </w:rPr>
        <w:t xml:space="preserve">een  vergoeding voor </w:t>
      </w:r>
      <w:r w:rsidR="00BF2215" w:rsidRPr="001C2F65">
        <w:rPr>
          <w:rStyle w:val="Geen"/>
          <w:rFonts w:cstheme="minorHAnsi"/>
          <w:color w:val="000000" w:themeColor="text1"/>
          <w:sz w:val="24"/>
          <w:szCs w:val="24"/>
        </w:rPr>
        <w:t>NGS analyses</w:t>
      </w:r>
      <w:r w:rsidR="00341890" w:rsidRPr="001C2F65">
        <w:rPr>
          <w:rStyle w:val="Geen"/>
          <w:rFonts w:cstheme="minorHAnsi"/>
          <w:color w:val="000000" w:themeColor="text1"/>
          <w:sz w:val="24"/>
          <w:szCs w:val="24"/>
        </w:rPr>
        <w:t xml:space="preserve"> in (hemato)-oncologie als</w:t>
      </w:r>
      <w:r w:rsidR="00F7108A" w:rsidRPr="001C2F65">
        <w:rPr>
          <w:rStyle w:val="Geen"/>
          <w:rFonts w:cstheme="minorHAnsi"/>
          <w:color w:val="000000" w:themeColor="text1"/>
          <w:sz w:val="24"/>
          <w:szCs w:val="24"/>
        </w:rPr>
        <w:t xml:space="preserve"> de deelnemende laboratoria</w:t>
      </w:r>
      <w:r w:rsidR="00F7108A">
        <w:rPr>
          <w:rStyle w:val="Geen"/>
          <w:rFonts w:cstheme="minorHAnsi"/>
          <w:color w:val="000000" w:themeColor="text1"/>
          <w:sz w:val="24"/>
          <w:szCs w:val="24"/>
        </w:rPr>
        <w:t xml:space="preserve"> </w:t>
      </w:r>
      <w:r w:rsidR="00F7108A" w:rsidRPr="00291883">
        <w:rPr>
          <w:rStyle w:val="Geen"/>
          <w:rFonts w:cstheme="minorHAnsi"/>
          <w:b/>
          <w:color w:val="000000" w:themeColor="text1"/>
          <w:sz w:val="24"/>
          <w:szCs w:val="24"/>
        </w:rPr>
        <w:t>erkend zijn</w:t>
      </w:r>
      <w:r w:rsidR="00BF2215" w:rsidRPr="00291883">
        <w:rPr>
          <w:rStyle w:val="Geen"/>
          <w:rFonts w:cstheme="minorHAnsi"/>
          <w:b/>
          <w:color w:val="000000" w:themeColor="text1"/>
          <w:sz w:val="24"/>
          <w:szCs w:val="24"/>
        </w:rPr>
        <w:t xml:space="preserve"> als medisch laboratorium</w:t>
      </w:r>
      <w:r w:rsidR="00BF2215" w:rsidRPr="009F711F">
        <w:rPr>
          <w:rStyle w:val="Geen"/>
          <w:rFonts w:cstheme="minorHAnsi"/>
          <w:color w:val="000000" w:themeColor="text1"/>
          <w:sz w:val="24"/>
          <w:szCs w:val="24"/>
        </w:rPr>
        <w:t xml:space="preserve"> binnen minstens één van de onderstaande wettelijk kaders:</w:t>
      </w:r>
    </w:p>
    <w:p w:rsidR="00BF2215" w:rsidRPr="009F711F" w:rsidRDefault="00BF2215" w:rsidP="00BF2215">
      <w:pPr>
        <w:pStyle w:val="Lijstalinea"/>
        <w:numPr>
          <w:ilvl w:val="0"/>
          <w:numId w:val="7"/>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 xml:space="preserve">als laboratorium voor pathologische anatomie </w:t>
      </w:r>
      <w:r w:rsidRPr="009F711F">
        <w:rPr>
          <w:rStyle w:val="Geen"/>
          <w:rFonts w:cstheme="minorHAnsi"/>
          <w:i/>
          <w:color w:val="000000" w:themeColor="text1"/>
          <w:sz w:val="24"/>
          <w:szCs w:val="24"/>
        </w:rPr>
        <w:t xml:space="preserve"> </w:t>
      </w:r>
      <w:r w:rsidRPr="009F711F">
        <w:rPr>
          <w:rStyle w:val="Geen"/>
          <w:rFonts w:cstheme="minorHAnsi"/>
          <w:color w:val="000000" w:themeColor="text1"/>
          <w:sz w:val="24"/>
          <w:szCs w:val="24"/>
        </w:rPr>
        <w:t>(KB van 5 december 2011 betreffende de erkenning van de laboratoria voor pathologische anatomie)</w:t>
      </w:r>
      <w:r w:rsidR="001C2F65">
        <w:rPr>
          <w:rStyle w:val="Geen"/>
          <w:rFonts w:cstheme="minorHAnsi"/>
          <w:color w:val="000000" w:themeColor="text1"/>
          <w:sz w:val="24"/>
          <w:szCs w:val="24"/>
        </w:rPr>
        <w:t>;</w:t>
      </w:r>
    </w:p>
    <w:p w:rsidR="00BF2215" w:rsidRPr="009F711F" w:rsidRDefault="00BF2215" w:rsidP="00BF2215">
      <w:pPr>
        <w:pStyle w:val="Lijstalinea"/>
        <w:numPr>
          <w:ilvl w:val="0"/>
          <w:numId w:val="7"/>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als laboratorium voor klinische biologie  (KB van 3 december 1999 betreffende de erkenning van de laboratoria voor klinische biologie)</w:t>
      </w:r>
      <w:r w:rsidR="001C2F65">
        <w:rPr>
          <w:rStyle w:val="Geen"/>
          <w:rFonts w:cstheme="minorHAnsi"/>
          <w:color w:val="000000" w:themeColor="text1"/>
          <w:sz w:val="24"/>
          <w:szCs w:val="24"/>
        </w:rPr>
        <w:t>;</w:t>
      </w:r>
    </w:p>
    <w:p w:rsidR="00BF2215" w:rsidRPr="009F711F" w:rsidRDefault="00BF2215" w:rsidP="00B72641">
      <w:pPr>
        <w:pStyle w:val="Lijstalinea"/>
        <w:numPr>
          <w:ilvl w:val="0"/>
          <w:numId w:val="7"/>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lastRenderedPageBreak/>
        <w:t xml:space="preserve">als centrum </w:t>
      </w:r>
      <w:r w:rsidR="000349B9">
        <w:rPr>
          <w:rStyle w:val="Geen"/>
          <w:rFonts w:cstheme="minorHAnsi"/>
          <w:color w:val="000000" w:themeColor="text1"/>
          <w:sz w:val="24"/>
          <w:szCs w:val="24"/>
        </w:rPr>
        <w:t xml:space="preserve">voor menselijke erfelijkheid </w:t>
      </w:r>
      <w:r w:rsidRPr="009F711F">
        <w:rPr>
          <w:rStyle w:val="Geen"/>
          <w:rFonts w:cstheme="minorHAnsi"/>
          <w:i/>
          <w:color w:val="000000" w:themeColor="text1"/>
          <w:sz w:val="24"/>
          <w:szCs w:val="24"/>
        </w:rPr>
        <w:t>(</w:t>
      </w:r>
      <w:r w:rsidRPr="009F711F">
        <w:rPr>
          <w:rFonts w:cstheme="minorHAnsi"/>
          <w:bCs/>
          <w:color w:val="000000" w:themeColor="text1"/>
          <w:sz w:val="24"/>
          <w:szCs w:val="24"/>
          <w:lang w:val="nl-NL"/>
        </w:rPr>
        <w:t>KB van 14 december 1987 houdende vaststelling van de normen waaraan de centra voor menselijke erfelijkheid moeten voldoen)</w:t>
      </w:r>
      <w:r w:rsidR="001C2F65">
        <w:rPr>
          <w:rFonts w:cstheme="minorHAnsi"/>
          <w:bCs/>
          <w:color w:val="000000" w:themeColor="text1"/>
          <w:sz w:val="24"/>
          <w:szCs w:val="24"/>
          <w:lang w:val="nl-NL"/>
        </w:rPr>
        <w:t>.</w:t>
      </w:r>
    </w:p>
    <w:p w:rsidR="00085A96" w:rsidRDefault="00085A96" w:rsidP="00BF2215">
      <w:pPr>
        <w:jc w:val="both"/>
        <w:rPr>
          <w:rStyle w:val="Geen"/>
          <w:rFonts w:cstheme="minorHAnsi"/>
          <w:color w:val="000000" w:themeColor="text1"/>
          <w:sz w:val="24"/>
          <w:szCs w:val="24"/>
        </w:rPr>
      </w:pPr>
    </w:p>
    <w:p w:rsidR="00BF2215" w:rsidRPr="006E7E57" w:rsidRDefault="00341890" w:rsidP="00BF2215">
      <w:pPr>
        <w:jc w:val="both"/>
        <w:rPr>
          <w:rStyle w:val="Geen"/>
          <w:rFonts w:cstheme="minorHAnsi"/>
          <w:color w:val="000000" w:themeColor="text1"/>
          <w:sz w:val="24"/>
          <w:szCs w:val="24"/>
        </w:rPr>
      </w:pPr>
      <w:r w:rsidRPr="006E7E57">
        <w:rPr>
          <w:rStyle w:val="Geen"/>
          <w:rFonts w:cstheme="minorHAnsi"/>
          <w:color w:val="000000" w:themeColor="text1"/>
          <w:sz w:val="24"/>
          <w:szCs w:val="24"/>
        </w:rPr>
        <w:t>Alle stappen van de analyses wo</w:t>
      </w:r>
      <w:r w:rsidR="00BF2215" w:rsidRPr="006E7E57">
        <w:rPr>
          <w:rStyle w:val="Geen"/>
          <w:rFonts w:cstheme="minorHAnsi"/>
          <w:color w:val="000000" w:themeColor="text1"/>
          <w:sz w:val="24"/>
          <w:szCs w:val="24"/>
        </w:rPr>
        <w:t xml:space="preserve">rden uitgevoerd conform de bepalingen vastgelegd door de “Dienst Kwaliteit van Medische laboratoria” van </w:t>
      </w:r>
      <w:r w:rsidR="00CB0D11" w:rsidRPr="006E7E57">
        <w:rPr>
          <w:rStyle w:val="Geen"/>
          <w:rFonts w:cstheme="minorHAnsi"/>
          <w:color w:val="000000" w:themeColor="text1"/>
          <w:sz w:val="24"/>
          <w:szCs w:val="24"/>
        </w:rPr>
        <w:t xml:space="preserve">Sciensano </w:t>
      </w:r>
      <w:r w:rsidR="00BF2215" w:rsidRPr="006E7E57">
        <w:rPr>
          <w:rStyle w:val="Geen"/>
          <w:rFonts w:cstheme="minorHAnsi"/>
          <w:color w:val="000000" w:themeColor="text1"/>
          <w:sz w:val="24"/>
          <w:szCs w:val="24"/>
        </w:rPr>
        <w:t xml:space="preserve"> voor de laboratoria pathologie (zie schrijven </w:t>
      </w:r>
      <w:r w:rsidR="00DC0798" w:rsidRPr="006E7E57">
        <w:rPr>
          <w:rStyle w:val="Geen"/>
          <w:rFonts w:cstheme="minorHAnsi"/>
          <w:strike/>
          <w:color w:val="000000" w:themeColor="text1"/>
          <w:sz w:val="24"/>
          <w:szCs w:val="24"/>
        </w:rPr>
        <w:t xml:space="preserve"> </w:t>
      </w:r>
      <w:r w:rsidR="00DC0798" w:rsidRPr="006E7E57">
        <w:rPr>
          <w:rStyle w:val="Geen"/>
          <w:rFonts w:cstheme="minorHAnsi"/>
          <w:color w:val="000000" w:themeColor="text1"/>
          <w:sz w:val="24"/>
          <w:szCs w:val="24"/>
        </w:rPr>
        <w:t>Sciensano</w:t>
      </w:r>
      <w:r w:rsidR="00BF2215" w:rsidRPr="006E7E57">
        <w:rPr>
          <w:rStyle w:val="Geen"/>
          <w:rFonts w:cstheme="minorHAnsi"/>
          <w:color w:val="000000" w:themeColor="text1"/>
          <w:sz w:val="24"/>
          <w:szCs w:val="24"/>
        </w:rPr>
        <w:t xml:space="preserve"> ‘Uitbesteding van analyses of delen van analyses’ van 18 april 2016 en de Praktijkrichtlijn pathologische anatomie, versie 1-2014) en de laboratoria klinische biologie (zie schrijven </w:t>
      </w:r>
      <w:r w:rsidR="00CB0D11" w:rsidRPr="006E7E57">
        <w:rPr>
          <w:rStyle w:val="Geen"/>
          <w:rFonts w:cstheme="minorHAnsi"/>
          <w:color w:val="000000" w:themeColor="text1"/>
          <w:sz w:val="24"/>
          <w:szCs w:val="24"/>
        </w:rPr>
        <w:t xml:space="preserve">Sciensano </w:t>
      </w:r>
      <w:r w:rsidR="00BF2215" w:rsidRPr="006E7E57">
        <w:rPr>
          <w:rStyle w:val="Geen"/>
          <w:rFonts w:cstheme="minorHAnsi"/>
          <w:color w:val="000000" w:themeColor="text1"/>
          <w:sz w:val="24"/>
          <w:szCs w:val="24"/>
        </w:rPr>
        <w:t xml:space="preserve"> ‘Uitbesteding van analyses of delen van analyses’ van 18 februari 2016 en de Praktijkrichtlijn klinische biologie, versie 2-2007) en de voorschriften opgelegd door Belac.</w:t>
      </w:r>
    </w:p>
    <w:p w:rsidR="00F7108A" w:rsidRPr="006E7E57" w:rsidRDefault="00F7108A" w:rsidP="00B72641">
      <w:pPr>
        <w:pStyle w:val="Kop3"/>
        <w:jc w:val="both"/>
        <w:rPr>
          <w:rStyle w:val="Geen"/>
          <w:b w:val="0"/>
          <w:color w:val="000000" w:themeColor="text1"/>
          <w:u w:val="single"/>
        </w:rPr>
      </w:pPr>
    </w:p>
    <w:p w:rsidR="00BF2215" w:rsidRPr="006E7E57" w:rsidRDefault="00BF2215" w:rsidP="00B72641">
      <w:pPr>
        <w:pStyle w:val="Kop3"/>
        <w:jc w:val="both"/>
        <w:rPr>
          <w:rStyle w:val="Geen"/>
          <w:rFonts w:cstheme="minorHAnsi"/>
          <w:b w:val="0"/>
          <w:color w:val="000000" w:themeColor="text1"/>
          <w:sz w:val="24"/>
          <w:szCs w:val="24"/>
          <w:u w:val="single"/>
        </w:rPr>
      </w:pPr>
      <w:r w:rsidRPr="006E7E57">
        <w:rPr>
          <w:rStyle w:val="Geen"/>
          <w:b w:val="0"/>
          <w:color w:val="000000" w:themeColor="text1"/>
          <w:sz w:val="24"/>
          <w:szCs w:val="24"/>
          <w:u w:val="single"/>
        </w:rPr>
        <w:t>Technische vereisten waaraan eerste partij voldoet voor deelname aan de</w:t>
      </w:r>
      <w:r w:rsidR="001F5B1A" w:rsidRPr="006E7E57">
        <w:rPr>
          <w:rStyle w:val="Geen"/>
          <w:rFonts w:cstheme="minorHAnsi"/>
          <w:b w:val="0"/>
          <w:color w:val="000000" w:themeColor="text1"/>
          <w:sz w:val="24"/>
          <w:szCs w:val="24"/>
          <w:u w:val="single"/>
        </w:rPr>
        <w:t xml:space="preserve"> </w:t>
      </w:r>
      <w:r w:rsidRPr="006E7E57">
        <w:rPr>
          <w:rStyle w:val="Geen"/>
          <w:rFonts w:cstheme="minorHAnsi"/>
          <w:b w:val="0"/>
          <w:color w:val="000000" w:themeColor="text1"/>
          <w:sz w:val="24"/>
          <w:szCs w:val="24"/>
          <w:u w:val="single"/>
        </w:rPr>
        <w:t xml:space="preserve"> NGS-pilootstudie </w:t>
      </w:r>
    </w:p>
    <w:p w:rsidR="002E2A22" w:rsidRPr="006E7E57" w:rsidRDefault="00C71BEB" w:rsidP="002E2A22">
      <w:pPr>
        <w:jc w:val="both"/>
        <w:rPr>
          <w:rStyle w:val="Geen"/>
          <w:rFonts w:cstheme="minorHAnsi"/>
          <w:color w:val="000000" w:themeColor="text1"/>
          <w:sz w:val="24"/>
          <w:szCs w:val="24"/>
        </w:rPr>
      </w:pPr>
      <w:r w:rsidRPr="006E7E57">
        <w:rPr>
          <w:rStyle w:val="Geen"/>
          <w:rFonts w:cstheme="minorHAnsi"/>
          <w:color w:val="000000" w:themeColor="text1"/>
          <w:sz w:val="24"/>
          <w:szCs w:val="24"/>
        </w:rPr>
        <w:t xml:space="preserve">Het </w:t>
      </w:r>
      <w:r w:rsidR="00500465" w:rsidRPr="006E7E57">
        <w:rPr>
          <w:rStyle w:val="Geen"/>
          <w:rFonts w:cstheme="minorHAnsi"/>
          <w:color w:val="000000" w:themeColor="text1"/>
          <w:sz w:val="24"/>
          <w:szCs w:val="24"/>
        </w:rPr>
        <w:t>NGS-</w:t>
      </w:r>
      <w:r w:rsidRPr="006E7E57">
        <w:rPr>
          <w:rStyle w:val="Geen"/>
          <w:rFonts w:cstheme="minorHAnsi"/>
          <w:color w:val="000000" w:themeColor="text1"/>
          <w:sz w:val="24"/>
          <w:szCs w:val="24"/>
        </w:rPr>
        <w:t xml:space="preserve">netwerk van de </w:t>
      </w:r>
      <w:r w:rsidR="00613801">
        <w:rPr>
          <w:rStyle w:val="Geen"/>
          <w:rFonts w:cstheme="minorHAnsi"/>
          <w:color w:val="000000" w:themeColor="text1"/>
          <w:sz w:val="24"/>
          <w:szCs w:val="24"/>
        </w:rPr>
        <w:t>e</w:t>
      </w:r>
      <w:r w:rsidR="002E2A22" w:rsidRPr="006E7E57">
        <w:rPr>
          <w:rStyle w:val="Geen"/>
          <w:rFonts w:cstheme="minorHAnsi"/>
          <w:color w:val="000000" w:themeColor="text1"/>
          <w:sz w:val="24"/>
          <w:szCs w:val="24"/>
        </w:rPr>
        <w:t xml:space="preserve">erste partij komt in aanmerking voor </w:t>
      </w:r>
      <w:r w:rsidRPr="006E7E57">
        <w:rPr>
          <w:rStyle w:val="Geen"/>
          <w:rFonts w:cstheme="minorHAnsi"/>
          <w:color w:val="000000" w:themeColor="text1"/>
          <w:sz w:val="24"/>
          <w:szCs w:val="24"/>
        </w:rPr>
        <w:t xml:space="preserve">een vergoeding voor </w:t>
      </w:r>
      <w:r w:rsidR="002E2A22" w:rsidRPr="006E7E57">
        <w:rPr>
          <w:rStyle w:val="Geen"/>
          <w:rFonts w:cstheme="minorHAnsi"/>
          <w:color w:val="000000" w:themeColor="text1"/>
          <w:sz w:val="24"/>
          <w:szCs w:val="24"/>
        </w:rPr>
        <w:t xml:space="preserve">NGS-analyses </w:t>
      </w:r>
      <w:r w:rsidR="00531FEC" w:rsidRPr="006E7E57">
        <w:rPr>
          <w:rStyle w:val="Geen"/>
          <w:rFonts w:cstheme="minorHAnsi"/>
          <w:color w:val="000000" w:themeColor="text1"/>
          <w:sz w:val="24"/>
          <w:szCs w:val="24"/>
        </w:rPr>
        <w:t xml:space="preserve">indien </w:t>
      </w:r>
      <w:r w:rsidR="002E2A22" w:rsidRPr="006E7E57">
        <w:rPr>
          <w:rStyle w:val="Geen"/>
          <w:rFonts w:cstheme="minorHAnsi"/>
          <w:color w:val="000000" w:themeColor="text1"/>
          <w:sz w:val="24"/>
          <w:szCs w:val="24"/>
        </w:rPr>
        <w:t xml:space="preserve"> het binnen zijn netwerkstructuur</w:t>
      </w:r>
      <w:r w:rsidR="00C31891" w:rsidRPr="006E7E57">
        <w:rPr>
          <w:rStyle w:val="Geen"/>
          <w:rFonts w:cstheme="minorHAnsi"/>
          <w:color w:val="000000" w:themeColor="text1"/>
          <w:sz w:val="24"/>
          <w:szCs w:val="24"/>
        </w:rPr>
        <w:t xml:space="preserve"> </w:t>
      </w:r>
      <w:r w:rsidR="0022293C" w:rsidRPr="006E7E57">
        <w:rPr>
          <w:rStyle w:val="Geen"/>
          <w:rFonts w:cstheme="minorHAnsi"/>
          <w:color w:val="000000" w:themeColor="text1"/>
          <w:sz w:val="24"/>
          <w:szCs w:val="24"/>
        </w:rPr>
        <w:t xml:space="preserve"> een</w:t>
      </w:r>
      <w:r w:rsidR="00C31891" w:rsidRPr="006E7E57">
        <w:rPr>
          <w:rStyle w:val="Geen"/>
          <w:rFonts w:cstheme="minorHAnsi"/>
          <w:color w:val="000000" w:themeColor="text1"/>
          <w:sz w:val="24"/>
          <w:szCs w:val="24"/>
        </w:rPr>
        <w:t xml:space="preserve"> laboratorium heeft</w:t>
      </w:r>
      <w:r w:rsidR="00531FEC" w:rsidRPr="006E7E57">
        <w:rPr>
          <w:rStyle w:val="Geen"/>
          <w:rFonts w:cstheme="minorHAnsi"/>
          <w:color w:val="000000" w:themeColor="text1"/>
          <w:sz w:val="24"/>
          <w:szCs w:val="24"/>
        </w:rPr>
        <w:t xml:space="preserve"> dat </w:t>
      </w:r>
      <w:r w:rsidR="002E2A22" w:rsidRPr="006E7E57">
        <w:rPr>
          <w:rStyle w:val="Geen"/>
          <w:rFonts w:cstheme="minorHAnsi"/>
          <w:color w:val="000000" w:themeColor="text1"/>
          <w:sz w:val="24"/>
          <w:szCs w:val="24"/>
        </w:rPr>
        <w:t xml:space="preserve"> :</w:t>
      </w:r>
    </w:p>
    <w:p w:rsidR="002E2A22" w:rsidRPr="009F711F" w:rsidRDefault="002E2A22" w:rsidP="002E2A22">
      <w:pPr>
        <w:pStyle w:val="Lijstalinea"/>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 xml:space="preserve">1.a)ofwel een </w:t>
      </w:r>
      <w:r w:rsidRPr="00755E83">
        <w:rPr>
          <w:rStyle w:val="Geen"/>
          <w:rFonts w:cstheme="minorHAnsi"/>
          <w:b/>
          <w:color w:val="000000" w:themeColor="text1"/>
          <w:sz w:val="24"/>
          <w:szCs w:val="24"/>
        </w:rPr>
        <w:t>geldige accreditatie ISO</w:t>
      </w:r>
      <w:r w:rsidR="00085A96">
        <w:rPr>
          <w:rStyle w:val="Geen"/>
          <w:rFonts w:cstheme="minorHAnsi"/>
          <w:b/>
          <w:color w:val="000000" w:themeColor="text1"/>
          <w:sz w:val="24"/>
          <w:szCs w:val="24"/>
        </w:rPr>
        <w:t xml:space="preserve"> </w:t>
      </w:r>
      <w:r w:rsidRPr="00755E83">
        <w:rPr>
          <w:rStyle w:val="Geen"/>
          <w:rFonts w:cstheme="minorHAnsi"/>
          <w:b/>
          <w:color w:val="000000" w:themeColor="text1"/>
          <w:sz w:val="24"/>
          <w:szCs w:val="24"/>
        </w:rPr>
        <w:t>15189</w:t>
      </w:r>
      <w:r w:rsidRPr="009F711F">
        <w:rPr>
          <w:rStyle w:val="Geen"/>
          <w:rFonts w:cstheme="minorHAnsi"/>
          <w:color w:val="000000" w:themeColor="text1"/>
          <w:sz w:val="24"/>
          <w:szCs w:val="24"/>
        </w:rPr>
        <w:t xml:space="preserve"> voor NGS analyses in oncologie of hemato-oncologie van Belac (of equivalent) heeft</w:t>
      </w:r>
    </w:p>
    <w:p w:rsidR="002E2A22" w:rsidRPr="009F711F" w:rsidRDefault="002E2A22" w:rsidP="002E2A22">
      <w:pPr>
        <w:pStyle w:val="Lijstalinea"/>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1b)ofwel een aanvraag voor accreditatie ISO15189 voor NGS analyses in oncologie of hemato-oncologie van Belac (of equivalent) ingediend heeft</w:t>
      </w:r>
    </w:p>
    <w:p w:rsidR="002E2A22" w:rsidRDefault="002E2A22" w:rsidP="002E2A22">
      <w:pPr>
        <w:pStyle w:val="Lijstalinea"/>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1c)ofwel een accreditatie ISO</w:t>
      </w:r>
      <w:r w:rsidR="00085A96">
        <w:rPr>
          <w:rStyle w:val="Geen"/>
          <w:rFonts w:cstheme="minorHAnsi"/>
          <w:color w:val="000000" w:themeColor="text1"/>
          <w:sz w:val="24"/>
          <w:szCs w:val="24"/>
        </w:rPr>
        <w:t xml:space="preserve"> </w:t>
      </w:r>
      <w:r w:rsidRPr="009F711F">
        <w:rPr>
          <w:rStyle w:val="Geen"/>
          <w:rFonts w:cstheme="minorHAnsi"/>
          <w:color w:val="000000" w:themeColor="text1"/>
          <w:sz w:val="24"/>
          <w:szCs w:val="24"/>
        </w:rPr>
        <w:t>15189 van Belac (of equivalent) voor NGS analyses in verwante humane toepassingen heeft (bv genetica).</w:t>
      </w:r>
    </w:p>
    <w:p w:rsidR="00531FEC" w:rsidRDefault="00531FEC" w:rsidP="002E2A22">
      <w:pPr>
        <w:pStyle w:val="Lijstalinea"/>
        <w:spacing w:after="0"/>
        <w:jc w:val="both"/>
        <w:rPr>
          <w:rStyle w:val="Geen"/>
          <w:rFonts w:cstheme="minorHAnsi"/>
          <w:color w:val="000000" w:themeColor="text1"/>
          <w:sz w:val="24"/>
          <w:szCs w:val="24"/>
        </w:rPr>
      </w:pPr>
    </w:p>
    <w:p w:rsidR="00531FEC" w:rsidRPr="006E7E57" w:rsidRDefault="00531FEC" w:rsidP="002E2A22">
      <w:pPr>
        <w:pStyle w:val="Lijstalinea"/>
        <w:spacing w:after="0"/>
        <w:jc w:val="both"/>
        <w:rPr>
          <w:rStyle w:val="Geen"/>
          <w:rFonts w:cstheme="minorHAnsi"/>
          <w:color w:val="000000" w:themeColor="text1"/>
          <w:sz w:val="24"/>
          <w:szCs w:val="24"/>
        </w:rPr>
      </w:pPr>
      <w:r w:rsidRPr="006E7E57">
        <w:rPr>
          <w:rStyle w:val="Geen"/>
          <w:rFonts w:cstheme="minorHAnsi"/>
          <w:color w:val="000000" w:themeColor="text1"/>
          <w:sz w:val="24"/>
          <w:szCs w:val="24"/>
        </w:rPr>
        <w:t>Bijkomend moet</w:t>
      </w:r>
      <w:r w:rsidR="00A3699D" w:rsidRPr="006E7E57">
        <w:rPr>
          <w:rStyle w:val="Geen"/>
          <w:rFonts w:cstheme="minorHAnsi"/>
          <w:color w:val="000000" w:themeColor="text1"/>
          <w:sz w:val="24"/>
          <w:szCs w:val="24"/>
        </w:rPr>
        <w:t xml:space="preserve">en de deelnemende laboratoria binnen het </w:t>
      </w:r>
      <w:r w:rsidR="0022293C" w:rsidRPr="006E7E57">
        <w:rPr>
          <w:rStyle w:val="Geen"/>
          <w:rFonts w:cstheme="minorHAnsi"/>
          <w:color w:val="000000" w:themeColor="text1"/>
          <w:sz w:val="24"/>
          <w:szCs w:val="24"/>
        </w:rPr>
        <w:t>NGS-</w:t>
      </w:r>
      <w:r w:rsidR="00A3699D" w:rsidRPr="006E7E57">
        <w:rPr>
          <w:rStyle w:val="Geen"/>
          <w:rFonts w:cstheme="minorHAnsi"/>
          <w:color w:val="000000" w:themeColor="text1"/>
          <w:sz w:val="24"/>
          <w:szCs w:val="24"/>
        </w:rPr>
        <w:t>netwerk van de eerste partij</w:t>
      </w:r>
    </w:p>
    <w:p w:rsidR="002E2A22" w:rsidRPr="009F711F" w:rsidRDefault="002E2A22" w:rsidP="002E2A22">
      <w:pPr>
        <w:pStyle w:val="Lijstalinea"/>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 xml:space="preserve">2. </w:t>
      </w:r>
      <w:r w:rsidRPr="00755E83">
        <w:rPr>
          <w:rStyle w:val="Geen"/>
          <w:rFonts w:cstheme="minorHAnsi"/>
          <w:b/>
          <w:color w:val="000000" w:themeColor="text1"/>
          <w:sz w:val="24"/>
          <w:szCs w:val="24"/>
        </w:rPr>
        <w:t>geparticipeerd he</w:t>
      </w:r>
      <w:r w:rsidR="00531FEC">
        <w:rPr>
          <w:rStyle w:val="Geen"/>
          <w:rFonts w:cstheme="minorHAnsi"/>
          <w:b/>
          <w:color w:val="000000" w:themeColor="text1"/>
          <w:sz w:val="24"/>
          <w:szCs w:val="24"/>
        </w:rPr>
        <w:t>bben</w:t>
      </w:r>
      <w:r w:rsidRPr="00755E83">
        <w:rPr>
          <w:rStyle w:val="Geen"/>
          <w:rFonts w:cstheme="minorHAnsi"/>
          <w:b/>
          <w:color w:val="000000" w:themeColor="text1"/>
          <w:sz w:val="24"/>
          <w:szCs w:val="24"/>
        </w:rPr>
        <w:t xml:space="preserve"> aan de ‘benchmarking studie’</w:t>
      </w:r>
      <w:r w:rsidRPr="009F711F">
        <w:rPr>
          <w:rStyle w:val="Geen"/>
          <w:rFonts w:cstheme="minorHAnsi"/>
          <w:color w:val="000000" w:themeColor="text1"/>
          <w:sz w:val="24"/>
          <w:szCs w:val="24"/>
        </w:rPr>
        <w:t xml:space="preserve"> georganiseerd door het Kankercentrum en de “Dienst Kwaliteit van de Medische laboratoria” van </w:t>
      </w:r>
      <w:r w:rsidR="00DC0798" w:rsidRPr="006E7E57">
        <w:rPr>
          <w:rStyle w:val="Geen"/>
          <w:rFonts w:cstheme="minorHAnsi"/>
          <w:color w:val="000000" w:themeColor="text1"/>
          <w:sz w:val="24"/>
          <w:szCs w:val="24"/>
        </w:rPr>
        <w:t>Sciensano</w:t>
      </w:r>
      <w:r w:rsidR="006E7E57" w:rsidRPr="006E7E57">
        <w:rPr>
          <w:rStyle w:val="Geen"/>
          <w:rFonts w:cstheme="minorHAnsi"/>
          <w:color w:val="000000" w:themeColor="text1"/>
          <w:sz w:val="24"/>
          <w:szCs w:val="24"/>
        </w:rPr>
        <w:t xml:space="preserve"> </w:t>
      </w:r>
      <w:r w:rsidRPr="009F711F">
        <w:rPr>
          <w:rStyle w:val="Geen"/>
          <w:rFonts w:cstheme="minorHAnsi"/>
          <w:color w:val="000000" w:themeColor="text1"/>
          <w:sz w:val="24"/>
          <w:szCs w:val="24"/>
        </w:rPr>
        <w:t>binnen het kader van het pilootproject ‘NGS in (hemato) oncologie’.</w:t>
      </w:r>
    </w:p>
    <w:p w:rsidR="002E2A22" w:rsidRPr="009F711F" w:rsidRDefault="002E2A22" w:rsidP="002E2A22">
      <w:pPr>
        <w:pStyle w:val="Lijstalinea"/>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3. ICT infrastructuur in huis he</w:t>
      </w:r>
      <w:r w:rsidR="00531FEC">
        <w:rPr>
          <w:rStyle w:val="Geen"/>
          <w:rFonts w:cstheme="minorHAnsi"/>
          <w:color w:val="000000" w:themeColor="text1"/>
          <w:sz w:val="24"/>
          <w:szCs w:val="24"/>
        </w:rPr>
        <w:t>bben</w:t>
      </w:r>
      <w:r w:rsidRPr="009F711F">
        <w:rPr>
          <w:rStyle w:val="Geen"/>
          <w:rFonts w:cstheme="minorHAnsi"/>
          <w:color w:val="000000" w:themeColor="text1"/>
          <w:sz w:val="24"/>
          <w:szCs w:val="24"/>
        </w:rPr>
        <w:t xml:space="preserve"> die toelaat de analytische en klinische data die rechtstreeks betrekking hebben op de NGS test door te sturen naar het </w:t>
      </w:r>
      <w:r w:rsidRPr="00755E83">
        <w:rPr>
          <w:rStyle w:val="Geen"/>
          <w:rFonts w:cstheme="minorHAnsi"/>
          <w:b/>
          <w:color w:val="000000" w:themeColor="text1"/>
          <w:sz w:val="24"/>
          <w:szCs w:val="24"/>
        </w:rPr>
        <w:t>Healthdata platform</w:t>
      </w:r>
      <w:r w:rsidRPr="009F711F">
        <w:rPr>
          <w:rStyle w:val="Geen"/>
          <w:rFonts w:cstheme="minorHAnsi"/>
          <w:color w:val="000000" w:themeColor="text1"/>
          <w:sz w:val="24"/>
          <w:szCs w:val="24"/>
        </w:rPr>
        <w:t xml:space="preserve"> van</w:t>
      </w:r>
      <w:r w:rsidRPr="006E7E57">
        <w:rPr>
          <w:rStyle w:val="Geen"/>
          <w:rFonts w:cstheme="minorHAnsi"/>
          <w:color w:val="000000" w:themeColor="text1"/>
          <w:sz w:val="24"/>
          <w:szCs w:val="24"/>
        </w:rPr>
        <w:t xml:space="preserve"> </w:t>
      </w:r>
      <w:r w:rsidR="00DC0798" w:rsidRPr="006E7E57">
        <w:rPr>
          <w:rStyle w:val="Geen"/>
          <w:rFonts w:cstheme="minorHAnsi"/>
          <w:color w:val="000000" w:themeColor="text1"/>
          <w:sz w:val="24"/>
          <w:szCs w:val="24"/>
        </w:rPr>
        <w:t>Sciensano</w:t>
      </w:r>
    </w:p>
    <w:p w:rsidR="002E2A22" w:rsidRDefault="002E2A22" w:rsidP="002E2A22">
      <w:pPr>
        <w:pStyle w:val="Lijstalinea"/>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 xml:space="preserve">4. </w:t>
      </w:r>
      <w:r w:rsidR="00531FEC">
        <w:rPr>
          <w:rStyle w:val="Geen"/>
          <w:rFonts w:cstheme="minorHAnsi"/>
          <w:color w:val="000000" w:themeColor="text1"/>
          <w:sz w:val="24"/>
          <w:szCs w:val="24"/>
        </w:rPr>
        <w:t>de kwaliteitscriteria zoals gedefinieerd door Belac voor NGS analyses respecteren</w:t>
      </w:r>
      <w:r w:rsidRPr="009F711F">
        <w:rPr>
          <w:rStyle w:val="Geen"/>
          <w:rFonts w:cstheme="minorHAnsi"/>
          <w:color w:val="000000" w:themeColor="text1"/>
          <w:sz w:val="24"/>
          <w:szCs w:val="24"/>
        </w:rPr>
        <w:t xml:space="preserve"> (van staalafname tot test rapport naargelang de scope)  </w:t>
      </w:r>
      <w:r w:rsidR="00531FEC">
        <w:rPr>
          <w:rStyle w:val="Geen"/>
          <w:rFonts w:cstheme="minorHAnsi"/>
          <w:color w:val="000000" w:themeColor="text1"/>
          <w:sz w:val="24"/>
          <w:szCs w:val="24"/>
        </w:rPr>
        <w:t xml:space="preserve">die </w:t>
      </w:r>
      <w:r w:rsidRPr="009F711F">
        <w:rPr>
          <w:rStyle w:val="Geen"/>
          <w:rFonts w:cstheme="minorHAnsi"/>
          <w:color w:val="000000" w:themeColor="text1"/>
          <w:sz w:val="24"/>
          <w:szCs w:val="24"/>
        </w:rPr>
        <w:t xml:space="preserve">beschreven </w:t>
      </w:r>
      <w:r w:rsidR="00531FEC">
        <w:rPr>
          <w:rStyle w:val="Geen"/>
          <w:rFonts w:cstheme="minorHAnsi"/>
          <w:color w:val="000000" w:themeColor="text1"/>
          <w:sz w:val="24"/>
          <w:szCs w:val="24"/>
        </w:rPr>
        <w:t xml:space="preserve">moeten zijn  </w:t>
      </w:r>
      <w:r w:rsidRPr="009F711F">
        <w:rPr>
          <w:rStyle w:val="Geen"/>
          <w:rFonts w:cstheme="minorHAnsi"/>
          <w:color w:val="000000" w:themeColor="text1"/>
          <w:sz w:val="24"/>
          <w:szCs w:val="24"/>
        </w:rPr>
        <w:t xml:space="preserve"> in gevalideerde laboratoria </w:t>
      </w:r>
      <w:r w:rsidRPr="00755E83">
        <w:rPr>
          <w:rStyle w:val="Geen"/>
          <w:rFonts w:cstheme="minorHAnsi"/>
          <w:b/>
          <w:color w:val="000000" w:themeColor="text1"/>
          <w:sz w:val="24"/>
          <w:szCs w:val="24"/>
        </w:rPr>
        <w:t>protocols</w:t>
      </w:r>
      <w:r w:rsidRPr="009F711F">
        <w:rPr>
          <w:rStyle w:val="Geen"/>
          <w:rFonts w:cstheme="minorHAnsi"/>
          <w:color w:val="000000" w:themeColor="text1"/>
          <w:sz w:val="24"/>
          <w:szCs w:val="24"/>
        </w:rPr>
        <w:t>.</w:t>
      </w:r>
    </w:p>
    <w:p w:rsidR="001F5B1A" w:rsidRPr="0022293C" w:rsidRDefault="006E6749" w:rsidP="006E6749">
      <w:pPr>
        <w:pStyle w:val="Lijstalinea"/>
        <w:spacing w:after="0"/>
        <w:jc w:val="both"/>
        <w:rPr>
          <w:rStyle w:val="Geen"/>
          <w:rFonts w:cstheme="minorHAnsi"/>
          <w:b/>
          <w:color w:val="000000" w:themeColor="text1"/>
          <w:sz w:val="24"/>
          <w:szCs w:val="24"/>
        </w:rPr>
      </w:pPr>
      <w:r w:rsidRPr="0022293C">
        <w:rPr>
          <w:rStyle w:val="Geen"/>
          <w:rFonts w:cstheme="minorHAnsi"/>
          <w:b/>
          <w:color w:val="000000" w:themeColor="text1"/>
          <w:sz w:val="24"/>
          <w:szCs w:val="24"/>
        </w:rPr>
        <w:t xml:space="preserve"> </w:t>
      </w:r>
    </w:p>
    <w:p w:rsidR="002E2A22" w:rsidRPr="00D714D3" w:rsidRDefault="001B697B" w:rsidP="002E2A22">
      <w:pPr>
        <w:pStyle w:val="Kop3"/>
        <w:rPr>
          <w:b w:val="0"/>
          <w:bCs w:val="0"/>
          <w:color w:val="000000" w:themeColor="text1"/>
          <w:sz w:val="24"/>
          <w:szCs w:val="24"/>
        </w:rPr>
      </w:pPr>
      <w:r w:rsidRPr="006E7E57">
        <w:rPr>
          <w:color w:val="000000" w:themeColor="text1"/>
          <w:sz w:val="24"/>
          <w:szCs w:val="24"/>
        </w:rPr>
        <w:lastRenderedPageBreak/>
        <w:t>NGS</w:t>
      </w:r>
      <w:r w:rsidR="0022293C" w:rsidRPr="006E7E57">
        <w:rPr>
          <w:color w:val="000000" w:themeColor="text1"/>
          <w:sz w:val="24"/>
          <w:szCs w:val="24"/>
        </w:rPr>
        <w:t>-</w:t>
      </w:r>
      <w:r>
        <w:rPr>
          <w:color w:val="000000" w:themeColor="text1"/>
          <w:sz w:val="24"/>
          <w:szCs w:val="24"/>
        </w:rPr>
        <w:t>netwerk</w:t>
      </w:r>
      <w:r w:rsidR="002E2A22" w:rsidRPr="00D714D3">
        <w:rPr>
          <w:color w:val="000000" w:themeColor="text1"/>
          <w:sz w:val="24"/>
          <w:szCs w:val="24"/>
        </w:rPr>
        <w:t>structuur</w:t>
      </w:r>
      <w:r w:rsidR="002E2A22" w:rsidRPr="00D714D3">
        <w:rPr>
          <w:color w:val="000000" w:themeColor="text1"/>
          <w:sz w:val="24"/>
          <w:szCs w:val="24"/>
          <w:lang w:val="nl-NL"/>
        </w:rPr>
        <w:t xml:space="preserve"> en  MOC</w:t>
      </w:r>
      <w:r w:rsidR="002E2A22" w:rsidRPr="00D714D3">
        <w:rPr>
          <w:rStyle w:val="Voetnootmarkering"/>
          <w:color w:val="000000" w:themeColor="text1"/>
          <w:sz w:val="24"/>
          <w:szCs w:val="24"/>
          <w:lang w:val="nl-NL"/>
        </w:rPr>
        <w:footnoteReference w:id="2"/>
      </w:r>
    </w:p>
    <w:p w:rsidR="002E2A22" w:rsidRPr="009F711F" w:rsidRDefault="002E2A22" w:rsidP="002E2A22">
      <w:pPr>
        <w:jc w:val="both"/>
        <w:rPr>
          <w:rFonts w:cstheme="minorHAnsi"/>
          <w:b/>
          <w:bCs/>
          <w:color w:val="000000" w:themeColor="text1"/>
          <w:lang w:val="nl-NL"/>
        </w:rPr>
      </w:pPr>
    </w:p>
    <w:p w:rsidR="002E2A22" w:rsidRPr="006E7E57" w:rsidRDefault="002E2A22" w:rsidP="002E2A22">
      <w:pPr>
        <w:jc w:val="both"/>
        <w:rPr>
          <w:rFonts w:cstheme="minorHAnsi"/>
          <w:color w:val="000000" w:themeColor="text1"/>
          <w:sz w:val="24"/>
          <w:szCs w:val="24"/>
        </w:rPr>
      </w:pPr>
      <w:r w:rsidRPr="00F7108A">
        <w:rPr>
          <w:rFonts w:cstheme="minorHAnsi"/>
          <w:b/>
          <w:bCs/>
          <w:color w:val="000000" w:themeColor="text1"/>
          <w:sz w:val="24"/>
          <w:szCs w:val="24"/>
          <w:lang w:val="nl-NL"/>
        </w:rPr>
        <w:t>Definitie van een NGS</w:t>
      </w:r>
      <w:r w:rsidR="00ED68F4">
        <w:rPr>
          <w:rFonts w:cstheme="minorHAnsi"/>
          <w:b/>
          <w:bCs/>
          <w:color w:val="000000" w:themeColor="text1"/>
          <w:sz w:val="24"/>
          <w:szCs w:val="24"/>
          <w:lang w:val="nl-NL"/>
        </w:rPr>
        <w:t>-</w:t>
      </w:r>
      <w:r w:rsidRPr="00F7108A">
        <w:rPr>
          <w:rFonts w:cstheme="minorHAnsi"/>
          <w:b/>
          <w:bCs/>
          <w:color w:val="000000" w:themeColor="text1"/>
          <w:sz w:val="24"/>
          <w:szCs w:val="24"/>
          <w:lang w:val="nl-NL"/>
        </w:rPr>
        <w:t xml:space="preserve">netwerk (binnen </w:t>
      </w:r>
      <w:r w:rsidR="00131641">
        <w:rPr>
          <w:rFonts w:cstheme="minorHAnsi"/>
          <w:b/>
          <w:bCs/>
          <w:color w:val="000000" w:themeColor="text1"/>
          <w:sz w:val="24"/>
          <w:szCs w:val="24"/>
          <w:lang w:val="nl-NL"/>
        </w:rPr>
        <w:t xml:space="preserve">het </w:t>
      </w:r>
      <w:r w:rsidRPr="00F7108A">
        <w:rPr>
          <w:rFonts w:cstheme="minorHAnsi"/>
          <w:b/>
          <w:bCs/>
          <w:color w:val="000000" w:themeColor="text1"/>
          <w:sz w:val="24"/>
          <w:szCs w:val="24"/>
          <w:lang w:val="nl-NL"/>
        </w:rPr>
        <w:t xml:space="preserve">kader van deze </w:t>
      </w:r>
      <w:r w:rsidR="00500465" w:rsidRPr="006E7E57">
        <w:rPr>
          <w:rFonts w:cstheme="minorHAnsi"/>
          <w:b/>
          <w:bCs/>
          <w:color w:val="000000" w:themeColor="text1"/>
          <w:sz w:val="24"/>
          <w:szCs w:val="24"/>
          <w:lang w:val="nl-NL"/>
        </w:rPr>
        <w:t>overeenkomst</w:t>
      </w:r>
      <w:r w:rsidRPr="006E7E57">
        <w:rPr>
          <w:rFonts w:cstheme="minorHAnsi"/>
          <w:b/>
          <w:bCs/>
          <w:color w:val="000000" w:themeColor="text1"/>
          <w:sz w:val="24"/>
          <w:szCs w:val="24"/>
          <w:lang w:val="nl-NL"/>
        </w:rPr>
        <w:t>)</w:t>
      </w:r>
      <w:r w:rsidRPr="006E7E57">
        <w:rPr>
          <w:rFonts w:cstheme="minorHAnsi"/>
          <w:color w:val="000000" w:themeColor="text1"/>
          <w:sz w:val="24"/>
          <w:szCs w:val="24"/>
          <w:lang w:val="nl-NL"/>
        </w:rPr>
        <w:t>:</w:t>
      </w:r>
      <w:r w:rsidRPr="00F7108A">
        <w:rPr>
          <w:rFonts w:cstheme="minorHAnsi"/>
          <w:color w:val="000000" w:themeColor="text1"/>
          <w:sz w:val="24"/>
          <w:szCs w:val="24"/>
          <w:lang w:val="nl-NL"/>
        </w:rPr>
        <w:t xml:space="preserve"> een organisatie waarin de NGS analyses geconcentreerd worden voor een groep ziekenhuizen (n ≥ 2 met aparte</w:t>
      </w:r>
      <w:r w:rsidR="0022293C">
        <w:rPr>
          <w:rFonts w:cstheme="minorHAnsi"/>
          <w:color w:val="000000" w:themeColor="text1"/>
          <w:sz w:val="24"/>
          <w:szCs w:val="24"/>
          <w:highlight w:val="yellow"/>
          <w:lang w:val="nl-NL"/>
        </w:rPr>
        <w:t xml:space="preserve"> </w:t>
      </w:r>
      <w:r w:rsidR="00ED68F4">
        <w:rPr>
          <w:rFonts w:cstheme="minorHAnsi"/>
          <w:color w:val="000000" w:themeColor="text1"/>
          <w:sz w:val="24"/>
          <w:szCs w:val="24"/>
          <w:highlight w:val="yellow"/>
          <w:lang w:val="nl-NL"/>
        </w:rPr>
        <w:t xml:space="preserve"> </w:t>
      </w:r>
      <w:r w:rsidR="00A3699D" w:rsidRPr="006E7E57">
        <w:rPr>
          <w:rFonts w:cstheme="minorHAnsi"/>
          <w:color w:val="000000" w:themeColor="text1"/>
          <w:sz w:val="24"/>
          <w:szCs w:val="24"/>
          <w:lang w:val="nl-NL"/>
        </w:rPr>
        <w:t>rechtspersoonlijkheid</w:t>
      </w:r>
      <w:r w:rsidRPr="006E7E57">
        <w:rPr>
          <w:rFonts w:cstheme="minorHAnsi"/>
          <w:color w:val="000000" w:themeColor="text1"/>
          <w:sz w:val="24"/>
          <w:szCs w:val="24"/>
          <w:lang w:val="nl-NL"/>
        </w:rPr>
        <w:t xml:space="preserve">), waarbij 1 of meerdere labo’s kunnen opgenomen zijn die al dan niet eigen NGS infrastructuur hebben </w:t>
      </w:r>
      <w:r w:rsidR="000032F1" w:rsidRPr="006E7E57">
        <w:rPr>
          <w:rFonts w:cstheme="minorHAnsi"/>
          <w:color w:val="000000" w:themeColor="text1"/>
          <w:sz w:val="24"/>
          <w:szCs w:val="24"/>
          <w:lang w:val="nl-NL"/>
        </w:rPr>
        <w:t>e</w:t>
      </w:r>
      <w:r w:rsidR="00D17128" w:rsidRPr="006E7E57">
        <w:rPr>
          <w:rFonts w:cstheme="minorHAnsi"/>
          <w:color w:val="000000" w:themeColor="text1"/>
          <w:sz w:val="24"/>
          <w:szCs w:val="24"/>
          <w:lang w:val="nl-NL"/>
        </w:rPr>
        <w:t>n voldoen aan de vereisten opgelegd door Belac voor</w:t>
      </w:r>
      <w:r w:rsidRPr="006E7E57">
        <w:rPr>
          <w:rFonts w:cstheme="minorHAnsi"/>
          <w:color w:val="000000" w:themeColor="text1"/>
          <w:sz w:val="24"/>
          <w:szCs w:val="24"/>
          <w:lang w:val="nl-NL"/>
        </w:rPr>
        <w:t xml:space="preserve"> kwaliteitssyst</w:t>
      </w:r>
      <w:r w:rsidR="00085A96" w:rsidRPr="006E7E57">
        <w:rPr>
          <w:rFonts w:cstheme="minorHAnsi"/>
          <w:color w:val="000000" w:themeColor="text1"/>
          <w:sz w:val="24"/>
          <w:szCs w:val="24"/>
          <w:lang w:val="nl-NL"/>
        </w:rPr>
        <w:t>e</w:t>
      </w:r>
      <w:r w:rsidRPr="006E7E57">
        <w:rPr>
          <w:rFonts w:cstheme="minorHAnsi"/>
          <w:color w:val="000000" w:themeColor="text1"/>
          <w:sz w:val="24"/>
          <w:szCs w:val="24"/>
          <w:lang w:val="nl-NL"/>
        </w:rPr>
        <w:t>m</w:t>
      </w:r>
      <w:r w:rsidR="00D17128" w:rsidRPr="006E7E57">
        <w:rPr>
          <w:rFonts w:cstheme="minorHAnsi"/>
          <w:color w:val="000000" w:themeColor="text1"/>
          <w:sz w:val="24"/>
          <w:szCs w:val="24"/>
          <w:lang w:val="nl-NL"/>
        </w:rPr>
        <w:t>en binnen netwerkstructuren</w:t>
      </w:r>
      <w:r w:rsidRPr="006E7E57">
        <w:rPr>
          <w:rFonts w:cstheme="minorHAnsi"/>
          <w:color w:val="000000" w:themeColor="text1"/>
          <w:sz w:val="24"/>
          <w:szCs w:val="24"/>
        </w:rPr>
        <w:t xml:space="preserve">. </w:t>
      </w:r>
    </w:p>
    <w:p w:rsidR="002E2A22" w:rsidRDefault="002E2A22" w:rsidP="002E2A22">
      <w:pPr>
        <w:jc w:val="both"/>
        <w:rPr>
          <w:rFonts w:cstheme="minorHAnsi"/>
          <w:color w:val="000000" w:themeColor="text1"/>
          <w:sz w:val="24"/>
          <w:szCs w:val="24"/>
          <w:lang w:val="nl-NL"/>
        </w:rPr>
      </w:pPr>
      <w:r w:rsidRPr="006E7E57">
        <w:rPr>
          <w:rFonts w:cstheme="minorHAnsi"/>
          <w:color w:val="000000" w:themeColor="text1"/>
          <w:sz w:val="24"/>
          <w:szCs w:val="24"/>
        </w:rPr>
        <w:t xml:space="preserve">Wanneer een labo op </w:t>
      </w:r>
      <w:r w:rsidR="00C53B55" w:rsidRPr="006E7E57">
        <w:rPr>
          <w:rFonts w:cstheme="minorHAnsi"/>
          <w:color w:val="000000" w:themeColor="text1"/>
          <w:sz w:val="24"/>
          <w:szCs w:val="24"/>
        </w:rPr>
        <w:t xml:space="preserve">een staal </w:t>
      </w:r>
      <w:r w:rsidRPr="006E7E57">
        <w:rPr>
          <w:rFonts w:cstheme="minorHAnsi"/>
          <w:color w:val="000000" w:themeColor="text1"/>
          <w:sz w:val="24"/>
          <w:szCs w:val="24"/>
        </w:rPr>
        <w:t>NGS-testen uitvoert waarin genen opgenomen zijn met eveneens welomschreven erfelijkheidsgebonden kenmerken</w:t>
      </w:r>
      <w:r w:rsidR="004C0F97" w:rsidRPr="006E7E57">
        <w:rPr>
          <w:rFonts w:cstheme="minorHAnsi"/>
          <w:color w:val="000000" w:themeColor="text1"/>
          <w:sz w:val="24"/>
          <w:szCs w:val="24"/>
        </w:rPr>
        <w:t xml:space="preserve"> (bv.BRCA, Lynch)</w:t>
      </w:r>
      <w:r w:rsidRPr="006E7E57">
        <w:rPr>
          <w:rFonts w:cstheme="minorHAnsi"/>
          <w:color w:val="000000" w:themeColor="text1"/>
          <w:sz w:val="24"/>
          <w:szCs w:val="24"/>
        </w:rPr>
        <w:t xml:space="preserve">, dient steeds </w:t>
      </w:r>
      <w:r w:rsidR="004C0F97" w:rsidRPr="006E7E57">
        <w:rPr>
          <w:rFonts w:cstheme="minorHAnsi"/>
          <w:color w:val="000000" w:themeColor="text1"/>
          <w:sz w:val="24"/>
          <w:szCs w:val="24"/>
        </w:rPr>
        <w:t xml:space="preserve">een Centrum voor Menselijke Erfelijkheid als volwaardige partner binnen het </w:t>
      </w:r>
      <w:r w:rsidR="001B697B" w:rsidRPr="006E7E57">
        <w:rPr>
          <w:rFonts w:cstheme="minorHAnsi"/>
          <w:color w:val="000000" w:themeColor="text1"/>
          <w:sz w:val="24"/>
          <w:szCs w:val="24"/>
        </w:rPr>
        <w:t>NGS-netwerk</w:t>
      </w:r>
      <w:r w:rsidR="004C0F97" w:rsidRPr="006E7E57">
        <w:rPr>
          <w:rFonts w:cstheme="minorHAnsi"/>
          <w:color w:val="000000" w:themeColor="text1"/>
          <w:sz w:val="24"/>
          <w:szCs w:val="24"/>
        </w:rPr>
        <w:t xml:space="preserve"> opgenomen</w:t>
      </w:r>
      <w:r w:rsidRPr="006E7E57">
        <w:rPr>
          <w:rFonts w:cstheme="minorHAnsi"/>
          <w:color w:val="000000" w:themeColor="text1"/>
          <w:sz w:val="24"/>
          <w:szCs w:val="24"/>
        </w:rPr>
        <w:t xml:space="preserve"> te zijn</w:t>
      </w:r>
      <w:r w:rsidR="004C0F97" w:rsidRPr="006E7E57">
        <w:rPr>
          <w:rFonts w:cstheme="minorHAnsi"/>
          <w:color w:val="000000" w:themeColor="text1"/>
          <w:sz w:val="24"/>
          <w:szCs w:val="24"/>
        </w:rPr>
        <w:t>.</w:t>
      </w:r>
      <w:r w:rsidRPr="006E7E57">
        <w:rPr>
          <w:rFonts w:cstheme="minorHAnsi"/>
          <w:color w:val="000000" w:themeColor="text1"/>
          <w:sz w:val="24"/>
          <w:szCs w:val="24"/>
        </w:rPr>
        <w:t xml:space="preserve"> Een </w:t>
      </w:r>
      <w:r w:rsidR="001B697B" w:rsidRPr="006E7E57">
        <w:rPr>
          <w:rFonts w:cstheme="minorHAnsi"/>
          <w:color w:val="000000" w:themeColor="text1"/>
          <w:sz w:val="24"/>
          <w:szCs w:val="24"/>
        </w:rPr>
        <w:t>NGS-netwerk</w:t>
      </w:r>
      <w:r w:rsidRPr="006E7E57">
        <w:rPr>
          <w:rFonts w:cstheme="minorHAnsi"/>
          <w:color w:val="000000" w:themeColor="text1"/>
          <w:sz w:val="24"/>
          <w:szCs w:val="24"/>
          <w:lang w:val="nl-NL"/>
        </w:rPr>
        <w:t>structuur dient ges</w:t>
      </w:r>
      <w:r w:rsidRPr="00ED68F4">
        <w:rPr>
          <w:rFonts w:cstheme="minorHAnsi"/>
          <w:color w:val="000000" w:themeColor="text1"/>
          <w:sz w:val="24"/>
          <w:szCs w:val="24"/>
          <w:lang w:val="nl-NL"/>
        </w:rPr>
        <w:t xml:space="preserve">taafd te zijn met een </w:t>
      </w:r>
      <w:r w:rsidR="000A54F6">
        <w:rPr>
          <w:rFonts w:cstheme="minorHAnsi"/>
          <w:b/>
          <w:bCs/>
          <w:color w:val="000000" w:themeColor="text1"/>
          <w:sz w:val="24"/>
          <w:szCs w:val="24"/>
          <w:lang w:val="nl-NL"/>
        </w:rPr>
        <w:t>Service Level A</w:t>
      </w:r>
      <w:r w:rsidRPr="00ED68F4">
        <w:rPr>
          <w:rFonts w:cstheme="minorHAnsi"/>
          <w:b/>
          <w:bCs/>
          <w:color w:val="000000" w:themeColor="text1"/>
          <w:sz w:val="24"/>
          <w:szCs w:val="24"/>
          <w:lang w:val="nl-NL"/>
        </w:rPr>
        <w:t xml:space="preserve">greement (SLA) </w:t>
      </w:r>
      <w:r w:rsidRPr="00ED68F4">
        <w:rPr>
          <w:rFonts w:cstheme="minorHAnsi"/>
          <w:color w:val="000000" w:themeColor="text1"/>
          <w:sz w:val="24"/>
          <w:szCs w:val="24"/>
          <w:lang w:val="nl-NL"/>
        </w:rPr>
        <w:t>(of equivalent) waarin de samenwerking voor NGS testen duidelijk vermeld en geregeld is, b.v. op basis van SMART principes.</w:t>
      </w:r>
      <w:r w:rsidR="00C53B55" w:rsidRPr="00ED68F4">
        <w:rPr>
          <w:rFonts w:cstheme="minorHAnsi"/>
          <w:color w:val="000000" w:themeColor="text1"/>
          <w:sz w:val="24"/>
          <w:szCs w:val="24"/>
          <w:lang w:val="nl-NL"/>
        </w:rPr>
        <w:t xml:space="preserve"> Het bestaan van een jarenlange samenwe</w:t>
      </w:r>
      <w:r w:rsidR="006C731F" w:rsidRPr="00ED68F4">
        <w:rPr>
          <w:rFonts w:cstheme="minorHAnsi"/>
          <w:color w:val="000000" w:themeColor="text1"/>
          <w:sz w:val="24"/>
          <w:szCs w:val="24"/>
          <w:lang w:val="nl-NL"/>
        </w:rPr>
        <w:t>rking zonder SLA, volstaat niet</w:t>
      </w:r>
      <w:r w:rsidR="00C53B55" w:rsidRPr="00ED68F4">
        <w:rPr>
          <w:rFonts w:cstheme="minorHAnsi"/>
          <w:color w:val="000000" w:themeColor="text1"/>
          <w:sz w:val="24"/>
          <w:szCs w:val="24"/>
          <w:lang w:val="nl-NL"/>
        </w:rPr>
        <w:t>.</w:t>
      </w:r>
      <w:r w:rsidR="00C53B55">
        <w:rPr>
          <w:rFonts w:cstheme="minorHAnsi"/>
          <w:color w:val="000000" w:themeColor="text1"/>
          <w:sz w:val="24"/>
          <w:szCs w:val="24"/>
          <w:lang w:val="nl-NL"/>
        </w:rPr>
        <w:t xml:space="preserve"> </w:t>
      </w:r>
    </w:p>
    <w:p w:rsidR="008341D5" w:rsidRPr="00896F8F" w:rsidRDefault="008341D5" w:rsidP="008341D5">
      <w:pPr>
        <w:rPr>
          <w:rStyle w:val="Geen"/>
          <w:rFonts w:cstheme="minorHAnsi"/>
          <w:sz w:val="24"/>
          <w:szCs w:val="24"/>
          <w:lang w:val="nl-NL"/>
        </w:rPr>
      </w:pPr>
      <w:r w:rsidRPr="006E7E57">
        <w:rPr>
          <w:rStyle w:val="Geen"/>
          <w:rFonts w:cstheme="minorHAnsi"/>
          <w:sz w:val="24"/>
          <w:szCs w:val="24"/>
          <w:lang w:val="nl-NL"/>
        </w:rPr>
        <w:t xml:space="preserve">De </w:t>
      </w:r>
      <w:r w:rsidR="00500465" w:rsidRPr="006E7E57">
        <w:rPr>
          <w:rStyle w:val="Geen"/>
          <w:rFonts w:cstheme="minorHAnsi"/>
          <w:sz w:val="24"/>
          <w:szCs w:val="24"/>
          <w:lang w:val="nl-NL"/>
        </w:rPr>
        <w:t>overeenkomst</w:t>
      </w:r>
      <w:r w:rsidRPr="006E7E57">
        <w:rPr>
          <w:rStyle w:val="Geen"/>
          <w:rFonts w:cstheme="minorHAnsi"/>
          <w:sz w:val="24"/>
          <w:szCs w:val="24"/>
          <w:lang w:val="nl-NL"/>
        </w:rPr>
        <w:t xml:space="preserve"> streeft naar </w:t>
      </w:r>
      <w:r w:rsidR="001B697B" w:rsidRPr="006E7E57">
        <w:rPr>
          <w:rStyle w:val="Geen"/>
          <w:rFonts w:cstheme="minorHAnsi"/>
          <w:sz w:val="24"/>
          <w:szCs w:val="24"/>
          <w:lang w:val="nl-NL"/>
        </w:rPr>
        <w:t>NGS-netwerk</w:t>
      </w:r>
      <w:r w:rsidRPr="006E7E57">
        <w:rPr>
          <w:rStyle w:val="Geen"/>
          <w:rFonts w:cstheme="minorHAnsi"/>
          <w:sz w:val="24"/>
          <w:szCs w:val="24"/>
          <w:lang w:val="nl-NL"/>
        </w:rPr>
        <w:t>en</w:t>
      </w:r>
      <w:r w:rsidRPr="00896F8F">
        <w:rPr>
          <w:rStyle w:val="Geen"/>
          <w:rFonts w:cstheme="minorHAnsi"/>
          <w:sz w:val="24"/>
          <w:szCs w:val="24"/>
          <w:lang w:val="nl-NL"/>
        </w:rPr>
        <w:t xml:space="preserve"> waarin expertise in de medische oncologie, pathologische anatomie, de klinische biologie en de genoomanalyse samen opgenomen zijn.</w:t>
      </w:r>
    </w:p>
    <w:p w:rsidR="00E10DD8" w:rsidRPr="00F7108A" w:rsidRDefault="00E10DD8" w:rsidP="00E10DD8">
      <w:pPr>
        <w:jc w:val="both"/>
        <w:rPr>
          <w:rStyle w:val="Geen"/>
          <w:rFonts w:cstheme="minorHAnsi"/>
          <w:color w:val="000000" w:themeColor="text1"/>
          <w:sz w:val="24"/>
          <w:szCs w:val="24"/>
          <w:lang w:val="nl-NL"/>
        </w:rPr>
      </w:pPr>
      <w:r w:rsidRPr="00F7108A">
        <w:rPr>
          <w:rStyle w:val="Geen"/>
          <w:rFonts w:cstheme="minorHAnsi"/>
          <w:color w:val="000000" w:themeColor="text1"/>
          <w:sz w:val="24"/>
          <w:szCs w:val="24"/>
          <w:lang w:val="nl-NL"/>
        </w:rPr>
        <w:t xml:space="preserve">Een </w:t>
      </w:r>
      <w:r w:rsidR="00D17128">
        <w:rPr>
          <w:rStyle w:val="Geen"/>
          <w:rFonts w:cstheme="minorHAnsi"/>
          <w:color w:val="000000" w:themeColor="text1"/>
          <w:sz w:val="24"/>
          <w:szCs w:val="24"/>
          <w:lang w:val="nl-NL"/>
        </w:rPr>
        <w:t>score</w:t>
      </w:r>
      <w:r w:rsidR="00D17128" w:rsidRPr="00F7108A">
        <w:rPr>
          <w:rStyle w:val="Geen"/>
          <w:rFonts w:cstheme="minorHAnsi"/>
          <w:color w:val="000000" w:themeColor="text1"/>
          <w:sz w:val="24"/>
          <w:szCs w:val="24"/>
          <w:lang w:val="nl-NL"/>
        </w:rPr>
        <w:t xml:space="preserve"> </w:t>
      </w:r>
      <w:r w:rsidRPr="00F7108A">
        <w:rPr>
          <w:rStyle w:val="Geen"/>
          <w:rFonts w:cstheme="minorHAnsi"/>
          <w:color w:val="000000" w:themeColor="text1"/>
          <w:sz w:val="24"/>
          <w:szCs w:val="24"/>
          <w:lang w:val="nl-NL"/>
        </w:rPr>
        <w:t xml:space="preserve">van alle aanvragen voor deelname aan de NGS-piloot studie zal opgesteld worden waarbij rekening zal gehouden worden met </w:t>
      </w:r>
      <w:r w:rsidR="00D17128">
        <w:rPr>
          <w:rStyle w:val="Geen"/>
          <w:rFonts w:cstheme="minorHAnsi"/>
          <w:color w:val="000000" w:themeColor="text1"/>
          <w:sz w:val="24"/>
          <w:szCs w:val="24"/>
          <w:lang w:val="nl-NL"/>
        </w:rPr>
        <w:t>de</w:t>
      </w:r>
      <w:r w:rsidR="00341890">
        <w:rPr>
          <w:rStyle w:val="Geen"/>
          <w:rFonts w:cstheme="minorHAnsi"/>
          <w:color w:val="000000" w:themeColor="text1"/>
          <w:sz w:val="24"/>
          <w:szCs w:val="24"/>
          <w:lang w:val="nl-NL"/>
        </w:rPr>
        <w:t xml:space="preserve"> selectiecriteria (</w:t>
      </w:r>
      <w:r w:rsidR="00F7108A">
        <w:rPr>
          <w:rStyle w:val="Geen"/>
          <w:rFonts w:cstheme="minorHAnsi"/>
          <w:color w:val="000000" w:themeColor="text1"/>
          <w:sz w:val="24"/>
          <w:szCs w:val="24"/>
          <w:lang w:val="nl-NL"/>
        </w:rPr>
        <w:t>zie bijlage 5</w:t>
      </w:r>
      <w:r w:rsidR="00341890">
        <w:rPr>
          <w:rStyle w:val="Geen"/>
          <w:rFonts w:cstheme="minorHAnsi"/>
          <w:color w:val="000000" w:themeColor="text1"/>
          <w:sz w:val="24"/>
          <w:szCs w:val="24"/>
          <w:lang w:val="nl-NL"/>
        </w:rPr>
        <w:t>).</w:t>
      </w:r>
    </w:p>
    <w:p w:rsidR="00504D3F" w:rsidRPr="009F711F" w:rsidDel="002E0C7B" w:rsidRDefault="00504D3F">
      <w:pPr>
        <w:pStyle w:val="Lijstalinea"/>
        <w:ind w:left="1080"/>
        <w:jc w:val="both"/>
        <w:rPr>
          <w:rFonts w:cstheme="minorHAnsi"/>
          <w:i/>
          <w:color w:val="000000" w:themeColor="text1"/>
          <w:sz w:val="24"/>
          <w:szCs w:val="24"/>
        </w:rPr>
      </w:pPr>
    </w:p>
    <w:p w:rsidR="00B24C59" w:rsidRPr="009F711F" w:rsidRDefault="000019DE" w:rsidP="009F711F">
      <w:pPr>
        <w:pStyle w:val="Kop2"/>
        <w:rPr>
          <w:rStyle w:val="Geen"/>
        </w:rPr>
      </w:pPr>
      <w:r w:rsidRPr="009F711F">
        <w:t>Art</w:t>
      </w:r>
      <w:r w:rsidR="00563CD3" w:rsidRPr="009F711F">
        <w:t>ikel</w:t>
      </w:r>
      <w:r w:rsidR="007C5E63" w:rsidRPr="009F711F">
        <w:t xml:space="preserve"> </w:t>
      </w:r>
      <w:r w:rsidR="00047D4B" w:rsidRPr="009F711F">
        <w:rPr>
          <w:rStyle w:val="Geen"/>
        </w:rPr>
        <w:t>6</w:t>
      </w:r>
      <w:r w:rsidR="00D26FB2">
        <w:rPr>
          <w:rStyle w:val="Geen"/>
        </w:rPr>
        <w:t>.</w:t>
      </w:r>
      <w:r w:rsidR="00B24C59" w:rsidRPr="009F711F">
        <w:rPr>
          <w:rStyle w:val="Geen"/>
        </w:rPr>
        <w:t xml:space="preserve"> Dataregistratie en datatransfer</w:t>
      </w:r>
      <w:r w:rsidR="00D714D3">
        <w:rPr>
          <w:rStyle w:val="Geen"/>
        </w:rPr>
        <w:t>:</w:t>
      </w:r>
    </w:p>
    <w:p w:rsidR="00B24C59" w:rsidRPr="009F711F" w:rsidRDefault="00B24C59">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Alle resultaten gegenereerd met NGS binnen het kader van de pilootstudie ‘NGS in (hemato)oncologie’ dienen in het vooraf</w:t>
      </w:r>
      <w:r w:rsidR="00D17128">
        <w:rPr>
          <w:rStyle w:val="Geen"/>
          <w:rFonts w:cstheme="minorHAnsi"/>
          <w:color w:val="000000" w:themeColor="text1"/>
          <w:sz w:val="24"/>
          <w:szCs w:val="24"/>
          <w:lang w:val="nl-NL"/>
        </w:rPr>
        <w:t xml:space="preserve"> </w:t>
      </w:r>
      <w:r w:rsidR="00D714D3">
        <w:rPr>
          <w:rStyle w:val="Geen"/>
          <w:rFonts w:cstheme="minorHAnsi"/>
          <w:color w:val="000000" w:themeColor="text1"/>
          <w:sz w:val="24"/>
          <w:szCs w:val="24"/>
          <w:lang w:val="nl-NL"/>
        </w:rPr>
        <w:t>bepaald formaat naar H</w:t>
      </w:r>
      <w:r w:rsidRPr="009F711F">
        <w:rPr>
          <w:rStyle w:val="Geen"/>
          <w:rFonts w:cstheme="minorHAnsi"/>
          <w:color w:val="000000" w:themeColor="text1"/>
          <w:sz w:val="24"/>
          <w:szCs w:val="24"/>
          <w:lang w:val="nl-NL"/>
        </w:rPr>
        <w:t xml:space="preserve">ealthdata.be </w:t>
      </w:r>
      <w:r w:rsidRPr="002C4E8C">
        <w:rPr>
          <w:rStyle w:val="Geen"/>
          <w:rFonts w:cstheme="minorHAnsi"/>
          <w:color w:val="000000" w:themeColor="text1"/>
          <w:sz w:val="24"/>
          <w:szCs w:val="24"/>
          <w:lang w:val="nl-NL"/>
        </w:rPr>
        <w:t>(</w:t>
      </w:r>
      <w:r w:rsidR="00DB1DA4" w:rsidRPr="00D54B1E">
        <w:rPr>
          <w:rStyle w:val="Geen"/>
          <w:rFonts w:cstheme="minorHAnsi"/>
          <w:color w:val="000000" w:themeColor="text1"/>
          <w:sz w:val="24"/>
          <w:szCs w:val="24"/>
          <w:lang w:val="nl-NL"/>
        </w:rPr>
        <w:t>Sciensano</w:t>
      </w:r>
      <w:r w:rsidRPr="00D54B1E">
        <w:rPr>
          <w:rStyle w:val="Geen"/>
          <w:rFonts w:cstheme="minorHAnsi"/>
          <w:color w:val="000000" w:themeColor="text1"/>
          <w:sz w:val="24"/>
          <w:szCs w:val="24"/>
          <w:lang w:val="nl-NL"/>
        </w:rPr>
        <w:t>)</w:t>
      </w:r>
      <w:r w:rsidRPr="009F711F">
        <w:rPr>
          <w:rStyle w:val="Geen"/>
          <w:rFonts w:cstheme="minorHAnsi"/>
          <w:color w:val="000000" w:themeColor="text1"/>
          <w:sz w:val="24"/>
          <w:szCs w:val="24"/>
          <w:lang w:val="nl-NL"/>
        </w:rPr>
        <w:t xml:space="preserve"> getransfereerd te worden. Hiervoor dien</w:t>
      </w:r>
      <w:r w:rsidR="00047D4B" w:rsidRPr="009F711F">
        <w:rPr>
          <w:rStyle w:val="Geen"/>
          <w:rFonts w:cstheme="minorHAnsi"/>
          <w:color w:val="000000" w:themeColor="text1"/>
          <w:sz w:val="24"/>
          <w:szCs w:val="24"/>
          <w:lang w:val="nl-NL"/>
        </w:rPr>
        <w:t xml:space="preserve">t </w:t>
      </w:r>
      <w:r w:rsidR="007C5E63" w:rsidRPr="009F711F">
        <w:rPr>
          <w:rStyle w:val="Geen"/>
          <w:rFonts w:cstheme="minorHAnsi"/>
          <w:color w:val="000000" w:themeColor="text1"/>
          <w:sz w:val="24"/>
          <w:szCs w:val="24"/>
          <w:lang w:val="nl-NL"/>
        </w:rPr>
        <w:t xml:space="preserve">de eerste partij en </w:t>
      </w:r>
      <w:r w:rsidRPr="009F711F">
        <w:rPr>
          <w:rStyle w:val="Geen"/>
          <w:rFonts w:cstheme="minorHAnsi"/>
          <w:color w:val="000000" w:themeColor="text1"/>
          <w:sz w:val="24"/>
          <w:szCs w:val="24"/>
          <w:lang w:val="nl-NL"/>
        </w:rPr>
        <w:t xml:space="preserve">alle deelnemende medische laboratoria </w:t>
      </w:r>
      <w:r w:rsidR="00101B40">
        <w:rPr>
          <w:rStyle w:val="Geen"/>
          <w:rFonts w:cstheme="minorHAnsi"/>
          <w:color w:val="000000" w:themeColor="text1"/>
          <w:sz w:val="24"/>
          <w:szCs w:val="24"/>
          <w:lang w:val="nl-NL"/>
        </w:rPr>
        <w:t>de</w:t>
      </w:r>
      <w:r w:rsidRPr="009F711F">
        <w:rPr>
          <w:rStyle w:val="Geen"/>
          <w:rFonts w:cstheme="minorHAnsi"/>
          <w:color w:val="000000" w:themeColor="text1"/>
          <w:sz w:val="24"/>
          <w:szCs w:val="24"/>
          <w:lang w:val="nl-NL"/>
        </w:rPr>
        <w:t xml:space="preserve"> nodige IT infrastructuur te voorzien, met inbegrip van een eHealthbox client software met encryptiemodule (cfr. Medimail, UM, Hector, MediRing, X-Connect, Nexuz Health,</w:t>
      </w:r>
      <w:r w:rsidR="00D714D3">
        <w:rPr>
          <w:rStyle w:val="Geen"/>
          <w:rFonts w:cstheme="minorHAnsi"/>
          <w:color w:val="000000" w:themeColor="text1"/>
          <w:sz w:val="24"/>
          <w:szCs w:val="24"/>
          <w:lang w:val="nl-NL"/>
        </w:rPr>
        <w:t xml:space="preserve"> ...) en de installatie van de H</w:t>
      </w:r>
      <w:r w:rsidRPr="009F711F">
        <w:rPr>
          <w:rStyle w:val="Geen"/>
          <w:rFonts w:cstheme="minorHAnsi"/>
          <w:color w:val="000000" w:themeColor="text1"/>
          <w:sz w:val="24"/>
          <w:szCs w:val="24"/>
          <w:lang w:val="nl-NL"/>
        </w:rPr>
        <w:t>ealthdat</w:t>
      </w:r>
      <w:r w:rsidR="00D714D3">
        <w:rPr>
          <w:rStyle w:val="Geen"/>
          <w:rFonts w:cstheme="minorHAnsi"/>
          <w:color w:val="000000" w:themeColor="text1"/>
          <w:sz w:val="24"/>
          <w:szCs w:val="24"/>
          <w:lang w:val="nl-NL"/>
        </w:rPr>
        <w:t>a.be-software (HD4DP) door het H</w:t>
      </w:r>
      <w:r w:rsidRPr="009F711F">
        <w:rPr>
          <w:rStyle w:val="Geen"/>
          <w:rFonts w:cstheme="minorHAnsi"/>
          <w:color w:val="000000" w:themeColor="text1"/>
          <w:sz w:val="24"/>
          <w:szCs w:val="24"/>
          <w:lang w:val="nl-NL"/>
        </w:rPr>
        <w:t>ealthdata.be-team te faciliteren.</w:t>
      </w:r>
    </w:p>
    <w:p w:rsidR="00B24C59" w:rsidRPr="009F711F" w:rsidRDefault="00B24C59">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De gere</w:t>
      </w:r>
      <w:r w:rsidR="00D951D9">
        <w:rPr>
          <w:rStyle w:val="Geen"/>
          <w:rFonts w:cstheme="minorHAnsi"/>
          <w:color w:val="000000" w:themeColor="text1"/>
          <w:sz w:val="24"/>
          <w:szCs w:val="24"/>
          <w:lang w:val="nl-NL"/>
        </w:rPr>
        <w:t>gistreerde gegevens omvatten</w:t>
      </w:r>
      <w:r w:rsidRPr="009F711F">
        <w:rPr>
          <w:rStyle w:val="Geen"/>
          <w:rFonts w:cstheme="minorHAnsi"/>
          <w:color w:val="000000" w:themeColor="text1"/>
          <w:sz w:val="24"/>
          <w:szCs w:val="24"/>
          <w:lang w:val="nl-NL"/>
        </w:rPr>
        <w:t>:</w:t>
      </w:r>
    </w:p>
    <w:p w:rsidR="00B24C59" w:rsidRPr="009F711F" w:rsidRDefault="00B24C59" w:rsidP="00B72641">
      <w:pPr>
        <w:ind w:left="630"/>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b/>
        <w:t>- een ‘Variant Code File’ (of equivalent) (</w:t>
      </w:r>
      <w:r w:rsidR="00F1761F" w:rsidRPr="009F711F">
        <w:rPr>
          <w:rStyle w:val="Geen"/>
          <w:rFonts w:cstheme="minorHAnsi"/>
          <w:color w:val="000000" w:themeColor="text1"/>
          <w:sz w:val="24"/>
          <w:szCs w:val="24"/>
          <w:lang w:val="nl-NL"/>
        </w:rPr>
        <w:t xml:space="preserve">in een </w:t>
      </w:r>
      <w:r w:rsidRPr="009F711F">
        <w:rPr>
          <w:rStyle w:val="Geen"/>
          <w:rFonts w:cstheme="minorHAnsi"/>
          <w:color w:val="000000" w:themeColor="text1"/>
          <w:sz w:val="24"/>
          <w:szCs w:val="24"/>
          <w:lang w:val="nl-NL"/>
        </w:rPr>
        <w:t>later</w:t>
      </w:r>
      <w:r w:rsidR="00F1761F" w:rsidRPr="009F711F">
        <w:rPr>
          <w:rStyle w:val="Geen"/>
          <w:rFonts w:cstheme="minorHAnsi"/>
          <w:color w:val="000000" w:themeColor="text1"/>
          <w:sz w:val="24"/>
          <w:szCs w:val="24"/>
          <w:lang w:val="nl-NL"/>
        </w:rPr>
        <w:t xml:space="preserve"> stadium</w:t>
      </w:r>
      <w:r w:rsidR="00DB1DA4">
        <w:rPr>
          <w:rStyle w:val="Geen"/>
          <w:rFonts w:cstheme="minorHAnsi"/>
          <w:color w:val="000000" w:themeColor="text1"/>
          <w:sz w:val="24"/>
          <w:szCs w:val="24"/>
          <w:lang w:val="nl-NL"/>
        </w:rPr>
        <w:t xml:space="preserve"> </w:t>
      </w:r>
      <w:r w:rsidR="00DB1DA4" w:rsidRPr="00D54B1E">
        <w:rPr>
          <w:rStyle w:val="Geen"/>
          <w:rFonts w:cstheme="minorHAnsi"/>
          <w:color w:val="000000" w:themeColor="text1"/>
          <w:sz w:val="24"/>
          <w:szCs w:val="24"/>
          <w:lang w:val="nl-NL"/>
        </w:rPr>
        <w:t>van de looptijd van de overeenkomst</w:t>
      </w:r>
      <w:r w:rsidR="00F1761F" w:rsidRPr="009F711F">
        <w:rPr>
          <w:rStyle w:val="Geen"/>
          <w:rFonts w:cstheme="minorHAnsi"/>
          <w:color w:val="000000" w:themeColor="text1"/>
          <w:sz w:val="24"/>
          <w:szCs w:val="24"/>
          <w:lang w:val="nl-NL"/>
        </w:rPr>
        <w:t xml:space="preserve"> kunnen ander file formats b.v. BAM, </w:t>
      </w:r>
      <w:r w:rsidRPr="009F711F">
        <w:rPr>
          <w:rStyle w:val="Geen"/>
          <w:rFonts w:cstheme="minorHAnsi"/>
          <w:color w:val="000000" w:themeColor="text1"/>
          <w:sz w:val="24"/>
          <w:szCs w:val="24"/>
          <w:lang w:val="nl-NL"/>
        </w:rPr>
        <w:t xml:space="preserve"> FASTQ files opgevraagd worden)</w:t>
      </w:r>
    </w:p>
    <w:p w:rsidR="00B24C59" w:rsidRPr="009F711F" w:rsidRDefault="00B24C59" w:rsidP="00341890">
      <w:pPr>
        <w:ind w:left="851" w:hanging="851"/>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lastRenderedPageBreak/>
        <w:tab/>
        <w:t>- een testrapport zoals uitgewerkt in de “NGS guidelines voor (hemato)-oncologie</w:t>
      </w:r>
      <w:r w:rsidRPr="0035049B">
        <w:rPr>
          <w:rStyle w:val="Geen"/>
          <w:rFonts w:cstheme="minorHAnsi"/>
          <w:color w:val="000000" w:themeColor="text1"/>
          <w:sz w:val="24"/>
          <w:szCs w:val="24"/>
          <w:lang w:val="nl-NL"/>
        </w:rPr>
        <w:t>”</w:t>
      </w:r>
      <w:r w:rsidR="00674FE3" w:rsidRPr="0035049B">
        <w:rPr>
          <w:rStyle w:val="Geen"/>
          <w:rFonts w:cstheme="minorHAnsi"/>
          <w:color w:val="000000" w:themeColor="text1"/>
          <w:sz w:val="24"/>
          <w:szCs w:val="24"/>
          <w:lang w:val="nl-NL"/>
        </w:rPr>
        <w:t xml:space="preserve"> in </w:t>
      </w:r>
      <w:r w:rsidR="0035049B">
        <w:rPr>
          <w:rStyle w:val="Geen"/>
          <w:rFonts w:cstheme="minorHAnsi"/>
          <w:color w:val="000000" w:themeColor="text1"/>
          <w:sz w:val="24"/>
          <w:szCs w:val="24"/>
          <w:lang w:val="nl-NL"/>
        </w:rPr>
        <w:t xml:space="preserve"> </w:t>
      </w:r>
      <w:r w:rsidR="00341890">
        <w:rPr>
          <w:rStyle w:val="Geen"/>
          <w:rFonts w:cstheme="minorHAnsi"/>
          <w:color w:val="000000" w:themeColor="text1"/>
          <w:sz w:val="24"/>
          <w:szCs w:val="24"/>
          <w:lang w:val="nl-NL"/>
        </w:rPr>
        <w:t xml:space="preserve">  </w:t>
      </w:r>
      <w:r w:rsidR="00674FE3" w:rsidRPr="0035049B">
        <w:rPr>
          <w:rStyle w:val="Geen"/>
          <w:rFonts w:cstheme="minorHAnsi"/>
          <w:color w:val="000000" w:themeColor="text1"/>
          <w:sz w:val="24"/>
          <w:szCs w:val="24"/>
          <w:lang w:val="nl-NL"/>
        </w:rPr>
        <w:t>een gestandaardiseerd en gestructureerd formaat voor het faciliteren van een geautomatiseerde captatie en transmissie van gegevens.</w:t>
      </w:r>
    </w:p>
    <w:p w:rsidR="00DB1DA4" w:rsidRPr="00D54B1E" w:rsidRDefault="00DB1DA4">
      <w:pPr>
        <w:jc w:val="both"/>
        <w:rPr>
          <w:color w:val="000000" w:themeColor="text1"/>
          <w:sz w:val="24"/>
          <w:szCs w:val="24"/>
          <w:lang w:val="nl-NL"/>
        </w:rPr>
      </w:pPr>
      <w:r w:rsidRPr="00D54B1E">
        <w:rPr>
          <w:color w:val="000000" w:themeColor="text1"/>
          <w:sz w:val="24"/>
          <w:szCs w:val="24"/>
          <w:lang w:val="nl-NL"/>
        </w:rPr>
        <w:t xml:space="preserve">De inhoud van het rapport en de modaliteiten van de registratie zullen met de betrokken partijen voorafgaand afgesproken worden. </w:t>
      </w:r>
    </w:p>
    <w:p w:rsidR="00ED68F4" w:rsidRPr="00D54B1E" w:rsidRDefault="005B11E6" w:rsidP="00ED68F4">
      <w:pPr>
        <w:jc w:val="both"/>
        <w:rPr>
          <w:rStyle w:val="Geen"/>
          <w:rFonts w:cstheme="minorHAnsi"/>
          <w:sz w:val="24"/>
          <w:szCs w:val="24"/>
        </w:rPr>
      </w:pPr>
      <w:r w:rsidRPr="00D54B1E">
        <w:rPr>
          <w:rStyle w:val="Geen"/>
          <w:rFonts w:cstheme="minorHAnsi"/>
          <w:color w:val="000000" w:themeColor="text1"/>
          <w:sz w:val="24"/>
          <w:szCs w:val="24"/>
          <w:lang w:val="nl-NL"/>
        </w:rPr>
        <w:t>Het labo dat de NGS-test</w:t>
      </w:r>
      <w:r w:rsidR="00C53B55" w:rsidRPr="00D54B1E">
        <w:rPr>
          <w:rStyle w:val="Geen"/>
          <w:rFonts w:cstheme="minorHAnsi"/>
          <w:color w:val="000000" w:themeColor="text1"/>
          <w:sz w:val="24"/>
          <w:szCs w:val="24"/>
          <w:lang w:val="nl-NL"/>
        </w:rPr>
        <w:t xml:space="preserve"> ui</w:t>
      </w:r>
      <w:r w:rsidRPr="00D54B1E">
        <w:rPr>
          <w:rStyle w:val="Geen"/>
          <w:rFonts w:cstheme="minorHAnsi"/>
          <w:color w:val="000000" w:themeColor="text1"/>
          <w:sz w:val="24"/>
          <w:szCs w:val="24"/>
          <w:lang w:val="nl-NL"/>
        </w:rPr>
        <w:t xml:space="preserve">tvoert, is verantwoordelijk </w:t>
      </w:r>
      <w:r w:rsidR="00D56148" w:rsidRPr="00D54B1E">
        <w:rPr>
          <w:rStyle w:val="Geen"/>
          <w:rFonts w:cstheme="minorHAnsi"/>
          <w:color w:val="000000" w:themeColor="text1"/>
          <w:sz w:val="24"/>
          <w:szCs w:val="24"/>
          <w:lang w:val="nl-NL"/>
        </w:rPr>
        <w:t xml:space="preserve">voor de </w:t>
      </w:r>
      <w:r w:rsidRPr="00D54B1E">
        <w:rPr>
          <w:rStyle w:val="Geen"/>
          <w:rFonts w:cstheme="minorHAnsi"/>
          <w:color w:val="000000" w:themeColor="text1"/>
          <w:sz w:val="24"/>
          <w:szCs w:val="24"/>
          <w:lang w:val="nl-NL"/>
        </w:rPr>
        <w:t>registratie</w:t>
      </w:r>
      <w:r w:rsidR="00E21B99" w:rsidRPr="00D54B1E">
        <w:rPr>
          <w:rStyle w:val="Geen"/>
          <w:rFonts w:cstheme="minorHAnsi"/>
          <w:color w:val="000000" w:themeColor="text1"/>
          <w:sz w:val="24"/>
          <w:szCs w:val="24"/>
          <w:lang w:val="nl-NL"/>
        </w:rPr>
        <w:t xml:space="preserve"> in Healthdata</w:t>
      </w:r>
      <w:r w:rsidR="00D56148" w:rsidRPr="00D54B1E">
        <w:rPr>
          <w:rStyle w:val="Geen"/>
          <w:rFonts w:cstheme="minorHAnsi"/>
          <w:color w:val="000000" w:themeColor="text1"/>
          <w:sz w:val="24"/>
          <w:szCs w:val="24"/>
          <w:lang w:val="nl-NL"/>
        </w:rPr>
        <w:t xml:space="preserve">. </w:t>
      </w:r>
      <w:r w:rsidR="00ED68F4" w:rsidRPr="00D54B1E">
        <w:rPr>
          <w:rStyle w:val="Geen"/>
          <w:rFonts w:cstheme="minorHAnsi"/>
          <w:color w:val="000000" w:themeColor="text1"/>
          <w:sz w:val="24"/>
          <w:szCs w:val="24"/>
          <w:lang w:val="nl-NL"/>
        </w:rPr>
        <w:t>Voor elke registratie wordt een unieke identificatiecode (ID) gecreëerd dewelke meegedeeld wordt aan de invoerder van de gegevens. Deze unieke code wordt vermeld op de lijst die door de administratief verantwoordelijke van het NGS-netwerk halfjaarlijks</w:t>
      </w:r>
      <w:r w:rsidR="00ED68F4" w:rsidRPr="00D54B1E">
        <w:rPr>
          <w:color w:val="000000" w:themeColor="text1"/>
          <w:sz w:val="24"/>
          <w:szCs w:val="24"/>
          <w:lang w:val="nl-NL"/>
        </w:rPr>
        <w:t xml:space="preserve">  </w:t>
      </w:r>
      <w:r w:rsidR="00ED68F4" w:rsidRPr="00D54B1E">
        <w:rPr>
          <w:rStyle w:val="Geen"/>
          <w:rFonts w:cstheme="minorHAnsi"/>
          <w:sz w:val="24"/>
          <w:szCs w:val="24"/>
        </w:rPr>
        <w:t>aan het RIZIV (tweede partij) wordt overgemaakt.</w:t>
      </w:r>
    </w:p>
    <w:p w:rsidR="00B24C59" w:rsidRPr="009F711F" w:rsidRDefault="00B24C59">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 xml:space="preserve">De zogenoemde ‘actionable’ mutaties </w:t>
      </w:r>
      <w:r w:rsidR="00F1761F" w:rsidRPr="009F711F">
        <w:rPr>
          <w:rStyle w:val="Geen"/>
          <w:rFonts w:cstheme="minorHAnsi"/>
          <w:color w:val="000000" w:themeColor="text1"/>
          <w:sz w:val="24"/>
          <w:szCs w:val="24"/>
          <w:lang w:val="nl-NL"/>
        </w:rPr>
        <w:t xml:space="preserve">die belangrijk zijn bij de </w:t>
      </w:r>
      <w:r w:rsidR="002F3F0A" w:rsidRPr="009F711F">
        <w:rPr>
          <w:rStyle w:val="Geen"/>
          <w:rFonts w:cstheme="minorHAnsi"/>
          <w:color w:val="000000" w:themeColor="text1"/>
          <w:sz w:val="24"/>
          <w:szCs w:val="24"/>
          <w:lang w:val="nl-NL"/>
        </w:rPr>
        <w:t xml:space="preserve">correcte bepaling </w:t>
      </w:r>
      <w:r w:rsidR="00F1761F" w:rsidRPr="009F711F">
        <w:rPr>
          <w:rStyle w:val="Geen"/>
          <w:rFonts w:cstheme="minorHAnsi"/>
          <w:color w:val="000000" w:themeColor="text1"/>
          <w:sz w:val="24"/>
          <w:szCs w:val="24"/>
          <w:lang w:val="nl-NL"/>
        </w:rPr>
        <w:t xml:space="preserve">van het type kanker </w:t>
      </w:r>
      <w:r w:rsidR="00545573" w:rsidRPr="009F711F">
        <w:rPr>
          <w:rStyle w:val="Geen"/>
          <w:rFonts w:cstheme="minorHAnsi"/>
          <w:color w:val="000000" w:themeColor="text1"/>
          <w:sz w:val="24"/>
          <w:szCs w:val="24"/>
          <w:lang w:val="nl-NL"/>
        </w:rPr>
        <w:t xml:space="preserve">zullen </w:t>
      </w:r>
      <w:r w:rsidR="00D17128">
        <w:rPr>
          <w:rStyle w:val="Geen"/>
          <w:rFonts w:cstheme="minorHAnsi"/>
          <w:color w:val="000000" w:themeColor="text1"/>
          <w:sz w:val="24"/>
          <w:szCs w:val="24"/>
          <w:lang w:val="nl-NL"/>
        </w:rPr>
        <w:t xml:space="preserve">via Healthdata </w:t>
      </w:r>
      <w:r w:rsidR="00F1761F" w:rsidRPr="009F711F">
        <w:rPr>
          <w:rStyle w:val="Geen"/>
          <w:rFonts w:cstheme="minorHAnsi"/>
          <w:color w:val="000000" w:themeColor="text1"/>
          <w:sz w:val="24"/>
          <w:szCs w:val="24"/>
          <w:lang w:val="nl-NL"/>
        </w:rPr>
        <w:t>doorgestuurd</w:t>
      </w:r>
      <w:r w:rsidRPr="009F711F">
        <w:rPr>
          <w:rStyle w:val="Geen"/>
          <w:rFonts w:cstheme="minorHAnsi"/>
          <w:color w:val="000000" w:themeColor="text1"/>
          <w:sz w:val="24"/>
          <w:szCs w:val="24"/>
          <w:lang w:val="nl-NL"/>
        </w:rPr>
        <w:t xml:space="preserve"> worden </w:t>
      </w:r>
      <w:r w:rsidR="00545573" w:rsidRPr="009F711F">
        <w:rPr>
          <w:rStyle w:val="Geen"/>
          <w:rFonts w:cstheme="minorHAnsi"/>
          <w:color w:val="000000" w:themeColor="text1"/>
          <w:sz w:val="24"/>
          <w:szCs w:val="24"/>
          <w:lang w:val="nl-NL"/>
        </w:rPr>
        <w:t xml:space="preserve">naar </w:t>
      </w:r>
      <w:r w:rsidRPr="009F711F">
        <w:rPr>
          <w:rStyle w:val="Geen"/>
          <w:rFonts w:cstheme="minorHAnsi"/>
          <w:color w:val="000000" w:themeColor="text1"/>
          <w:sz w:val="24"/>
          <w:szCs w:val="24"/>
          <w:lang w:val="nl-NL"/>
        </w:rPr>
        <w:t>de registratie binnen het Kankerregister</w:t>
      </w:r>
      <w:r w:rsidR="0035049B">
        <w:rPr>
          <w:rStyle w:val="Geen"/>
          <w:rFonts w:cstheme="minorHAnsi"/>
          <w:color w:val="000000" w:themeColor="text1"/>
          <w:sz w:val="24"/>
          <w:szCs w:val="24"/>
          <w:lang w:val="nl-NL"/>
        </w:rPr>
        <w:t>.</w:t>
      </w:r>
      <w:r w:rsidR="00ED68F4">
        <w:rPr>
          <w:rStyle w:val="Geen"/>
          <w:rFonts w:cstheme="minorHAnsi"/>
          <w:color w:val="000000" w:themeColor="text1"/>
          <w:sz w:val="24"/>
          <w:szCs w:val="24"/>
          <w:lang w:val="nl-NL"/>
        </w:rPr>
        <w:t xml:space="preserve"> </w:t>
      </w:r>
    </w:p>
    <w:p w:rsidR="00E21B99" w:rsidRDefault="004C0F97" w:rsidP="00E21B99">
      <w:pPr>
        <w:jc w:val="both"/>
        <w:rPr>
          <w:color w:val="000000" w:themeColor="text1"/>
          <w:sz w:val="24"/>
          <w:szCs w:val="24"/>
        </w:rPr>
      </w:pPr>
      <w:r>
        <w:rPr>
          <w:color w:val="000000" w:themeColor="text1"/>
          <w:sz w:val="24"/>
          <w:szCs w:val="24"/>
          <w:lang w:val="nl-NL"/>
        </w:rPr>
        <w:t>Het uitvoerende NGS</w:t>
      </w:r>
      <w:r w:rsidR="00E21B99">
        <w:rPr>
          <w:color w:val="000000" w:themeColor="text1"/>
          <w:sz w:val="24"/>
          <w:szCs w:val="24"/>
          <w:lang w:val="nl-NL"/>
        </w:rPr>
        <w:t xml:space="preserve"> labo zal, indien gebruik gemaakt wordt van de art 33ter nomenclatuur, deze factureren na registratie in de database PITTER en na het verkrijgen van </w:t>
      </w:r>
      <w:r w:rsidR="00E21B99" w:rsidRPr="009F711F">
        <w:rPr>
          <w:color w:val="000000" w:themeColor="text1"/>
          <w:sz w:val="24"/>
          <w:szCs w:val="24"/>
        </w:rPr>
        <w:t xml:space="preserve">een unieke </w:t>
      </w:r>
      <w:r w:rsidR="00E21B99">
        <w:rPr>
          <w:color w:val="000000" w:themeColor="text1"/>
          <w:sz w:val="24"/>
          <w:szCs w:val="24"/>
        </w:rPr>
        <w:t xml:space="preserve">identificatiecode (ID) </w:t>
      </w:r>
      <w:r w:rsidR="00E21B99" w:rsidRPr="009F711F">
        <w:rPr>
          <w:color w:val="000000" w:themeColor="text1"/>
          <w:sz w:val="24"/>
          <w:szCs w:val="24"/>
        </w:rPr>
        <w:t xml:space="preserve"> dewelke meegedeeld wordt aan de invoerder van de</w:t>
      </w:r>
      <w:r w:rsidR="00E21B99">
        <w:rPr>
          <w:color w:val="000000" w:themeColor="text1"/>
          <w:sz w:val="24"/>
          <w:szCs w:val="24"/>
        </w:rPr>
        <w:t>ze</w:t>
      </w:r>
      <w:r w:rsidR="00E21B99" w:rsidRPr="009F711F">
        <w:rPr>
          <w:color w:val="000000" w:themeColor="text1"/>
          <w:sz w:val="24"/>
          <w:szCs w:val="24"/>
        </w:rPr>
        <w:t xml:space="preserve"> gegevens.</w:t>
      </w:r>
    </w:p>
    <w:p w:rsidR="00B24C59" w:rsidRPr="009F711F" w:rsidRDefault="0028548B" w:rsidP="009F711F">
      <w:pPr>
        <w:pStyle w:val="Kop2"/>
        <w:rPr>
          <w:rStyle w:val="Geen"/>
        </w:rPr>
      </w:pPr>
      <w:r w:rsidRPr="009F711F">
        <w:rPr>
          <w:rStyle w:val="Geen"/>
        </w:rPr>
        <w:t>Artikel</w:t>
      </w:r>
      <w:r w:rsidR="00047D4B" w:rsidRPr="009F711F">
        <w:rPr>
          <w:rStyle w:val="Geen"/>
        </w:rPr>
        <w:t xml:space="preserve"> </w:t>
      </w:r>
      <w:r w:rsidR="00CF645F" w:rsidRPr="009F711F">
        <w:rPr>
          <w:rStyle w:val="Geen"/>
        </w:rPr>
        <w:t>7</w:t>
      </w:r>
      <w:r w:rsidRPr="009F711F">
        <w:rPr>
          <w:rStyle w:val="Geen"/>
        </w:rPr>
        <w:t xml:space="preserve">. </w:t>
      </w:r>
      <w:r w:rsidR="00B24C59" w:rsidRPr="009F711F">
        <w:t xml:space="preserve">Minimale vereisten gerelateerd aan </w:t>
      </w:r>
      <w:r w:rsidR="005D5C7B">
        <w:rPr>
          <w:rStyle w:val="Geen"/>
        </w:rPr>
        <w:t>de interpretatie van de NGS resultaten</w:t>
      </w:r>
      <w:r w:rsidR="00D714D3">
        <w:rPr>
          <w:rStyle w:val="Geen"/>
        </w:rPr>
        <w:t>:</w:t>
      </w:r>
    </w:p>
    <w:p w:rsidR="0028548B" w:rsidRPr="009F711F" w:rsidRDefault="0028548B" w:rsidP="00B24C59">
      <w:pPr>
        <w:jc w:val="both"/>
        <w:rPr>
          <w:rStyle w:val="Geen"/>
          <w:rFonts w:cstheme="minorHAnsi"/>
          <w:color w:val="000000" w:themeColor="text1"/>
          <w:sz w:val="24"/>
          <w:szCs w:val="24"/>
        </w:rPr>
      </w:pPr>
      <w:r w:rsidRPr="009F711F">
        <w:rPr>
          <w:rStyle w:val="Geen"/>
          <w:rFonts w:cstheme="minorHAnsi"/>
          <w:color w:val="000000" w:themeColor="text1"/>
          <w:sz w:val="24"/>
          <w:szCs w:val="24"/>
        </w:rPr>
        <w:t>Eerste partij dient :</w:t>
      </w:r>
    </w:p>
    <w:p w:rsidR="00B24C59" w:rsidRPr="009F711F" w:rsidRDefault="00B24C59" w:rsidP="00341890">
      <w:pPr>
        <w:pStyle w:val="Lijstalinea"/>
        <w:numPr>
          <w:ilvl w:val="0"/>
          <w:numId w:val="8"/>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 xml:space="preserve">officiële samenwerkingsverbanden (b.v. in gedocumenteerde SLA’s) te hebben met </w:t>
      </w:r>
      <w:r w:rsidRPr="00A07D81">
        <w:rPr>
          <w:rStyle w:val="Geen"/>
          <w:rFonts w:cstheme="minorHAnsi"/>
          <w:color w:val="000000" w:themeColor="text1"/>
          <w:sz w:val="24"/>
          <w:szCs w:val="24"/>
        </w:rPr>
        <w:t>één of meerdere</w:t>
      </w:r>
      <w:r w:rsidR="00B76A29" w:rsidRPr="00B76A29">
        <w:rPr>
          <w:rStyle w:val="Geen"/>
          <w:rFonts w:cstheme="minorHAnsi"/>
          <w:b/>
          <w:color w:val="000000" w:themeColor="text1"/>
          <w:sz w:val="24"/>
          <w:szCs w:val="24"/>
        </w:rPr>
        <w:t xml:space="preserve"> </w:t>
      </w:r>
      <w:r w:rsidRPr="009F711F">
        <w:rPr>
          <w:rStyle w:val="Geen"/>
          <w:rFonts w:cstheme="minorHAnsi"/>
          <w:color w:val="000000" w:themeColor="text1"/>
          <w:sz w:val="24"/>
          <w:szCs w:val="24"/>
        </w:rPr>
        <w:t>kli</w:t>
      </w:r>
      <w:r w:rsidR="00D56148">
        <w:rPr>
          <w:rStyle w:val="Geen"/>
          <w:rFonts w:cstheme="minorHAnsi"/>
          <w:color w:val="000000" w:themeColor="text1"/>
          <w:sz w:val="24"/>
          <w:szCs w:val="24"/>
        </w:rPr>
        <w:t>nische multidisciplinaire teams</w:t>
      </w:r>
      <w:r w:rsidR="00B76A29">
        <w:rPr>
          <w:rStyle w:val="Geen"/>
          <w:rFonts w:cstheme="minorHAnsi"/>
          <w:b/>
          <w:color w:val="000000" w:themeColor="text1"/>
          <w:sz w:val="24"/>
          <w:szCs w:val="24"/>
        </w:rPr>
        <w:t xml:space="preserve"> </w:t>
      </w:r>
      <w:r w:rsidRPr="009F711F">
        <w:rPr>
          <w:rStyle w:val="Geen"/>
          <w:rFonts w:cstheme="minorHAnsi"/>
          <w:color w:val="000000" w:themeColor="text1"/>
          <w:sz w:val="24"/>
          <w:szCs w:val="24"/>
        </w:rPr>
        <w:t>voor het duiden van de resultaten van de NGS testen binnen het kader van het ‘Multidisciplinair oncologisch consult’, waarin preferentieel een ‘Molec</w:t>
      </w:r>
      <w:r w:rsidR="00341890">
        <w:rPr>
          <w:rStyle w:val="Geen"/>
          <w:rFonts w:cstheme="minorHAnsi"/>
          <w:color w:val="000000" w:themeColor="text1"/>
          <w:sz w:val="24"/>
          <w:szCs w:val="24"/>
        </w:rPr>
        <w:t>ulaire adviesraad’ opgenomen is.</w:t>
      </w:r>
    </w:p>
    <w:p w:rsidR="00B24C59" w:rsidRPr="009F711F" w:rsidRDefault="00B24C59" w:rsidP="00341890">
      <w:pPr>
        <w:pStyle w:val="Lijstalinea"/>
        <w:numPr>
          <w:ilvl w:val="0"/>
          <w:numId w:val="8"/>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In de verslagen van de MOC vergaderingen duidelijk</w:t>
      </w:r>
      <w:r w:rsidR="0028548B" w:rsidRPr="009F711F">
        <w:rPr>
          <w:rStyle w:val="Geen"/>
          <w:rFonts w:cstheme="minorHAnsi"/>
          <w:color w:val="000000" w:themeColor="text1"/>
          <w:sz w:val="24"/>
          <w:szCs w:val="24"/>
        </w:rPr>
        <w:t xml:space="preserve"> te </w:t>
      </w:r>
      <w:r w:rsidRPr="009F711F">
        <w:rPr>
          <w:rStyle w:val="Geen"/>
          <w:rFonts w:cstheme="minorHAnsi"/>
          <w:color w:val="000000" w:themeColor="text1"/>
          <w:sz w:val="24"/>
          <w:szCs w:val="24"/>
        </w:rPr>
        <w:t xml:space="preserve"> verwijzen naar de resultaten van de NGS analyses</w:t>
      </w:r>
      <w:r w:rsidR="00674FE3" w:rsidRPr="0035049B">
        <w:rPr>
          <w:rStyle w:val="Geen"/>
          <w:rFonts w:cstheme="minorHAnsi"/>
          <w:color w:val="000000" w:themeColor="text1"/>
          <w:sz w:val="24"/>
          <w:szCs w:val="24"/>
        </w:rPr>
        <w:t xml:space="preserve"> met vermelding van de rol in de klinische besluitvorming (diagnostisch, prognostisch, therapeutisch) in een gestandaardiseerd en gestructureerd formaat voor het faciliteren van een geautomatiseerde captatie en transmissie van gegevens.</w:t>
      </w:r>
    </w:p>
    <w:p w:rsidR="00B24C59" w:rsidRPr="009F711F" w:rsidRDefault="00B24C59" w:rsidP="00341890">
      <w:pPr>
        <w:pStyle w:val="Lijstalinea"/>
        <w:numPr>
          <w:ilvl w:val="0"/>
          <w:numId w:val="8"/>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preferentieel ondersteuning te bieden aan oncologische teams binnen verschillende hospitalen (</w:t>
      </w:r>
      <w:r w:rsidR="001B697B" w:rsidRPr="00D54B1E">
        <w:rPr>
          <w:rStyle w:val="Geen"/>
          <w:rFonts w:cstheme="minorHAnsi"/>
          <w:color w:val="000000" w:themeColor="text1"/>
          <w:sz w:val="24"/>
          <w:szCs w:val="24"/>
        </w:rPr>
        <w:t>NGS-netwerk</w:t>
      </w:r>
      <w:r w:rsidRPr="00D54B1E">
        <w:rPr>
          <w:rStyle w:val="Geen"/>
          <w:rFonts w:cstheme="minorHAnsi"/>
          <w:color w:val="000000" w:themeColor="text1"/>
          <w:sz w:val="24"/>
          <w:szCs w:val="24"/>
        </w:rPr>
        <w:t xml:space="preserve">organisatie) – </w:t>
      </w:r>
      <w:r w:rsidR="00F7108A" w:rsidRPr="00D54B1E">
        <w:rPr>
          <w:rStyle w:val="Geen"/>
          <w:rFonts w:cstheme="minorHAnsi"/>
          <w:color w:val="000000" w:themeColor="text1"/>
          <w:sz w:val="24"/>
          <w:szCs w:val="24"/>
        </w:rPr>
        <w:t>(</w:t>
      </w:r>
      <w:r w:rsidRPr="00D54B1E">
        <w:rPr>
          <w:rStyle w:val="Geen"/>
          <w:rFonts w:cstheme="minorHAnsi"/>
          <w:color w:val="000000" w:themeColor="text1"/>
          <w:sz w:val="24"/>
          <w:szCs w:val="24"/>
        </w:rPr>
        <w:t xml:space="preserve">elke samenwerking tussen twee hospitalen met een eigen rechtspersoonlijkheid kan als een </w:t>
      </w:r>
      <w:r w:rsidR="001B697B" w:rsidRPr="00D54B1E">
        <w:rPr>
          <w:rStyle w:val="Geen"/>
          <w:rFonts w:cstheme="minorHAnsi"/>
          <w:color w:val="000000" w:themeColor="text1"/>
          <w:sz w:val="24"/>
          <w:szCs w:val="24"/>
        </w:rPr>
        <w:t>NGS</w:t>
      </w:r>
      <w:r w:rsidR="001B697B" w:rsidRPr="00D54B1E">
        <w:rPr>
          <w:rStyle w:val="Geen"/>
          <w:rFonts w:cstheme="minorHAnsi"/>
          <w:b/>
          <w:color w:val="000000" w:themeColor="text1"/>
          <w:sz w:val="24"/>
          <w:szCs w:val="24"/>
        </w:rPr>
        <w:t>-</w:t>
      </w:r>
      <w:r w:rsidR="001B697B">
        <w:rPr>
          <w:rStyle w:val="Geen"/>
          <w:rFonts w:cstheme="minorHAnsi"/>
          <w:color w:val="000000" w:themeColor="text1"/>
          <w:sz w:val="24"/>
          <w:szCs w:val="24"/>
        </w:rPr>
        <w:t>netwerk</w:t>
      </w:r>
      <w:r w:rsidRPr="009F711F">
        <w:rPr>
          <w:rStyle w:val="Geen"/>
          <w:rFonts w:cstheme="minorHAnsi"/>
          <w:color w:val="000000" w:themeColor="text1"/>
          <w:sz w:val="24"/>
          <w:szCs w:val="24"/>
        </w:rPr>
        <w:t xml:space="preserve"> worden beschouwd</w:t>
      </w:r>
      <w:r w:rsidR="00F7108A">
        <w:rPr>
          <w:rStyle w:val="Geen"/>
          <w:rFonts w:cstheme="minorHAnsi"/>
          <w:color w:val="000000" w:themeColor="text1"/>
          <w:sz w:val="24"/>
          <w:szCs w:val="24"/>
        </w:rPr>
        <w:t>)</w:t>
      </w:r>
      <w:r w:rsidR="00653EA7">
        <w:rPr>
          <w:rStyle w:val="Geen"/>
          <w:rFonts w:cstheme="minorHAnsi"/>
          <w:color w:val="000000" w:themeColor="text1"/>
          <w:sz w:val="24"/>
          <w:szCs w:val="24"/>
        </w:rPr>
        <w:t>.</w:t>
      </w:r>
      <w:r w:rsidRPr="009F711F">
        <w:rPr>
          <w:rStyle w:val="Geen"/>
          <w:rFonts w:cstheme="minorHAnsi"/>
          <w:color w:val="000000" w:themeColor="text1"/>
          <w:sz w:val="24"/>
          <w:szCs w:val="24"/>
        </w:rPr>
        <w:t xml:space="preserve"> </w:t>
      </w:r>
    </w:p>
    <w:p w:rsidR="00B24C59" w:rsidRPr="00F7108A" w:rsidRDefault="002F3F0A" w:rsidP="00341890">
      <w:pPr>
        <w:pStyle w:val="Lijstalinea"/>
        <w:numPr>
          <w:ilvl w:val="0"/>
          <w:numId w:val="8"/>
        </w:numPr>
        <w:spacing w:after="0"/>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Me</w:t>
      </w:r>
      <w:r w:rsidR="00CF645F" w:rsidRPr="009F711F">
        <w:rPr>
          <w:rStyle w:val="Geen"/>
          <w:rFonts w:cstheme="minorHAnsi"/>
          <w:color w:val="000000" w:themeColor="text1"/>
          <w:sz w:val="24"/>
          <w:szCs w:val="24"/>
          <w:lang w:val="nl-NL"/>
        </w:rPr>
        <w:t>d</w:t>
      </w:r>
      <w:r w:rsidRPr="009F711F">
        <w:rPr>
          <w:rStyle w:val="Geen"/>
          <w:rFonts w:cstheme="minorHAnsi"/>
          <w:color w:val="000000" w:themeColor="text1"/>
          <w:sz w:val="24"/>
          <w:szCs w:val="24"/>
          <w:lang w:val="nl-NL"/>
        </w:rPr>
        <w:t>ewerking verlenen aan de m</w:t>
      </w:r>
      <w:r w:rsidR="00B24C59" w:rsidRPr="009F711F">
        <w:rPr>
          <w:rStyle w:val="Geen"/>
          <w:rFonts w:cstheme="minorHAnsi"/>
          <w:color w:val="000000" w:themeColor="text1"/>
          <w:sz w:val="24"/>
          <w:szCs w:val="24"/>
          <w:lang w:val="nl-NL"/>
        </w:rPr>
        <w:t xml:space="preserve">onitoring en evaluatie van de prestaties geleverd door </w:t>
      </w:r>
      <w:r w:rsidR="009C137D" w:rsidRPr="009F711F">
        <w:rPr>
          <w:rStyle w:val="Geen"/>
          <w:rFonts w:cstheme="minorHAnsi"/>
          <w:color w:val="000000" w:themeColor="text1"/>
          <w:sz w:val="24"/>
          <w:szCs w:val="24"/>
          <w:lang w:val="nl-NL"/>
        </w:rPr>
        <w:t xml:space="preserve">de eerste partij en de andere </w:t>
      </w:r>
      <w:r w:rsidR="00B24C59" w:rsidRPr="009F711F">
        <w:rPr>
          <w:rStyle w:val="Geen"/>
          <w:rFonts w:cstheme="minorHAnsi"/>
          <w:color w:val="000000" w:themeColor="text1"/>
          <w:sz w:val="24"/>
          <w:szCs w:val="24"/>
          <w:lang w:val="nl-NL"/>
        </w:rPr>
        <w:t xml:space="preserve"> NGS laboratoria binnen het kader van de </w:t>
      </w:r>
      <w:r w:rsidR="00E60542">
        <w:rPr>
          <w:rStyle w:val="Geen"/>
          <w:rFonts w:cstheme="minorHAnsi"/>
          <w:color w:val="000000" w:themeColor="text1"/>
          <w:sz w:val="24"/>
          <w:szCs w:val="24"/>
          <w:lang w:val="nl-NL"/>
        </w:rPr>
        <w:t xml:space="preserve"> </w:t>
      </w:r>
      <w:r w:rsidR="00500465" w:rsidRPr="00D54B1E">
        <w:rPr>
          <w:rStyle w:val="Geen"/>
          <w:rFonts w:cstheme="minorHAnsi"/>
          <w:color w:val="000000" w:themeColor="text1"/>
          <w:sz w:val="24"/>
          <w:szCs w:val="24"/>
          <w:lang w:val="nl-NL"/>
        </w:rPr>
        <w:t>overeenkomst</w:t>
      </w:r>
      <w:r w:rsidR="00653EA7">
        <w:rPr>
          <w:rStyle w:val="Geen"/>
          <w:rFonts w:cstheme="minorHAnsi"/>
          <w:color w:val="000000" w:themeColor="text1"/>
          <w:sz w:val="24"/>
          <w:szCs w:val="24"/>
          <w:lang w:val="nl-NL"/>
        </w:rPr>
        <w:t>.</w:t>
      </w:r>
    </w:p>
    <w:p w:rsidR="009C137D" w:rsidRPr="009F711F" w:rsidRDefault="009C137D" w:rsidP="00B24C59">
      <w:pPr>
        <w:jc w:val="both"/>
        <w:rPr>
          <w:rStyle w:val="Geen"/>
          <w:rFonts w:cstheme="minorHAnsi"/>
          <w:color w:val="000000" w:themeColor="text1"/>
          <w:sz w:val="24"/>
          <w:szCs w:val="24"/>
          <w:lang w:val="nl-NL"/>
        </w:rPr>
      </w:pPr>
    </w:p>
    <w:p w:rsidR="000019DE" w:rsidRPr="009F711F" w:rsidRDefault="00047D4B" w:rsidP="009F711F">
      <w:pPr>
        <w:pStyle w:val="Kop2"/>
        <w:rPr>
          <w:lang w:val="nl-NL"/>
        </w:rPr>
      </w:pPr>
      <w:r w:rsidRPr="009F711F">
        <w:lastRenderedPageBreak/>
        <w:t>Artikel 8</w:t>
      </w:r>
      <w:r w:rsidR="000019DE" w:rsidRPr="009F711F">
        <w:t xml:space="preserve">. </w:t>
      </w:r>
      <w:r w:rsidR="000019DE" w:rsidRPr="009F711F">
        <w:rPr>
          <w:lang w:val="nl-NL"/>
        </w:rPr>
        <w:t xml:space="preserve">Bewaring en eigendom van gegevens: </w:t>
      </w:r>
    </w:p>
    <w:p w:rsidR="000019DE" w:rsidRPr="009F711F" w:rsidRDefault="000019DE" w:rsidP="00CB72E7">
      <w:pPr>
        <w:jc w:val="both"/>
        <w:rPr>
          <w:b/>
          <w:color w:val="000000" w:themeColor="text1"/>
          <w:sz w:val="24"/>
          <w:szCs w:val="24"/>
          <w:lang w:val="nl-NL"/>
        </w:rPr>
      </w:pPr>
      <w:r w:rsidRPr="009F711F">
        <w:rPr>
          <w:color w:val="000000" w:themeColor="text1"/>
          <w:sz w:val="24"/>
          <w:szCs w:val="24"/>
          <w:lang w:val="nl-NL"/>
        </w:rPr>
        <w:t>Om controles mogelijk te maken verbindt de eerste partij zich ertoe  alle basisgegevens met betrekking tot het project ter beschikking te houden van het RIZIV (tweede  partij) gedurende drie jaar na de datum waarop het contract verstrijkt.</w:t>
      </w:r>
    </w:p>
    <w:p w:rsidR="000019DE" w:rsidRPr="009F711F" w:rsidRDefault="00B24C59" w:rsidP="00CB72E7">
      <w:pPr>
        <w:jc w:val="both"/>
        <w:rPr>
          <w:color w:val="000000" w:themeColor="text1"/>
          <w:sz w:val="24"/>
          <w:szCs w:val="24"/>
        </w:rPr>
      </w:pPr>
      <w:r w:rsidRPr="009F711F">
        <w:rPr>
          <w:color w:val="000000" w:themeColor="text1"/>
          <w:sz w:val="24"/>
          <w:szCs w:val="24"/>
          <w:lang w:val="nl-NL"/>
        </w:rPr>
        <w:t>Eerste par</w:t>
      </w:r>
      <w:r w:rsidR="002307E0" w:rsidRPr="009F711F">
        <w:rPr>
          <w:color w:val="000000" w:themeColor="text1"/>
          <w:sz w:val="24"/>
          <w:szCs w:val="24"/>
          <w:lang w:val="nl-NL"/>
        </w:rPr>
        <w:t>t</w:t>
      </w:r>
      <w:r w:rsidRPr="009F711F">
        <w:rPr>
          <w:color w:val="000000" w:themeColor="text1"/>
          <w:sz w:val="24"/>
          <w:szCs w:val="24"/>
          <w:lang w:val="nl-NL"/>
        </w:rPr>
        <w:t>ij blijft</w:t>
      </w:r>
      <w:r w:rsidR="000019DE" w:rsidRPr="009F711F">
        <w:rPr>
          <w:color w:val="000000" w:themeColor="text1"/>
          <w:sz w:val="24"/>
          <w:szCs w:val="24"/>
        </w:rPr>
        <w:t xml:space="preserve"> eigenaar van de gegevens die zij registreren in de specifieke module van het Kanker</w:t>
      </w:r>
      <w:r w:rsidR="00085A96">
        <w:rPr>
          <w:color w:val="000000" w:themeColor="text1"/>
          <w:sz w:val="24"/>
          <w:szCs w:val="24"/>
        </w:rPr>
        <w:t>centrum/Healthd</w:t>
      </w:r>
      <w:r w:rsidR="002307E0" w:rsidRPr="009F711F">
        <w:rPr>
          <w:color w:val="000000" w:themeColor="text1"/>
          <w:sz w:val="24"/>
          <w:szCs w:val="24"/>
        </w:rPr>
        <w:t xml:space="preserve">ata </w:t>
      </w:r>
      <w:r w:rsidR="0054455B">
        <w:rPr>
          <w:color w:val="000000" w:themeColor="text1"/>
          <w:sz w:val="24"/>
          <w:szCs w:val="24"/>
        </w:rPr>
        <w:t xml:space="preserve">(geanonimiseerde data) </w:t>
      </w:r>
      <w:r w:rsidR="000019DE" w:rsidRPr="009F711F">
        <w:rPr>
          <w:color w:val="000000" w:themeColor="text1"/>
          <w:sz w:val="24"/>
          <w:szCs w:val="24"/>
        </w:rPr>
        <w:t>en het Kanker</w:t>
      </w:r>
      <w:r w:rsidR="00660517" w:rsidRPr="009F711F">
        <w:rPr>
          <w:color w:val="000000" w:themeColor="text1"/>
          <w:sz w:val="24"/>
          <w:szCs w:val="24"/>
        </w:rPr>
        <w:t>centrum</w:t>
      </w:r>
      <w:r w:rsidR="000019DE" w:rsidRPr="009F711F">
        <w:rPr>
          <w:color w:val="000000" w:themeColor="text1"/>
          <w:sz w:val="24"/>
          <w:szCs w:val="24"/>
        </w:rPr>
        <w:t xml:space="preserve"> word</w:t>
      </w:r>
      <w:r w:rsidR="00653EA7">
        <w:rPr>
          <w:color w:val="000000" w:themeColor="text1"/>
          <w:sz w:val="24"/>
          <w:szCs w:val="24"/>
        </w:rPr>
        <w:t xml:space="preserve">t hiermee “mede-eigenaar” van </w:t>
      </w:r>
      <w:r w:rsidR="000019DE" w:rsidRPr="009F711F">
        <w:rPr>
          <w:color w:val="000000" w:themeColor="text1"/>
          <w:sz w:val="24"/>
          <w:szCs w:val="24"/>
        </w:rPr>
        <w:t xml:space="preserve"> deze ontvangen gegevens. </w:t>
      </w:r>
    </w:p>
    <w:p w:rsidR="000019DE" w:rsidRDefault="000019DE" w:rsidP="00CB72E7">
      <w:pPr>
        <w:jc w:val="both"/>
        <w:rPr>
          <w:color w:val="000000" w:themeColor="text1"/>
          <w:sz w:val="24"/>
          <w:szCs w:val="24"/>
        </w:rPr>
      </w:pPr>
      <w:r w:rsidRPr="009F711F">
        <w:rPr>
          <w:color w:val="000000" w:themeColor="text1"/>
          <w:sz w:val="24"/>
          <w:szCs w:val="24"/>
        </w:rPr>
        <w:t>Het Kanker</w:t>
      </w:r>
      <w:r w:rsidR="00660517" w:rsidRPr="009F711F">
        <w:rPr>
          <w:color w:val="000000" w:themeColor="text1"/>
          <w:sz w:val="24"/>
          <w:szCs w:val="24"/>
        </w:rPr>
        <w:t>centrum</w:t>
      </w:r>
      <w:r w:rsidRPr="009F711F">
        <w:rPr>
          <w:color w:val="000000" w:themeColor="text1"/>
          <w:sz w:val="24"/>
          <w:szCs w:val="24"/>
        </w:rPr>
        <w:t xml:space="preserve"> wordt eigenaar van de bewerkte en in het project aangewende gegevens en het RIZIV wordt mede-eigenaar van deze gegevens. Het Kanker</w:t>
      </w:r>
      <w:r w:rsidR="00545573" w:rsidRPr="009F711F">
        <w:rPr>
          <w:color w:val="000000" w:themeColor="text1"/>
          <w:sz w:val="24"/>
          <w:szCs w:val="24"/>
        </w:rPr>
        <w:t>centrum</w:t>
      </w:r>
      <w:r w:rsidRPr="009F711F">
        <w:rPr>
          <w:color w:val="000000" w:themeColor="text1"/>
          <w:sz w:val="24"/>
          <w:szCs w:val="24"/>
        </w:rPr>
        <w:t xml:space="preserve"> kan deze gegevens enkel aanwenden of publiceren mits voorafgaand akkoord van de Leidend Ambtenaar van de Dienst Geneeskundige Verzorging van het RIZIV.</w:t>
      </w:r>
    </w:p>
    <w:p w:rsidR="00F7108A" w:rsidRPr="009F711F" w:rsidRDefault="00F7108A" w:rsidP="00CB72E7">
      <w:pPr>
        <w:jc w:val="both"/>
        <w:rPr>
          <w:color w:val="000000" w:themeColor="text1"/>
          <w:sz w:val="24"/>
          <w:szCs w:val="24"/>
        </w:rPr>
      </w:pPr>
    </w:p>
    <w:p w:rsidR="000019DE" w:rsidRPr="009F711F" w:rsidRDefault="000019DE" w:rsidP="009F711F">
      <w:pPr>
        <w:pStyle w:val="Kop2"/>
      </w:pPr>
      <w:r w:rsidRPr="009F711F">
        <w:t xml:space="preserve">Artikel </w:t>
      </w:r>
      <w:r w:rsidR="00047D4B" w:rsidRPr="009F711F">
        <w:t>9</w:t>
      </w:r>
      <w:r w:rsidR="00D26FB2">
        <w:t>. Gebruik van vergoedingen</w:t>
      </w:r>
      <w:r w:rsidRPr="009F711F">
        <w:t xml:space="preserve">:  </w:t>
      </w:r>
    </w:p>
    <w:p w:rsidR="00B76A29" w:rsidRPr="00B76A29" w:rsidRDefault="000019DE" w:rsidP="00B76A29">
      <w:pPr>
        <w:jc w:val="both"/>
        <w:rPr>
          <w:b/>
          <w:color w:val="000000" w:themeColor="text1"/>
          <w:sz w:val="24"/>
          <w:szCs w:val="24"/>
          <w:lang w:val="nl-NL"/>
        </w:rPr>
      </w:pPr>
      <w:r w:rsidRPr="009F711F">
        <w:rPr>
          <w:color w:val="000000" w:themeColor="text1"/>
          <w:sz w:val="24"/>
          <w:szCs w:val="24"/>
          <w:lang w:val="nl-NL"/>
        </w:rPr>
        <w:t xml:space="preserve">De eerste partij verbindt er zich toe om de financiële middelen betaald door het RIZIV (tweede partij) uitsluitend te gebruiken in </w:t>
      </w:r>
      <w:r w:rsidR="00C6416D">
        <w:rPr>
          <w:color w:val="000000" w:themeColor="text1"/>
          <w:sz w:val="24"/>
          <w:szCs w:val="24"/>
          <w:lang w:val="nl-NL"/>
        </w:rPr>
        <w:t xml:space="preserve">het kader van deze overeenkomst. </w:t>
      </w:r>
    </w:p>
    <w:p w:rsidR="000019DE" w:rsidRDefault="000019DE" w:rsidP="00CB72E7">
      <w:pPr>
        <w:jc w:val="both"/>
        <w:rPr>
          <w:color w:val="000000" w:themeColor="text1"/>
          <w:sz w:val="24"/>
          <w:szCs w:val="24"/>
          <w:lang w:val="nl-NL"/>
        </w:rPr>
      </w:pPr>
    </w:p>
    <w:p w:rsidR="00524A08" w:rsidRPr="009F711F" w:rsidRDefault="00524A08" w:rsidP="00CB72E7">
      <w:pPr>
        <w:jc w:val="both"/>
        <w:rPr>
          <w:color w:val="000000" w:themeColor="text1"/>
          <w:sz w:val="24"/>
          <w:szCs w:val="24"/>
          <w:lang w:val="nl-NL"/>
        </w:rPr>
      </w:pPr>
    </w:p>
    <w:p w:rsidR="000019DE" w:rsidRPr="009F711F" w:rsidRDefault="000019DE" w:rsidP="009F711F">
      <w:pPr>
        <w:pStyle w:val="Kop2"/>
        <w:rPr>
          <w:lang w:val="nl-NL"/>
        </w:rPr>
      </w:pPr>
      <w:r w:rsidRPr="009F711F">
        <w:t xml:space="preserve">Artikel </w:t>
      </w:r>
      <w:r w:rsidR="00047D4B" w:rsidRPr="009F711F">
        <w:t xml:space="preserve">10 </w:t>
      </w:r>
      <w:r w:rsidRPr="009F711F">
        <w:t xml:space="preserve">. </w:t>
      </w:r>
      <w:r w:rsidR="00D26FB2">
        <w:rPr>
          <w:lang w:val="nl-NL"/>
        </w:rPr>
        <w:t>Aansprakelijkheid</w:t>
      </w:r>
      <w:r w:rsidRPr="009F711F">
        <w:rPr>
          <w:lang w:val="nl-NL"/>
        </w:rPr>
        <w:t xml:space="preserve">: </w:t>
      </w:r>
    </w:p>
    <w:p w:rsidR="000019DE" w:rsidRDefault="000019DE" w:rsidP="002307E0">
      <w:pPr>
        <w:jc w:val="both"/>
        <w:rPr>
          <w:color w:val="000000" w:themeColor="text1"/>
          <w:sz w:val="24"/>
          <w:szCs w:val="24"/>
          <w:lang w:val="nl-NL"/>
        </w:rPr>
      </w:pPr>
      <w:r w:rsidRPr="009F711F">
        <w:rPr>
          <w:color w:val="000000" w:themeColor="text1"/>
          <w:sz w:val="24"/>
          <w:szCs w:val="24"/>
          <w:lang w:val="nl-NL"/>
        </w:rPr>
        <w:t>De uitvoering van deze overeenkomst kan voor het RIZIV (de tweede partij) op geen enkele wijze aanleiding geven tot enige aansprakelijkheid voor ongevallen, of in algemene zin, voor de schade aan personen en zaken, die rechtstreeks of onrechtstreeks, voortvloeit uit deze overeenkomst.</w:t>
      </w:r>
    </w:p>
    <w:p w:rsidR="00691977" w:rsidRDefault="00691977" w:rsidP="002307E0">
      <w:pPr>
        <w:jc w:val="both"/>
        <w:rPr>
          <w:color w:val="000000" w:themeColor="text1"/>
          <w:sz w:val="24"/>
          <w:szCs w:val="24"/>
          <w:lang w:val="nl-NL"/>
        </w:rPr>
      </w:pPr>
    </w:p>
    <w:p w:rsidR="00691977" w:rsidRPr="00CE5798" w:rsidRDefault="00691977" w:rsidP="00691977">
      <w:pPr>
        <w:pStyle w:val="Kop3"/>
        <w:rPr>
          <w:sz w:val="26"/>
          <w:szCs w:val="26"/>
          <w:lang w:val="nl-NL"/>
        </w:rPr>
      </w:pPr>
      <w:r w:rsidRPr="00CE5798">
        <w:rPr>
          <w:sz w:val="26"/>
          <w:szCs w:val="26"/>
        </w:rPr>
        <w:t>Artikel 11</w:t>
      </w:r>
      <w:r w:rsidR="00D26FB2">
        <w:rPr>
          <w:sz w:val="26"/>
          <w:szCs w:val="26"/>
          <w:lang w:val="nl-NL"/>
        </w:rPr>
        <w:t>.</w:t>
      </w:r>
      <w:r w:rsidRPr="00CE5798">
        <w:rPr>
          <w:sz w:val="26"/>
          <w:szCs w:val="26"/>
          <w:lang w:val="nl-NL"/>
        </w:rPr>
        <w:t xml:space="preserve"> Monitoring en evaluatie van de prestaties geleverd door de NGS laboratoria binnen het kader van de </w:t>
      </w:r>
      <w:r w:rsidR="00E60542" w:rsidRPr="00D54B1E">
        <w:rPr>
          <w:sz w:val="26"/>
          <w:szCs w:val="26"/>
          <w:lang w:val="nl-NL"/>
        </w:rPr>
        <w:t xml:space="preserve"> </w:t>
      </w:r>
      <w:r w:rsidR="00500465" w:rsidRPr="00D54B1E">
        <w:rPr>
          <w:sz w:val="26"/>
          <w:szCs w:val="26"/>
          <w:lang w:val="nl-NL"/>
        </w:rPr>
        <w:t>overeenkomst</w:t>
      </w:r>
      <w:r w:rsidR="00D714D3" w:rsidRPr="00D54B1E">
        <w:rPr>
          <w:b w:val="0"/>
          <w:sz w:val="26"/>
          <w:szCs w:val="26"/>
          <w:lang w:val="nl-NL"/>
        </w:rPr>
        <w:t>:</w:t>
      </w:r>
    </w:p>
    <w:p w:rsidR="00691977" w:rsidRPr="00445F30" w:rsidRDefault="00691977" w:rsidP="00691977">
      <w:pPr>
        <w:jc w:val="both"/>
        <w:rPr>
          <w:rStyle w:val="Geen"/>
          <w:rFonts w:cs="Arial"/>
          <w:color w:val="000000" w:themeColor="text1"/>
          <w:sz w:val="24"/>
          <w:szCs w:val="24"/>
          <w:lang w:val="nl-NL"/>
        </w:rPr>
      </w:pPr>
      <w:r w:rsidRPr="00445F30">
        <w:rPr>
          <w:rStyle w:val="Geen"/>
          <w:rFonts w:cs="Arial"/>
          <w:color w:val="000000" w:themeColor="text1"/>
          <w:sz w:val="24"/>
          <w:szCs w:val="24"/>
          <w:lang w:val="nl-NL"/>
        </w:rPr>
        <w:t>NGS testen moeten toelaten een betere, snellere en in principe kost-efficiënte moleculaire diagnostiek in de (hemato) oncologie uit te werken. Een verbetering kan zich in het beste geval uiten door een langere kwaliteitsvolle overleving van de patiënt, maar evenzeer door het vermijden van nutteloze behandelingen, door hogere tevredenheid van de patiënt of door een daling in de totale kost aan moleculaire diagnostiek bij patiënten die getest werden met NGS.</w:t>
      </w:r>
    </w:p>
    <w:p w:rsidR="00691977" w:rsidRPr="00445F30" w:rsidRDefault="00691977" w:rsidP="00691977">
      <w:pPr>
        <w:jc w:val="both"/>
        <w:rPr>
          <w:rStyle w:val="Geen"/>
          <w:rFonts w:cs="Arial"/>
          <w:color w:val="000000" w:themeColor="text1"/>
          <w:sz w:val="24"/>
          <w:szCs w:val="24"/>
          <w:lang w:val="nl-NL"/>
        </w:rPr>
      </w:pPr>
      <w:r w:rsidRPr="00445F30">
        <w:rPr>
          <w:rStyle w:val="Geen"/>
          <w:rFonts w:cs="Arial"/>
          <w:color w:val="000000" w:themeColor="text1"/>
          <w:sz w:val="24"/>
          <w:szCs w:val="24"/>
          <w:lang w:val="nl-NL"/>
        </w:rPr>
        <w:t>De eerste partij is dan ook verplicht de nodige gegevens noodzakelijk om deze (prospectieve) analyses uit te voeren op te leveren aan het Kankercentrum via het Healthdata gegevens collectie platform met secundaire referentie naar</w:t>
      </w:r>
      <w:r w:rsidR="00EB6E3F" w:rsidRPr="00445F30">
        <w:rPr>
          <w:rStyle w:val="Geen"/>
          <w:rFonts w:cs="Arial"/>
          <w:color w:val="000000" w:themeColor="text1"/>
          <w:sz w:val="24"/>
          <w:szCs w:val="24"/>
          <w:lang w:val="nl-NL"/>
        </w:rPr>
        <w:t xml:space="preserve"> de Stichting</w:t>
      </w:r>
      <w:r w:rsidRPr="00445F30">
        <w:rPr>
          <w:rStyle w:val="Geen"/>
          <w:rFonts w:cs="Arial"/>
          <w:color w:val="000000" w:themeColor="text1"/>
          <w:sz w:val="24"/>
          <w:szCs w:val="24"/>
          <w:lang w:val="nl-NL"/>
        </w:rPr>
        <w:t xml:space="preserve"> Kankerregister</w:t>
      </w:r>
      <w:r w:rsidR="00EB6E3F" w:rsidRPr="00445F30">
        <w:rPr>
          <w:rStyle w:val="Geen"/>
          <w:rFonts w:cs="Arial"/>
          <w:color w:val="000000" w:themeColor="text1"/>
          <w:sz w:val="24"/>
          <w:szCs w:val="24"/>
          <w:lang w:val="nl-NL"/>
        </w:rPr>
        <w:t xml:space="preserve">, waarvoor de gegevens, </w:t>
      </w:r>
      <w:r w:rsidR="00EB6E3F" w:rsidRPr="00445F30">
        <w:rPr>
          <w:rStyle w:val="Geen"/>
          <w:rFonts w:cs="Arial"/>
          <w:color w:val="000000" w:themeColor="text1"/>
          <w:sz w:val="24"/>
          <w:szCs w:val="24"/>
          <w:lang w:val="nl-NL"/>
        </w:rPr>
        <w:lastRenderedPageBreak/>
        <w:t>zoals beschreven onder artikel 6, cruciaal zijn in de context van een meer nauwkeurige en optimale registratie van maligni</w:t>
      </w:r>
      <w:r w:rsidR="00653EA7">
        <w:rPr>
          <w:rStyle w:val="Geen"/>
          <w:rFonts w:cs="Arial"/>
          <w:color w:val="000000" w:themeColor="text1"/>
          <w:sz w:val="24"/>
          <w:szCs w:val="24"/>
          <w:lang w:val="nl-NL"/>
        </w:rPr>
        <w:t>teiten</w:t>
      </w:r>
      <w:r w:rsidR="00842825">
        <w:rPr>
          <w:rStyle w:val="Geen"/>
          <w:rFonts w:cs="Arial"/>
          <w:color w:val="000000" w:themeColor="text1"/>
          <w:sz w:val="24"/>
          <w:szCs w:val="24"/>
          <w:lang w:val="nl-NL"/>
        </w:rPr>
        <w:t>.</w:t>
      </w:r>
    </w:p>
    <w:p w:rsidR="00691977" w:rsidRPr="00445F30" w:rsidRDefault="00A16DD2" w:rsidP="002307E0">
      <w:pPr>
        <w:jc w:val="both"/>
        <w:rPr>
          <w:rStyle w:val="Geen"/>
          <w:rFonts w:cs="Arial"/>
          <w:color w:val="000000" w:themeColor="text1"/>
          <w:sz w:val="24"/>
          <w:szCs w:val="24"/>
          <w:lang w:val="nl-NL"/>
        </w:rPr>
      </w:pPr>
      <w:r w:rsidRPr="00A16DD2">
        <w:rPr>
          <w:rStyle w:val="Geen"/>
          <w:rFonts w:cs="Arial"/>
          <w:color w:val="000000" w:themeColor="text1"/>
          <w:sz w:val="24"/>
          <w:szCs w:val="24"/>
          <w:lang w:val="nl-NL"/>
        </w:rPr>
        <w:t>Bovendien moe</w:t>
      </w:r>
      <w:r>
        <w:rPr>
          <w:rStyle w:val="Geen"/>
          <w:rFonts w:cs="Arial"/>
          <w:color w:val="000000" w:themeColor="text1"/>
          <w:sz w:val="24"/>
          <w:szCs w:val="24"/>
          <w:lang w:val="nl-NL"/>
        </w:rPr>
        <w:t>t de tevredenheid van de</w:t>
      </w:r>
      <w:r w:rsidRPr="00A16DD2">
        <w:rPr>
          <w:rStyle w:val="Geen"/>
          <w:rFonts w:cs="Arial"/>
          <w:color w:val="000000" w:themeColor="text1"/>
          <w:sz w:val="24"/>
          <w:szCs w:val="24"/>
          <w:lang w:val="nl-NL"/>
        </w:rPr>
        <w:t xml:space="preserve"> patiënten </w:t>
      </w:r>
      <w:r>
        <w:rPr>
          <w:rStyle w:val="Geen"/>
          <w:rFonts w:cs="Arial"/>
          <w:color w:val="000000" w:themeColor="text1"/>
          <w:sz w:val="24"/>
          <w:szCs w:val="24"/>
          <w:lang w:val="nl-NL"/>
        </w:rPr>
        <w:t xml:space="preserve">die getest werden </w:t>
      </w:r>
      <w:r w:rsidRPr="00A16DD2">
        <w:rPr>
          <w:rStyle w:val="Geen"/>
          <w:rFonts w:cs="Arial"/>
          <w:color w:val="000000" w:themeColor="text1"/>
          <w:sz w:val="24"/>
          <w:szCs w:val="24"/>
          <w:lang w:val="nl-NL"/>
        </w:rPr>
        <w:t>in de laboratoria die deelnemen aan de pilo</w:t>
      </w:r>
      <w:r>
        <w:rPr>
          <w:rStyle w:val="Geen"/>
          <w:rFonts w:cs="Arial"/>
          <w:color w:val="000000" w:themeColor="text1"/>
          <w:sz w:val="24"/>
          <w:szCs w:val="24"/>
          <w:lang w:val="nl-NL"/>
        </w:rPr>
        <w:t>otstudie,</w:t>
      </w:r>
      <w:r w:rsidRPr="00A16DD2">
        <w:rPr>
          <w:rStyle w:val="Geen"/>
          <w:rFonts w:cs="Arial"/>
          <w:color w:val="000000" w:themeColor="text1"/>
          <w:sz w:val="24"/>
          <w:szCs w:val="24"/>
          <w:lang w:val="nl-NL"/>
        </w:rPr>
        <w:t xml:space="preserve"> gekwantificeerd</w:t>
      </w:r>
      <w:r>
        <w:rPr>
          <w:rStyle w:val="Geen"/>
          <w:rFonts w:cs="Arial"/>
          <w:color w:val="000000" w:themeColor="text1"/>
          <w:sz w:val="24"/>
          <w:szCs w:val="24"/>
          <w:lang w:val="nl-NL"/>
        </w:rPr>
        <w:t xml:space="preserve"> worden</w:t>
      </w:r>
      <w:r w:rsidRPr="00A16DD2">
        <w:rPr>
          <w:rStyle w:val="Geen"/>
          <w:rFonts w:cs="Arial"/>
          <w:color w:val="000000" w:themeColor="text1"/>
          <w:sz w:val="24"/>
          <w:szCs w:val="24"/>
          <w:lang w:val="nl-NL"/>
        </w:rPr>
        <w:t>.</w:t>
      </w:r>
      <w:r>
        <w:rPr>
          <w:rStyle w:val="Geen"/>
          <w:rFonts w:cs="Arial"/>
          <w:color w:val="000000" w:themeColor="text1"/>
          <w:sz w:val="24"/>
          <w:szCs w:val="24"/>
          <w:lang w:val="nl-NL"/>
        </w:rPr>
        <w:t xml:space="preserve"> </w:t>
      </w:r>
      <w:r w:rsidR="00691977" w:rsidRPr="00445F30">
        <w:rPr>
          <w:rStyle w:val="Geen"/>
          <w:rFonts w:cs="Arial"/>
          <w:color w:val="000000" w:themeColor="text1"/>
          <w:sz w:val="24"/>
          <w:szCs w:val="24"/>
          <w:lang w:val="nl-NL"/>
        </w:rPr>
        <w:t>Dit aspect valt niet onder de bevoegdheid van de testlaboratoria maar van de behandelende arts – die echter werkt binnen het kader van een SLA van het ziekenhuis waar de behandeling plaatsvindt, met het NGS laboratorium. Er zal gestreefd worden naar een minimale bevraging die weinig belasting én van de patiënt én va</w:t>
      </w:r>
      <w:r w:rsidR="00D7282D" w:rsidRPr="00445F30">
        <w:rPr>
          <w:rStyle w:val="Geen"/>
          <w:rFonts w:cs="Arial"/>
          <w:color w:val="000000" w:themeColor="text1"/>
          <w:sz w:val="24"/>
          <w:szCs w:val="24"/>
          <w:lang w:val="nl-NL"/>
        </w:rPr>
        <w:t xml:space="preserve">n de zorgverlener </w:t>
      </w:r>
      <w:r w:rsidR="00691977" w:rsidRPr="00445F30">
        <w:rPr>
          <w:rStyle w:val="Geen"/>
          <w:rFonts w:cs="Arial"/>
          <w:color w:val="000000" w:themeColor="text1"/>
          <w:sz w:val="24"/>
          <w:szCs w:val="24"/>
          <w:lang w:val="nl-NL"/>
        </w:rPr>
        <w:t>vergt</w:t>
      </w:r>
      <w:r w:rsidR="00D7282D" w:rsidRPr="00445F30">
        <w:rPr>
          <w:rStyle w:val="Geen"/>
          <w:rFonts w:cs="Arial"/>
          <w:color w:val="000000" w:themeColor="text1"/>
          <w:sz w:val="24"/>
          <w:szCs w:val="24"/>
          <w:lang w:val="nl-NL"/>
        </w:rPr>
        <w:t>.</w:t>
      </w:r>
    </w:p>
    <w:p w:rsidR="00D7282D" w:rsidRPr="00D54B1E" w:rsidRDefault="00275940" w:rsidP="002307E0">
      <w:pPr>
        <w:jc w:val="both"/>
        <w:rPr>
          <w:rStyle w:val="Geen"/>
          <w:rFonts w:cs="Arial"/>
          <w:color w:val="000000" w:themeColor="text1"/>
          <w:sz w:val="24"/>
          <w:szCs w:val="24"/>
          <w:lang w:val="nl-NL"/>
        </w:rPr>
      </w:pPr>
      <w:r>
        <w:rPr>
          <w:rStyle w:val="Geen"/>
          <w:rFonts w:cs="Arial"/>
          <w:color w:val="000000" w:themeColor="text1"/>
          <w:sz w:val="24"/>
          <w:szCs w:val="24"/>
          <w:lang w:val="nl-NL"/>
        </w:rPr>
        <w:t>De e</w:t>
      </w:r>
      <w:r w:rsidR="00B76A29" w:rsidRPr="00D54B1E">
        <w:rPr>
          <w:rStyle w:val="Geen"/>
          <w:rFonts w:cs="Arial"/>
          <w:color w:val="000000" w:themeColor="text1"/>
          <w:sz w:val="24"/>
          <w:szCs w:val="24"/>
          <w:lang w:val="nl-NL"/>
        </w:rPr>
        <w:t xml:space="preserve">erste partij maakt in naam van het NGS expertisenetwerk </w:t>
      </w:r>
      <w:r w:rsidR="00D7282D" w:rsidRPr="00D54B1E">
        <w:rPr>
          <w:rStyle w:val="Geen"/>
          <w:rFonts w:cs="Arial"/>
          <w:color w:val="000000" w:themeColor="text1"/>
          <w:sz w:val="24"/>
          <w:szCs w:val="24"/>
          <w:lang w:val="nl-NL"/>
        </w:rPr>
        <w:t>om de  12</w:t>
      </w:r>
      <w:r w:rsidR="00CE5798" w:rsidRPr="00D54B1E">
        <w:rPr>
          <w:rStyle w:val="Geen"/>
          <w:rFonts w:cs="Arial"/>
          <w:color w:val="000000" w:themeColor="text1"/>
          <w:sz w:val="24"/>
          <w:szCs w:val="24"/>
          <w:lang w:val="nl-NL"/>
        </w:rPr>
        <w:t xml:space="preserve"> </w:t>
      </w:r>
      <w:r w:rsidR="00D7282D" w:rsidRPr="00D54B1E">
        <w:rPr>
          <w:rStyle w:val="Geen"/>
          <w:rFonts w:cs="Arial"/>
          <w:color w:val="000000" w:themeColor="text1"/>
          <w:sz w:val="24"/>
          <w:szCs w:val="24"/>
          <w:lang w:val="nl-NL"/>
        </w:rPr>
        <w:t>maanden e</w:t>
      </w:r>
      <w:r w:rsidR="00CE5798" w:rsidRPr="00D54B1E">
        <w:rPr>
          <w:rStyle w:val="Geen"/>
          <w:rFonts w:cs="Arial"/>
          <w:color w:val="000000" w:themeColor="text1"/>
          <w:sz w:val="24"/>
          <w:szCs w:val="24"/>
          <w:lang w:val="nl-NL"/>
        </w:rPr>
        <w:t>en activiteitenrapport over</w:t>
      </w:r>
      <w:r w:rsidR="00D7282D" w:rsidRPr="00D54B1E">
        <w:rPr>
          <w:rStyle w:val="Geen"/>
          <w:rFonts w:cs="Arial"/>
          <w:color w:val="000000" w:themeColor="text1"/>
          <w:sz w:val="24"/>
          <w:szCs w:val="24"/>
          <w:lang w:val="nl-NL"/>
        </w:rPr>
        <w:t xml:space="preserve"> waarin zij de bottlen</w:t>
      </w:r>
      <w:r w:rsidR="00CE5798" w:rsidRPr="00D54B1E">
        <w:rPr>
          <w:rStyle w:val="Geen"/>
          <w:rFonts w:cs="Arial"/>
          <w:color w:val="000000" w:themeColor="text1"/>
          <w:sz w:val="24"/>
          <w:szCs w:val="24"/>
          <w:lang w:val="nl-NL"/>
        </w:rPr>
        <w:t>ecks en de verbeterpunten</w:t>
      </w:r>
      <w:r w:rsidR="00D7282D" w:rsidRPr="00D54B1E">
        <w:rPr>
          <w:rStyle w:val="Geen"/>
          <w:rFonts w:cs="Arial"/>
          <w:color w:val="000000" w:themeColor="text1"/>
          <w:sz w:val="24"/>
          <w:szCs w:val="24"/>
          <w:lang w:val="nl-NL"/>
        </w:rPr>
        <w:t xml:space="preserve"> aangeven.  Ook zullen zij een gedetailleerde budgettaire analyse maken rekening houdende met de personeelskosten, de afschrijving van apparatuur, de aankoop van materiaal, reagentia, enz… om een correcte prijsbe</w:t>
      </w:r>
      <w:r w:rsidR="00CE5798" w:rsidRPr="00D54B1E">
        <w:rPr>
          <w:rStyle w:val="Geen"/>
          <w:rFonts w:cs="Arial"/>
          <w:color w:val="000000" w:themeColor="text1"/>
          <w:sz w:val="24"/>
          <w:szCs w:val="24"/>
          <w:lang w:val="nl-NL"/>
        </w:rPr>
        <w:t>rekening toe te laten bij de toekomstige invoer</w:t>
      </w:r>
      <w:r w:rsidR="00D7282D" w:rsidRPr="00D54B1E">
        <w:rPr>
          <w:rStyle w:val="Geen"/>
          <w:rFonts w:cs="Arial"/>
          <w:color w:val="000000" w:themeColor="text1"/>
          <w:sz w:val="24"/>
          <w:szCs w:val="24"/>
          <w:lang w:val="nl-NL"/>
        </w:rPr>
        <w:t xml:space="preserve">ing van NGS in de nomenclatuur. Een template zal </w:t>
      </w:r>
      <w:r w:rsidR="00CE5798" w:rsidRPr="00D54B1E">
        <w:rPr>
          <w:rStyle w:val="Geen"/>
          <w:rFonts w:cs="Arial"/>
          <w:color w:val="000000" w:themeColor="text1"/>
          <w:sz w:val="24"/>
          <w:szCs w:val="24"/>
          <w:lang w:val="nl-NL"/>
        </w:rPr>
        <w:t xml:space="preserve">in overleg met de </w:t>
      </w:r>
      <w:r w:rsidR="00E60542" w:rsidRPr="00D54B1E">
        <w:rPr>
          <w:rStyle w:val="Geen"/>
          <w:rFonts w:cs="Arial"/>
          <w:color w:val="000000" w:themeColor="text1"/>
          <w:sz w:val="24"/>
          <w:szCs w:val="24"/>
          <w:lang w:val="nl-NL"/>
        </w:rPr>
        <w:t xml:space="preserve">NGS-netwerken </w:t>
      </w:r>
      <w:r w:rsidR="00CE5798" w:rsidRPr="00D54B1E">
        <w:rPr>
          <w:rStyle w:val="Geen"/>
          <w:rFonts w:cs="Arial"/>
          <w:color w:val="000000" w:themeColor="text1"/>
          <w:sz w:val="24"/>
          <w:szCs w:val="24"/>
          <w:lang w:val="nl-NL"/>
        </w:rPr>
        <w:t>opgesteld worden</w:t>
      </w:r>
      <w:r w:rsidR="006C444C" w:rsidRPr="00D54B1E">
        <w:rPr>
          <w:rStyle w:val="Geen"/>
          <w:rFonts w:cs="Arial"/>
          <w:color w:val="000000" w:themeColor="text1"/>
          <w:sz w:val="24"/>
          <w:szCs w:val="24"/>
          <w:lang w:val="nl-NL"/>
        </w:rPr>
        <w:t>.</w:t>
      </w:r>
      <w:r w:rsidR="00307C7B" w:rsidRPr="00D54B1E">
        <w:rPr>
          <w:rStyle w:val="Geen"/>
          <w:rFonts w:cs="Arial"/>
          <w:color w:val="000000" w:themeColor="text1"/>
          <w:sz w:val="24"/>
          <w:szCs w:val="24"/>
          <w:lang w:val="nl-NL"/>
        </w:rPr>
        <w:t xml:space="preserve"> </w:t>
      </w:r>
    </w:p>
    <w:p w:rsidR="00AD6AB5" w:rsidRPr="00D54B1E" w:rsidRDefault="00AD6AB5" w:rsidP="002307E0">
      <w:pPr>
        <w:jc w:val="both"/>
        <w:rPr>
          <w:rStyle w:val="Geen"/>
          <w:rFonts w:cs="Arial"/>
          <w:color w:val="000000" w:themeColor="text1"/>
          <w:sz w:val="24"/>
          <w:szCs w:val="24"/>
          <w:lang w:val="nl-NL"/>
        </w:rPr>
      </w:pPr>
      <w:r w:rsidRPr="00D54B1E">
        <w:rPr>
          <w:rStyle w:val="Geen"/>
          <w:rFonts w:cs="Arial"/>
          <w:color w:val="000000" w:themeColor="text1"/>
          <w:sz w:val="24"/>
          <w:szCs w:val="24"/>
          <w:lang w:val="nl-NL"/>
        </w:rPr>
        <w:t>Een begeleidingsc</w:t>
      </w:r>
      <w:r w:rsidR="00DE4A31" w:rsidRPr="00D54B1E">
        <w:rPr>
          <w:rStyle w:val="Geen"/>
          <w:rFonts w:cs="Arial"/>
          <w:color w:val="000000" w:themeColor="text1"/>
          <w:sz w:val="24"/>
          <w:szCs w:val="24"/>
          <w:lang w:val="nl-NL"/>
        </w:rPr>
        <w:t xml:space="preserve">omité zal </w:t>
      </w:r>
      <w:r w:rsidR="00E60542" w:rsidRPr="00D54B1E">
        <w:rPr>
          <w:rStyle w:val="Geen"/>
          <w:rFonts w:cs="Arial"/>
          <w:color w:val="000000" w:themeColor="text1"/>
          <w:sz w:val="24"/>
          <w:szCs w:val="24"/>
          <w:lang w:val="nl-NL"/>
        </w:rPr>
        <w:t>jaarlijks</w:t>
      </w:r>
      <w:r w:rsidR="00DE4A31" w:rsidRPr="00D54B1E">
        <w:rPr>
          <w:rStyle w:val="Geen"/>
          <w:rFonts w:cs="Arial"/>
          <w:color w:val="000000" w:themeColor="text1"/>
          <w:sz w:val="24"/>
          <w:szCs w:val="24"/>
          <w:lang w:val="nl-NL"/>
        </w:rPr>
        <w:t xml:space="preserve"> bijeengeroepen worden en zal de  activiteiten</w:t>
      </w:r>
      <w:r w:rsidRPr="00D54B1E">
        <w:rPr>
          <w:rStyle w:val="Geen"/>
          <w:rFonts w:cs="Arial"/>
          <w:color w:val="000000" w:themeColor="text1"/>
          <w:sz w:val="24"/>
          <w:szCs w:val="24"/>
          <w:lang w:val="nl-NL"/>
        </w:rPr>
        <w:t xml:space="preserve"> </w:t>
      </w:r>
      <w:r w:rsidR="00E60542" w:rsidRPr="00D54B1E">
        <w:rPr>
          <w:rStyle w:val="Geen"/>
          <w:rFonts w:cs="Arial"/>
          <w:color w:val="000000" w:themeColor="text1"/>
          <w:sz w:val="24"/>
          <w:szCs w:val="24"/>
          <w:lang w:val="nl-NL"/>
        </w:rPr>
        <w:t xml:space="preserve">van de NGS-netwerken </w:t>
      </w:r>
      <w:r w:rsidRPr="00D54B1E">
        <w:rPr>
          <w:rStyle w:val="Geen"/>
          <w:rFonts w:cs="Arial"/>
          <w:color w:val="000000" w:themeColor="text1"/>
          <w:sz w:val="24"/>
          <w:szCs w:val="24"/>
          <w:lang w:val="nl-NL"/>
        </w:rPr>
        <w:t>analyseren. Dit begeleidingscomité</w:t>
      </w:r>
      <w:r w:rsidR="001C0D05" w:rsidRPr="00D54B1E">
        <w:rPr>
          <w:rStyle w:val="Geen"/>
          <w:rFonts w:cs="Arial"/>
          <w:color w:val="000000" w:themeColor="text1"/>
          <w:sz w:val="24"/>
          <w:szCs w:val="24"/>
          <w:lang w:val="nl-NL"/>
        </w:rPr>
        <w:t>,</w:t>
      </w:r>
      <w:r w:rsidRPr="00D54B1E">
        <w:rPr>
          <w:rStyle w:val="Geen"/>
          <w:rFonts w:cs="Arial"/>
          <w:color w:val="000000" w:themeColor="text1"/>
          <w:sz w:val="24"/>
          <w:szCs w:val="24"/>
          <w:lang w:val="nl-NL"/>
        </w:rPr>
        <w:t xml:space="preserve"> samengesteld </w:t>
      </w:r>
      <w:r w:rsidR="00DE4A31" w:rsidRPr="00D54B1E">
        <w:rPr>
          <w:rStyle w:val="Geen"/>
          <w:rFonts w:cs="Arial"/>
          <w:color w:val="000000" w:themeColor="text1"/>
          <w:sz w:val="24"/>
          <w:szCs w:val="24"/>
          <w:lang w:val="nl-NL"/>
        </w:rPr>
        <w:t xml:space="preserve">uit afgevaardigden van de </w:t>
      </w:r>
      <w:r w:rsidR="00CE5F78" w:rsidRPr="00D54B1E">
        <w:rPr>
          <w:rStyle w:val="Geen"/>
          <w:rFonts w:cs="Arial"/>
          <w:color w:val="000000" w:themeColor="text1"/>
          <w:sz w:val="24"/>
          <w:szCs w:val="24"/>
          <w:lang w:val="nl-NL"/>
        </w:rPr>
        <w:t>NGS-</w:t>
      </w:r>
      <w:r w:rsidR="00DE4A31" w:rsidRPr="00D54B1E">
        <w:rPr>
          <w:rStyle w:val="Geen"/>
          <w:rFonts w:cs="Arial"/>
          <w:color w:val="000000" w:themeColor="text1"/>
          <w:sz w:val="24"/>
          <w:szCs w:val="24"/>
          <w:lang w:val="nl-NL"/>
        </w:rPr>
        <w:t xml:space="preserve">netwerken (maximum 2 per </w:t>
      </w:r>
      <w:r w:rsidR="00CE5F78" w:rsidRPr="00D54B1E">
        <w:rPr>
          <w:rStyle w:val="Geen"/>
          <w:rFonts w:cs="Arial"/>
          <w:color w:val="000000" w:themeColor="text1"/>
          <w:sz w:val="24"/>
          <w:szCs w:val="24"/>
          <w:lang w:val="nl-NL"/>
        </w:rPr>
        <w:t>NGS-</w:t>
      </w:r>
      <w:r w:rsidR="00DE4A31" w:rsidRPr="00D54B1E">
        <w:rPr>
          <w:rStyle w:val="Geen"/>
          <w:rFonts w:cs="Arial"/>
          <w:color w:val="000000" w:themeColor="text1"/>
          <w:sz w:val="24"/>
          <w:szCs w:val="24"/>
          <w:lang w:val="nl-NL"/>
        </w:rPr>
        <w:t>netwerk), vertegenwoordigers van de verzekeringsinstellingen</w:t>
      </w:r>
      <w:r w:rsidR="001C0D05" w:rsidRPr="00D54B1E">
        <w:rPr>
          <w:rStyle w:val="Geen"/>
          <w:rFonts w:cs="Arial"/>
          <w:color w:val="000000" w:themeColor="text1"/>
          <w:sz w:val="24"/>
          <w:szCs w:val="24"/>
          <w:lang w:val="nl-NL"/>
        </w:rPr>
        <w:t xml:space="preserve">, </w:t>
      </w:r>
      <w:r w:rsidR="00DE4A31" w:rsidRPr="00D54B1E">
        <w:rPr>
          <w:rStyle w:val="Geen"/>
          <w:rFonts w:cs="Arial"/>
          <w:color w:val="000000" w:themeColor="text1"/>
          <w:sz w:val="24"/>
          <w:szCs w:val="24"/>
          <w:lang w:val="nl-NL"/>
        </w:rPr>
        <w:t xml:space="preserve"> van het </w:t>
      </w:r>
      <w:r w:rsidR="00275940">
        <w:rPr>
          <w:rStyle w:val="Geen"/>
          <w:rFonts w:cs="Arial"/>
          <w:color w:val="000000" w:themeColor="text1"/>
          <w:sz w:val="24"/>
          <w:szCs w:val="24"/>
          <w:lang w:val="nl-NL"/>
        </w:rPr>
        <w:t>V</w:t>
      </w:r>
      <w:r w:rsidR="00DE4A31" w:rsidRPr="00D54B1E">
        <w:rPr>
          <w:rStyle w:val="Geen"/>
          <w:rFonts w:cs="Arial"/>
          <w:color w:val="000000" w:themeColor="text1"/>
          <w:sz w:val="24"/>
          <w:szCs w:val="24"/>
          <w:lang w:val="nl-NL"/>
        </w:rPr>
        <w:t>erzekeringscomité, van h</w:t>
      </w:r>
      <w:r w:rsidR="001C0D05" w:rsidRPr="00D54B1E">
        <w:rPr>
          <w:rStyle w:val="Geen"/>
          <w:rFonts w:cs="Arial"/>
          <w:color w:val="000000" w:themeColor="text1"/>
          <w:sz w:val="24"/>
          <w:szCs w:val="24"/>
          <w:lang w:val="nl-NL"/>
        </w:rPr>
        <w:t xml:space="preserve">et </w:t>
      </w:r>
      <w:r w:rsidR="00275940">
        <w:rPr>
          <w:rStyle w:val="Geen"/>
          <w:rFonts w:cs="Arial"/>
          <w:color w:val="000000" w:themeColor="text1"/>
          <w:sz w:val="24"/>
          <w:szCs w:val="24"/>
          <w:lang w:val="nl-NL"/>
        </w:rPr>
        <w:t>K</w:t>
      </w:r>
      <w:r w:rsidR="001C0D05" w:rsidRPr="00D54B1E">
        <w:rPr>
          <w:rStyle w:val="Geen"/>
          <w:rFonts w:cs="Arial"/>
          <w:color w:val="000000" w:themeColor="text1"/>
          <w:sz w:val="24"/>
          <w:szCs w:val="24"/>
          <w:lang w:val="nl-NL"/>
        </w:rPr>
        <w:t>ankercentrum en van het RIZIV,</w:t>
      </w:r>
      <w:r w:rsidR="00AA5468" w:rsidRPr="00D54B1E">
        <w:rPr>
          <w:rStyle w:val="Geen"/>
          <w:rFonts w:cs="Arial"/>
          <w:color w:val="000000" w:themeColor="text1"/>
          <w:sz w:val="24"/>
          <w:szCs w:val="24"/>
          <w:lang w:val="nl-NL"/>
        </w:rPr>
        <w:t xml:space="preserve"> </w:t>
      </w:r>
      <w:r w:rsidRPr="00D54B1E">
        <w:rPr>
          <w:rStyle w:val="Geen"/>
          <w:rFonts w:cs="Arial"/>
          <w:color w:val="000000" w:themeColor="text1"/>
          <w:sz w:val="24"/>
          <w:szCs w:val="24"/>
          <w:lang w:val="nl-NL"/>
        </w:rPr>
        <w:t xml:space="preserve">kan de bijlagen 2 en 3 van de </w:t>
      </w:r>
      <w:r w:rsidR="00500465" w:rsidRPr="00D54B1E">
        <w:rPr>
          <w:rStyle w:val="Geen"/>
          <w:rFonts w:cs="Arial"/>
          <w:color w:val="000000" w:themeColor="text1"/>
          <w:sz w:val="24"/>
          <w:szCs w:val="24"/>
          <w:lang w:val="nl-NL"/>
        </w:rPr>
        <w:t>overeenkomst</w:t>
      </w:r>
      <w:r w:rsidRPr="00D54B1E">
        <w:rPr>
          <w:rStyle w:val="Geen"/>
          <w:rFonts w:cs="Arial"/>
          <w:color w:val="000000" w:themeColor="text1"/>
          <w:sz w:val="24"/>
          <w:szCs w:val="24"/>
          <w:lang w:val="nl-NL"/>
        </w:rPr>
        <w:t xml:space="preserve"> aanpassen </w:t>
      </w:r>
      <w:r w:rsidR="00DE4A31" w:rsidRPr="00D54B1E">
        <w:rPr>
          <w:rStyle w:val="Geen"/>
          <w:rFonts w:cs="Arial"/>
          <w:color w:val="000000" w:themeColor="text1"/>
          <w:sz w:val="24"/>
          <w:szCs w:val="24"/>
          <w:lang w:val="nl-NL"/>
        </w:rPr>
        <w:t xml:space="preserve">op </w:t>
      </w:r>
      <w:r w:rsidR="001C0D05" w:rsidRPr="00D54B1E">
        <w:rPr>
          <w:rStyle w:val="Geen"/>
          <w:rFonts w:cs="Arial"/>
          <w:color w:val="000000" w:themeColor="text1"/>
          <w:sz w:val="24"/>
          <w:szCs w:val="24"/>
          <w:lang w:val="nl-NL"/>
        </w:rPr>
        <w:t>schriftelijk gemotiveerde</w:t>
      </w:r>
      <w:r w:rsidR="00DE4A31" w:rsidRPr="00D54B1E">
        <w:rPr>
          <w:rStyle w:val="Geen"/>
          <w:rFonts w:cs="Arial"/>
          <w:color w:val="000000" w:themeColor="text1"/>
          <w:sz w:val="24"/>
          <w:szCs w:val="24"/>
          <w:lang w:val="nl-NL"/>
        </w:rPr>
        <w:t xml:space="preserve"> vraag van COMPERMED (</w:t>
      </w:r>
      <w:r w:rsidR="001C0D05" w:rsidRPr="00D54B1E">
        <w:rPr>
          <w:rStyle w:val="Geen"/>
          <w:rFonts w:cs="Arial"/>
          <w:color w:val="000000" w:themeColor="text1"/>
          <w:sz w:val="24"/>
          <w:szCs w:val="24"/>
          <w:lang w:val="nl-NL"/>
        </w:rPr>
        <w:t>the Commission of Personalized M</w:t>
      </w:r>
      <w:r w:rsidR="00DE4A31" w:rsidRPr="00D54B1E">
        <w:rPr>
          <w:rStyle w:val="Geen"/>
          <w:rFonts w:cs="Arial"/>
          <w:color w:val="000000" w:themeColor="text1"/>
          <w:sz w:val="24"/>
          <w:szCs w:val="24"/>
          <w:lang w:val="nl-NL"/>
        </w:rPr>
        <w:t xml:space="preserve">edecine) </w:t>
      </w:r>
      <w:r w:rsidR="001C0D05" w:rsidRPr="00D54B1E">
        <w:rPr>
          <w:rStyle w:val="Geen"/>
          <w:rFonts w:cs="Arial"/>
          <w:color w:val="000000" w:themeColor="text1"/>
          <w:sz w:val="24"/>
          <w:szCs w:val="24"/>
          <w:lang w:val="nl-NL"/>
        </w:rPr>
        <w:t xml:space="preserve">hiermee </w:t>
      </w:r>
      <w:r w:rsidRPr="00D54B1E">
        <w:rPr>
          <w:rStyle w:val="Geen"/>
          <w:rFonts w:cs="Arial"/>
          <w:color w:val="000000" w:themeColor="text1"/>
          <w:sz w:val="24"/>
          <w:szCs w:val="24"/>
          <w:lang w:val="nl-NL"/>
        </w:rPr>
        <w:t xml:space="preserve">gevolg gevend aan </w:t>
      </w:r>
      <w:r w:rsidR="00DE4A31" w:rsidRPr="00D54B1E">
        <w:rPr>
          <w:rStyle w:val="Geen"/>
          <w:rFonts w:cs="Arial"/>
          <w:color w:val="000000" w:themeColor="text1"/>
          <w:sz w:val="24"/>
          <w:szCs w:val="24"/>
          <w:lang w:val="nl-NL"/>
        </w:rPr>
        <w:t xml:space="preserve">de snel </w:t>
      </w:r>
      <w:r w:rsidRPr="00D54B1E">
        <w:rPr>
          <w:rStyle w:val="Geen"/>
          <w:rFonts w:cs="Arial"/>
          <w:color w:val="000000" w:themeColor="text1"/>
          <w:sz w:val="24"/>
          <w:szCs w:val="24"/>
          <w:lang w:val="nl-NL"/>
        </w:rPr>
        <w:t xml:space="preserve">evoluerende wetenschappelijke  </w:t>
      </w:r>
      <w:r w:rsidR="00DE4A31" w:rsidRPr="00D54B1E">
        <w:rPr>
          <w:rStyle w:val="Geen"/>
          <w:rFonts w:cs="Arial"/>
          <w:color w:val="000000" w:themeColor="text1"/>
          <w:sz w:val="24"/>
          <w:szCs w:val="24"/>
          <w:lang w:val="nl-NL"/>
        </w:rPr>
        <w:t>inzichten</w:t>
      </w:r>
      <w:r w:rsidRPr="00D54B1E">
        <w:rPr>
          <w:rStyle w:val="Geen"/>
          <w:rFonts w:cs="Arial"/>
          <w:color w:val="000000" w:themeColor="text1"/>
          <w:sz w:val="24"/>
          <w:szCs w:val="24"/>
          <w:lang w:val="nl-NL"/>
        </w:rPr>
        <w:t>.</w:t>
      </w:r>
    </w:p>
    <w:p w:rsidR="00CE5798" w:rsidRDefault="00CE5798" w:rsidP="002307E0">
      <w:pPr>
        <w:jc w:val="both"/>
        <w:rPr>
          <w:rStyle w:val="Geen"/>
          <w:rFonts w:cs="Arial"/>
          <w:color w:val="000000" w:themeColor="text1"/>
          <w:lang w:val="nl-NL"/>
        </w:rPr>
      </w:pPr>
    </w:p>
    <w:p w:rsidR="00CE5798" w:rsidRPr="00691977" w:rsidRDefault="00CE5798" w:rsidP="002307E0">
      <w:pPr>
        <w:jc w:val="both"/>
        <w:rPr>
          <w:rFonts w:cs="Arial"/>
          <w:color w:val="000000" w:themeColor="text1"/>
          <w:lang w:val="nl-NL"/>
        </w:rPr>
        <w:sectPr w:rsidR="00CE5798" w:rsidRPr="00691977" w:rsidSect="00501D23">
          <w:footerReference w:type="default" r:id="rId9"/>
          <w:type w:val="continuous"/>
          <w:pgSz w:w="12240" w:h="15840"/>
          <w:pgMar w:top="1440" w:right="1440" w:bottom="1440" w:left="1440" w:header="708" w:footer="708" w:gutter="0"/>
          <w:cols w:space="708"/>
          <w:docGrid w:linePitch="360"/>
        </w:sectPr>
      </w:pPr>
    </w:p>
    <w:p w:rsidR="000019DE" w:rsidRPr="009F711F" w:rsidRDefault="000019DE" w:rsidP="009F711F">
      <w:pPr>
        <w:pStyle w:val="Kop2"/>
        <w:rPr>
          <w:lang w:val="nl-NL"/>
        </w:rPr>
      </w:pPr>
      <w:r w:rsidRPr="009F711F">
        <w:t xml:space="preserve">Artikel </w:t>
      </w:r>
      <w:r w:rsidR="00691977">
        <w:t>12</w:t>
      </w:r>
      <w:r w:rsidR="00047D4B" w:rsidRPr="009F711F">
        <w:t xml:space="preserve"> </w:t>
      </w:r>
      <w:r w:rsidRPr="009F711F">
        <w:t xml:space="preserve">. </w:t>
      </w:r>
      <w:r w:rsidRPr="009F711F">
        <w:rPr>
          <w:lang w:val="nl-NL"/>
        </w:rPr>
        <w:t xml:space="preserve">Bevoegdheid bij geschil: </w:t>
      </w:r>
    </w:p>
    <w:p w:rsidR="000019DE" w:rsidRDefault="000019DE" w:rsidP="00CB72E7">
      <w:pPr>
        <w:jc w:val="both"/>
        <w:rPr>
          <w:color w:val="000000" w:themeColor="text1"/>
          <w:sz w:val="24"/>
          <w:szCs w:val="24"/>
          <w:lang w:val="nl-NL"/>
        </w:rPr>
      </w:pPr>
      <w:r w:rsidRPr="009F711F">
        <w:rPr>
          <w:color w:val="000000" w:themeColor="text1"/>
          <w:sz w:val="24"/>
          <w:szCs w:val="24"/>
          <w:lang w:val="nl-NL"/>
        </w:rPr>
        <w:t>Voor elk geschil betreffende deze overeenkomst zijn uitsluitend de rechtbanken te Brussel bevoegd.</w:t>
      </w:r>
    </w:p>
    <w:p w:rsidR="00CE5798" w:rsidRPr="009F711F" w:rsidRDefault="00CE5798" w:rsidP="00CB72E7">
      <w:pPr>
        <w:jc w:val="both"/>
        <w:rPr>
          <w:color w:val="000000" w:themeColor="text1"/>
          <w:sz w:val="24"/>
          <w:szCs w:val="24"/>
          <w:lang w:val="nl-NL"/>
        </w:rPr>
      </w:pPr>
    </w:p>
    <w:p w:rsidR="000019DE" w:rsidRPr="009F711F" w:rsidRDefault="000019DE" w:rsidP="009F711F">
      <w:pPr>
        <w:pStyle w:val="Kop2"/>
      </w:pPr>
      <w:r w:rsidRPr="009F711F">
        <w:t xml:space="preserve">Artikel </w:t>
      </w:r>
      <w:r w:rsidR="00CE5798">
        <w:t xml:space="preserve"> 13</w:t>
      </w:r>
      <w:r w:rsidR="00047D4B" w:rsidRPr="009F711F">
        <w:t xml:space="preserve"> </w:t>
      </w:r>
      <w:r w:rsidRPr="009F711F">
        <w:t>. Opzegtermijnen:</w:t>
      </w:r>
    </w:p>
    <w:p w:rsidR="000019DE" w:rsidRPr="001C0D05" w:rsidRDefault="000019DE" w:rsidP="00CB72E7">
      <w:pPr>
        <w:jc w:val="both"/>
        <w:rPr>
          <w:rFonts w:cs="Arial"/>
          <w:strike/>
          <w:color w:val="000000" w:themeColor="text1"/>
          <w:sz w:val="24"/>
          <w:szCs w:val="24"/>
        </w:rPr>
      </w:pPr>
      <w:r w:rsidRPr="009F711F">
        <w:rPr>
          <w:rFonts w:cs="Arial"/>
          <w:color w:val="000000" w:themeColor="text1"/>
          <w:sz w:val="24"/>
          <w:szCs w:val="24"/>
        </w:rPr>
        <w:t>Beide partijen kunnen de overeenkomst beëindigen. De opzeg</w:t>
      </w:r>
      <w:r w:rsidR="00CB72E7" w:rsidRPr="009F711F">
        <w:rPr>
          <w:rFonts w:cs="Arial"/>
          <w:color w:val="000000" w:themeColor="text1"/>
          <w:sz w:val="24"/>
          <w:szCs w:val="24"/>
        </w:rPr>
        <w:t>gingstermijn bedraagt 3 maanden</w:t>
      </w:r>
      <w:r w:rsidRPr="009F711F">
        <w:rPr>
          <w:rFonts w:cs="Arial"/>
          <w:color w:val="000000" w:themeColor="text1"/>
          <w:sz w:val="24"/>
          <w:szCs w:val="24"/>
        </w:rPr>
        <w:t xml:space="preserve">. Deze gaat in op de eerste dag van de maand volgend op de datum van de verzending van een gemotiveerde aangetekende brief. </w:t>
      </w:r>
    </w:p>
    <w:p w:rsidR="000019DE" w:rsidRPr="009F711F" w:rsidRDefault="000019DE" w:rsidP="000019DE">
      <w:pPr>
        <w:pStyle w:val="Lijstalinea"/>
        <w:jc w:val="both"/>
        <w:rPr>
          <w:b/>
          <w:color w:val="000000" w:themeColor="text1"/>
          <w:sz w:val="24"/>
          <w:szCs w:val="24"/>
          <w:u w:val="single"/>
        </w:rPr>
      </w:pPr>
    </w:p>
    <w:p w:rsidR="00BC4343" w:rsidRPr="00D714D3" w:rsidRDefault="00BC4343" w:rsidP="00BC4343">
      <w:pPr>
        <w:rPr>
          <w:rFonts w:cs="Arial"/>
          <w:color w:val="000000" w:themeColor="text1"/>
          <w:sz w:val="24"/>
          <w:szCs w:val="24"/>
        </w:rPr>
      </w:pPr>
      <w:r w:rsidRPr="00D714D3">
        <w:rPr>
          <w:rFonts w:cs="Arial"/>
          <w:color w:val="000000" w:themeColor="text1"/>
          <w:sz w:val="24"/>
          <w:szCs w:val="24"/>
        </w:rPr>
        <w:t>Deze overeenkomst is geldig</w:t>
      </w:r>
      <w:r w:rsidR="001C0D05">
        <w:rPr>
          <w:rFonts w:cs="Arial"/>
          <w:color w:val="000000" w:themeColor="text1"/>
          <w:sz w:val="24"/>
          <w:szCs w:val="24"/>
        </w:rPr>
        <w:t xml:space="preserve"> </w:t>
      </w:r>
      <w:r w:rsidR="00E31572" w:rsidRPr="00E31572">
        <w:rPr>
          <w:rFonts w:cs="Arial"/>
          <w:color w:val="000000" w:themeColor="text1"/>
          <w:sz w:val="24"/>
          <w:szCs w:val="24"/>
        </w:rPr>
        <w:t>gedurende 3 jaar</w:t>
      </w:r>
      <w:r w:rsidR="00E31572">
        <w:rPr>
          <w:rFonts w:cs="Arial"/>
          <w:color w:val="000000" w:themeColor="text1"/>
          <w:sz w:val="24"/>
          <w:szCs w:val="24"/>
        </w:rPr>
        <w:t xml:space="preserve"> </w:t>
      </w:r>
      <w:r w:rsidR="001C0D05" w:rsidRPr="00D54B1E">
        <w:rPr>
          <w:rFonts w:cs="Arial"/>
          <w:color w:val="000000" w:themeColor="text1"/>
          <w:sz w:val="24"/>
          <w:szCs w:val="24"/>
        </w:rPr>
        <w:t xml:space="preserve">vanaf </w:t>
      </w:r>
      <w:r w:rsidR="00BF137F">
        <w:rPr>
          <w:rFonts w:cs="Arial"/>
          <w:color w:val="000000" w:themeColor="text1"/>
          <w:sz w:val="24"/>
          <w:szCs w:val="24"/>
        </w:rPr>
        <w:t>1 juli 2019</w:t>
      </w:r>
      <w:r w:rsidR="00E31572">
        <w:rPr>
          <w:rFonts w:cs="Arial"/>
          <w:b/>
          <w:color w:val="000000" w:themeColor="text1"/>
          <w:sz w:val="24"/>
          <w:szCs w:val="24"/>
        </w:rPr>
        <w:t>.</w:t>
      </w:r>
    </w:p>
    <w:p w:rsidR="000019DE" w:rsidRPr="009F711F" w:rsidRDefault="00BC4343" w:rsidP="00085A96">
      <w:pPr>
        <w:jc w:val="both"/>
        <w:rPr>
          <w:b/>
          <w:color w:val="000000" w:themeColor="text1"/>
          <w:sz w:val="24"/>
          <w:szCs w:val="24"/>
        </w:rPr>
      </w:pPr>
      <w:r>
        <w:rPr>
          <w:rFonts w:ascii="Tahoma" w:hAnsi="Tahoma" w:cs="Tahoma"/>
          <w:sz w:val="16"/>
          <w:szCs w:val="16"/>
          <w:lang w:eastAsia="nl-BE"/>
        </w:rPr>
        <w:lastRenderedPageBreak/>
        <w:br/>
      </w:r>
      <w:r w:rsidR="00691977">
        <w:rPr>
          <w:b/>
          <w:color w:val="000000" w:themeColor="text1"/>
          <w:sz w:val="24"/>
          <w:szCs w:val="24"/>
        </w:rPr>
        <w:t>De zes</w:t>
      </w:r>
      <w:r w:rsidR="000019DE" w:rsidRPr="009F711F">
        <w:rPr>
          <w:b/>
          <w:color w:val="000000" w:themeColor="text1"/>
          <w:sz w:val="24"/>
          <w:szCs w:val="24"/>
        </w:rPr>
        <w:t xml:space="preserve"> bijlagen maken integraal deel uit van deze overeenkomst</w:t>
      </w:r>
    </w:p>
    <w:p w:rsidR="000019DE" w:rsidRPr="009F711F" w:rsidRDefault="000019DE" w:rsidP="000019DE">
      <w:pPr>
        <w:ind w:left="720"/>
        <w:jc w:val="both"/>
        <w:rPr>
          <w:b/>
          <w:color w:val="000000" w:themeColor="text1"/>
          <w:sz w:val="24"/>
          <w:szCs w:val="24"/>
        </w:rPr>
      </w:pPr>
    </w:p>
    <w:p w:rsidR="000019DE" w:rsidRPr="009F711F" w:rsidRDefault="004630A3" w:rsidP="00085A96">
      <w:pPr>
        <w:jc w:val="both"/>
        <w:rPr>
          <w:b/>
          <w:color w:val="000000" w:themeColor="text1"/>
          <w:sz w:val="24"/>
          <w:szCs w:val="24"/>
        </w:rPr>
      </w:pPr>
      <w:r>
        <w:rPr>
          <w:b/>
          <w:color w:val="000000" w:themeColor="text1"/>
          <w:sz w:val="24"/>
          <w:szCs w:val="24"/>
        </w:rPr>
        <w:t>Opgemaakt in 2</w:t>
      </w:r>
      <w:r w:rsidR="000019DE" w:rsidRPr="009F711F">
        <w:rPr>
          <w:b/>
          <w:color w:val="000000" w:themeColor="text1"/>
          <w:sz w:val="24"/>
          <w:szCs w:val="24"/>
        </w:rPr>
        <w:t xml:space="preserve"> originele exemplaren te Brussel , op</w:t>
      </w:r>
      <w:r w:rsidR="00BF137F">
        <w:rPr>
          <w:b/>
          <w:color w:val="000000" w:themeColor="text1"/>
          <w:sz w:val="24"/>
          <w:szCs w:val="24"/>
        </w:rPr>
        <w:t xml:space="preserve"> </w:t>
      </w:r>
      <w:sdt>
        <w:sdtPr>
          <w:rPr>
            <w:b/>
            <w:color w:val="000000" w:themeColor="text1"/>
            <w:sz w:val="24"/>
            <w:szCs w:val="24"/>
          </w:rPr>
          <w:id w:val="1826096850"/>
          <w:placeholder>
            <w:docPart w:val="DefaultPlaceholder_-1854013438"/>
          </w:placeholder>
          <w:showingPlcHdr/>
          <w:date>
            <w:dateFormat w:val="dd-MM-yyyy"/>
            <w:lid w:val="nl-BE"/>
            <w:storeMappedDataAs w:val="dateTime"/>
            <w:calendar w:val="gregorian"/>
          </w:date>
        </w:sdtPr>
        <w:sdtEndPr/>
        <w:sdtContent>
          <w:r w:rsidR="00BF137F" w:rsidRPr="008E0745">
            <w:rPr>
              <w:rStyle w:val="Tekstvantijdelijkeaanduiding"/>
              <w:color w:val="0070C0"/>
            </w:rPr>
            <w:t>Click or tap to enter a date.</w:t>
          </w:r>
        </w:sdtContent>
      </w:sdt>
      <w:r w:rsidR="00101B40">
        <w:rPr>
          <w:b/>
          <w:color w:val="000000" w:themeColor="text1"/>
          <w:sz w:val="24"/>
          <w:szCs w:val="24"/>
        </w:rPr>
        <w:t>.</w:t>
      </w:r>
      <w:r w:rsidR="000019DE" w:rsidRPr="009F711F">
        <w:rPr>
          <w:b/>
          <w:color w:val="000000" w:themeColor="text1"/>
          <w:sz w:val="24"/>
          <w:szCs w:val="24"/>
        </w:rPr>
        <w:t xml:space="preserve"> </w:t>
      </w:r>
    </w:p>
    <w:p w:rsidR="000019DE" w:rsidRPr="009F711F" w:rsidRDefault="000019DE" w:rsidP="000019DE">
      <w:pPr>
        <w:ind w:left="720"/>
        <w:jc w:val="both"/>
        <w:rPr>
          <w:b/>
          <w:color w:val="000000" w:themeColor="text1"/>
          <w:sz w:val="24"/>
          <w:szCs w:val="24"/>
        </w:rPr>
      </w:pPr>
    </w:p>
    <w:p w:rsidR="000019DE" w:rsidRPr="009F711F" w:rsidRDefault="000019DE" w:rsidP="00085A96">
      <w:pPr>
        <w:jc w:val="both"/>
        <w:rPr>
          <w:b/>
          <w:color w:val="000000" w:themeColor="text1"/>
          <w:sz w:val="24"/>
          <w:szCs w:val="24"/>
        </w:rPr>
      </w:pPr>
      <w:r w:rsidRPr="009F711F">
        <w:rPr>
          <w:b/>
          <w:color w:val="000000" w:themeColor="text1"/>
          <w:sz w:val="24"/>
          <w:szCs w:val="24"/>
        </w:rPr>
        <w:t>Elke partij erkent het voor haar bestemde origineel te hebben ontvangen ,</w:t>
      </w:r>
    </w:p>
    <w:p w:rsidR="000019DE" w:rsidRPr="009F711F" w:rsidRDefault="000019DE" w:rsidP="000019DE">
      <w:pPr>
        <w:ind w:left="720"/>
        <w:jc w:val="both"/>
        <w:rPr>
          <w:b/>
          <w:color w:val="000000" w:themeColor="text1"/>
          <w:sz w:val="24"/>
          <w:szCs w:val="24"/>
        </w:rPr>
      </w:pPr>
    </w:p>
    <w:p w:rsidR="000019DE" w:rsidRPr="009F711F" w:rsidRDefault="000019DE" w:rsidP="00085A96">
      <w:pPr>
        <w:jc w:val="both"/>
        <w:rPr>
          <w:b/>
          <w:color w:val="000000" w:themeColor="text1"/>
          <w:sz w:val="24"/>
          <w:szCs w:val="24"/>
        </w:rPr>
      </w:pPr>
      <w:r w:rsidRPr="009F711F">
        <w:rPr>
          <w:b/>
          <w:color w:val="000000" w:themeColor="text1"/>
          <w:sz w:val="24"/>
          <w:szCs w:val="24"/>
        </w:rPr>
        <w:t>Voor de eerste partij,</w:t>
      </w:r>
      <w:r w:rsidRPr="009F711F">
        <w:rPr>
          <w:b/>
          <w:color w:val="000000" w:themeColor="text1"/>
          <w:sz w:val="24"/>
          <w:szCs w:val="24"/>
        </w:rPr>
        <w:tab/>
      </w:r>
      <w:r w:rsidRPr="009F711F">
        <w:rPr>
          <w:b/>
          <w:color w:val="000000" w:themeColor="text1"/>
          <w:sz w:val="24"/>
          <w:szCs w:val="24"/>
        </w:rPr>
        <w:tab/>
      </w:r>
      <w:r w:rsidRPr="009F711F">
        <w:rPr>
          <w:b/>
          <w:color w:val="000000" w:themeColor="text1"/>
          <w:sz w:val="24"/>
          <w:szCs w:val="24"/>
        </w:rPr>
        <w:tab/>
      </w:r>
      <w:r w:rsidRPr="009F711F">
        <w:rPr>
          <w:b/>
          <w:color w:val="000000" w:themeColor="text1"/>
          <w:sz w:val="24"/>
          <w:szCs w:val="24"/>
        </w:rPr>
        <w:tab/>
        <w:t xml:space="preserve">Voor de tweede partij , </w:t>
      </w:r>
    </w:p>
    <w:p w:rsidR="000019DE" w:rsidRDefault="000019DE" w:rsidP="000019DE">
      <w:pPr>
        <w:ind w:left="720"/>
        <w:jc w:val="both"/>
        <w:rPr>
          <w:b/>
          <w:color w:val="000000" w:themeColor="text1"/>
          <w:sz w:val="24"/>
          <w:szCs w:val="24"/>
          <w:lang w:val="nl-NL"/>
        </w:rPr>
      </w:pPr>
    </w:p>
    <w:p w:rsidR="00BF137F" w:rsidRDefault="00BF137F" w:rsidP="000019DE">
      <w:pPr>
        <w:ind w:left="720"/>
        <w:jc w:val="both"/>
        <w:rPr>
          <w:b/>
          <w:color w:val="000000" w:themeColor="text1"/>
          <w:sz w:val="24"/>
          <w:szCs w:val="24"/>
          <w:lang w:val="nl-NL"/>
        </w:rPr>
      </w:pPr>
    </w:p>
    <w:p w:rsidR="00BF137F" w:rsidRPr="009F711F" w:rsidRDefault="00BF137F" w:rsidP="000019DE">
      <w:pPr>
        <w:ind w:left="720"/>
        <w:jc w:val="both"/>
        <w:rPr>
          <w:b/>
          <w:color w:val="000000" w:themeColor="text1"/>
          <w:sz w:val="24"/>
          <w:szCs w:val="24"/>
          <w:lang w:val="nl-NL"/>
        </w:rPr>
      </w:pPr>
    </w:p>
    <w:p w:rsidR="004630A3" w:rsidRPr="00D148F5" w:rsidRDefault="00DB1752" w:rsidP="00BF137F">
      <w:pPr>
        <w:tabs>
          <w:tab w:val="left" w:pos="4253"/>
        </w:tabs>
        <w:spacing w:after="0"/>
        <w:jc w:val="both"/>
        <w:rPr>
          <w:rFonts w:ascii="Calibri" w:eastAsia="Calibri" w:hAnsi="Calibri" w:cs="Times New Roman"/>
          <w:lang w:val="en-GB"/>
        </w:rPr>
      </w:pPr>
      <w:sdt>
        <w:sdtPr>
          <w:rPr>
            <w:b/>
            <w:color w:val="000000" w:themeColor="text1"/>
          </w:rPr>
          <w:id w:val="-1404436048"/>
          <w:placeholder>
            <w:docPart w:val="DefaultPlaceholder_-1854013440"/>
          </w:placeholder>
        </w:sdtPr>
        <w:sdtEndPr/>
        <w:sdtContent>
          <w:sdt>
            <w:sdtPr>
              <w:rPr>
                <w:color w:val="000000" w:themeColor="text1"/>
                <w:sz w:val="24"/>
                <w:szCs w:val="24"/>
              </w:rPr>
              <w:id w:val="-162478026"/>
              <w:placeholder>
                <w:docPart w:val="AD52EC881BD34009A18A4EEF5AEBAEB7"/>
              </w:placeholder>
              <w:showingPlcHdr/>
            </w:sdtPr>
            <w:sdtEndPr/>
            <w:sdtContent>
              <w:r w:rsidR="008E0745" w:rsidRPr="008E0745">
                <w:rPr>
                  <w:rStyle w:val="Tekstvantijdelijkeaanduiding"/>
                  <w:color w:val="0070C0"/>
                  <w:lang w:val="en-GB"/>
                </w:rPr>
                <w:t>Click or tap here to enter text.</w:t>
              </w:r>
            </w:sdtContent>
          </w:sdt>
        </w:sdtContent>
      </w:sdt>
      <w:r w:rsidR="004630A3" w:rsidRPr="00BF137F">
        <w:rPr>
          <w:b/>
          <w:color w:val="000000" w:themeColor="text1"/>
          <w:lang w:val="en-GB"/>
        </w:rPr>
        <w:tab/>
      </w:r>
      <w:r w:rsidR="004630A3" w:rsidRPr="00D148F5">
        <w:rPr>
          <w:rFonts w:ascii="Calibri" w:eastAsia="Calibri" w:hAnsi="Calibri" w:cs="Times New Roman"/>
          <w:lang w:val="en-GB"/>
        </w:rPr>
        <w:t>De heer Alain Ghilain</w:t>
      </w:r>
    </w:p>
    <w:p w:rsidR="00BF137F" w:rsidRPr="00D148F5" w:rsidRDefault="00DB1752" w:rsidP="00BF137F">
      <w:pPr>
        <w:tabs>
          <w:tab w:val="left" w:pos="4253"/>
        </w:tabs>
        <w:spacing w:after="0"/>
        <w:jc w:val="both"/>
        <w:rPr>
          <w:rFonts w:ascii="Calibri" w:eastAsia="Calibri" w:hAnsi="Calibri" w:cs="Times New Roman"/>
        </w:rPr>
      </w:pPr>
      <w:sdt>
        <w:sdtPr>
          <w:rPr>
            <w:rFonts w:ascii="Calibri" w:eastAsia="Calibri" w:hAnsi="Calibri" w:cs="Times New Roman"/>
          </w:rPr>
          <w:id w:val="1162505689"/>
          <w:placeholder>
            <w:docPart w:val="DefaultPlaceholder_-1854013440"/>
          </w:placeholder>
        </w:sdtPr>
        <w:sdtEndPr/>
        <w:sdtContent>
          <w:sdt>
            <w:sdtPr>
              <w:rPr>
                <w:color w:val="000000" w:themeColor="text1"/>
                <w:sz w:val="24"/>
                <w:szCs w:val="24"/>
              </w:rPr>
              <w:id w:val="1136059051"/>
              <w:placeholder>
                <w:docPart w:val="77A5247DFE8B4F03B5C86884487B5A57"/>
              </w:placeholder>
              <w:showingPlcHdr/>
            </w:sdtPr>
            <w:sdtEndPr/>
            <w:sdtContent>
              <w:r w:rsidR="008E0745" w:rsidRPr="008E0745">
                <w:rPr>
                  <w:rStyle w:val="Tekstvantijdelijkeaanduiding"/>
                  <w:color w:val="0070C0"/>
                  <w:lang w:val="en-GB"/>
                </w:rPr>
                <w:t>Click or tap here to enter text.</w:t>
              </w:r>
            </w:sdtContent>
          </w:sdt>
        </w:sdtContent>
      </w:sdt>
      <w:r w:rsidR="004630A3" w:rsidRPr="00BF137F">
        <w:rPr>
          <w:rFonts w:ascii="Calibri" w:eastAsia="Calibri" w:hAnsi="Calibri" w:cs="Times New Roman"/>
          <w:lang w:val="en-GB"/>
        </w:rPr>
        <w:tab/>
      </w:r>
      <w:r w:rsidR="004630A3" w:rsidRPr="00D148F5">
        <w:rPr>
          <w:rFonts w:ascii="Calibri" w:eastAsia="Calibri" w:hAnsi="Calibri" w:cs="Times New Roman"/>
        </w:rPr>
        <w:t>Directeur-generaal a.i.</w:t>
      </w:r>
    </w:p>
    <w:p w:rsidR="00363E63" w:rsidRPr="00D148F5" w:rsidRDefault="00363E63" w:rsidP="00BF137F">
      <w:pPr>
        <w:tabs>
          <w:tab w:val="left" w:pos="4253"/>
        </w:tabs>
        <w:spacing w:after="0"/>
        <w:jc w:val="both"/>
        <w:rPr>
          <w:b/>
          <w:color w:val="000000" w:themeColor="text1"/>
        </w:rPr>
      </w:pPr>
      <w:r w:rsidRPr="00D148F5">
        <w:rPr>
          <w:b/>
          <w:color w:val="000000" w:themeColor="text1"/>
        </w:rPr>
        <w:br w:type="page"/>
      </w:r>
    </w:p>
    <w:p w:rsidR="00047D4B" w:rsidRPr="009F711F" w:rsidRDefault="009F711F" w:rsidP="009F711F">
      <w:pPr>
        <w:pStyle w:val="Kop2"/>
      </w:pPr>
      <w:r>
        <w:lastRenderedPageBreak/>
        <w:t>BIJLAGEN</w:t>
      </w:r>
    </w:p>
    <w:p w:rsidR="00047D4B" w:rsidRPr="009F711F" w:rsidRDefault="00047D4B" w:rsidP="000019DE">
      <w:pPr>
        <w:rPr>
          <w:b/>
          <w:color w:val="000000" w:themeColor="text1"/>
        </w:rPr>
      </w:pPr>
    </w:p>
    <w:p w:rsidR="00047D4B" w:rsidRDefault="00047D4B" w:rsidP="009F711F">
      <w:pPr>
        <w:pStyle w:val="Kop3"/>
      </w:pPr>
      <w:r w:rsidRPr="009F711F">
        <w:t>BIJLAGE  1</w:t>
      </w:r>
      <w:r w:rsidR="00363E63" w:rsidRPr="009F711F">
        <w:t>: Namen</w:t>
      </w:r>
      <w:r w:rsidRPr="009F711F">
        <w:t xml:space="preserve"> verantw</w:t>
      </w:r>
      <w:r w:rsidR="00B72641" w:rsidRPr="009F711F">
        <w:t>o</w:t>
      </w:r>
      <w:r w:rsidRPr="009F711F">
        <w:t xml:space="preserve">ordelijken </w:t>
      </w:r>
      <w:r w:rsidR="00101B40">
        <w:t>RIZIV, F</w:t>
      </w:r>
      <w:r w:rsidRPr="009F711F">
        <w:t xml:space="preserve">actuurvalidaties, </w:t>
      </w:r>
      <w:r w:rsidR="00101B40">
        <w:t>Healthdata</w:t>
      </w:r>
      <w:r w:rsidRPr="009F711F">
        <w:t xml:space="preserve">, </w:t>
      </w:r>
      <w:r w:rsidR="00101B40">
        <w:t>Kankerregister, Kankercentrum,</w:t>
      </w:r>
      <w:r w:rsidR="009F711F">
        <w:t xml:space="preserve"> ComPerMed</w:t>
      </w:r>
      <w:r w:rsidR="00101B40">
        <w:t>, facturatie en betaling</w:t>
      </w:r>
    </w:p>
    <w:p w:rsidR="009F711F" w:rsidRPr="009F711F" w:rsidRDefault="009F711F" w:rsidP="009F711F"/>
    <w:tbl>
      <w:tblPr>
        <w:tblStyle w:val="Tabelraster"/>
        <w:tblW w:w="0" w:type="auto"/>
        <w:tblLook w:val="04A0" w:firstRow="1" w:lastRow="0" w:firstColumn="1" w:lastColumn="0" w:noHBand="0" w:noVBand="1"/>
      </w:tblPr>
      <w:tblGrid>
        <w:gridCol w:w="3117"/>
        <w:gridCol w:w="3128"/>
        <w:gridCol w:w="3105"/>
      </w:tblGrid>
      <w:tr w:rsidR="009F711F" w:rsidRPr="009F711F" w:rsidTr="009F711F">
        <w:tc>
          <w:tcPr>
            <w:tcW w:w="3192" w:type="dxa"/>
            <w:shd w:val="pct12" w:color="auto" w:fill="auto"/>
          </w:tcPr>
          <w:p w:rsidR="00363E63" w:rsidRPr="009F711F" w:rsidRDefault="00363E63" w:rsidP="000019DE">
            <w:pPr>
              <w:rPr>
                <w:b/>
                <w:color w:val="000000" w:themeColor="text1"/>
              </w:rPr>
            </w:pPr>
            <w:r w:rsidRPr="009F711F">
              <w:rPr>
                <w:b/>
                <w:color w:val="000000" w:themeColor="text1"/>
              </w:rPr>
              <w:t>Organisatie</w:t>
            </w:r>
          </w:p>
        </w:tc>
        <w:tc>
          <w:tcPr>
            <w:tcW w:w="3192" w:type="dxa"/>
            <w:shd w:val="pct12" w:color="auto" w:fill="auto"/>
          </w:tcPr>
          <w:p w:rsidR="00363E63" w:rsidRPr="009F711F" w:rsidRDefault="00363E63" w:rsidP="000019DE">
            <w:pPr>
              <w:rPr>
                <w:b/>
                <w:color w:val="000000" w:themeColor="text1"/>
              </w:rPr>
            </w:pPr>
            <w:r w:rsidRPr="009F711F">
              <w:rPr>
                <w:b/>
                <w:color w:val="000000" w:themeColor="text1"/>
              </w:rPr>
              <w:t>Verantwoordelijke</w:t>
            </w:r>
          </w:p>
        </w:tc>
        <w:tc>
          <w:tcPr>
            <w:tcW w:w="3192" w:type="dxa"/>
            <w:shd w:val="pct12" w:color="auto" w:fill="auto"/>
          </w:tcPr>
          <w:p w:rsidR="00363E63" w:rsidRPr="009F711F" w:rsidRDefault="00363E63" w:rsidP="000019DE">
            <w:pPr>
              <w:rPr>
                <w:b/>
                <w:color w:val="000000" w:themeColor="text1"/>
              </w:rPr>
            </w:pPr>
            <w:r w:rsidRPr="009F711F">
              <w:rPr>
                <w:b/>
                <w:color w:val="000000" w:themeColor="text1"/>
              </w:rPr>
              <w:t>Vervanging</w:t>
            </w:r>
          </w:p>
        </w:tc>
      </w:tr>
      <w:tr w:rsidR="009F711F" w:rsidRPr="009F711F" w:rsidTr="00363E63">
        <w:tc>
          <w:tcPr>
            <w:tcW w:w="3192" w:type="dxa"/>
          </w:tcPr>
          <w:p w:rsidR="00363E63" w:rsidRPr="009F711F" w:rsidRDefault="00363E63" w:rsidP="000019DE">
            <w:pPr>
              <w:rPr>
                <w:b/>
                <w:color w:val="000000" w:themeColor="text1"/>
              </w:rPr>
            </w:pPr>
            <w:r w:rsidRPr="009F711F">
              <w:rPr>
                <w:b/>
                <w:color w:val="000000" w:themeColor="text1"/>
              </w:rPr>
              <w:t>RIZIV</w:t>
            </w:r>
          </w:p>
        </w:tc>
        <w:tc>
          <w:tcPr>
            <w:tcW w:w="3192" w:type="dxa"/>
          </w:tcPr>
          <w:p w:rsidR="00363E63" w:rsidRPr="009F711F" w:rsidRDefault="00CB7BBD" w:rsidP="000019DE">
            <w:pPr>
              <w:rPr>
                <w:b/>
                <w:color w:val="000000" w:themeColor="text1"/>
              </w:rPr>
            </w:pPr>
            <w:r>
              <w:rPr>
                <w:b/>
                <w:color w:val="000000" w:themeColor="text1"/>
              </w:rPr>
              <w:t>Walli Van D</w:t>
            </w:r>
            <w:r w:rsidR="00363E63" w:rsidRPr="009F711F">
              <w:rPr>
                <w:b/>
                <w:color w:val="000000" w:themeColor="text1"/>
              </w:rPr>
              <w:t>oren</w:t>
            </w:r>
          </w:p>
        </w:tc>
        <w:tc>
          <w:tcPr>
            <w:tcW w:w="3192" w:type="dxa"/>
          </w:tcPr>
          <w:p w:rsidR="00363E63" w:rsidRPr="009F711F" w:rsidRDefault="00363E63" w:rsidP="000019DE">
            <w:pPr>
              <w:rPr>
                <w:b/>
                <w:color w:val="000000" w:themeColor="text1"/>
              </w:rPr>
            </w:pPr>
            <w:r w:rsidRPr="009F711F">
              <w:rPr>
                <w:b/>
                <w:color w:val="000000" w:themeColor="text1"/>
              </w:rPr>
              <w:t>Anouk Waeytens</w:t>
            </w:r>
          </w:p>
        </w:tc>
      </w:tr>
      <w:tr w:rsidR="00101B40" w:rsidRPr="009F711F" w:rsidTr="00363E63">
        <w:tc>
          <w:tcPr>
            <w:tcW w:w="3192" w:type="dxa"/>
          </w:tcPr>
          <w:p w:rsidR="00101B40" w:rsidRPr="009F711F" w:rsidRDefault="00101B40" w:rsidP="000019DE">
            <w:pPr>
              <w:rPr>
                <w:b/>
                <w:color w:val="000000" w:themeColor="text1"/>
              </w:rPr>
            </w:pPr>
            <w:r>
              <w:rPr>
                <w:b/>
                <w:color w:val="000000" w:themeColor="text1"/>
              </w:rPr>
              <w:t>Factuurvalidatie</w:t>
            </w:r>
          </w:p>
        </w:tc>
        <w:tc>
          <w:tcPr>
            <w:tcW w:w="3192" w:type="dxa"/>
          </w:tcPr>
          <w:p w:rsidR="00101B40" w:rsidRPr="009F711F" w:rsidRDefault="00101B40" w:rsidP="000019DE">
            <w:pPr>
              <w:rPr>
                <w:b/>
                <w:color w:val="000000" w:themeColor="text1"/>
              </w:rPr>
            </w:pPr>
            <w:r>
              <w:rPr>
                <w:b/>
                <w:color w:val="000000" w:themeColor="text1"/>
              </w:rPr>
              <w:t>Aline Hébrant</w:t>
            </w:r>
          </w:p>
        </w:tc>
        <w:tc>
          <w:tcPr>
            <w:tcW w:w="3192" w:type="dxa"/>
          </w:tcPr>
          <w:p w:rsidR="00101B40" w:rsidRPr="009F711F" w:rsidRDefault="00101B40" w:rsidP="000019DE">
            <w:pPr>
              <w:rPr>
                <w:b/>
                <w:color w:val="000000" w:themeColor="text1"/>
              </w:rPr>
            </w:pPr>
            <w:r>
              <w:rPr>
                <w:b/>
                <w:color w:val="000000" w:themeColor="text1"/>
              </w:rPr>
              <w:t>Els Van Valckenborgh</w:t>
            </w:r>
          </w:p>
        </w:tc>
      </w:tr>
      <w:tr w:rsidR="009F711F" w:rsidRPr="009F711F" w:rsidTr="00363E63">
        <w:tc>
          <w:tcPr>
            <w:tcW w:w="3192" w:type="dxa"/>
          </w:tcPr>
          <w:p w:rsidR="00363E63" w:rsidRPr="009F711F" w:rsidRDefault="00363E63" w:rsidP="000019DE">
            <w:pPr>
              <w:rPr>
                <w:b/>
                <w:color w:val="000000" w:themeColor="text1"/>
              </w:rPr>
            </w:pPr>
            <w:r w:rsidRPr="009F711F">
              <w:rPr>
                <w:b/>
                <w:color w:val="000000" w:themeColor="text1"/>
              </w:rPr>
              <w:t>Healthdata</w:t>
            </w:r>
          </w:p>
        </w:tc>
        <w:tc>
          <w:tcPr>
            <w:tcW w:w="3192" w:type="dxa"/>
          </w:tcPr>
          <w:p w:rsidR="00363E63" w:rsidRPr="009F711F" w:rsidRDefault="00363E63" w:rsidP="000019DE">
            <w:pPr>
              <w:rPr>
                <w:b/>
                <w:color w:val="000000" w:themeColor="text1"/>
              </w:rPr>
            </w:pPr>
            <w:r w:rsidRPr="009F711F">
              <w:rPr>
                <w:b/>
                <w:color w:val="000000" w:themeColor="text1"/>
              </w:rPr>
              <w:t>Johan Van Bussel</w:t>
            </w:r>
          </w:p>
        </w:tc>
        <w:tc>
          <w:tcPr>
            <w:tcW w:w="3192" w:type="dxa"/>
          </w:tcPr>
          <w:p w:rsidR="00363E63" w:rsidRPr="00A07D81" w:rsidRDefault="00363E63" w:rsidP="000019DE">
            <w:pPr>
              <w:rPr>
                <w:b/>
                <w:strike/>
                <w:color w:val="000000" w:themeColor="text1"/>
              </w:rPr>
            </w:pPr>
          </w:p>
        </w:tc>
      </w:tr>
      <w:tr w:rsidR="009F711F" w:rsidRPr="009F711F" w:rsidTr="00363E63">
        <w:tc>
          <w:tcPr>
            <w:tcW w:w="3192" w:type="dxa"/>
          </w:tcPr>
          <w:p w:rsidR="00363E63" w:rsidRPr="009F711F" w:rsidRDefault="00363E63" w:rsidP="000019DE">
            <w:pPr>
              <w:rPr>
                <w:b/>
                <w:color w:val="000000" w:themeColor="text1"/>
              </w:rPr>
            </w:pPr>
            <w:r w:rsidRPr="009F711F">
              <w:rPr>
                <w:b/>
                <w:color w:val="000000" w:themeColor="text1"/>
              </w:rPr>
              <w:t>Kankerregister</w:t>
            </w:r>
          </w:p>
        </w:tc>
        <w:tc>
          <w:tcPr>
            <w:tcW w:w="3192" w:type="dxa"/>
          </w:tcPr>
          <w:p w:rsidR="00363E63" w:rsidRPr="009F711F" w:rsidRDefault="00363E63" w:rsidP="000019DE">
            <w:pPr>
              <w:rPr>
                <w:b/>
                <w:color w:val="000000" w:themeColor="text1"/>
              </w:rPr>
            </w:pPr>
            <w:r w:rsidRPr="009F711F">
              <w:rPr>
                <w:b/>
                <w:color w:val="000000" w:themeColor="text1"/>
              </w:rPr>
              <w:t>Liesbeth Van Eycken</w:t>
            </w:r>
          </w:p>
        </w:tc>
        <w:tc>
          <w:tcPr>
            <w:tcW w:w="3192" w:type="dxa"/>
          </w:tcPr>
          <w:p w:rsidR="00363E63" w:rsidRPr="009F711F" w:rsidRDefault="00CB7BBD" w:rsidP="000019DE">
            <w:pPr>
              <w:rPr>
                <w:b/>
                <w:color w:val="000000" w:themeColor="text1"/>
              </w:rPr>
            </w:pPr>
            <w:r>
              <w:rPr>
                <w:b/>
                <w:color w:val="000000" w:themeColor="text1"/>
              </w:rPr>
              <w:t>Nancy Van D</w:t>
            </w:r>
            <w:r w:rsidR="00363E63" w:rsidRPr="009F711F">
              <w:rPr>
                <w:b/>
                <w:color w:val="000000" w:themeColor="text1"/>
              </w:rPr>
              <w:t>amme</w:t>
            </w:r>
          </w:p>
        </w:tc>
      </w:tr>
      <w:tr w:rsidR="009F711F" w:rsidRPr="009F711F" w:rsidTr="00363E63">
        <w:tc>
          <w:tcPr>
            <w:tcW w:w="3192" w:type="dxa"/>
          </w:tcPr>
          <w:p w:rsidR="00363E63" w:rsidRPr="009F711F" w:rsidRDefault="00363E63" w:rsidP="000019DE">
            <w:pPr>
              <w:rPr>
                <w:b/>
                <w:color w:val="000000" w:themeColor="text1"/>
              </w:rPr>
            </w:pPr>
            <w:r w:rsidRPr="009F711F">
              <w:rPr>
                <w:b/>
                <w:color w:val="000000" w:themeColor="text1"/>
              </w:rPr>
              <w:t>Kankercentrum</w:t>
            </w:r>
          </w:p>
        </w:tc>
        <w:tc>
          <w:tcPr>
            <w:tcW w:w="3192" w:type="dxa"/>
          </w:tcPr>
          <w:p w:rsidR="00363E63" w:rsidRPr="009F711F" w:rsidRDefault="00363E63" w:rsidP="000019DE">
            <w:pPr>
              <w:rPr>
                <w:b/>
                <w:color w:val="000000" w:themeColor="text1"/>
              </w:rPr>
            </w:pPr>
            <w:r w:rsidRPr="009F711F">
              <w:rPr>
                <w:b/>
                <w:color w:val="000000" w:themeColor="text1"/>
              </w:rPr>
              <w:t>Marc Van den Bulcke</w:t>
            </w:r>
          </w:p>
        </w:tc>
        <w:tc>
          <w:tcPr>
            <w:tcW w:w="3192" w:type="dxa"/>
          </w:tcPr>
          <w:p w:rsidR="00363E63" w:rsidRPr="009F711F" w:rsidRDefault="00363E63" w:rsidP="000019DE">
            <w:pPr>
              <w:rPr>
                <w:b/>
                <w:color w:val="000000" w:themeColor="text1"/>
              </w:rPr>
            </w:pPr>
            <w:r w:rsidRPr="009F711F">
              <w:rPr>
                <w:b/>
                <w:color w:val="000000" w:themeColor="text1"/>
              </w:rPr>
              <w:t>Els Van Valckenborgh</w:t>
            </w:r>
          </w:p>
        </w:tc>
      </w:tr>
      <w:tr w:rsidR="009F711F" w:rsidRPr="009F711F" w:rsidTr="00363E63">
        <w:tc>
          <w:tcPr>
            <w:tcW w:w="3192" w:type="dxa"/>
          </w:tcPr>
          <w:p w:rsidR="00363E63" w:rsidRPr="009F711F" w:rsidRDefault="00363E63" w:rsidP="000019DE">
            <w:pPr>
              <w:rPr>
                <w:b/>
                <w:color w:val="000000" w:themeColor="text1"/>
              </w:rPr>
            </w:pPr>
            <w:r w:rsidRPr="009F711F">
              <w:rPr>
                <w:b/>
                <w:color w:val="000000" w:themeColor="text1"/>
              </w:rPr>
              <w:t>ComPerMed</w:t>
            </w:r>
          </w:p>
        </w:tc>
        <w:tc>
          <w:tcPr>
            <w:tcW w:w="3192" w:type="dxa"/>
          </w:tcPr>
          <w:p w:rsidR="00363E63" w:rsidRPr="009F711F" w:rsidRDefault="009F711F" w:rsidP="000019DE">
            <w:pPr>
              <w:rPr>
                <w:b/>
                <w:color w:val="000000" w:themeColor="text1"/>
              </w:rPr>
            </w:pPr>
            <w:r w:rsidRPr="009F711F">
              <w:rPr>
                <w:b/>
                <w:color w:val="000000" w:themeColor="text1"/>
              </w:rPr>
              <w:t>Marc Van den Bulcke</w:t>
            </w:r>
          </w:p>
        </w:tc>
        <w:tc>
          <w:tcPr>
            <w:tcW w:w="3192" w:type="dxa"/>
          </w:tcPr>
          <w:p w:rsidR="00363E63" w:rsidRPr="009F711F" w:rsidRDefault="009F711F" w:rsidP="000019DE">
            <w:pPr>
              <w:rPr>
                <w:b/>
                <w:color w:val="000000" w:themeColor="text1"/>
              </w:rPr>
            </w:pPr>
            <w:r w:rsidRPr="009F711F">
              <w:rPr>
                <w:b/>
                <w:color w:val="000000" w:themeColor="text1"/>
              </w:rPr>
              <w:t>Aline Hébrant</w:t>
            </w:r>
          </w:p>
        </w:tc>
      </w:tr>
      <w:tr w:rsidR="009F711F" w:rsidRPr="009F711F" w:rsidTr="00363E63">
        <w:tc>
          <w:tcPr>
            <w:tcW w:w="3192" w:type="dxa"/>
          </w:tcPr>
          <w:p w:rsidR="00363E63" w:rsidRPr="009F711F" w:rsidRDefault="00101B40" w:rsidP="000019DE">
            <w:pPr>
              <w:rPr>
                <w:b/>
                <w:color w:val="000000" w:themeColor="text1"/>
              </w:rPr>
            </w:pPr>
            <w:r>
              <w:rPr>
                <w:b/>
                <w:color w:val="000000" w:themeColor="text1"/>
              </w:rPr>
              <w:t>Facturatie en betaling</w:t>
            </w:r>
          </w:p>
        </w:tc>
        <w:tc>
          <w:tcPr>
            <w:tcW w:w="3192" w:type="dxa"/>
          </w:tcPr>
          <w:p w:rsidR="00363E63" w:rsidRPr="009F711F" w:rsidRDefault="00CE5798" w:rsidP="000019DE">
            <w:pPr>
              <w:rPr>
                <w:b/>
                <w:color w:val="000000" w:themeColor="text1"/>
              </w:rPr>
            </w:pPr>
            <w:r>
              <w:rPr>
                <w:b/>
                <w:color w:val="000000" w:themeColor="text1"/>
              </w:rPr>
              <w:t>Nathalie Laus</w:t>
            </w:r>
          </w:p>
        </w:tc>
        <w:tc>
          <w:tcPr>
            <w:tcW w:w="3192" w:type="dxa"/>
          </w:tcPr>
          <w:p w:rsidR="00363E63" w:rsidRPr="009F711F" w:rsidRDefault="00363E63" w:rsidP="000019DE">
            <w:pPr>
              <w:rPr>
                <w:b/>
                <w:color w:val="000000" w:themeColor="text1"/>
              </w:rPr>
            </w:pPr>
          </w:p>
        </w:tc>
      </w:tr>
    </w:tbl>
    <w:p w:rsidR="00363E63" w:rsidRPr="009F711F" w:rsidRDefault="00363E63" w:rsidP="000019DE">
      <w:pPr>
        <w:rPr>
          <w:b/>
          <w:color w:val="000000" w:themeColor="text1"/>
        </w:rPr>
      </w:pPr>
    </w:p>
    <w:p w:rsidR="00FC3DBD" w:rsidRDefault="00FC3DBD">
      <w:pPr>
        <w:rPr>
          <w:rStyle w:val="Geen"/>
          <w:rFonts w:asciiTheme="majorHAnsi" w:eastAsiaTheme="majorEastAsia" w:hAnsiTheme="majorHAnsi" w:cstheme="majorBidi"/>
          <w:b/>
          <w:bCs/>
          <w:color w:val="4F81BD" w:themeColor="accent1"/>
          <w:sz w:val="24"/>
          <w:szCs w:val="24"/>
        </w:rPr>
      </w:pPr>
      <w:r>
        <w:rPr>
          <w:rStyle w:val="Geen"/>
          <w:sz w:val="24"/>
          <w:szCs w:val="24"/>
        </w:rPr>
        <w:br w:type="page"/>
      </w:r>
    </w:p>
    <w:p w:rsidR="008B00C0" w:rsidRPr="0035049B" w:rsidRDefault="008B00C0" w:rsidP="009F711F">
      <w:pPr>
        <w:pStyle w:val="Kop3"/>
        <w:rPr>
          <w:rStyle w:val="Geen"/>
          <w:sz w:val="24"/>
          <w:szCs w:val="24"/>
        </w:rPr>
      </w:pPr>
      <w:r w:rsidRPr="0035049B">
        <w:rPr>
          <w:rStyle w:val="Geen"/>
          <w:sz w:val="24"/>
          <w:szCs w:val="24"/>
        </w:rPr>
        <w:lastRenderedPageBreak/>
        <w:t>Bijlage</w:t>
      </w:r>
      <w:r w:rsidR="00E87D6A" w:rsidRPr="0035049B">
        <w:rPr>
          <w:rStyle w:val="Geen"/>
          <w:sz w:val="24"/>
          <w:szCs w:val="24"/>
        </w:rPr>
        <w:t xml:space="preserve"> </w:t>
      </w:r>
      <w:r w:rsidR="009F711F" w:rsidRPr="0035049B">
        <w:rPr>
          <w:rStyle w:val="Geen"/>
          <w:sz w:val="24"/>
          <w:szCs w:val="24"/>
        </w:rPr>
        <w:t>2</w:t>
      </w:r>
      <w:r w:rsidRPr="0035049B">
        <w:rPr>
          <w:rStyle w:val="Geen"/>
          <w:sz w:val="24"/>
          <w:szCs w:val="24"/>
        </w:rPr>
        <w:t>:</w:t>
      </w:r>
      <w:r w:rsidR="00E87D6A" w:rsidRPr="0035049B">
        <w:rPr>
          <w:rStyle w:val="Geen"/>
          <w:sz w:val="24"/>
          <w:szCs w:val="24"/>
        </w:rPr>
        <w:t xml:space="preserve"> </w:t>
      </w:r>
      <w:r w:rsidRPr="0035049B">
        <w:rPr>
          <w:rStyle w:val="Geen"/>
          <w:sz w:val="24"/>
          <w:szCs w:val="24"/>
        </w:rPr>
        <w:t>ComPerMed indicaties voor NGS</w:t>
      </w:r>
      <w:r w:rsidR="00E87D6A" w:rsidRPr="0035049B">
        <w:rPr>
          <w:rStyle w:val="Geen"/>
          <w:sz w:val="24"/>
          <w:szCs w:val="24"/>
        </w:rPr>
        <w:t xml:space="preserve"> bij vaste tumoren.</w:t>
      </w:r>
    </w:p>
    <w:p w:rsidR="00B75800" w:rsidRPr="006C27DC" w:rsidRDefault="00B75800" w:rsidP="00B75800">
      <w:pPr>
        <w:rPr>
          <w:rFonts w:ascii="Calibri" w:hAnsi="Calibri" w:cs="Calibri"/>
        </w:rPr>
      </w:pPr>
      <w:r w:rsidRPr="006C27DC">
        <w:rPr>
          <w:rFonts w:ascii="Calibri" w:hAnsi="Calibri" w:cs="Calibri"/>
        </w:rPr>
        <w:t>« Standard of care » DNA of RNA testing met NGS voor de analyse van kwaadaardige tumoren</w:t>
      </w:r>
    </w:p>
    <w:p w:rsidR="00B75800" w:rsidRPr="006C27DC" w:rsidRDefault="00B75800" w:rsidP="00B75800">
      <w:pPr>
        <w:pStyle w:val="Geenafstand"/>
        <w:rPr>
          <w:rFonts w:ascii="Calibri" w:hAnsi="Calibri" w:cs="Calibri"/>
        </w:rPr>
      </w:pPr>
      <w:r w:rsidRPr="006C27DC">
        <w:rPr>
          <w:rFonts w:ascii="Calibri" w:hAnsi="Calibri" w:cs="Calibri"/>
        </w:rPr>
        <w:t>De NGS test dient voor:</w:t>
      </w:r>
    </w:p>
    <w:p w:rsidR="00B75800" w:rsidRPr="006C27DC" w:rsidRDefault="00B75800" w:rsidP="00B75800">
      <w:pPr>
        <w:pStyle w:val="Geenafstand"/>
        <w:numPr>
          <w:ilvl w:val="0"/>
          <w:numId w:val="31"/>
        </w:numPr>
        <w:rPr>
          <w:rFonts w:ascii="Calibri" w:hAnsi="Calibri" w:cs="Calibri"/>
        </w:rPr>
      </w:pPr>
      <w:r w:rsidRPr="006C27DC">
        <w:rPr>
          <w:rFonts w:ascii="Calibri" w:hAnsi="Calibri" w:cs="Calibri"/>
        </w:rPr>
        <w:t>een indicatie of tegenindicatie van een doelgerichte therapie terugbetaald in België</w:t>
      </w:r>
    </w:p>
    <w:p w:rsidR="00B75800" w:rsidRPr="006C27DC" w:rsidRDefault="00B75800" w:rsidP="00B75800">
      <w:pPr>
        <w:pStyle w:val="Geenafstand"/>
        <w:numPr>
          <w:ilvl w:val="0"/>
          <w:numId w:val="31"/>
        </w:numPr>
        <w:rPr>
          <w:rFonts w:ascii="Calibri" w:hAnsi="Calibri" w:cs="Calibri"/>
        </w:rPr>
      </w:pPr>
      <w:r w:rsidRPr="006C27DC">
        <w:rPr>
          <w:rFonts w:ascii="Calibri" w:hAnsi="Calibri" w:cs="Calibri"/>
        </w:rPr>
        <w:t>en/of een diagnosestelling gebaseerd internationale richtlijnen</w:t>
      </w:r>
    </w:p>
    <w:p w:rsidR="00B75800" w:rsidRPr="006C27DC" w:rsidRDefault="00B75800" w:rsidP="00B75800">
      <w:pPr>
        <w:pStyle w:val="Geenafstand"/>
        <w:numPr>
          <w:ilvl w:val="0"/>
          <w:numId w:val="31"/>
        </w:numPr>
        <w:rPr>
          <w:rFonts w:ascii="Calibri" w:hAnsi="Calibri" w:cs="Calibri"/>
        </w:rPr>
      </w:pPr>
      <w:r w:rsidRPr="006C27DC">
        <w:rPr>
          <w:rFonts w:ascii="Calibri" w:hAnsi="Calibri" w:cs="Calibri"/>
        </w:rPr>
        <w:t>en/of voor de bepaling van de prognose voor zover deze relevant is voor keuze van therapeutische opties bij de betrokken patiënt.</w:t>
      </w:r>
    </w:p>
    <w:p w:rsidR="00B75800" w:rsidRPr="006C27DC" w:rsidRDefault="00B75800" w:rsidP="00B75800">
      <w:pPr>
        <w:pStyle w:val="Geenafstand"/>
        <w:rPr>
          <w:rFonts w:ascii="Calibri" w:hAnsi="Calibri" w:cs="Calibri"/>
        </w:rPr>
      </w:pPr>
    </w:p>
    <w:p w:rsidR="00B75800" w:rsidRDefault="00B75800" w:rsidP="00B75800">
      <w:pPr>
        <w:pStyle w:val="Geenafstand"/>
        <w:rPr>
          <w:rFonts w:ascii="Calibri" w:hAnsi="Calibri" w:cs="Calibri"/>
        </w:rPr>
      </w:pPr>
      <w:r w:rsidRPr="00830DD6">
        <w:rPr>
          <w:rFonts w:ascii="Calibri" w:hAnsi="Calibri" w:cs="Calibri"/>
        </w:rPr>
        <w:t>De NGS test moet worden uitgevoerd op tumorweefsel (tenzij anders vermeld bij de indicatie)</w:t>
      </w:r>
      <w:r>
        <w:rPr>
          <w:rFonts w:ascii="Calibri" w:hAnsi="Calibri" w:cs="Calibri"/>
        </w:rPr>
        <w:t>.</w:t>
      </w:r>
    </w:p>
    <w:p w:rsidR="00B75800" w:rsidRPr="00830DD6" w:rsidRDefault="00B75800" w:rsidP="00B75800">
      <w:pPr>
        <w:pStyle w:val="Geenafstand"/>
        <w:rPr>
          <w:rFonts w:ascii="Calibri" w:hAnsi="Calibri" w:cs="Calibri"/>
        </w:rPr>
      </w:pPr>
    </w:p>
    <w:p w:rsidR="00B75800" w:rsidRPr="00830DD6" w:rsidRDefault="00B75800" w:rsidP="00B75800">
      <w:pPr>
        <w:pStyle w:val="Geenafstand"/>
        <w:rPr>
          <w:rFonts w:ascii="Calibri" w:hAnsi="Calibri" w:cs="Calibri"/>
        </w:rPr>
      </w:pPr>
      <w:r w:rsidRPr="00830DD6">
        <w:rPr>
          <w:rFonts w:ascii="Calibri" w:hAnsi="Calibri" w:cs="Calibri"/>
        </w:rPr>
        <w:t>Als “driver mutatie” wordt beschouwd, elke pathogene of vermoedelijk pathogene variant in één van de genen in het minimale DNA-NGS genenpanel beschreven in deze bijlage, voor die indicatie.</w:t>
      </w:r>
    </w:p>
    <w:p w:rsidR="00B75800" w:rsidRPr="00830DD6" w:rsidRDefault="00B75800" w:rsidP="00B75800">
      <w:pPr>
        <w:pStyle w:val="Geenafstand"/>
        <w:rPr>
          <w:rFonts w:ascii="Calibri" w:hAnsi="Calibri" w:cs="Calibri"/>
        </w:rPr>
      </w:pPr>
    </w:p>
    <w:p w:rsidR="00B75800" w:rsidRPr="00830DD6" w:rsidRDefault="00B75800" w:rsidP="00B75800">
      <w:pPr>
        <w:pStyle w:val="Geenafstand"/>
        <w:rPr>
          <w:rFonts w:ascii="Calibri" w:hAnsi="Calibri" w:cs="Calibri"/>
        </w:rPr>
      </w:pPr>
      <w:r w:rsidRPr="00830DD6">
        <w:rPr>
          <w:rFonts w:ascii="Calibri" w:hAnsi="Calibri" w:cs="Calibri"/>
        </w:rPr>
        <w:t>De NGS test omvat verplicht voor elke indicatie, minimaal volgende genen en regio’s:</w:t>
      </w:r>
    </w:p>
    <w:p w:rsidR="00B75800" w:rsidRPr="00A72E61" w:rsidRDefault="00B75800" w:rsidP="00B75800">
      <w:pPr>
        <w:pStyle w:val="Geenafstand"/>
        <w:rPr>
          <w:rFonts w:ascii="Calibri" w:hAnsi="Calibri" w:cs="Calibri"/>
          <w:lang w:val="nl-NL"/>
        </w:rPr>
      </w:pPr>
    </w:p>
    <w:p w:rsidR="00B75800" w:rsidRPr="00830DD6" w:rsidRDefault="00B75800" w:rsidP="00B75800">
      <w:pPr>
        <w:pStyle w:val="Geenafstand"/>
        <w:numPr>
          <w:ilvl w:val="0"/>
          <w:numId w:val="31"/>
        </w:numPr>
        <w:ind w:left="426"/>
        <w:jc w:val="both"/>
        <w:rPr>
          <w:rFonts w:ascii="Calibri" w:hAnsi="Calibri" w:cs="Calibri"/>
          <w:b/>
          <w:lang w:val="fr-BE"/>
        </w:rPr>
      </w:pPr>
      <w:r w:rsidRPr="00830DD6">
        <w:rPr>
          <w:rFonts w:ascii="Calibri" w:hAnsi="Calibri" w:cs="Calibri"/>
          <w:b/>
          <w:u w:val="single"/>
          <w:lang w:val="fr-BE"/>
        </w:rPr>
        <w:t>Gemetastaseerd colorectaal carcinoom</w:t>
      </w:r>
    </w:p>
    <w:p w:rsidR="00B75800" w:rsidRPr="00830DD6" w:rsidRDefault="00B75800" w:rsidP="00B75800">
      <w:pPr>
        <w:spacing w:after="0"/>
        <w:rPr>
          <w:rFonts w:ascii="Calibri" w:hAnsi="Calibri" w:cs="Calibri"/>
          <w:i/>
          <w:lang w:val="fr-BE"/>
        </w:rPr>
      </w:pPr>
    </w:p>
    <w:p w:rsidR="00B75800" w:rsidRPr="00830DD6" w:rsidRDefault="00B75800" w:rsidP="00B75800">
      <w:pPr>
        <w:spacing w:after="0"/>
        <w:ind w:left="720"/>
        <w:rPr>
          <w:rFonts w:ascii="Calibri" w:hAnsi="Calibri" w:cs="Calibri"/>
          <w:i/>
          <w:lang w:val="fr-BE"/>
        </w:rPr>
      </w:pPr>
      <w:r w:rsidRPr="00830DD6">
        <w:rPr>
          <w:rFonts w:ascii="Calibri" w:hAnsi="Calibri" w:cs="Calibri"/>
          <w:i/>
          <w:lang w:val="fr-BE"/>
        </w:rPr>
        <w:t xml:space="preserve">BRAF (exon 15 (codon 600)) </w:t>
      </w:r>
      <w:r w:rsidRPr="00830DD6">
        <w:rPr>
          <w:rFonts w:ascii="Calibri" w:hAnsi="Calibri" w:cs="Calibri"/>
          <w:i/>
          <w:lang w:val="fr-BE"/>
        </w:rPr>
        <w:tab/>
      </w:r>
      <w:r w:rsidRPr="00830DD6">
        <w:rPr>
          <w:rFonts w:ascii="Calibri" w:hAnsi="Calibri" w:cs="Calibri"/>
          <w:i/>
          <w:lang w:val="fr-BE"/>
        </w:rPr>
        <w:tab/>
      </w:r>
      <w:r w:rsidRPr="00830DD6">
        <w:rPr>
          <w:rFonts w:ascii="Calibri" w:hAnsi="Calibri" w:cs="Calibri"/>
          <w:i/>
          <w:lang w:val="fr-BE"/>
        </w:rPr>
        <w:tab/>
      </w:r>
      <w:r w:rsidRPr="00830DD6">
        <w:rPr>
          <w:rFonts w:ascii="Calibri" w:hAnsi="Calibri" w:cs="Calibri"/>
          <w:i/>
          <w:lang w:val="fr-BE"/>
        </w:rPr>
        <w:tab/>
      </w:r>
      <w:r w:rsidRPr="00830DD6">
        <w:rPr>
          <w:rFonts w:ascii="Calibri" w:hAnsi="Calibri" w:cs="Calibri"/>
          <w:i/>
          <w:lang w:val="fr-BE"/>
        </w:rPr>
        <w:tab/>
      </w:r>
      <w:r w:rsidRPr="00830DD6">
        <w:rPr>
          <w:rFonts w:ascii="Calibri" w:hAnsi="Calibri" w:cs="Calibri"/>
          <w:i/>
          <w:lang w:val="fr-BE"/>
        </w:rPr>
        <w:tab/>
        <w:t xml:space="preserve">          </w:t>
      </w:r>
      <w:r w:rsidRPr="00830DD6">
        <w:rPr>
          <w:rFonts w:ascii="Calibri" w:hAnsi="Calibri" w:cs="Calibri"/>
          <w:b/>
          <w:i/>
          <w:lang w:val="fr-BE"/>
        </w:rPr>
        <w:t xml:space="preserve">prognose </w:t>
      </w:r>
    </w:p>
    <w:p w:rsidR="00B75800" w:rsidRPr="00830DD6" w:rsidRDefault="00B75800" w:rsidP="00B75800">
      <w:pPr>
        <w:spacing w:after="0"/>
        <w:ind w:left="720"/>
        <w:rPr>
          <w:rFonts w:ascii="Calibri" w:hAnsi="Calibri" w:cs="Calibri"/>
          <w:i/>
          <w:lang w:val="fr-BE"/>
        </w:rPr>
      </w:pPr>
      <w:r w:rsidRPr="00830DD6">
        <w:rPr>
          <w:rFonts w:ascii="Calibri" w:hAnsi="Calibri" w:cs="Calibri"/>
          <w:i/>
          <w:lang w:val="fr-BE"/>
        </w:rPr>
        <w:t xml:space="preserve">KRAS (exon 2 (codons 12,13), exon 3 (codons 59, 61), </w:t>
      </w:r>
    </w:p>
    <w:p w:rsidR="00B75800" w:rsidRPr="00A72E61" w:rsidRDefault="00B75800" w:rsidP="00B75800">
      <w:pPr>
        <w:spacing w:after="0"/>
        <w:ind w:left="720"/>
        <w:rPr>
          <w:rFonts w:ascii="Calibri" w:hAnsi="Calibri" w:cs="Calibri"/>
          <w:i/>
          <w:lang w:val="fr-BE"/>
        </w:rPr>
      </w:pPr>
      <w:r w:rsidRPr="00A72E61">
        <w:rPr>
          <w:rFonts w:ascii="Calibri" w:hAnsi="Calibri" w:cs="Calibri"/>
          <w:i/>
          <w:lang w:val="fr-BE"/>
        </w:rPr>
        <w:t>exon 4 (codons 117, 146)</w:t>
      </w:r>
      <w:r w:rsidRPr="00A72E61">
        <w:rPr>
          <w:rFonts w:ascii="Calibri" w:hAnsi="Calibri" w:cs="Calibri"/>
          <w:i/>
          <w:lang w:val="fr-BE"/>
        </w:rPr>
        <w:tab/>
      </w:r>
      <w:r w:rsidRPr="00A72E61">
        <w:rPr>
          <w:rFonts w:ascii="Calibri" w:hAnsi="Calibri" w:cs="Calibri"/>
          <w:i/>
          <w:lang w:val="fr-BE"/>
        </w:rPr>
        <w:tab/>
      </w:r>
      <w:r w:rsidRPr="00A72E61">
        <w:rPr>
          <w:rFonts w:ascii="Calibri" w:hAnsi="Calibri" w:cs="Calibri"/>
          <w:i/>
          <w:lang w:val="fr-BE"/>
        </w:rPr>
        <w:tab/>
      </w:r>
      <w:r w:rsidRPr="00A72E61">
        <w:rPr>
          <w:rFonts w:ascii="Calibri" w:hAnsi="Calibri" w:cs="Calibri"/>
          <w:i/>
          <w:lang w:val="fr-BE"/>
        </w:rPr>
        <w:tab/>
      </w:r>
      <w:r w:rsidRPr="00A72E61">
        <w:rPr>
          <w:rFonts w:ascii="Calibri" w:hAnsi="Calibri" w:cs="Calibri"/>
          <w:i/>
          <w:lang w:val="fr-BE"/>
        </w:rPr>
        <w:tab/>
      </w:r>
      <w:r w:rsidRPr="00A72E61">
        <w:rPr>
          <w:rFonts w:ascii="Calibri" w:hAnsi="Calibri" w:cs="Calibri"/>
          <w:i/>
          <w:lang w:val="fr-BE"/>
        </w:rPr>
        <w:tab/>
        <w:t xml:space="preserve">          </w:t>
      </w:r>
      <w:r w:rsidRPr="00A72E61">
        <w:rPr>
          <w:rFonts w:ascii="Calibri" w:hAnsi="Calibri" w:cs="Calibri"/>
          <w:b/>
          <w:i/>
          <w:lang w:val="fr-BE"/>
        </w:rPr>
        <w:t>therapie</w:t>
      </w:r>
      <w:r w:rsidRPr="00A72E61">
        <w:rPr>
          <w:rFonts w:ascii="Calibri" w:hAnsi="Calibri" w:cs="Calibri"/>
          <w:i/>
          <w:lang w:val="fr-BE"/>
        </w:rPr>
        <w:t xml:space="preserve"> </w:t>
      </w:r>
    </w:p>
    <w:p w:rsidR="00B75800" w:rsidRPr="00A72E61" w:rsidRDefault="00B75800" w:rsidP="00B75800">
      <w:pPr>
        <w:spacing w:after="0"/>
        <w:ind w:left="720"/>
        <w:rPr>
          <w:rFonts w:ascii="Calibri" w:hAnsi="Calibri" w:cs="Calibri"/>
          <w:i/>
          <w:lang w:val="fr-BE"/>
        </w:rPr>
      </w:pPr>
      <w:r w:rsidRPr="00A72E61">
        <w:rPr>
          <w:rFonts w:ascii="Calibri" w:hAnsi="Calibri" w:cs="Calibri"/>
          <w:i/>
          <w:lang w:val="fr-BE"/>
        </w:rPr>
        <w:t xml:space="preserve">NRAS (exon 2 (codons 12,13), exon 3 (codons 59, 61), </w:t>
      </w:r>
    </w:p>
    <w:p w:rsidR="00B75800" w:rsidRPr="00A72E61" w:rsidRDefault="00B75800" w:rsidP="00B75800">
      <w:pPr>
        <w:spacing w:after="0"/>
        <w:ind w:left="720"/>
        <w:rPr>
          <w:rFonts w:ascii="Calibri" w:hAnsi="Calibri" w:cs="Calibri"/>
          <w:i/>
          <w:lang w:val="nl-NL"/>
        </w:rPr>
      </w:pPr>
      <w:r w:rsidRPr="00A72E61">
        <w:rPr>
          <w:rFonts w:ascii="Calibri" w:hAnsi="Calibri" w:cs="Calibri"/>
          <w:i/>
          <w:lang w:val="nl-NL"/>
        </w:rPr>
        <w:t>exon 4 (codons 117, 146))</w:t>
      </w:r>
      <w:r w:rsidRPr="00A72E61">
        <w:rPr>
          <w:rFonts w:ascii="Calibri" w:hAnsi="Calibri" w:cs="Calibri"/>
          <w:i/>
          <w:lang w:val="nl-NL"/>
        </w:rPr>
        <w:tab/>
      </w:r>
      <w:r w:rsidRPr="00A72E61">
        <w:rPr>
          <w:rFonts w:ascii="Calibri" w:hAnsi="Calibri" w:cs="Calibri"/>
          <w:i/>
          <w:lang w:val="nl-NL"/>
        </w:rPr>
        <w:tab/>
      </w:r>
      <w:r w:rsidRPr="00A72E61">
        <w:rPr>
          <w:rFonts w:ascii="Calibri" w:hAnsi="Calibri" w:cs="Calibri"/>
          <w:i/>
          <w:lang w:val="nl-NL"/>
        </w:rPr>
        <w:tab/>
      </w:r>
      <w:r w:rsidRPr="00A72E61">
        <w:rPr>
          <w:rFonts w:ascii="Calibri" w:hAnsi="Calibri" w:cs="Calibri"/>
          <w:i/>
          <w:lang w:val="nl-NL"/>
        </w:rPr>
        <w:tab/>
      </w:r>
      <w:r w:rsidRPr="00A72E61">
        <w:rPr>
          <w:rFonts w:ascii="Calibri" w:hAnsi="Calibri" w:cs="Calibri"/>
          <w:i/>
          <w:lang w:val="nl-NL"/>
        </w:rPr>
        <w:tab/>
      </w:r>
      <w:r w:rsidRPr="00A72E61">
        <w:rPr>
          <w:rFonts w:ascii="Calibri" w:hAnsi="Calibri" w:cs="Calibri"/>
          <w:i/>
          <w:lang w:val="nl-NL"/>
        </w:rPr>
        <w:tab/>
        <w:t xml:space="preserve">          </w:t>
      </w:r>
      <w:r w:rsidRPr="00A72E61">
        <w:rPr>
          <w:rFonts w:ascii="Calibri" w:hAnsi="Calibri" w:cs="Calibri"/>
          <w:b/>
          <w:i/>
          <w:lang w:val="nl-NL"/>
        </w:rPr>
        <w:t xml:space="preserve">therapie </w:t>
      </w:r>
    </w:p>
    <w:p w:rsidR="00B75800" w:rsidRPr="00A72E61" w:rsidRDefault="00B75800" w:rsidP="00B75800">
      <w:pPr>
        <w:spacing w:after="0"/>
        <w:rPr>
          <w:rFonts w:ascii="Calibri" w:hAnsi="Calibri" w:cs="Calibri"/>
          <w:i/>
          <w:lang w:val="nl-NL"/>
        </w:rPr>
      </w:pPr>
    </w:p>
    <w:p w:rsidR="00B75800" w:rsidRPr="00A66683" w:rsidRDefault="00B75800" w:rsidP="00B75800">
      <w:pPr>
        <w:pStyle w:val="Geenafstand"/>
        <w:numPr>
          <w:ilvl w:val="0"/>
          <w:numId w:val="31"/>
        </w:numPr>
        <w:ind w:left="426"/>
        <w:jc w:val="both"/>
        <w:rPr>
          <w:rFonts w:ascii="Calibri" w:hAnsi="Calibri" w:cs="Calibri"/>
          <w:b/>
          <w:u w:val="single"/>
        </w:rPr>
      </w:pPr>
      <w:r w:rsidRPr="00A66683">
        <w:rPr>
          <w:rFonts w:ascii="Calibri" w:hAnsi="Calibri" w:cs="Calibri"/>
          <w:b/>
          <w:u w:val="single"/>
        </w:rPr>
        <w:t>Longcarcinoom dat voldoet aan één van volgende condities:</w:t>
      </w:r>
    </w:p>
    <w:p w:rsidR="00B75800" w:rsidRPr="00B34BB9" w:rsidRDefault="00B75800" w:rsidP="00B75800">
      <w:pPr>
        <w:pStyle w:val="Geenafstand"/>
        <w:ind w:left="426"/>
        <w:rPr>
          <w:rFonts w:ascii="Calibri" w:hAnsi="Calibri" w:cs="Calibri"/>
          <w:b/>
          <w:u w:val="single"/>
        </w:rPr>
      </w:pPr>
    </w:p>
    <w:p w:rsidR="00B75800" w:rsidRPr="00A72E61" w:rsidRDefault="00B75800" w:rsidP="00B75800">
      <w:pPr>
        <w:pStyle w:val="Lijstalinea"/>
        <w:numPr>
          <w:ilvl w:val="0"/>
          <w:numId w:val="29"/>
        </w:numPr>
        <w:ind w:left="720"/>
        <w:rPr>
          <w:rFonts w:ascii="Calibri" w:hAnsi="Calibri" w:cs="Calibri"/>
          <w:lang w:val="nl-NL"/>
        </w:rPr>
      </w:pPr>
      <w:r w:rsidRPr="00A72E61">
        <w:rPr>
          <w:rFonts w:ascii="Calibri" w:hAnsi="Calibri" w:cs="Calibri"/>
          <w:lang w:val="nl-NL"/>
        </w:rPr>
        <w:t>Niet-squameus carcinoom (aanwezigheid van een adenocarcinoom (ADC) component of een weinig gedifferentieerd carcinoom waar een ADC niet kan worden uitgesloten)</w:t>
      </w:r>
    </w:p>
    <w:p w:rsidR="00B75800" w:rsidRPr="00A72E61" w:rsidRDefault="00B75800" w:rsidP="00B75800">
      <w:pPr>
        <w:pStyle w:val="Lijstalinea"/>
        <w:numPr>
          <w:ilvl w:val="0"/>
          <w:numId w:val="29"/>
        </w:numPr>
        <w:ind w:left="720"/>
        <w:rPr>
          <w:rFonts w:ascii="Calibri" w:hAnsi="Calibri" w:cs="Calibri"/>
          <w:lang w:val="nl-NL"/>
        </w:rPr>
      </w:pPr>
      <w:r w:rsidRPr="00A72E61">
        <w:rPr>
          <w:rFonts w:ascii="Calibri" w:hAnsi="Calibri" w:cs="Calibri"/>
          <w:lang w:val="nl-NL"/>
        </w:rPr>
        <w:t xml:space="preserve">Squameus carcinoom bij een patiënt die nooit/weinig heeft gerookt </w:t>
      </w:r>
    </w:p>
    <w:p w:rsidR="00B75800" w:rsidRPr="00A72E61" w:rsidRDefault="00B75800" w:rsidP="00B75800">
      <w:pPr>
        <w:pStyle w:val="Lijstalinea"/>
        <w:numPr>
          <w:ilvl w:val="0"/>
          <w:numId w:val="29"/>
        </w:numPr>
        <w:ind w:left="720"/>
        <w:rPr>
          <w:rFonts w:ascii="Calibri" w:hAnsi="Calibri" w:cs="Calibri"/>
          <w:lang w:val="nl-NL"/>
        </w:rPr>
      </w:pPr>
      <w:r w:rsidRPr="00A72E61">
        <w:rPr>
          <w:rFonts w:ascii="Calibri" w:hAnsi="Calibri" w:cs="Calibri"/>
          <w:lang w:val="nl-NL"/>
        </w:rPr>
        <w:t xml:space="preserve">Progressie tijdens doelgerichte behandeling* </w:t>
      </w:r>
    </w:p>
    <w:p w:rsidR="00B75800" w:rsidRPr="00A72E61" w:rsidRDefault="00B75800" w:rsidP="00B75800">
      <w:pPr>
        <w:ind w:left="360"/>
        <w:rPr>
          <w:rFonts w:ascii="Calibri" w:hAnsi="Calibri" w:cs="Calibri"/>
          <w:lang w:val="nl-NL"/>
        </w:rPr>
      </w:pPr>
      <w:r w:rsidRPr="00A72E61">
        <w:rPr>
          <w:rFonts w:ascii="Calibri" w:hAnsi="Calibri" w:cs="Calibri"/>
          <w:lang w:val="nl-NL"/>
        </w:rPr>
        <w:t xml:space="preserve">* </w:t>
      </w:r>
      <w:r w:rsidRPr="00A72E61">
        <w:rPr>
          <w:rFonts w:ascii="Calibri" w:eastAsia="Calibri" w:hAnsi="Calibri" w:cs="Calibri"/>
        </w:rPr>
        <w:t xml:space="preserve">In geval van </w:t>
      </w:r>
      <w:r w:rsidRPr="00830DD6">
        <w:rPr>
          <w:rFonts w:ascii="Calibri" w:eastAsia="Calibri" w:hAnsi="Calibri" w:cs="Calibri"/>
        </w:rPr>
        <w:t>progressie</w:t>
      </w:r>
      <w:r>
        <w:rPr>
          <w:rFonts w:ascii="Calibri" w:eastAsia="Calibri" w:hAnsi="Calibri" w:cs="Calibri"/>
        </w:rPr>
        <w:t xml:space="preserve"> </w:t>
      </w:r>
      <w:r w:rsidRPr="00A72E61">
        <w:rPr>
          <w:rFonts w:ascii="Calibri" w:eastAsia="Calibri" w:hAnsi="Calibri" w:cs="Calibri"/>
        </w:rPr>
        <w:t xml:space="preserve">binnen 1 jaar is het uitvoeren van een NGS test toegestaan na positief advies door het MOC- (multidisciplinair oncologisch consult) team. A posteriori controle op dossier is mogelijk </w:t>
      </w:r>
    </w:p>
    <w:p w:rsidR="00B75800" w:rsidRPr="00673936" w:rsidRDefault="00B75800" w:rsidP="00B75800">
      <w:pPr>
        <w:autoSpaceDE w:val="0"/>
        <w:autoSpaceDN w:val="0"/>
        <w:adjustRightInd w:val="0"/>
        <w:spacing w:after="0"/>
        <w:ind w:left="360"/>
        <w:rPr>
          <w:rFonts w:ascii="Calibri" w:hAnsi="Calibri" w:cs="Calibri"/>
          <w:i/>
        </w:rPr>
      </w:pPr>
      <w:r w:rsidRPr="00673936">
        <w:rPr>
          <w:rFonts w:ascii="Calibri" w:hAnsi="Calibri" w:cs="Calibri"/>
          <w:i/>
        </w:rPr>
        <w:t xml:space="preserve">BRAF </w:t>
      </w:r>
      <w:r w:rsidRPr="00673936">
        <w:rPr>
          <w:rFonts w:ascii="Calibri" w:eastAsia="TT159t00" w:hAnsi="Calibri" w:cs="Calibri"/>
          <w:i/>
          <w:lang w:eastAsia="fr-BE"/>
        </w:rPr>
        <w:t>(exon 15 (codon 600))</w:t>
      </w:r>
      <w:r w:rsidRPr="00673936">
        <w:rPr>
          <w:rFonts w:ascii="Calibri" w:hAnsi="Calibri" w:cs="Calibri"/>
          <w:i/>
        </w:rPr>
        <w:t xml:space="preserve"> </w:t>
      </w:r>
      <w:r w:rsidRPr="00673936">
        <w:rPr>
          <w:rFonts w:ascii="Calibri" w:hAnsi="Calibri" w:cs="Calibri"/>
          <w:i/>
        </w:rPr>
        <w:tab/>
      </w:r>
      <w:r w:rsidRPr="00673936">
        <w:rPr>
          <w:rFonts w:ascii="Calibri" w:hAnsi="Calibri" w:cs="Calibri"/>
          <w:i/>
        </w:rPr>
        <w:tab/>
      </w:r>
      <w:r w:rsidRPr="00673936">
        <w:rPr>
          <w:rFonts w:ascii="Calibri" w:hAnsi="Calibri" w:cs="Calibri"/>
          <w:i/>
        </w:rPr>
        <w:tab/>
      </w:r>
      <w:r w:rsidRPr="00673936">
        <w:rPr>
          <w:rFonts w:ascii="Calibri" w:hAnsi="Calibri" w:cs="Calibri"/>
          <w:i/>
        </w:rPr>
        <w:tab/>
      </w:r>
      <w:r w:rsidRPr="00673936">
        <w:rPr>
          <w:rFonts w:ascii="Calibri" w:hAnsi="Calibri" w:cs="Calibri"/>
          <w:i/>
        </w:rPr>
        <w:tab/>
      </w:r>
      <w:r w:rsidRPr="00673936">
        <w:rPr>
          <w:rFonts w:ascii="Calibri" w:hAnsi="Calibri" w:cs="Calibri"/>
          <w:i/>
        </w:rPr>
        <w:tab/>
        <w:t xml:space="preserve"> </w:t>
      </w:r>
      <w:r>
        <w:rPr>
          <w:rFonts w:ascii="Calibri" w:hAnsi="Calibri" w:cs="Calibri"/>
          <w:i/>
        </w:rPr>
        <w:t xml:space="preserve">                   </w:t>
      </w:r>
      <w:r w:rsidRPr="00673936">
        <w:rPr>
          <w:rFonts w:ascii="Calibri" w:hAnsi="Calibri" w:cs="Calibri"/>
          <w:i/>
        </w:rPr>
        <w:t xml:space="preserve">   </w:t>
      </w:r>
      <w:r w:rsidRPr="00673936">
        <w:rPr>
          <w:rFonts w:ascii="Calibri" w:hAnsi="Calibri" w:cs="Calibri"/>
          <w:b/>
          <w:i/>
        </w:rPr>
        <w:t>therapie</w:t>
      </w:r>
    </w:p>
    <w:p w:rsidR="00B75800" w:rsidRPr="00A72E61" w:rsidRDefault="00B75800" w:rsidP="00B75800">
      <w:pPr>
        <w:autoSpaceDE w:val="0"/>
        <w:autoSpaceDN w:val="0"/>
        <w:adjustRightInd w:val="0"/>
        <w:spacing w:after="0"/>
        <w:ind w:left="360"/>
        <w:rPr>
          <w:rFonts w:ascii="Calibri" w:hAnsi="Calibri" w:cs="Calibri"/>
          <w:i/>
          <w:lang w:val="fr-BE"/>
        </w:rPr>
      </w:pPr>
      <w:r w:rsidRPr="00A72E61">
        <w:rPr>
          <w:rFonts w:ascii="Calibri" w:hAnsi="Calibri" w:cs="Calibri"/>
          <w:i/>
          <w:lang w:val="fr-BE"/>
        </w:rPr>
        <w:t xml:space="preserve">EGFR </w:t>
      </w:r>
      <w:r w:rsidRPr="00A72E61">
        <w:rPr>
          <w:rFonts w:ascii="Calibri" w:eastAsia="TT159t00" w:hAnsi="Calibri" w:cs="Calibri"/>
          <w:i/>
          <w:lang w:val="fr-BE" w:eastAsia="fr-BE"/>
        </w:rPr>
        <w:t>(exon 18, exon 19, exon 20, exon 21)</w:t>
      </w:r>
      <w:r w:rsidRPr="00A72E61">
        <w:rPr>
          <w:rFonts w:ascii="Calibri" w:hAnsi="Calibri" w:cs="Calibri"/>
          <w:i/>
          <w:lang w:val="fr-BE"/>
        </w:rPr>
        <w:t xml:space="preserve">, </w:t>
      </w:r>
      <w:r w:rsidRPr="00A72E61">
        <w:rPr>
          <w:rFonts w:ascii="Calibri" w:hAnsi="Calibri" w:cs="Calibri"/>
          <w:i/>
          <w:lang w:val="fr-BE"/>
        </w:rPr>
        <w:tab/>
      </w:r>
      <w:r w:rsidRPr="00A72E61">
        <w:rPr>
          <w:rFonts w:ascii="Calibri" w:hAnsi="Calibri" w:cs="Calibri"/>
          <w:i/>
          <w:lang w:val="fr-BE"/>
        </w:rPr>
        <w:tab/>
      </w:r>
      <w:r w:rsidRPr="00A72E61">
        <w:rPr>
          <w:rFonts w:ascii="Calibri" w:hAnsi="Calibri" w:cs="Calibri"/>
          <w:i/>
          <w:lang w:val="fr-BE"/>
        </w:rPr>
        <w:tab/>
      </w:r>
      <w:r w:rsidRPr="00A72E61">
        <w:rPr>
          <w:rFonts w:ascii="Calibri" w:hAnsi="Calibri" w:cs="Calibri"/>
          <w:i/>
          <w:lang w:val="fr-BE"/>
        </w:rPr>
        <w:tab/>
      </w:r>
      <w:r w:rsidRPr="00A72E61">
        <w:rPr>
          <w:rFonts w:ascii="Calibri" w:hAnsi="Calibri" w:cs="Calibri"/>
          <w:b/>
          <w:i/>
          <w:lang w:val="fr-BE"/>
        </w:rPr>
        <w:t xml:space="preserve">            </w:t>
      </w:r>
      <w:r>
        <w:rPr>
          <w:rFonts w:ascii="Calibri" w:hAnsi="Calibri" w:cs="Calibri"/>
          <w:b/>
          <w:i/>
          <w:lang w:val="fr-BE"/>
        </w:rPr>
        <w:t xml:space="preserve">    </w:t>
      </w:r>
      <w:r w:rsidRPr="00A72E61">
        <w:rPr>
          <w:rFonts w:ascii="Calibri" w:hAnsi="Calibri" w:cs="Calibri"/>
          <w:b/>
          <w:i/>
          <w:lang w:val="fr-BE"/>
        </w:rPr>
        <w:t xml:space="preserve">      therapie</w:t>
      </w:r>
      <w:r w:rsidRPr="00A72E61">
        <w:rPr>
          <w:rFonts w:ascii="Calibri" w:hAnsi="Calibri" w:cs="Calibri"/>
          <w:i/>
          <w:lang w:val="fr-BE"/>
        </w:rPr>
        <w:t xml:space="preserve"> </w:t>
      </w:r>
    </w:p>
    <w:p w:rsidR="00B75800" w:rsidRPr="00A72E61" w:rsidRDefault="00B75800" w:rsidP="00B75800">
      <w:pPr>
        <w:autoSpaceDE w:val="0"/>
        <w:autoSpaceDN w:val="0"/>
        <w:adjustRightInd w:val="0"/>
        <w:spacing w:after="0"/>
        <w:ind w:left="360"/>
        <w:rPr>
          <w:rFonts w:ascii="Calibri" w:eastAsia="TT159t00" w:hAnsi="Calibri" w:cs="Calibri"/>
          <w:i/>
          <w:lang w:val="fr-BE"/>
        </w:rPr>
      </w:pPr>
      <w:r w:rsidRPr="00A72E61">
        <w:rPr>
          <w:rFonts w:ascii="Calibri" w:hAnsi="Calibri" w:cs="Calibri"/>
          <w:i/>
          <w:lang w:val="fr-BE"/>
        </w:rPr>
        <w:t xml:space="preserve">KRAS </w:t>
      </w:r>
      <w:r w:rsidRPr="00A72E61">
        <w:rPr>
          <w:rFonts w:ascii="Calibri" w:eastAsia="TT159t00" w:hAnsi="Calibri" w:cs="Calibri"/>
          <w:i/>
          <w:lang w:val="fr-BE"/>
        </w:rPr>
        <w:t xml:space="preserve">(exon 2 (codons 12,13), exon 3 (codons 59, 61), </w:t>
      </w:r>
    </w:p>
    <w:p w:rsidR="00B75800" w:rsidRPr="00A72E61" w:rsidRDefault="00B75800" w:rsidP="00B75800">
      <w:pPr>
        <w:autoSpaceDE w:val="0"/>
        <w:autoSpaceDN w:val="0"/>
        <w:adjustRightInd w:val="0"/>
        <w:spacing w:after="0"/>
        <w:ind w:left="360"/>
        <w:rPr>
          <w:rFonts w:ascii="Calibri" w:hAnsi="Calibri" w:cs="Calibri"/>
          <w:i/>
        </w:rPr>
      </w:pPr>
      <w:r w:rsidRPr="00A72E61">
        <w:rPr>
          <w:rFonts w:ascii="Calibri" w:eastAsia="TT159t00" w:hAnsi="Calibri" w:cs="Calibri"/>
          <w:i/>
        </w:rPr>
        <w:t>exon 4 (codons 117, 146))</w:t>
      </w:r>
      <w:r w:rsidRPr="00A72E61">
        <w:rPr>
          <w:rFonts w:ascii="Calibri" w:hAnsi="Calibri" w:cs="Calibri"/>
          <w:i/>
        </w:rPr>
        <w:tab/>
      </w:r>
      <w:r w:rsidRPr="00A72E61">
        <w:rPr>
          <w:rFonts w:ascii="Calibri" w:hAnsi="Calibri" w:cs="Calibri"/>
          <w:i/>
        </w:rPr>
        <w:tab/>
      </w:r>
      <w:r w:rsidRPr="00A72E61">
        <w:rPr>
          <w:rFonts w:ascii="Calibri" w:hAnsi="Calibri" w:cs="Calibri"/>
          <w:i/>
        </w:rPr>
        <w:tab/>
      </w:r>
      <w:r w:rsidRPr="00A72E61">
        <w:rPr>
          <w:rFonts w:ascii="Calibri" w:hAnsi="Calibri" w:cs="Calibri"/>
          <w:i/>
        </w:rPr>
        <w:tab/>
      </w:r>
      <w:r w:rsidRPr="00A72E61">
        <w:rPr>
          <w:rFonts w:ascii="Calibri" w:hAnsi="Calibri" w:cs="Calibri"/>
          <w:i/>
        </w:rPr>
        <w:tab/>
      </w:r>
      <w:r w:rsidRPr="00A72E61">
        <w:rPr>
          <w:rFonts w:ascii="Calibri" w:hAnsi="Calibri" w:cs="Calibri"/>
          <w:i/>
        </w:rPr>
        <w:tab/>
        <w:t xml:space="preserve">              </w:t>
      </w:r>
      <w:r>
        <w:rPr>
          <w:rFonts w:ascii="Calibri" w:hAnsi="Calibri" w:cs="Calibri"/>
          <w:i/>
        </w:rPr>
        <w:t xml:space="preserve">    </w:t>
      </w:r>
      <w:r w:rsidRPr="00A72E61">
        <w:rPr>
          <w:rFonts w:ascii="Calibri" w:hAnsi="Calibri" w:cs="Calibri"/>
          <w:i/>
        </w:rPr>
        <w:t xml:space="preserve">    </w:t>
      </w:r>
      <w:r w:rsidRPr="00A72E61">
        <w:rPr>
          <w:rFonts w:ascii="Calibri" w:hAnsi="Calibri" w:cs="Calibri"/>
          <w:b/>
          <w:i/>
        </w:rPr>
        <w:t xml:space="preserve">prognose </w:t>
      </w:r>
    </w:p>
    <w:p w:rsidR="00B75800" w:rsidRPr="00A72E61" w:rsidRDefault="00B75800" w:rsidP="00B75800">
      <w:pPr>
        <w:autoSpaceDE w:val="0"/>
        <w:autoSpaceDN w:val="0"/>
        <w:adjustRightInd w:val="0"/>
        <w:spacing w:after="0"/>
        <w:ind w:left="360"/>
        <w:rPr>
          <w:rFonts w:ascii="Calibri" w:hAnsi="Calibri" w:cs="Calibri"/>
          <w:i/>
          <w:lang w:val="nl-NL"/>
        </w:rPr>
      </w:pPr>
      <w:r w:rsidRPr="00A72E61">
        <w:rPr>
          <w:rFonts w:ascii="Calibri" w:hAnsi="Calibri" w:cs="Calibri"/>
          <w:i/>
          <w:lang w:val="nl-NL"/>
        </w:rPr>
        <w:t>MET  exon 14 skipping</w:t>
      </w:r>
      <w:r>
        <w:rPr>
          <w:rFonts w:ascii="Calibri" w:hAnsi="Calibri" w:cs="Calibri"/>
          <w:i/>
          <w:lang w:val="nl-NL"/>
        </w:rPr>
        <w:t xml:space="preserve"> </w:t>
      </w:r>
      <w:r>
        <w:rPr>
          <w:rFonts w:ascii="Calibri" w:hAnsi="Calibri" w:cs="Calibri"/>
          <w:i/>
          <w:lang w:val="nl-NL"/>
        </w:rPr>
        <w:tab/>
      </w:r>
      <w:r>
        <w:rPr>
          <w:rFonts w:ascii="Calibri" w:hAnsi="Calibri" w:cs="Calibri"/>
          <w:i/>
          <w:lang w:val="nl-NL"/>
        </w:rPr>
        <w:tab/>
      </w:r>
      <w:r>
        <w:rPr>
          <w:rFonts w:ascii="Calibri" w:hAnsi="Calibri" w:cs="Calibri"/>
          <w:i/>
          <w:lang w:val="nl-NL"/>
        </w:rPr>
        <w:tab/>
      </w:r>
      <w:r>
        <w:rPr>
          <w:rFonts w:ascii="Calibri" w:hAnsi="Calibri" w:cs="Calibri"/>
          <w:i/>
          <w:lang w:val="nl-NL"/>
        </w:rPr>
        <w:tab/>
      </w:r>
      <w:r>
        <w:rPr>
          <w:rFonts w:ascii="Calibri" w:hAnsi="Calibri" w:cs="Calibri"/>
          <w:i/>
          <w:lang w:val="nl-NL"/>
        </w:rPr>
        <w:tab/>
      </w:r>
      <w:r>
        <w:rPr>
          <w:rFonts w:ascii="Calibri" w:hAnsi="Calibri" w:cs="Calibri"/>
          <w:i/>
          <w:lang w:val="nl-NL"/>
        </w:rPr>
        <w:tab/>
        <w:t xml:space="preserve">               </w:t>
      </w:r>
      <w:r w:rsidRPr="00A72E61">
        <w:rPr>
          <w:rFonts w:ascii="Calibri" w:hAnsi="Calibri" w:cs="Calibri"/>
          <w:i/>
          <w:lang w:val="nl-NL"/>
        </w:rPr>
        <w:t xml:space="preserve"> </w:t>
      </w:r>
      <w:r>
        <w:rPr>
          <w:rFonts w:ascii="Calibri" w:hAnsi="Calibri" w:cs="Calibri"/>
          <w:i/>
          <w:lang w:val="nl-NL"/>
        </w:rPr>
        <w:t xml:space="preserve"> </w:t>
      </w:r>
      <w:r w:rsidRPr="00A72E61">
        <w:rPr>
          <w:rFonts w:ascii="Calibri" w:hAnsi="Calibri" w:cs="Calibri"/>
          <w:i/>
          <w:lang w:val="nl-NL"/>
        </w:rPr>
        <w:t xml:space="preserve">     </w:t>
      </w:r>
      <w:r w:rsidRPr="00A72E61">
        <w:rPr>
          <w:rFonts w:ascii="Calibri" w:hAnsi="Calibri" w:cs="Calibri"/>
          <w:b/>
          <w:i/>
          <w:lang w:val="nl-NL"/>
        </w:rPr>
        <w:t>therapie</w:t>
      </w:r>
      <w:r w:rsidRPr="00A72E61">
        <w:rPr>
          <w:rFonts w:ascii="Calibri" w:hAnsi="Calibri" w:cs="Calibri"/>
          <w:i/>
          <w:lang w:val="nl-NL"/>
        </w:rPr>
        <w:t xml:space="preserve"> </w:t>
      </w:r>
    </w:p>
    <w:p w:rsidR="00B75800" w:rsidRPr="00A72E61" w:rsidRDefault="00B75800" w:rsidP="00B75800">
      <w:pPr>
        <w:autoSpaceDE w:val="0"/>
        <w:autoSpaceDN w:val="0"/>
        <w:adjustRightInd w:val="0"/>
        <w:spacing w:after="0"/>
        <w:ind w:left="360"/>
        <w:rPr>
          <w:rFonts w:ascii="Calibri" w:hAnsi="Calibri" w:cs="Calibri"/>
          <w:i/>
          <w:lang w:val="nl-NL"/>
        </w:rPr>
      </w:pPr>
      <w:r w:rsidRPr="00A72E61">
        <w:rPr>
          <w:rFonts w:ascii="Calibri" w:hAnsi="Calibri" w:cs="Calibri"/>
          <w:i/>
          <w:lang w:val="nl-NL"/>
        </w:rPr>
        <w:t>HER2 (exon 20)</w:t>
      </w:r>
      <w:r>
        <w:rPr>
          <w:rFonts w:ascii="Calibri" w:hAnsi="Calibri" w:cs="Calibri"/>
          <w:i/>
          <w:lang w:val="nl-NL"/>
        </w:rPr>
        <w:tab/>
      </w:r>
      <w:r>
        <w:rPr>
          <w:rFonts w:ascii="Calibri" w:hAnsi="Calibri" w:cs="Calibri"/>
          <w:i/>
          <w:lang w:val="nl-NL"/>
        </w:rPr>
        <w:tab/>
      </w:r>
      <w:r>
        <w:rPr>
          <w:rFonts w:ascii="Calibri" w:hAnsi="Calibri" w:cs="Calibri"/>
          <w:i/>
          <w:lang w:val="nl-NL"/>
        </w:rPr>
        <w:tab/>
      </w:r>
      <w:r>
        <w:rPr>
          <w:rFonts w:ascii="Calibri" w:hAnsi="Calibri" w:cs="Calibri"/>
          <w:i/>
          <w:lang w:val="nl-NL"/>
        </w:rPr>
        <w:tab/>
      </w:r>
      <w:r>
        <w:rPr>
          <w:rFonts w:ascii="Calibri" w:hAnsi="Calibri" w:cs="Calibri"/>
          <w:i/>
          <w:lang w:val="nl-NL"/>
        </w:rPr>
        <w:tab/>
      </w:r>
      <w:r>
        <w:rPr>
          <w:rFonts w:ascii="Calibri" w:hAnsi="Calibri" w:cs="Calibri"/>
          <w:i/>
          <w:lang w:val="nl-NL"/>
        </w:rPr>
        <w:tab/>
      </w:r>
      <w:r w:rsidRPr="00A72E61">
        <w:rPr>
          <w:rFonts w:ascii="Calibri" w:hAnsi="Calibri" w:cs="Calibri"/>
          <w:i/>
          <w:lang w:val="nl-NL"/>
        </w:rPr>
        <w:t xml:space="preserve">                           </w:t>
      </w:r>
      <w:r>
        <w:rPr>
          <w:rFonts w:ascii="Calibri" w:hAnsi="Calibri" w:cs="Calibri"/>
          <w:i/>
          <w:lang w:val="nl-NL"/>
        </w:rPr>
        <w:t xml:space="preserve">    </w:t>
      </w:r>
      <w:r w:rsidRPr="00A72E61">
        <w:rPr>
          <w:rFonts w:ascii="Calibri" w:hAnsi="Calibri" w:cs="Calibri"/>
          <w:i/>
          <w:lang w:val="nl-NL"/>
        </w:rPr>
        <w:t xml:space="preserve">     </w:t>
      </w:r>
      <w:r w:rsidRPr="00A72E61">
        <w:rPr>
          <w:rFonts w:ascii="Calibri" w:hAnsi="Calibri" w:cs="Calibri"/>
          <w:b/>
          <w:i/>
          <w:lang w:val="nl-NL"/>
        </w:rPr>
        <w:t xml:space="preserve">therapie </w:t>
      </w:r>
    </w:p>
    <w:p w:rsidR="00B75800" w:rsidRDefault="00B75800" w:rsidP="00B75800">
      <w:pPr>
        <w:autoSpaceDE w:val="0"/>
        <w:autoSpaceDN w:val="0"/>
        <w:adjustRightInd w:val="0"/>
        <w:spacing w:after="0"/>
        <w:rPr>
          <w:rFonts w:ascii="Calibri" w:hAnsi="Calibri" w:cs="Calibri"/>
          <w:i/>
          <w:lang w:val="nl-NL"/>
        </w:rPr>
      </w:pPr>
    </w:p>
    <w:p w:rsidR="00B75800" w:rsidRDefault="00B75800" w:rsidP="00B75800">
      <w:pPr>
        <w:autoSpaceDE w:val="0"/>
        <w:autoSpaceDN w:val="0"/>
        <w:adjustRightInd w:val="0"/>
        <w:spacing w:after="0"/>
        <w:rPr>
          <w:rFonts w:ascii="Calibri" w:hAnsi="Calibri" w:cs="Calibri"/>
          <w:i/>
          <w:lang w:val="nl-NL"/>
        </w:rPr>
      </w:pPr>
    </w:p>
    <w:p w:rsidR="00B75800" w:rsidRDefault="00B75800" w:rsidP="00B75800">
      <w:pPr>
        <w:autoSpaceDE w:val="0"/>
        <w:autoSpaceDN w:val="0"/>
        <w:adjustRightInd w:val="0"/>
        <w:spacing w:after="0"/>
        <w:rPr>
          <w:rFonts w:ascii="Calibri" w:hAnsi="Calibri" w:cs="Calibri"/>
          <w:i/>
          <w:lang w:val="nl-NL"/>
        </w:rPr>
      </w:pPr>
    </w:p>
    <w:p w:rsidR="00B75800" w:rsidRPr="00A66683" w:rsidRDefault="00B75800" w:rsidP="00B75800">
      <w:pPr>
        <w:pStyle w:val="Geenafstand"/>
        <w:numPr>
          <w:ilvl w:val="0"/>
          <w:numId w:val="31"/>
        </w:numPr>
        <w:ind w:left="426"/>
        <w:jc w:val="both"/>
        <w:rPr>
          <w:rFonts w:ascii="Calibri" w:hAnsi="Calibri" w:cs="Calibri"/>
          <w:b/>
          <w:u w:val="single"/>
        </w:rPr>
      </w:pPr>
      <w:r w:rsidRPr="00A66683">
        <w:rPr>
          <w:rFonts w:ascii="Calibri" w:hAnsi="Calibri" w:cs="Calibri"/>
          <w:b/>
          <w:u w:val="single"/>
        </w:rPr>
        <w:lastRenderedPageBreak/>
        <w:t>Longcarcinoom waarbij geen enkele driver mutatie werd gevonden (met NGS of andere moleculaire techniek)</w:t>
      </w:r>
    </w:p>
    <w:p w:rsidR="00B75800" w:rsidRPr="00B34BB9" w:rsidRDefault="00B75800" w:rsidP="00B75800">
      <w:pPr>
        <w:pStyle w:val="Geenafstand"/>
        <w:ind w:left="426"/>
        <w:rPr>
          <w:rFonts w:ascii="Calibri" w:hAnsi="Calibri" w:cs="Calibri"/>
          <w:b/>
          <w:u w:val="single"/>
        </w:rPr>
      </w:pPr>
    </w:p>
    <w:p w:rsidR="00B75800" w:rsidRPr="00A72E61" w:rsidRDefault="00B75800" w:rsidP="00B75800">
      <w:pPr>
        <w:ind w:left="720"/>
        <w:rPr>
          <w:rFonts w:ascii="Calibri" w:hAnsi="Calibri" w:cs="Calibri"/>
          <w:lang w:val="nl-NL"/>
        </w:rPr>
      </w:pPr>
      <w:r w:rsidRPr="00A72E61">
        <w:rPr>
          <w:rFonts w:ascii="Calibri" w:hAnsi="Calibri" w:cs="Calibri"/>
          <w:lang w:val="nl-NL"/>
        </w:rPr>
        <w:t xml:space="preserve">Onderzoek naar fusies waarbij volgende genen betrokken zijn: </w:t>
      </w:r>
    </w:p>
    <w:p w:rsidR="00B75800" w:rsidRPr="00A72E61" w:rsidRDefault="00B75800" w:rsidP="00B75800">
      <w:pPr>
        <w:spacing w:after="0"/>
        <w:ind w:left="720"/>
        <w:rPr>
          <w:rFonts w:ascii="Calibri" w:hAnsi="Calibri" w:cs="Calibri"/>
          <w:i/>
        </w:rPr>
      </w:pPr>
      <w:r w:rsidRPr="00A72E61">
        <w:rPr>
          <w:rFonts w:ascii="Calibri" w:hAnsi="Calibri" w:cs="Calibri"/>
          <w:i/>
        </w:rPr>
        <w:t>ALK</w:t>
      </w:r>
      <w:r w:rsidRPr="00A72E61">
        <w:rPr>
          <w:rFonts w:ascii="Calibri" w:hAnsi="Calibri" w:cs="Calibri"/>
          <w:i/>
        </w:rPr>
        <w:tab/>
      </w:r>
      <w:r w:rsidRPr="00A72E61">
        <w:rPr>
          <w:rFonts w:ascii="Calibri" w:hAnsi="Calibri" w:cs="Calibri"/>
          <w:i/>
        </w:rPr>
        <w:tab/>
      </w:r>
      <w:r w:rsidRPr="00A72E61">
        <w:rPr>
          <w:rFonts w:ascii="Calibri" w:hAnsi="Calibri" w:cs="Calibri"/>
          <w:i/>
        </w:rPr>
        <w:tab/>
      </w:r>
      <w:r w:rsidRPr="00A72E61">
        <w:rPr>
          <w:rFonts w:ascii="Calibri" w:hAnsi="Calibri" w:cs="Calibri"/>
          <w:i/>
        </w:rPr>
        <w:tab/>
        <w:t xml:space="preserve"> </w:t>
      </w:r>
      <w:r w:rsidRPr="00A72E61">
        <w:rPr>
          <w:rFonts w:ascii="Calibri" w:hAnsi="Calibri" w:cs="Calibri"/>
          <w:i/>
        </w:rPr>
        <w:tab/>
      </w:r>
      <w:r w:rsidRPr="00A72E61">
        <w:rPr>
          <w:rFonts w:ascii="Calibri" w:hAnsi="Calibri" w:cs="Calibri"/>
          <w:i/>
        </w:rPr>
        <w:tab/>
      </w:r>
      <w:r w:rsidRPr="00A72E61">
        <w:rPr>
          <w:rFonts w:ascii="Calibri" w:hAnsi="Calibri" w:cs="Calibri"/>
          <w:i/>
        </w:rPr>
        <w:tab/>
      </w:r>
      <w:r w:rsidRPr="00A72E61">
        <w:rPr>
          <w:rFonts w:ascii="Calibri" w:hAnsi="Calibri" w:cs="Calibri"/>
          <w:i/>
        </w:rPr>
        <w:tab/>
        <w:t xml:space="preserve">                 </w:t>
      </w:r>
      <w:r w:rsidRPr="00A72E61">
        <w:rPr>
          <w:rFonts w:ascii="Calibri" w:hAnsi="Calibri" w:cs="Calibri"/>
          <w:b/>
          <w:i/>
        </w:rPr>
        <w:t>therapie</w:t>
      </w:r>
      <w:r w:rsidRPr="00A72E61">
        <w:rPr>
          <w:rFonts w:ascii="Calibri" w:hAnsi="Calibri" w:cs="Calibri"/>
          <w:i/>
        </w:rPr>
        <w:t xml:space="preserve"> </w:t>
      </w:r>
    </w:p>
    <w:p w:rsidR="00B75800" w:rsidRPr="00A72E61" w:rsidRDefault="00B75800" w:rsidP="00B75800">
      <w:pPr>
        <w:spacing w:after="0"/>
        <w:ind w:left="720"/>
        <w:rPr>
          <w:rFonts w:ascii="Calibri" w:hAnsi="Calibri" w:cs="Calibri"/>
          <w:i/>
          <w:lang w:val="de-DE"/>
        </w:rPr>
      </w:pPr>
      <w:r w:rsidRPr="00A72E61">
        <w:rPr>
          <w:rFonts w:ascii="Calibri" w:hAnsi="Calibri" w:cs="Calibri"/>
          <w:i/>
          <w:lang w:val="nl-NL"/>
        </w:rPr>
        <w:t>MET exon 14 skipping.</w:t>
      </w:r>
      <w:r w:rsidRPr="00A72E61">
        <w:rPr>
          <w:rFonts w:ascii="Calibri" w:hAnsi="Calibri" w:cs="Calibri"/>
          <w:i/>
          <w:lang w:val="nl-NL"/>
        </w:rPr>
        <w:tab/>
      </w:r>
      <w:r w:rsidRPr="00A72E61">
        <w:rPr>
          <w:rFonts w:ascii="Calibri" w:hAnsi="Calibri" w:cs="Calibri"/>
          <w:i/>
          <w:lang w:val="nl-NL"/>
        </w:rPr>
        <w:tab/>
      </w:r>
      <w:r w:rsidRPr="00A72E61">
        <w:rPr>
          <w:rFonts w:ascii="Calibri" w:hAnsi="Calibri" w:cs="Calibri"/>
          <w:i/>
          <w:lang w:val="nl-NL"/>
        </w:rPr>
        <w:tab/>
        <w:t xml:space="preserve"> </w:t>
      </w:r>
      <w:r w:rsidRPr="00A72E61">
        <w:rPr>
          <w:rFonts w:ascii="Calibri" w:hAnsi="Calibri" w:cs="Calibri"/>
          <w:i/>
          <w:lang w:val="nl-NL"/>
        </w:rPr>
        <w:tab/>
      </w:r>
      <w:r w:rsidRPr="00A72E61">
        <w:rPr>
          <w:rFonts w:ascii="Calibri" w:hAnsi="Calibri" w:cs="Calibri"/>
          <w:i/>
          <w:lang w:val="nl-NL"/>
        </w:rPr>
        <w:tab/>
      </w:r>
      <w:r w:rsidRPr="00A72E61">
        <w:rPr>
          <w:rFonts w:ascii="Calibri" w:hAnsi="Calibri" w:cs="Calibri"/>
          <w:i/>
          <w:lang w:val="nl-NL"/>
        </w:rPr>
        <w:tab/>
        <w:t xml:space="preserve">                 </w:t>
      </w:r>
      <w:r w:rsidRPr="00A72E61">
        <w:rPr>
          <w:rFonts w:ascii="Calibri" w:hAnsi="Calibri" w:cs="Calibri"/>
          <w:b/>
          <w:i/>
          <w:lang w:val="de-DE"/>
        </w:rPr>
        <w:t>therapie</w:t>
      </w:r>
      <w:r w:rsidRPr="00A72E61">
        <w:rPr>
          <w:rFonts w:ascii="Calibri" w:hAnsi="Calibri" w:cs="Calibri"/>
          <w:i/>
          <w:lang w:val="de-DE"/>
        </w:rPr>
        <w:t xml:space="preserve"> </w:t>
      </w:r>
    </w:p>
    <w:p w:rsidR="00B75800" w:rsidRPr="00A72E61" w:rsidRDefault="00B75800" w:rsidP="00B75800">
      <w:pPr>
        <w:spacing w:after="0"/>
        <w:ind w:left="720"/>
        <w:rPr>
          <w:rFonts w:ascii="Calibri" w:hAnsi="Calibri" w:cs="Calibri"/>
          <w:i/>
          <w:lang w:val="de-DE"/>
        </w:rPr>
      </w:pPr>
      <w:r w:rsidRPr="00A72E61">
        <w:rPr>
          <w:rFonts w:ascii="Calibri" w:hAnsi="Calibri" w:cs="Calibri"/>
          <w:i/>
          <w:lang w:val="de-DE"/>
        </w:rPr>
        <w:t xml:space="preserve">NTRK1, NTRK2, NTRK3 </w:t>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t xml:space="preserve">                               </w:t>
      </w:r>
      <w:r w:rsidRPr="00A72E61">
        <w:rPr>
          <w:rFonts w:ascii="Calibri" w:hAnsi="Calibri" w:cs="Calibri"/>
          <w:b/>
          <w:i/>
          <w:lang w:val="de-DE"/>
        </w:rPr>
        <w:t>therapie</w:t>
      </w:r>
      <w:r w:rsidRPr="00A72E61">
        <w:rPr>
          <w:rFonts w:ascii="Calibri" w:hAnsi="Calibri" w:cs="Calibri"/>
          <w:i/>
          <w:lang w:val="de-DE"/>
        </w:rPr>
        <w:t xml:space="preserve"> </w:t>
      </w:r>
    </w:p>
    <w:p w:rsidR="00B75800" w:rsidRPr="00A72E61" w:rsidRDefault="00B75800" w:rsidP="00B75800">
      <w:pPr>
        <w:spacing w:after="0"/>
        <w:ind w:left="720"/>
        <w:rPr>
          <w:rFonts w:ascii="Calibri" w:hAnsi="Calibri" w:cs="Calibri"/>
          <w:i/>
          <w:lang w:val="de-DE"/>
        </w:rPr>
      </w:pPr>
      <w:r w:rsidRPr="00A72E61">
        <w:rPr>
          <w:rFonts w:ascii="Calibri" w:hAnsi="Calibri" w:cs="Calibri"/>
          <w:i/>
          <w:lang w:val="de-DE"/>
        </w:rPr>
        <w:t xml:space="preserve">RET </w:t>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t xml:space="preserve">                 </w:t>
      </w:r>
      <w:r w:rsidRPr="00A72E61">
        <w:rPr>
          <w:rFonts w:ascii="Calibri" w:hAnsi="Calibri" w:cs="Calibri"/>
          <w:b/>
          <w:i/>
          <w:lang w:val="de-DE"/>
        </w:rPr>
        <w:t>therapie</w:t>
      </w:r>
      <w:r w:rsidRPr="00A72E61">
        <w:rPr>
          <w:rFonts w:ascii="Calibri" w:hAnsi="Calibri" w:cs="Calibri"/>
          <w:i/>
          <w:lang w:val="de-DE"/>
        </w:rPr>
        <w:t xml:space="preserve"> </w:t>
      </w:r>
    </w:p>
    <w:p w:rsidR="00B75800" w:rsidRPr="00A72E61" w:rsidRDefault="00B75800" w:rsidP="00B75800">
      <w:pPr>
        <w:spacing w:after="0"/>
        <w:ind w:left="720"/>
        <w:rPr>
          <w:rFonts w:ascii="Calibri" w:hAnsi="Calibri" w:cs="Calibri"/>
          <w:i/>
          <w:lang w:val="de-DE"/>
        </w:rPr>
      </w:pPr>
      <w:r w:rsidRPr="00A72E61">
        <w:rPr>
          <w:rFonts w:ascii="Calibri" w:hAnsi="Calibri" w:cs="Calibri"/>
          <w:i/>
          <w:lang w:val="de-DE"/>
        </w:rPr>
        <w:t>ROS</w:t>
      </w:r>
      <w:r w:rsidRPr="00830DD6">
        <w:rPr>
          <w:rFonts w:ascii="Calibri" w:hAnsi="Calibri" w:cs="Calibri"/>
          <w:i/>
          <w:lang w:val="de-DE"/>
        </w:rPr>
        <w:t>1</w:t>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t xml:space="preserve"> </w:t>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r>
      <w:r w:rsidRPr="00A72E61">
        <w:rPr>
          <w:rFonts w:ascii="Calibri" w:hAnsi="Calibri" w:cs="Calibri"/>
          <w:i/>
          <w:lang w:val="de-DE"/>
        </w:rPr>
        <w:tab/>
        <w:t xml:space="preserve">                 </w:t>
      </w:r>
      <w:r w:rsidRPr="00A72E61">
        <w:rPr>
          <w:rFonts w:ascii="Calibri" w:hAnsi="Calibri" w:cs="Calibri"/>
          <w:b/>
          <w:i/>
          <w:lang w:val="de-DE"/>
        </w:rPr>
        <w:t>therapie</w:t>
      </w:r>
      <w:r w:rsidRPr="00A72E61">
        <w:rPr>
          <w:rFonts w:ascii="Calibri" w:hAnsi="Calibri" w:cs="Calibri"/>
          <w:i/>
          <w:lang w:val="de-DE"/>
        </w:rPr>
        <w:t xml:space="preserve"> </w:t>
      </w:r>
    </w:p>
    <w:p w:rsidR="00B75800" w:rsidRPr="00A72E61" w:rsidRDefault="00B75800" w:rsidP="00B75800">
      <w:pPr>
        <w:ind w:left="720"/>
        <w:rPr>
          <w:rFonts w:ascii="Calibri" w:hAnsi="Calibri" w:cs="Calibri"/>
          <w:i/>
          <w:u w:val="single"/>
          <w:lang w:val="de-DE"/>
        </w:rPr>
      </w:pPr>
    </w:p>
    <w:p w:rsidR="00B75800" w:rsidRDefault="00B75800" w:rsidP="00B75800">
      <w:pPr>
        <w:ind w:left="720"/>
        <w:rPr>
          <w:rFonts w:ascii="Calibri" w:hAnsi="Calibri" w:cs="Calibri"/>
          <w:lang w:val="nl-NL"/>
        </w:rPr>
      </w:pPr>
      <w:r w:rsidRPr="00A72E61">
        <w:rPr>
          <w:rFonts w:ascii="Calibri" w:hAnsi="Calibri" w:cs="Calibri"/>
          <w:lang w:val="nl-NL"/>
        </w:rPr>
        <w:t xml:space="preserve">Indien wordt geopteerd voor een RNA-seq-panel, kan er in tegenstelling tot wat er in de lijst onder punt c van hoofdstuk VIII van de geneesmiddelen onder longcarcinoom- ALK en ROS1, voor de vermelde genen geen IHC worden aangerekend, met uitzondering voor de ALK IHC. </w:t>
      </w:r>
    </w:p>
    <w:p w:rsidR="00B75800" w:rsidRDefault="00B75800" w:rsidP="00B75800">
      <w:pPr>
        <w:ind w:left="720"/>
        <w:rPr>
          <w:rFonts w:ascii="Calibri" w:hAnsi="Calibri" w:cs="Calibri"/>
          <w:lang w:val="nl-NL"/>
        </w:rPr>
      </w:pPr>
      <w:r w:rsidRPr="00830DD6">
        <w:rPr>
          <w:rFonts w:ascii="Calibri" w:hAnsi="Calibri" w:cs="Calibri"/>
          <w:lang w:val="nl-NL"/>
        </w:rPr>
        <w:t>Indien wordt geopteerd voor een RNA-seq-panel, worden ROS1 en ALK aangerekend onder verstrekking 594090-594101 van artikel 33ter volgens de financieringstabel in bijlage 4. De aparte merkers (NTRK1, NTRK2, NTRK3, RET) mogen niet bijkomend via een andere code van artikel 33bis of 33ter aangerekend worden.</w:t>
      </w:r>
    </w:p>
    <w:p w:rsidR="00B75800" w:rsidRPr="00A66683" w:rsidRDefault="00B75800" w:rsidP="00B75800">
      <w:pPr>
        <w:pStyle w:val="Geenafstand"/>
        <w:numPr>
          <w:ilvl w:val="0"/>
          <w:numId w:val="31"/>
        </w:numPr>
        <w:ind w:left="426"/>
        <w:jc w:val="both"/>
        <w:rPr>
          <w:rFonts w:ascii="Calibri" w:hAnsi="Calibri" w:cs="Calibri"/>
          <w:b/>
          <w:u w:val="single"/>
        </w:rPr>
      </w:pPr>
      <w:r w:rsidRPr="00A66683">
        <w:rPr>
          <w:rFonts w:ascii="Calibri" w:hAnsi="Calibri" w:cs="Calibri"/>
          <w:b/>
          <w:u w:val="single"/>
        </w:rPr>
        <w:t>Kanker van weke delen, vermoeden van GIST</w:t>
      </w:r>
    </w:p>
    <w:p w:rsidR="00B75800" w:rsidRPr="00830DD6" w:rsidRDefault="00B75800" w:rsidP="00B75800">
      <w:pPr>
        <w:pStyle w:val="Geenafstand"/>
        <w:ind w:left="426"/>
        <w:rPr>
          <w:rFonts w:ascii="Calibri" w:hAnsi="Calibri" w:cs="Calibri"/>
          <w:b/>
          <w:u w:val="single"/>
        </w:rPr>
      </w:pPr>
    </w:p>
    <w:p w:rsidR="00B75800" w:rsidRPr="00A72E61" w:rsidRDefault="00B75800" w:rsidP="00B75800">
      <w:pPr>
        <w:spacing w:after="0"/>
        <w:ind w:left="567"/>
        <w:rPr>
          <w:rFonts w:ascii="Calibri" w:hAnsi="Calibri" w:cs="Calibri"/>
          <w:i/>
          <w:lang w:val="fr-BE"/>
        </w:rPr>
      </w:pPr>
      <w:r w:rsidRPr="00A72E61">
        <w:rPr>
          <w:rFonts w:ascii="Calibri" w:hAnsi="Calibri" w:cs="Calibri"/>
          <w:i/>
          <w:lang w:val="fr-BE"/>
        </w:rPr>
        <w:t xml:space="preserve">c-KIT (exon 9, exon 11, exon 13, exon 14, exon 17, exon 18, </w:t>
      </w:r>
    </w:p>
    <w:p w:rsidR="00B75800" w:rsidRPr="00830DD6" w:rsidRDefault="00B75800" w:rsidP="00B75800">
      <w:pPr>
        <w:spacing w:after="0"/>
        <w:ind w:left="1134"/>
        <w:rPr>
          <w:rFonts w:ascii="Calibri" w:hAnsi="Calibri" w:cs="Calibri"/>
          <w:b/>
          <w:i/>
        </w:rPr>
      </w:pPr>
      <w:r w:rsidRPr="00830DD6">
        <w:rPr>
          <w:rFonts w:ascii="Calibri" w:hAnsi="Calibri" w:cs="Calibri"/>
          <w:i/>
        </w:rPr>
        <w:t>intron10/exon11 boundary)</w:t>
      </w:r>
      <w:r w:rsidRPr="00830DD6">
        <w:rPr>
          <w:rFonts w:ascii="Calibri" w:hAnsi="Calibri" w:cs="Calibri"/>
          <w:i/>
        </w:rPr>
        <w:tab/>
      </w:r>
      <w:r w:rsidRPr="00830DD6">
        <w:rPr>
          <w:rFonts w:ascii="Calibri" w:hAnsi="Calibri" w:cs="Calibri"/>
          <w:i/>
        </w:rPr>
        <w:tab/>
      </w:r>
      <w:r w:rsidRPr="00830DD6">
        <w:rPr>
          <w:rFonts w:ascii="Calibri" w:hAnsi="Calibri" w:cs="Calibri"/>
        </w:rPr>
        <w:tab/>
      </w:r>
      <w:r w:rsidRPr="00830DD6">
        <w:rPr>
          <w:rFonts w:ascii="Calibri" w:hAnsi="Calibri" w:cs="Calibri"/>
        </w:rPr>
        <w:tab/>
      </w:r>
      <w:r w:rsidRPr="00830DD6">
        <w:rPr>
          <w:rFonts w:ascii="Calibri" w:hAnsi="Calibri" w:cs="Calibri"/>
        </w:rPr>
        <w:tab/>
        <w:t xml:space="preserve">                 </w:t>
      </w:r>
      <w:r w:rsidRPr="00830DD6">
        <w:rPr>
          <w:rFonts w:ascii="Calibri" w:hAnsi="Calibri" w:cs="Calibri"/>
          <w:b/>
          <w:i/>
        </w:rPr>
        <w:t xml:space="preserve">diagnose </w:t>
      </w:r>
    </w:p>
    <w:p w:rsidR="00B75800" w:rsidRDefault="00B75800" w:rsidP="00B75800">
      <w:pPr>
        <w:spacing w:after="0"/>
        <w:ind w:left="567"/>
        <w:rPr>
          <w:rFonts w:ascii="Calibri" w:hAnsi="Calibri" w:cs="Calibri"/>
          <w:i/>
        </w:rPr>
      </w:pPr>
      <w:r w:rsidRPr="00830DD6">
        <w:rPr>
          <w:rFonts w:ascii="Calibri" w:hAnsi="Calibri" w:cs="Calibri"/>
          <w:i/>
        </w:rPr>
        <w:t>PDGFRA (exon 12, exon 14, exon 18)</w:t>
      </w:r>
      <w:r w:rsidRPr="00830DD6">
        <w:rPr>
          <w:rFonts w:ascii="Calibri" w:hAnsi="Calibri" w:cs="Calibri"/>
          <w:i/>
        </w:rPr>
        <w:tab/>
      </w:r>
      <w:r w:rsidRPr="00830DD6">
        <w:rPr>
          <w:rFonts w:ascii="Calibri" w:hAnsi="Calibri" w:cs="Calibri"/>
          <w:i/>
        </w:rPr>
        <w:tab/>
      </w:r>
      <w:r w:rsidRPr="00830DD6">
        <w:rPr>
          <w:rFonts w:ascii="Calibri" w:hAnsi="Calibri" w:cs="Calibri"/>
          <w:i/>
        </w:rPr>
        <w:tab/>
      </w:r>
      <w:r w:rsidRPr="00830DD6">
        <w:rPr>
          <w:rFonts w:ascii="Calibri" w:hAnsi="Calibri" w:cs="Calibri"/>
          <w:i/>
        </w:rPr>
        <w:tab/>
        <w:t xml:space="preserve">                 </w:t>
      </w:r>
      <w:r w:rsidRPr="00830DD6">
        <w:rPr>
          <w:rFonts w:ascii="Calibri" w:hAnsi="Calibri" w:cs="Calibri"/>
          <w:b/>
          <w:i/>
        </w:rPr>
        <w:t>diagnose/therapie</w:t>
      </w:r>
    </w:p>
    <w:p w:rsidR="00B75800" w:rsidRPr="00830DD6" w:rsidRDefault="00B75800" w:rsidP="00B75800">
      <w:pPr>
        <w:spacing w:after="0"/>
        <w:ind w:left="567"/>
        <w:rPr>
          <w:rFonts w:ascii="Calibri" w:hAnsi="Calibri" w:cs="Calibri"/>
          <w:i/>
        </w:rPr>
      </w:pPr>
    </w:p>
    <w:p w:rsidR="00B75800" w:rsidRPr="00A66683" w:rsidRDefault="00B75800" w:rsidP="00B75800">
      <w:pPr>
        <w:pStyle w:val="Geenafstand"/>
        <w:numPr>
          <w:ilvl w:val="0"/>
          <w:numId w:val="31"/>
        </w:numPr>
        <w:ind w:left="426"/>
        <w:jc w:val="both"/>
        <w:rPr>
          <w:rFonts w:ascii="Calibri" w:hAnsi="Calibri" w:cs="Calibri"/>
          <w:b/>
          <w:u w:val="single"/>
        </w:rPr>
      </w:pPr>
      <w:r w:rsidRPr="00A66683">
        <w:rPr>
          <w:rFonts w:ascii="Calibri" w:hAnsi="Calibri" w:cs="Calibri"/>
          <w:b/>
          <w:u w:val="single"/>
        </w:rPr>
        <w:t>Gemetastaseerd melanoom of melanoom met lymfekliermetastase stadium III</w:t>
      </w:r>
    </w:p>
    <w:p w:rsidR="00B75800" w:rsidRPr="00830DD6" w:rsidRDefault="00B75800" w:rsidP="00B75800">
      <w:pPr>
        <w:pStyle w:val="Geenafstand"/>
        <w:ind w:left="426"/>
        <w:rPr>
          <w:rFonts w:ascii="Calibri" w:hAnsi="Calibri" w:cs="Calibri"/>
          <w:b/>
          <w:u w:val="single"/>
        </w:rPr>
      </w:pPr>
    </w:p>
    <w:p w:rsidR="00B75800" w:rsidRPr="00B75800" w:rsidRDefault="00B75800" w:rsidP="00B75800">
      <w:pPr>
        <w:spacing w:after="0"/>
        <w:ind w:left="720"/>
        <w:rPr>
          <w:rFonts w:ascii="Calibri" w:hAnsi="Calibri" w:cs="Calibri"/>
          <w:b/>
          <w:i/>
        </w:rPr>
      </w:pPr>
      <w:r w:rsidRPr="00B75800">
        <w:rPr>
          <w:rFonts w:ascii="Calibri" w:hAnsi="Calibri" w:cs="Calibri"/>
          <w:i/>
        </w:rPr>
        <w:t>BRAF (exon 15 (codon 600))</w:t>
      </w:r>
      <w:r w:rsidRPr="00B75800">
        <w:rPr>
          <w:rFonts w:ascii="Calibri" w:hAnsi="Calibri" w:cs="Calibri"/>
          <w:i/>
        </w:rPr>
        <w:tab/>
      </w:r>
      <w:r w:rsidRPr="00B75800">
        <w:rPr>
          <w:rFonts w:ascii="Calibri" w:hAnsi="Calibri" w:cs="Calibri"/>
          <w:i/>
        </w:rPr>
        <w:tab/>
      </w:r>
      <w:r w:rsidRPr="00B75800">
        <w:rPr>
          <w:rFonts w:ascii="Calibri" w:hAnsi="Calibri" w:cs="Calibri"/>
          <w:i/>
        </w:rPr>
        <w:tab/>
      </w:r>
      <w:r w:rsidRPr="00B75800">
        <w:rPr>
          <w:rFonts w:ascii="Calibri" w:hAnsi="Calibri" w:cs="Calibri"/>
          <w:i/>
        </w:rPr>
        <w:tab/>
      </w:r>
      <w:r w:rsidRPr="00B75800">
        <w:rPr>
          <w:rFonts w:ascii="Calibri" w:hAnsi="Calibri" w:cs="Calibri"/>
          <w:i/>
        </w:rPr>
        <w:tab/>
      </w:r>
      <w:r w:rsidRPr="00B75800">
        <w:rPr>
          <w:rFonts w:ascii="Calibri" w:hAnsi="Calibri" w:cs="Calibri"/>
          <w:i/>
        </w:rPr>
        <w:tab/>
        <w:t xml:space="preserve">                 </w:t>
      </w:r>
      <w:r w:rsidRPr="00B75800">
        <w:rPr>
          <w:rFonts w:ascii="Calibri" w:hAnsi="Calibri" w:cs="Calibri"/>
          <w:b/>
          <w:i/>
        </w:rPr>
        <w:t xml:space="preserve">therapie </w:t>
      </w:r>
    </w:p>
    <w:p w:rsidR="00B75800" w:rsidRPr="00B75800" w:rsidRDefault="00B75800" w:rsidP="00B75800">
      <w:pPr>
        <w:spacing w:after="0"/>
        <w:ind w:left="720"/>
        <w:rPr>
          <w:rFonts w:ascii="Calibri" w:hAnsi="Calibri" w:cs="Calibri"/>
          <w:i/>
        </w:rPr>
      </w:pPr>
      <w:r w:rsidRPr="00B75800">
        <w:rPr>
          <w:rFonts w:ascii="Calibri" w:hAnsi="Calibri" w:cs="Calibri"/>
          <w:i/>
        </w:rPr>
        <w:t xml:space="preserve">c-KIT (exon 9, exon 11, exon 13, exon 17, exon 18) </w:t>
      </w:r>
      <w:r w:rsidRPr="00B75800">
        <w:rPr>
          <w:rFonts w:ascii="Calibri" w:hAnsi="Calibri" w:cs="Calibri"/>
          <w:i/>
        </w:rPr>
        <w:tab/>
      </w:r>
      <w:r w:rsidRPr="00B75800">
        <w:rPr>
          <w:rFonts w:ascii="Calibri" w:hAnsi="Calibri" w:cs="Calibri"/>
          <w:i/>
        </w:rPr>
        <w:tab/>
      </w:r>
      <w:r w:rsidRPr="00B75800">
        <w:rPr>
          <w:rFonts w:ascii="Calibri" w:hAnsi="Calibri" w:cs="Calibri"/>
          <w:i/>
        </w:rPr>
        <w:tab/>
        <w:t xml:space="preserve">                 </w:t>
      </w:r>
      <w:r w:rsidRPr="00B75800">
        <w:rPr>
          <w:rFonts w:ascii="Calibri" w:hAnsi="Calibri" w:cs="Calibri"/>
          <w:b/>
          <w:i/>
        </w:rPr>
        <w:t xml:space="preserve">diagnose </w:t>
      </w:r>
    </w:p>
    <w:p w:rsidR="00B75800" w:rsidRPr="00B75800" w:rsidRDefault="00B75800" w:rsidP="00B75800">
      <w:pPr>
        <w:spacing w:after="0"/>
        <w:ind w:left="720"/>
        <w:rPr>
          <w:rFonts w:ascii="Calibri" w:hAnsi="Calibri" w:cs="Calibri"/>
          <w:b/>
          <w:i/>
        </w:rPr>
      </w:pPr>
      <w:r w:rsidRPr="00B75800">
        <w:rPr>
          <w:rFonts w:ascii="Calibri" w:hAnsi="Calibri" w:cs="Calibri"/>
          <w:i/>
        </w:rPr>
        <w:t>NRAS (exon 2 (codons 12,13), exon 3 (codons 59, 61), exon 4 (codons 117, 146))</w:t>
      </w:r>
      <w:r w:rsidRPr="00B75800">
        <w:rPr>
          <w:rFonts w:ascii="Calibri" w:hAnsi="Calibri" w:cs="Calibri"/>
          <w:b/>
          <w:i/>
        </w:rPr>
        <w:tab/>
        <w:t xml:space="preserve">  diagnose </w:t>
      </w:r>
    </w:p>
    <w:p w:rsidR="00B75800" w:rsidRDefault="00B75800" w:rsidP="00B75800">
      <w:pPr>
        <w:rPr>
          <w:rFonts w:ascii="Calibri" w:hAnsi="Calibri" w:cs="Calibri"/>
          <w:b/>
          <w:lang w:val="fr-BE"/>
        </w:rPr>
      </w:pPr>
      <w:r w:rsidRPr="00B75800">
        <w:rPr>
          <w:rFonts w:ascii="Calibri" w:hAnsi="Calibri" w:cs="Calibri"/>
          <w:color w:val="FF0000"/>
        </w:rPr>
        <w:tab/>
      </w:r>
      <w:r w:rsidRPr="00830DD6">
        <w:rPr>
          <w:rFonts w:ascii="Calibri" w:hAnsi="Calibri" w:cs="Calibri"/>
          <w:i/>
          <w:lang w:val="fr-BE"/>
        </w:rPr>
        <w:t>TERT</w:t>
      </w:r>
      <w:r w:rsidRPr="00830DD6">
        <w:rPr>
          <w:rFonts w:ascii="Calibri" w:hAnsi="Calibri" w:cs="Calibri"/>
          <w:lang w:val="fr-BE"/>
        </w:rPr>
        <w:t xml:space="preserve"> promotor </w:t>
      </w:r>
      <w:r w:rsidRPr="00830DD6">
        <w:rPr>
          <w:rFonts w:ascii="Calibri" w:eastAsia="Times New Roman" w:hAnsi="Calibri" w:cs="Calibri"/>
          <w:lang w:val="fr-BE"/>
        </w:rPr>
        <w:t>(c.-124C&gt;T (C228T), c.-146C&gt;T (C250T))</w:t>
      </w:r>
      <w:r w:rsidRPr="00830DD6">
        <w:rPr>
          <w:rFonts w:ascii="Calibri" w:hAnsi="Calibri" w:cs="Calibri"/>
          <w:lang w:val="fr-BE"/>
        </w:rPr>
        <w:tab/>
      </w:r>
      <w:r w:rsidRPr="00830DD6">
        <w:rPr>
          <w:rFonts w:ascii="Calibri" w:hAnsi="Calibri" w:cs="Calibri"/>
          <w:b/>
          <w:lang w:val="fr-BE"/>
        </w:rPr>
        <w:tab/>
        <w:t xml:space="preserve">            diagnose/prognose</w:t>
      </w:r>
    </w:p>
    <w:p w:rsidR="00B75800" w:rsidRPr="00A66683" w:rsidRDefault="00B75800" w:rsidP="00B75800">
      <w:pPr>
        <w:pStyle w:val="Geenafstand"/>
        <w:numPr>
          <w:ilvl w:val="0"/>
          <w:numId w:val="31"/>
        </w:numPr>
        <w:ind w:left="426"/>
        <w:jc w:val="both"/>
        <w:rPr>
          <w:rFonts w:ascii="Calibri" w:hAnsi="Calibri" w:cs="Calibri"/>
          <w:b/>
          <w:u w:val="single"/>
          <w:lang w:val="en-GB"/>
        </w:rPr>
      </w:pPr>
      <w:r w:rsidRPr="00A66683">
        <w:rPr>
          <w:rFonts w:ascii="Calibri" w:hAnsi="Calibri" w:cs="Calibri"/>
          <w:b/>
          <w:u w:val="single"/>
          <w:lang w:val="en-GB"/>
        </w:rPr>
        <w:t>Hooggradig niet-mucineus epitheliaal ovariumcarcinoom, tubacarcinoom of peritoneaal carcinoom</w:t>
      </w:r>
    </w:p>
    <w:p w:rsidR="00B75800" w:rsidRPr="00830DD6" w:rsidRDefault="00B75800" w:rsidP="00B75800">
      <w:pPr>
        <w:pStyle w:val="Geenafstand"/>
        <w:ind w:left="426"/>
        <w:rPr>
          <w:rFonts w:ascii="Calibri" w:hAnsi="Calibri" w:cs="Calibri"/>
          <w:b/>
          <w:u w:val="single"/>
          <w:lang w:val="en-GB"/>
        </w:rPr>
      </w:pPr>
    </w:p>
    <w:p w:rsidR="00B75800" w:rsidRPr="00FE076B" w:rsidRDefault="00B75800" w:rsidP="00B75800">
      <w:pPr>
        <w:spacing w:after="0"/>
        <w:ind w:left="720"/>
        <w:rPr>
          <w:rFonts w:ascii="Calibri" w:hAnsi="Calibri" w:cs="Calibri"/>
          <w:i/>
          <w:lang w:val="nl-NL"/>
        </w:rPr>
      </w:pPr>
      <w:r w:rsidRPr="00FE076B">
        <w:rPr>
          <w:rFonts w:ascii="Calibri" w:hAnsi="Calibri" w:cs="Calibri"/>
          <w:i/>
          <w:lang w:val="nl-NL"/>
        </w:rPr>
        <w:t xml:space="preserve">BRCA1 (alle coderende </w:t>
      </w:r>
      <w:r w:rsidRPr="00830DD6">
        <w:rPr>
          <w:rFonts w:ascii="Calibri" w:hAnsi="Calibri" w:cs="Calibri"/>
          <w:i/>
          <w:lang w:val="nl-NL"/>
        </w:rPr>
        <w:t>exonen en de splice site regio’s)</w:t>
      </w:r>
      <w:r w:rsidRPr="00FE076B">
        <w:rPr>
          <w:rFonts w:ascii="Calibri" w:hAnsi="Calibri" w:cs="Calibri"/>
          <w:i/>
          <w:lang w:val="nl-NL"/>
        </w:rPr>
        <w:tab/>
      </w:r>
      <w:r w:rsidRPr="00FE076B">
        <w:rPr>
          <w:rFonts w:ascii="Calibri" w:hAnsi="Calibri" w:cs="Calibri"/>
          <w:i/>
          <w:lang w:val="nl-NL"/>
        </w:rPr>
        <w:tab/>
        <w:t xml:space="preserve">                               </w:t>
      </w:r>
      <w:r w:rsidRPr="00FE076B">
        <w:rPr>
          <w:rFonts w:ascii="Calibri" w:hAnsi="Calibri" w:cs="Calibri"/>
          <w:b/>
          <w:i/>
          <w:lang w:val="nl-NL"/>
        </w:rPr>
        <w:t xml:space="preserve">therapie </w:t>
      </w:r>
    </w:p>
    <w:p w:rsidR="00B75800" w:rsidRPr="00A72E61" w:rsidRDefault="00B75800" w:rsidP="00B75800">
      <w:pPr>
        <w:spacing w:after="0"/>
        <w:ind w:left="720"/>
        <w:rPr>
          <w:rFonts w:ascii="Calibri" w:hAnsi="Calibri" w:cs="Calibri"/>
          <w:i/>
        </w:rPr>
      </w:pPr>
      <w:r w:rsidRPr="00A72E61">
        <w:rPr>
          <w:rFonts w:ascii="Calibri" w:hAnsi="Calibri" w:cs="Calibri"/>
          <w:i/>
        </w:rPr>
        <w:t xml:space="preserve">BRCA2 (alle coderende </w:t>
      </w:r>
      <w:r w:rsidRPr="00830DD6">
        <w:rPr>
          <w:rFonts w:ascii="Calibri" w:hAnsi="Calibri" w:cs="Calibri"/>
          <w:i/>
        </w:rPr>
        <w:t xml:space="preserve">exonen </w:t>
      </w:r>
      <w:r w:rsidRPr="00830DD6">
        <w:rPr>
          <w:rFonts w:ascii="Calibri" w:hAnsi="Calibri" w:cs="Calibri"/>
          <w:i/>
          <w:lang w:val="nl-NL"/>
        </w:rPr>
        <w:t>en de splice site regio’s</w:t>
      </w:r>
      <w:r w:rsidRPr="00830DD6">
        <w:rPr>
          <w:rFonts w:ascii="Calibri" w:hAnsi="Calibri" w:cs="Calibri"/>
          <w:i/>
        </w:rPr>
        <w:t>)</w:t>
      </w:r>
      <w:r w:rsidRPr="00830DD6">
        <w:rPr>
          <w:rFonts w:ascii="Calibri" w:hAnsi="Calibri" w:cs="Calibri"/>
          <w:i/>
        </w:rPr>
        <w:tab/>
      </w:r>
      <w:r w:rsidRPr="00727EB8">
        <w:rPr>
          <w:rFonts w:ascii="Calibri" w:hAnsi="Calibri" w:cs="Calibri"/>
          <w:i/>
        </w:rPr>
        <w:t xml:space="preserve">    </w:t>
      </w:r>
      <w:r>
        <w:rPr>
          <w:rFonts w:ascii="Calibri" w:hAnsi="Calibri" w:cs="Calibri"/>
          <w:i/>
        </w:rPr>
        <w:tab/>
      </w:r>
      <w:r>
        <w:rPr>
          <w:rFonts w:ascii="Calibri" w:hAnsi="Calibri" w:cs="Calibri"/>
          <w:i/>
        </w:rPr>
        <w:tab/>
      </w:r>
      <w:r w:rsidRPr="00A72E61">
        <w:rPr>
          <w:rFonts w:ascii="Calibri" w:hAnsi="Calibri" w:cs="Calibri"/>
          <w:i/>
        </w:rPr>
        <w:t xml:space="preserve">                 </w:t>
      </w:r>
      <w:r w:rsidRPr="00A72E61">
        <w:rPr>
          <w:rFonts w:ascii="Calibri" w:hAnsi="Calibri" w:cs="Calibri"/>
          <w:b/>
          <w:i/>
        </w:rPr>
        <w:t xml:space="preserve">therapie </w:t>
      </w:r>
    </w:p>
    <w:p w:rsidR="00B75800" w:rsidRDefault="00B75800" w:rsidP="00B75800">
      <w:pPr>
        <w:spacing w:after="0"/>
        <w:rPr>
          <w:rFonts w:ascii="Calibri" w:hAnsi="Calibri" w:cs="Calibri"/>
          <w:b/>
          <w:strike/>
          <w:lang w:val="nl-NL"/>
        </w:rPr>
      </w:pPr>
    </w:p>
    <w:p w:rsidR="00B75800" w:rsidRPr="002E2DE1" w:rsidRDefault="00B75800" w:rsidP="00B75800">
      <w:pPr>
        <w:pStyle w:val="Geenafstand"/>
        <w:numPr>
          <w:ilvl w:val="0"/>
          <w:numId w:val="31"/>
        </w:numPr>
        <w:ind w:left="426"/>
        <w:jc w:val="both"/>
        <w:rPr>
          <w:rFonts w:ascii="Calibri" w:hAnsi="Calibri" w:cs="Calibri"/>
          <w:b/>
          <w:u w:val="single"/>
          <w:lang w:val="fr-BE"/>
        </w:rPr>
      </w:pPr>
      <w:r w:rsidRPr="002E2DE1">
        <w:rPr>
          <w:rFonts w:ascii="Calibri" w:hAnsi="Calibri" w:cs="Calibri"/>
          <w:b/>
          <w:u w:val="single"/>
          <w:lang w:val="fr-BE"/>
        </w:rPr>
        <w:t>Medulloblastoom</w:t>
      </w:r>
    </w:p>
    <w:p w:rsidR="00B75800" w:rsidRPr="00B34BB9" w:rsidRDefault="00B75800" w:rsidP="00B75800">
      <w:pPr>
        <w:pStyle w:val="Geenafstand"/>
        <w:ind w:left="426"/>
        <w:rPr>
          <w:rFonts w:ascii="Calibri" w:hAnsi="Calibri" w:cs="Calibri"/>
          <w:b/>
          <w:sz w:val="18"/>
          <w:szCs w:val="18"/>
          <w:u w:val="single"/>
        </w:rPr>
      </w:pPr>
    </w:p>
    <w:p w:rsidR="00B75800" w:rsidRPr="00A72E61" w:rsidRDefault="00B75800" w:rsidP="00B75800">
      <w:pPr>
        <w:ind w:left="720"/>
        <w:rPr>
          <w:rFonts w:ascii="Calibri" w:hAnsi="Calibri" w:cs="Calibri"/>
          <w:b/>
          <w:i/>
          <w:lang w:val="nl-NL"/>
        </w:rPr>
      </w:pPr>
      <w:r w:rsidRPr="00A72E61">
        <w:rPr>
          <w:rFonts w:ascii="Calibri" w:hAnsi="Calibri" w:cs="Calibri"/>
          <w:i/>
          <w:lang w:val="nl-NL"/>
        </w:rPr>
        <w:t>Lijst van genen: zie WHO</w:t>
      </w:r>
      <w:r w:rsidRPr="00A72E61">
        <w:rPr>
          <w:rFonts w:ascii="Calibri" w:hAnsi="Calibri" w:cs="Calibri"/>
          <w:i/>
          <w:lang w:val="nl-NL"/>
        </w:rPr>
        <w:tab/>
      </w:r>
      <w:r w:rsidRPr="00A72E61">
        <w:rPr>
          <w:rFonts w:ascii="Calibri" w:hAnsi="Calibri" w:cs="Calibri"/>
          <w:i/>
          <w:lang w:val="nl-NL"/>
        </w:rPr>
        <w:tab/>
      </w:r>
      <w:r w:rsidRPr="00A72E61">
        <w:rPr>
          <w:rFonts w:ascii="Calibri" w:hAnsi="Calibri" w:cs="Calibri"/>
          <w:i/>
          <w:lang w:val="nl-NL"/>
        </w:rPr>
        <w:tab/>
      </w:r>
      <w:r w:rsidRPr="00A72E61">
        <w:rPr>
          <w:rFonts w:ascii="Calibri" w:hAnsi="Calibri" w:cs="Calibri"/>
          <w:i/>
          <w:lang w:val="nl-NL"/>
        </w:rPr>
        <w:tab/>
      </w:r>
      <w:r w:rsidRPr="00A72E61">
        <w:rPr>
          <w:rFonts w:ascii="Calibri" w:hAnsi="Calibri" w:cs="Calibri"/>
          <w:i/>
          <w:lang w:val="nl-NL"/>
        </w:rPr>
        <w:tab/>
      </w:r>
      <w:r w:rsidRPr="00A72E61">
        <w:rPr>
          <w:rFonts w:ascii="Calibri" w:hAnsi="Calibri" w:cs="Calibri"/>
          <w:i/>
          <w:lang w:val="nl-NL"/>
        </w:rPr>
        <w:tab/>
        <w:t xml:space="preserve">                </w:t>
      </w:r>
      <w:r w:rsidRPr="00A72E61">
        <w:rPr>
          <w:rFonts w:ascii="Calibri" w:hAnsi="Calibri" w:cs="Calibri"/>
          <w:b/>
          <w:i/>
          <w:lang w:val="nl-NL"/>
        </w:rPr>
        <w:t xml:space="preserve">diagnose </w:t>
      </w:r>
    </w:p>
    <w:p w:rsidR="00B75800" w:rsidRDefault="00B75800" w:rsidP="00B75800">
      <w:pPr>
        <w:ind w:left="720"/>
        <w:rPr>
          <w:rFonts w:ascii="Calibri" w:hAnsi="Calibri" w:cs="Calibri"/>
          <w:lang w:val="nl-NL"/>
        </w:rPr>
      </w:pPr>
      <w:r w:rsidRPr="00A72E61">
        <w:rPr>
          <w:rFonts w:ascii="Calibri" w:hAnsi="Calibri" w:cs="Calibri"/>
          <w:lang w:val="nl-NL"/>
        </w:rPr>
        <w:t>Test gecentraliseerd (mogelijks buiten België)</w:t>
      </w:r>
    </w:p>
    <w:p w:rsidR="00B75800" w:rsidRPr="00A72E61" w:rsidRDefault="00B75800" w:rsidP="00B75800">
      <w:pPr>
        <w:ind w:left="720"/>
        <w:rPr>
          <w:rFonts w:ascii="Calibri" w:hAnsi="Calibri" w:cs="Calibri"/>
          <w:lang w:val="nl-NL"/>
        </w:rPr>
      </w:pPr>
    </w:p>
    <w:p w:rsidR="00B75800" w:rsidRPr="002E2DE1" w:rsidRDefault="00B75800" w:rsidP="00B75800">
      <w:pPr>
        <w:pStyle w:val="Geenafstand"/>
        <w:numPr>
          <w:ilvl w:val="0"/>
          <w:numId w:val="31"/>
        </w:numPr>
        <w:ind w:left="426"/>
        <w:jc w:val="both"/>
        <w:rPr>
          <w:rFonts w:ascii="Calibri" w:hAnsi="Calibri" w:cs="Calibri"/>
          <w:b/>
          <w:u w:val="single"/>
          <w:lang w:val="fr-BE"/>
        </w:rPr>
      </w:pPr>
      <w:r w:rsidRPr="002E2DE1">
        <w:rPr>
          <w:rFonts w:ascii="Calibri" w:hAnsi="Calibri" w:cs="Calibri"/>
          <w:b/>
          <w:u w:val="single"/>
          <w:lang w:val="fr-BE"/>
        </w:rPr>
        <w:t>Glioom</w:t>
      </w:r>
    </w:p>
    <w:p w:rsidR="00B75800" w:rsidRPr="00B34BB9" w:rsidRDefault="00B75800" w:rsidP="00B75800">
      <w:pPr>
        <w:pStyle w:val="Geenafstand"/>
        <w:ind w:left="426"/>
        <w:rPr>
          <w:rFonts w:ascii="Calibri" w:hAnsi="Calibri" w:cs="Calibri"/>
          <w:b/>
          <w:sz w:val="18"/>
          <w:szCs w:val="18"/>
          <w:u w:val="single"/>
        </w:rPr>
      </w:pPr>
    </w:p>
    <w:p w:rsidR="00B75800" w:rsidRPr="006D305E" w:rsidRDefault="00B75800" w:rsidP="00B75800">
      <w:pPr>
        <w:spacing w:after="0"/>
        <w:rPr>
          <w:rFonts w:ascii="Calibri" w:hAnsi="Calibri" w:cs="Calibri"/>
          <w:i/>
          <w:lang w:val="nl-NL"/>
        </w:rPr>
      </w:pPr>
      <w:r w:rsidRPr="00645DE4">
        <w:rPr>
          <w:rFonts w:ascii="Calibri" w:hAnsi="Calibri" w:cs="Calibri"/>
          <w:i/>
          <w:lang w:val="nl-NL"/>
        </w:rPr>
        <w:tab/>
      </w:r>
      <w:r w:rsidRPr="006D305E">
        <w:rPr>
          <w:rFonts w:ascii="Calibri" w:hAnsi="Calibri" w:cs="Calibri"/>
          <w:i/>
          <w:lang w:val="nl-NL"/>
        </w:rPr>
        <w:t>IDH1 (exon 4)</w:t>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t xml:space="preserve">            </w:t>
      </w:r>
      <w:r>
        <w:rPr>
          <w:rFonts w:ascii="Calibri" w:hAnsi="Calibri" w:cs="Calibri"/>
          <w:i/>
          <w:lang w:val="nl-NL"/>
        </w:rPr>
        <w:t xml:space="preserve"> </w:t>
      </w:r>
      <w:r w:rsidRPr="006D305E">
        <w:rPr>
          <w:rFonts w:ascii="Calibri" w:hAnsi="Calibri" w:cs="Calibri"/>
          <w:i/>
          <w:lang w:val="nl-NL"/>
        </w:rPr>
        <w:t xml:space="preserve">    </w:t>
      </w:r>
      <w:r w:rsidRPr="006D305E">
        <w:rPr>
          <w:rFonts w:ascii="Calibri" w:hAnsi="Calibri" w:cs="Calibri"/>
          <w:b/>
          <w:i/>
          <w:lang w:val="nl-NL"/>
        </w:rPr>
        <w:t>diagnose</w:t>
      </w:r>
    </w:p>
    <w:p w:rsidR="00B75800" w:rsidRPr="008F4164" w:rsidRDefault="00B75800" w:rsidP="00B75800">
      <w:pPr>
        <w:spacing w:after="0"/>
        <w:ind w:left="720"/>
        <w:rPr>
          <w:rFonts w:ascii="Calibri" w:hAnsi="Calibri" w:cs="Calibri"/>
          <w:i/>
          <w:lang w:val="nl-NL"/>
        </w:rPr>
      </w:pPr>
      <w:r w:rsidRPr="006D305E">
        <w:rPr>
          <w:rFonts w:ascii="Calibri" w:hAnsi="Calibri" w:cs="Calibri"/>
          <w:i/>
          <w:lang w:val="nl-NL"/>
        </w:rPr>
        <w:t>IDH2 (exon 4)</w:t>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r>
      <w:r w:rsidRPr="006D305E">
        <w:rPr>
          <w:rFonts w:ascii="Calibri" w:hAnsi="Calibri" w:cs="Calibri"/>
          <w:i/>
          <w:lang w:val="nl-NL"/>
        </w:rPr>
        <w:tab/>
        <w:t xml:space="preserve">           </w:t>
      </w:r>
      <w:r>
        <w:rPr>
          <w:rFonts w:ascii="Calibri" w:hAnsi="Calibri" w:cs="Calibri"/>
          <w:i/>
          <w:lang w:val="nl-NL"/>
        </w:rPr>
        <w:t xml:space="preserve">  </w:t>
      </w:r>
      <w:r w:rsidRPr="006D305E">
        <w:rPr>
          <w:rFonts w:ascii="Calibri" w:hAnsi="Calibri" w:cs="Calibri"/>
          <w:i/>
          <w:lang w:val="nl-NL"/>
        </w:rPr>
        <w:t xml:space="preserve">     </w:t>
      </w:r>
      <w:r w:rsidRPr="006D305E">
        <w:rPr>
          <w:rFonts w:ascii="Calibri" w:hAnsi="Calibri" w:cs="Calibri"/>
          <w:b/>
          <w:i/>
          <w:lang w:val="nl-NL"/>
        </w:rPr>
        <w:t>diagnose</w:t>
      </w:r>
      <w:r w:rsidRPr="008F4164">
        <w:rPr>
          <w:rFonts w:ascii="Calibri" w:hAnsi="Calibri" w:cs="Calibri"/>
          <w:b/>
          <w:i/>
          <w:lang w:val="nl-NL"/>
        </w:rPr>
        <w:t xml:space="preserve"> </w:t>
      </w:r>
    </w:p>
    <w:p w:rsidR="00B75800" w:rsidRPr="00B44E0D" w:rsidRDefault="00B75800" w:rsidP="00B75800">
      <w:pPr>
        <w:spacing w:after="0"/>
        <w:ind w:left="720"/>
        <w:rPr>
          <w:rFonts w:ascii="Calibri" w:hAnsi="Calibri" w:cs="Calibri"/>
          <w:b/>
          <w:i/>
          <w:lang w:val="fr-BE"/>
        </w:rPr>
      </w:pPr>
      <w:r w:rsidRPr="00B44E0D">
        <w:rPr>
          <w:rFonts w:ascii="Calibri" w:hAnsi="Calibri" w:cs="Calibri"/>
          <w:i/>
          <w:lang w:val="fr-BE"/>
        </w:rPr>
        <w:t>H3F3A (exon 2)</w:t>
      </w:r>
      <w:r w:rsidRPr="00B44E0D">
        <w:rPr>
          <w:rFonts w:ascii="Calibri" w:hAnsi="Calibri" w:cs="Calibri"/>
          <w:i/>
          <w:lang w:val="fr-BE"/>
        </w:rPr>
        <w:tab/>
      </w:r>
      <w:r w:rsidRPr="00B44E0D">
        <w:rPr>
          <w:rFonts w:ascii="Calibri" w:hAnsi="Calibri" w:cs="Calibri"/>
          <w:i/>
          <w:lang w:val="fr-BE"/>
        </w:rPr>
        <w:tab/>
      </w:r>
      <w:r w:rsidRPr="00B44E0D">
        <w:rPr>
          <w:rFonts w:ascii="Calibri" w:hAnsi="Calibri" w:cs="Calibri"/>
          <w:i/>
          <w:lang w:val="fr-BE"/>
        </w:rPr>
        <w:tab/>
      </w:r>
      <w:r w:rsidRPr="00B44E0D">
        <w:rPr>
          <w:rFonts w:ascii="Calibri" w:hAnsi="Calibri" w:cs="Calibri"/>
          <w:i/>
          <w:lang w:val="fr-BE"/>
        </w:rPr>
        <w:tab/>
      </w:r>
      <w:r w:rsidRPr="00B44E0D">
        <w:rPr>
          <w:rFonts w:ascii="Calibri" w:hAnsi="Calibri" w:cs="Calibri"/>
          <w:i/>
          <w:lang w:val="fr-BE"/>
        </w:rPr>
        <w:tab/>
      </w:r>
      <w:r w:rsidRPr="00B44E0D">
        <w:rPr>
          <w:rFonts w:ascii="Calibri" w:hAnsi="Calibri" w:cs="Calibri"/>
          <w:i/>
          <w:lang w:val="fr-BE"/>
        </w:rPr>
        <w:tab/>
      </w:r>
      <w:r w:rsidRPr="00B44E0D">
        <w:rPr>
          <w:rFonts w:ascii="Calibri" w:hAnsi="Calibri" w:cs="Calibri"/>
          <w:i/>
          <w:lang w:val="fr-BE"/>
        </w:rPr>
        <w:tab/>
      </w:r>
      <w:r w:rsidRPr="00B44E0D">
        <w:rPr>
          <w:rFonts w:ascii="Calibri" w:hAnsi="Calibri" w:cs="Calibri"/>
          <w:i/>
          <w:lang w:val="fr-BE"/>
        </w:rPr>
        <w:tab/>
        <w:t xml:space="preserve">          </w:t>
      </w:r>
      <w:r>
        <w:rPr>
          <w:rFonts w:ascii="Calibri" w:hAnsi="Calibri" w:cs="Calibri"/>
          <w:i/>
          <w:lang w:val="fr-BE"/>
        </w:rPr>
        <w:t xml:space="preserve"> </w:t>
      </w:r>
      <w:r w:rsidRPr="00B44E0D">
        <w:rPr>
          <w:rFonts w:ascii="Calibri" w:hAnsi="Calibri" w:cs="Calibri"/>
          <w:i/>
          <w:lang w:val="fr-BE"/>
        </w:rPr>
        <w:t xml:space="preserve">      </w:t>
      </w:r>
      <w:r w:rsidRPr="00B44E0D">
        <w:rPr>
          <w:rFonts w:ascii="Calibri" w:hAnsi="Calibri" w:cs="Calibri"/>
          <w:b/>
          <w:i/>
          <w:lang w:val="fr-BE"/>
        </w:rPr>
        <w:t xml:space="preserve">diagnose </w:t>
      </w:r>
    </w:p>
    <w:p w:rsidR="00B75800" w:rsidRPr="002D6054" w:rsidRDefault="00B75800" w:rsidP="00B75800">
      <w:pPr>
        <w:spacing w:after="0"/>
        <w:ind w:left="720"/>
        <w:rPr>
          <w:rFonts w:ascii="Calibri" w:hAnsi="Calibri" w:cs="Calibri"/>
          <w:b/>
          <w:i/>
          <w:lang w:val="fr-BE"/>
        </w:rPr>
      </w:pPr>
      <w:r w:rsidRPr="002D6054">
        <w:rPr>
          <w:rFonts w:ascii="Calibri" w:hAnsi="Calibri" w:cs="Calibri"/>
          <w:i/>
          <w:lang w:val="fr-BE"/>
        </w:rPr>
        <w:t>BRAF (exon 15 (codon 600))</w:t>
      </w:r>
      <w:r w:rsidRPr="002D6054">
        <w:rPr>
          <w:rFonts w:ascii="Calibri" w:hAnsi="Calibri" w:cs="Calibri"/>
          <w:b/>
          <w:i/>
          <w:lang w:val="fr-BE"/>
        </w:rPr>
        <w:tab/>
      </w:r>
      <w:r w:rsidRPr="002D6054">
        <w:rPr>
          <w:rFonts w:ascii="Calibri" w:hAnsi="Calibri" w:cs="Calibri"/>
          <w:b/>
          <w:i/>
          <w:lang w:val="fr-BE"/>
        </w:rPr>
        <w:tab/>
      </w:r>
      <w:r w:rsidRPr="002D6054">
        <w:rPr>
          <w:rFonts w:ascii="Calibri" w:hAnsi="Calibri" w:cs="Calibri"/>
          <w:b/>
          <w:i/>
          <w:lang w:val="fr-BE"/>
        </w:rPr>
        <w:tab/>
      </w:r>
      <w:r w:rsidRPr="002D6054">
        <w:rPr>
          <w:rFonts w:ascii="Calibri" w:hAnsi="Calibri" w:cs="Calibri"/>
          <w:b/>
          <w:i/>
          <w:lang w:val="fr-BE"/>
        </w:rPr>
        <w:tab/>
      </w:r>
      <w:r w:rsidRPr="002D6054">
        <w:rPr>
          <w:rFonts w:ascii="Calibri" w:hAnsi="Calibri" w:cs="Calibri"/>
          <w:b/>
          <w:i/>
          <w:lang w:val="fr-BE"/>
        </w:rPr>
        <w:tab/>
      </w:r>
      <w:r w:rsidRPr="002D6054">
        <w:rPr>
          <w:rFonts w:ascii="Calibri" w:hAnsi="Calibri" w:cs="Calibri"/>
          <w:b/>
          <w:i/>
          <w:lang w:val="fr-BE"/>
        </w:rPr>
        <w:tab/>
        <w:t xml:space="preserve">          </w:t>
      </w:r>
      <w:r>
        <w:rPr>
          <w:rFonts w:ascii="Calibri" w:hAnsi="Calibri" w:cs="Calibri"/>
          <w:b/>
          <w:i/>
          <w:lang w:val="fr-BE"/>
        </w:rPr>
        <w:t xml:space="preserve"> </w:t>
      </w:r>
      <w:r w:rsidRPr="002D6054">
        <w:rPr>
          <w:rFonts w:ascii="Calibri" w:hAnsi="Calibri" w:cs="Calibri"/>
          <w:b/>
          <w:i/>
          <w:lang w:val="fr-BE"/>
        </w:rPr>
        <w:t xml:space="preserve">      diagnose </w:t>
      </w:r>
    </w:p>
    <w:p w:rsidR="00B75800" w:rsidRPr="009A2859" w:rsidRDefault="00B75800" w:rsidP="00B75800">
      <w:pPr>
        <w:spacing w:after="0"/>
        <w:ind w:left="720"/>
        <w:rPr>
          <w:rFonts w:ascii="Calibri" w:hAnsi="Calibri" w:cs="Calibri"/>
          <w:b/>
          <w:i/>
          <w:lang w:val="fr-BE"/>
        </w:rPr>
      </w:pPr>
      <w:r w:rsidRPr="009A2859">
        <w:rPr>
          <w:rFonts w:ascii="Calibri" w:hAnsi="Calibri" w:cs="Calibri"/>
          <w:i/>
          <w:lang w:val="fr-BE"/>
        </w:rPr>
        <w:t xml:space="preserve">TERT promotor </w:t>
      </w:r>
      <w:r w:rsidRPr="009A2859">
        <w:rPr>
          <w:rFonts w:ascii="Calibri" w:eastAsia="Times New Roman" w:hAnsi="Calibri" w:cs="Calibri"/>
          <w:i/>
          <w:lang w:val="fr-BE"/>
        </w:rPr>
        <w:t xml:space="preserve">(c.-124C&gt;T (C228T), c.-146C&gt;T (C250T)) </w:t>
      </w:r>
      <w:r w:rsidRPr="009A2859">
        <w:rPr>
          <w:rFonts w:ascii="Calibri" w:eastAsia="Times New Roman" w:hAnsi="Calibri" w:cs="Calibri"/>
          <w:i/>
          <w:lang w:val="fr-BE"/>
        </w:rPr>
        <w:tab/>
      </w:r>
      <w:r w:rsidRPr="009A2859">
        <w:rPr>
          <w:rFonts w:ascii="Calibri" w:eastAsia="Times New Roman" w:hAnsi="Calibri" w:cs="Calibri"/>
          <w:i/>
          <w:lang w:val="fr-BE"/>
        </w:rPr>
        <w:tab/>
      </w:r>
      <w:r w:rsidRPr="009A2859">
        <w:rPr>
          <w:rFonts w:ascii="Calibri" w:eastAsia="Times New Roman" w:hAnsi="Calibri" w:cs="Calibri"/>
          <w:i/>
          <w:lang w:val="fr-BE"/>
        </w:rPr>
        <w:tab/>
      </w:r>
      <w:r w:rsidRPr="009A2859">
        <w:rPr>
          <w:rFonts w:ascii="Calibri" w:hAnsi="Calibri" w:cs="Calibri"/>
          <w:b/>
          <w:i/>
          <w:lang w:val="fr-BE"/>
        </w:rPr>
        <w:t>diagnose/prognose</w:t>
      </w:r>
    </w:p>
    <w:p w:rsidR="00B75800" w:rsidRPr="009A2859" w:rsidRDefault="00B75800" w:rsidP="00B75800">
      <w:pPr>
        <w:pStyle w:val="Lijstalinea"/>
        <w:ind w:left="360"/>
        <w:rPr>
          <w:rFonts w:ascii="Calibri" w:hAnsi="Calibri" w:cs="Calibri"/>
          <w:i/>
        </w:rPr>
      </w:pPr>
      <w:r w:rsidRPr="009A2859">
        <w:rPr>
          <w:rFonts w:ascii="Calibri" w:hAnsi="Calibri" w:cs="Calibri"/>
          <w:i/>
        </w:rPr>
        <w:tab/>
        <w:t>FGFR1 (</w:t>
      </w:r>
      <w:r w:rsidRPr="009A2859">
        <w:rPr>
          <w:rFonts w:ascii="Calibri" w:eastAsia="Times New Roman" w:hAnsi="Calibri" w:cs="Calibri"/>
          <w:i/>
        </w:rPr>
        <w:t xml:space="preserve">exon 13 </w:t>
      </w:r>
      <w:r>
        <w:rPr>
          <w:rFonts w:ascii="Calibri" w:eastAsia="Times New Roman" w:hAnsi="Calibri" w:cs="Calibri"/>
          <w:i/>
        </w:rPr>
        <w:t>(codon 577), exon 15 (codon 687</w:t>
      </w:r>
      <w:r w:rsidRPr="009A2859">
        <w:rPr>
          <w:rFonts w:ascii="Calibri" w:eastAsia="Times New Roman" w:hAnsi="Calibri" w:cs="Calibri"/>
          <w:i/>
        </w:rPr>
        <w:t>)</w:t>
      </w:r>
      <w:r w:rsidRPr="009A2859">
        <w:rPr>
          <w:rFonts w:ascii="Calibri" w:hAnsi="Calibri" w:cs="Calibri"/>
          <w:i/>
        </w:rPr>
        <w:t xml:space="preserve"> (pediatrische tumoren)</w:t>
      </w:r>
      <w:r w:rsidRPr="009A2859">
        <w:rPr>
          <w:rFonts w:ascii="Calibri" w:hAnsi="Calibri" w:cs="Calibri"/>
          <w:i/>
        </w:rPr>
        <w:tab/>
        <w:t xml:space="preserve">   </w:t>
      </w:r>
      <w:r w:rsidRPr="009A2859">
        <w:rPr>
          <w:rFonts w:ascii="Calibri" w:hAnsi="Calibri" w:cs="Calibri"/>
          <w:b/>
          <w:i/>
        </w:rPr>
        <w:t>diagnose</w:t>
      </w:r>
    </w:p>
    <w:p w:rsidR="00B75800" w:rsidRPr="00830DD6" w:rsidRDefault="00B75800" w:rsidP="00B75800">
      <w:pPr>
        <w:pStyle w:val="Lijstalinea"/>
        <w:ind w:left="360"/>
        <w:rPr>
          <w:rFonts w:ascii="Calibri" w:hAnsi="Calibri" w:cs="Calibri"/>
        </w:rPr>
      </w:pPr>
    </w:p>
    <w:p w:rsidR="00B75800" w:rsidRPr="009A2859" w:rsidRDefault="00B75800" w:rsidP="00B75800">
      <w:pPr>
        <w:pStyle w:val="Lijstalinea"/>
        <w:numPr>
          <w:ilvl w:val="0"/>
          <w:numId w:val="29"/>
        </w:numPr>
        <w:autoSpaceDE w:val="0"/>
        <w:autoSpaceDN w:val="0"/>
        <w:ind w:left="360"/>
        <w:rPr>
          <w:rFonts w:ascii="Calibri" w:hAnsi="Calibri" w:cs="Calibri"/>
          <w:lang w:val="nl-NL"/>
        </w:rPr>
      </w:pPr>
      <w:r w:rsidRPr="009A2859">
        <w:rPr>
          <w:rFonts w:ascii="Calibri" w:hAnsi="Calibri" w:cs="Calibri"/>
          <w:lang w:val="nl-NL"/>
        </w:rPr>
        <w:t>Specifieke sub-types gliomen (RNA-seq)</w:t>
      </w:r>
    </w:p>
    <w:p w:rsidR="00B75800" w:rsidRPr="009A2859" w:rsidRDefault="00B75800" w:rsidP="00B75800">
      <w:pPr>
        <w:pStyle w:val="Lijstalinea"/>
        <w:autoSpaceDE w:val="0"/>
        <w:autoSpaceDN w:val="0"/>
        <w:ind w:left="360"/>
        <w:rPr>
          <w:rFonts w:ascii="Calibri" w:hAnsi="Calibri" w:cs="Calibri"/>
          <w:u w:val="single"/>
        </w:rPr>
      </w:pPr>
      <w:r w:rsidRPr="009A2859">
        <w:rPr>
          <w:rFonts w:ascii="Calibri" w:hAnsi="Calibri" w:cs="Calibri"/>
          <w:u w:val="single"/>
          <w:lang w:val="nl-NL"/>
        </w:rPr>
        <w:t xml:space="preserve">In </w:t>
      </w:r>
      <w:r w:rsidRPr="009A2859">
        <w:rPr>
          <w:rFonts w:ascii="Calibri" w:hAnsi="Calibri" w:cs="Calibri"/>
          <w:u w:val="single"/>
        </w:rPr>
        <w:t>geval HE-kleuring en IHC een diagnose van pilocytaire astrocytaire of pediatrische tumor doet vermoeden:</w:t>
      </w:r>
    </w:p>
    <w:p w:rsidR="00B75800" w:rsidRPr="009A2859" w:rsidRDefault="00B75800" w:rsidP="00B75800">
      <w:pPr>
        <w:pStyle w:val="Lijstalinea"/>
        <w:autoSpaceDE w:val="0"/>
        <w:autoSpaceDN w:val="0"/>
        <w:ind w:left="360"/>
        <w:rPr>
          <w:rFonts w:ascii="Calibri" w:hAnsi="Calibri" w:cs="Calibri"/>
          <w:lang w:val="nl-NL"/>
        </w:rPr>
      </w:pPr>
    </w:p>
    <w:p w:rsidR="00B75800" w:rsidRPr="009A2859" w:rsidRDefault="00B75800" w:rsidP="00B75800">
      <w:pPr>
        <w:pStyle w:val="Lijstalinea"/>
        <w:autoSpaceDE w:val="0"/>
        <w:autoSpaceDN w:val="0"/>
        <w:ind w:left="360"/>
        <w:rPr>
          <w:rFonts w:ascii="Calibri" w:hAnsi="Calibri" w:cs="Calibri"/>
          <w:lang w:val="nl-NL"/>
        </w:rPr>
      </w:pPr>
      <w:r w:rsidRPr="009A2859">
        <w:rPr>
          <w:rFonts w:ascii="Calibri" w:hAnsi="Calibri" w:cs="Calibri"/>
          <w:lang w:val="nl-NL"/>
        </w:rPr>
        <w:t xml:space="preserve">Onderzoek naar fusies waarbij volgende genen betrokken zijn: </w:t>
      </w:r>
    </w:p>
    <w:p w:rsidR="00B75800" w:rsidRPr="009A2859" w:rsidRDefault="00B75800" w:rsidP="00B75800">
      <w:pPr>
        <w:pStyle w:val="Lijstalinea"/>
        <w:ind w:left="360"/>
        <w:rPr>
          <w:rFonts w:ascii="Calibri" w:hAnsi="Calibri" w:cs="Calibri"/>
          <w:lang w:val="nl-NL"/>
        </w:rPr>
      </w:pPr>
      <w:r w:rsidRPr="009A2859">
        <w:rPr>
          <w:rFonts w:ascii="Calibri" w:hAnsi="Calibri" w:cs="Calibri"/>
          <w:i/>
          <w:lang w:val="nl-NL"/>
        </w:rPr>
        <w:t>BRAF</w:t>
      </w:r>
      <w:r w:rsidRPr="009A2859">
        <w:rPr>
          <w:rFonts w:ascii="Calibri" w:hAnsi="Calibri" w:cs="Calibri"/>
          <w:lang w:val="nl-NL"/>
        </w:rPr>
        <w:t xml:space="preserve"> (</w:t>
      </w:r>
      <w:r w:rsidRPr="009A2859">
        <w:rPr>
          <w:rFonts w:ascii="Calibri" w:hAnsi="Calibri" w:cs="Calibri"/>
        </w:rPr>
        <w:t>pilocytaire astrocytaire tumoren</w:t>
      </w:r>
      <w:r w:rsidRPr="009A2859">
        <w:rPr>
          <w:rFonts w:ascii="Calibri" w:hAnsi="Calibri" w:cs="Calibri"/>
          <w:lang w:val="nl-NL"/>
        </w:rPr>
        <w:t>)</w:t>
      </w:r>
      <w:r w:rsidRPr="009A2859">
        <w:rPr>
          <w:rFonts w:ascii="Calibri" w:hAnsi="Calibri" w:cs="Calibri"/>
          <w:lang w:val="nl-NL"/>
        </w:rPr>
        <w:tab/>
      </w:r>
      <w:r w:rsidRPr="009A2859">
        <w:rPr>
          <w:rFonts w:ascii="Calibri" w:hAnsi="Calibri" w:cs="Calibri"/>
          <w:lang w:val="nl-NL"/>
        </w:rPr>
        <w:tab/>
      </w:r>
      <w:r w:rsidRPr="009A2859">
        <w:rPr>
          <w:rFonts w:ascii="Calibri" w:hAnsi="Calibri" w:cs="Calibri"/>
          <w:lang w:val="nl-NL"/>
        </w:rPr>
        <w:tab/>
      </w:r>
      <w:r w:rsidRPr="009A2859">
        <w:rPr>
          <w:rFonts w:ascii="Calibri" w:hAnsi="Calibri" w:cs="Calibri"/>
          <w:lang w:val="nl-NL"/>
        </w:rPr>
        <w:tab/>
      </w:r>
      <w:r w:rsidRPr="009A2859">
        <w:rPr>
          <w:rFonts w:ascii="Calibri" w:hAnsi="Calibri" w:cs="Calibri"/>
          <w:lang w:val="nl-NL"/>
        </w:rPr>
        <w:tab/>
      </w:r>
      <w:r w:rsidRPr="009A2859">
        <w:rPr>
          <w:rFonts w:ascii="Calibri" w:hAnsi="Calibri" w:cs="Calibri"/>
          <w:i/>
          <w:lang w:val="nl-NL"/>
        </w:rPr>
        <w:t xml:space="preserve">                </w:t>
      </w:r>
      <w:r w:rsidRPr="009A2859">
        <w:rPr>
          <w:rFonts w:ascii="Calibri" w:hAnsi="Calibri" w:cs="Calibri"/>
          <w:b/>
          <w:i/>
          <w:lang w:val="nl-NL"/>
        </w:rPr>
        <w:t>diagnose</w:t>
      </w:r>
    </w:p>
    <w:p w:rsidR="00B75800" w:rsidRPr="009A2859" w:rsidRDefault="00B75800" w:rsidP="00B75800">
      <w:pPr>
        <w:pStyle w:val="Lijstalinea"/>
        <w:ind w:left="360"/>
        <w:rPr>
          <w:rFonts w:ascii="Calibri" w:hAnsi="Calibri" w:cs="Calibri"/>
        </w:rPr>
      </w:pPr>
      <w:r w:rsidRPr="009A2859">
        <w:rPr>
          <w:rFonts w:ascii="Calibri" w:hAnsi="Calibri" w:cs="Calibri"/>
          <w:i/>
        </w:rPr>
        <w:t>MYB</w:t>
      </w:r>
      <w:r w:rsidRPr="009A2859">
        <w:rPr>
          <w:rFonts w:ascii="Calibri" w:hAnsi="Calibri" w:cs="Calibri"/>
        </w:rPr>
        <w:t xml:space="preserve">, </w:t>
      </w:r>
      <w:r w:rsidRPr="009A2859">
        <w:rPr>
          <w:rFonts w:ascii="Calibri" w:hAnsi="Calibri" w:cs="Calibri"/>
          <w:i/>
        </w:rPr>
        <w:t>MYBL1</w:t>
      </w:r>
      <w:r w:rsidRPr="009A2859">
        <w:rPr>
          <w:rFonts w:ascii="Calibri" w:hAnsi="Calibri" w:cs="Calibri"/>
        </w:rPr>
        <w:t xml:space="preserve"> (</w:t>
      </w:r>
      <w:r w:rsidRPr="009A2859">
        <w:rPr>
          <w:rFonts w:ascii="Calibri" w:hAnsi="Calibri" w:cs="Calibri"/>
          <w:lang w:val="nl-NL"/>
        </w:rPr>
        <w:t xml:space="preserve">pediatrische tumoren) </w:t>
      </w:r>
      <w:r w:rsidRPr="009A2859">
        <w:rPr>
          <w:rFonts w:ascii="Calibri" w:hAnsi="Calibri" w:cs="Calibri"/>
          <w:lang w:val="nl-NL"/>
        </w:rPr>
        <w:tab/>
      </w:r>
      <w:r w:rsidRPr="009A2859">
        <w:rPr>
          <w:rFonts w:ascii="Calibri" w:hAnsi="Calibri" w:cs="Calibri"/>
          <w:i/>
          <w:lang w:val="nl-NL"/>
        </w:rPr>
        <w:t xml:space="preserve">         </w:t>
      </w:r>
      <w:r w:rsidRPr="009A2859">
        <w:rPr>
          <w:rFonts w:ascii="Calibri" w:hAnsi="Calibri" w:cs="Calibri"/>
          <w:i/>
          <w:lang w:val="nl-NL"/>
        </w:rPr>
        <w:tab/>
      </w:r>
      <w:r w:rsidRPr="009A2859">
        <w:rPr>
          <w:rFonts w:ascii="Calibri" w:hAnsi="Calibri" w:cs="Calibri"/>
          <w:i/>
          <w:lang w:val="nl-NL"/>
        </w:rPr>
        <w:tab/>
      </w:r>
      <w:r w:rsidRPr="009A2859">
        <w:rPr>
          <w:rFonts w:ascii="Calibri" w:hAnsi="Calibri" w:cs="Calibri"/>
          <w:i/>
          <w:lang w:val="nl-NL"/>
        </w:rPr>
        <w:tab/>
      </w:r>
      <w:r w:rsidRPr="009A2859">
        <w:rPr>
          <w:rFonts w:ascii="Calibri" w:hAnsi="Calibri" w:cs="Calibri"/>
          <w:i/>
          <w:lang w:val="nl-NL"/>
        </w:rPr>
        <w:tab/>
      </w:r>
      <w:r w:rsidRPr="009A2859">
        <w:rPr>
          <w:rFonts w:ascii="Calibri" w:hAnsi="Calibri" w:cs="Calibri"/>
          <w:i/>
          <w:lang w:val="nl-NL"/>
        </w:rPr>
        <w:tab/>
        <w:t xml:space="preserve">  </w:t>
      </w:r>
      <w:r w:rsidRPr="009A2859">
        <w:rPr>
          <w:rFonts w:ascii="Calibri" w:hAnsi="Calibri" w:cs="Calibri"/>
          <w:b/>
          <w:i/>
          <w:lang w:val="nl-NL"/>
        </w:rPr>
        <w:t>diagnose</w:t>
      </w:r>
    </w:p>
    <w:p w:rsidR="00B75800" w:rsidRPr="00F83F3F" w:rsidRDefault="00B75800" w:rsidP="00B75800">
      <w:pPr>
        <w:pStyle w:val="Lijstalinea"/>
        <w:spacing w:after="0"/>
        <w:ind w:left="357"/>
        <w:rPr>
          <w:rFonts w:ascii="Calibri" w:hAnsi="Calibri" w:cs="Calibri"/>
          <w:b/>
        </w:rPr>
      </w:pPr>
    </w:p>
    <w:p w:rsidR="00B75800" w:rsidRPr="00A66683" w:rsidRDefault="00B75800" w:rsidP="00B75800">
      <w:pPr>
        <w:pStyle w:val="Geenafstand"/>
        <w:numPr>
          <w:ilvl w:val="0"/>
          <w:numId w:val="31"/>
        </w:numPr>
        <w:ind w:left="426"/>
        <w:jc w:val="both"/>
        <w:rPr>
          <w:rFonts w:ascii="Calibri" w:hAnsi="Calibri" w:cs="Calibri"/>
          <w:b/>
          <w:u w:val="single"/>
        </w:rPr>
      </w:pPr>
      <w:r w:rsidRPr="00A66683">
        <w:rPr>
          <w:rFonts w:ascii="Calibri" w:hAnsi="Calibri" w:cs="Calibri"/>
          <w:b/>
          <w:u w:val="single"/>
        </w:rPr>
        <w:t>Gemetastaseerd borstcarcinoom, ER positief en HER2 negatief:</w:t>
      </w:r>
    </w:p>
    <w:p w:rsidR="00B75800" w:rsidRPr="00B34BB9" w:rsidRDefault="00B75800" w:rsidP="00B75800">
      <w:pPr>
        <w:pStyle w:val="Geenafstand"/>
        <w:ind w:left="426"/>
        <w:rPr>
          <w:rFonts w:ascii="Calibri" w:hAnsi="Calibri" w:cs="Calibri"/>
          <w:b/>
          <w:sz w:val="18"/>
          <w:szCs w:val="18"/>
          <w:u w:val="single"/>
        </w:rPr>
      </w:pPr>
    </w:p>
    <w:p w:rsidR="00B75800" w:rsidRPr="00A66683" w:rsidRDefault="00B75800" w:rsidP="00B75800">
      <w:pPr>
        <w:spacing w:after="0"/>
        <w:ind w:left="720"/>
        <w:rPr>
          <w:rFonts w:ascii="Calibri" w:hAnsi="Calibri" w:cs="Calibri"/>
          <w:i/>
        </w:rPr>
      </w:pPr>
      <w:r w:rsidRPr="00A66683">
        <w:rPr>
          <w:rFonts w:ascii="Calibri" w:hAnsi="Calibri" w:cs="Calibri"/>
          <w:i/>
        </w:rPr>
        <w:t>ESR1</w:t>
      </w:r>
      <w:r w:rsidRPr="00A66683">
        <w:rPr>
          <w:rFonts w:cstheme="minorHAnsi"/>
        </w:rPr>
        <w:t xml:space="preserve">* </w:t>
      </w:r>
      <w:r w:rsidRPr="00A66683">
        <w:rPr>
          <w:rFonts w:ascii="Calibri" w:hAnsi="Calibri" w:cs="Calibri"/>
          <w:i/>
        </w:rPr>
        <w:t>(exon 4, exon 5, exon 8)</w:t>
      </w:r>
      <w:r w:rsidRPr="00A66683">
        <w:rPr>
          <w:rFonts w:ascii="Calibri" w:hAnsi="Calibri" w:cs="Calibri"/>
          <w:b/>
          <w:i/>
        </w:rPr>
        <w:t xml:space="preserve">    </w:t>
      </w:r>
      <w:r w:rsidRPr="00A66683">
        <w:rPr>
          <w:rFonts w:ascii="Calibri" w:hAnsi="Calibri" w:cs="Calibri"/>
          <w:b/>
          <w:i/>
        </w:rPr>
        <w:tab/>
      </w:r>
      <w:r w:rsidRPr="00A66683">
        <w:rPr>
          <w:rFonts w:ascii="Calibri" w:hAnsi="Calibri" w:cs="Calibri"/>
          <w:b/>
          <w:i/>
        </w:rPr>
        <w:tab/>
      </w:r>
      <w:r w:rsidRPr="00A66683">
        <w:rPr>
          <w:rFonts w:ascii="Calibri" w:hAnsi="Calibri" w:cs="Calibri"/>
          <w:b/>
          <w:i/>
        </w:rPr>
        <w:tab/>
      </w:r>
      <w:r w:rsidRPr="00A66683">
        <w:rPr>
          <w:rFonts w:ascii="Calibri" w:hAnsi="Calibri" w:cs="Calibri"/>
          <w:b/>
          <w:i/>
        </w:rPr>
        <w:tab/>
      </w:r>
      <w:r w:rsidRPr="00A66683">
        <w:rPr>
          <w:rFonts w:ascii="Calibri" w:hAnsi="Calibri" w:cs="Calibri"/>
          <w:b/>
          <w:i/>
        </w:rPr>
        <w:tab/>
      </w:r>
      <w:r w:rsidRPr="00A66683">
        <w:rPr>
          <w:rFonts w:ascii="Calibri" w:hAnsi="Calibri" w:cs="Calibri"/>
          <w:b/>
          <w:i/>
        </w:rPr>
        <w:tab/>
        <w:t>therapie</w:t>
      </w:r>
      <w:r w:rsidRPr="00A66683">
        <w:rPr>
          <w:rFonts w:ascii="Calibri" w:hAnsi="Calibri" w:cs="Calibri"/>
          <w:i/>
        </w:rPr>
        <w:t xml:space="preserve"> </w:t>
      </w:r>
    </w:p>
    <w:p w:rsidR="00B75800" w:rsidRPr="0036739B" w:rsidRDefault="00B75800" w:rsidP="00B75800">
      <w:pPr>
        <w:spacing w:after="0"/>
        <w:ind w:left="720"/>
        <w:rPr>
          <w:rFonts w:ascii="Calibri" w:hAnsi="Calibri" w:cs="Calibri"/>
          <w:i/>
          <w:lang w:val="nl-NL"/>
        </w:rPr>
      </w:pPr>
      <w:r w:rsidRPr="009A2859">
        <w:rPr>
          <w:rFonts w:ascii="Calibri" w:hAnsi="Calibri" w:cs="Calibri"/>
          <w:i/>
        </w:rPr>
        <w:t>PIK3CA</w:t>
      </w:r>
      <w:r w:rsidRPr="009A2859">
        <w:rPr>
          <w:rFonts w:cstheme="minorHAnsi"/>
          <w:b/>
        </w:rPr>
        <w:t>*</w:t>
      </w:r>
      <w:r w:rsidRPr="009A2859">
        <w:rPr>
          <w:rFonts w:ascii="Calibri" w:hAnsi="Calibri" w:cs="Calibri"/>
          <w:b/>
          <w:i/>
        </w:rPr>
        <w:t xml:space="preserve"> </w:t>
      </w:r>
      <w:r w:rsidRPr="009A2859">
        <w:rPr>
          <w:rFonts w:ascii="Calibri" w:hAnsi="Calibri" w:cs="Calibri"/>
          <w:i/>
        </w:rPr>
        <w:t xml:space="preserve">(exon 2, exon 5, exon 8, exon 10, exon 14, </w:t>
      </w:r>
      <w:r w:rsidRPr="009A2859">
        <w:rPr>
          <w:rFonts w:ascii="Calibri" w:hAnsi="Calibri" w:cs="Calibri"/>
          <w:i/>
          <w:lang w:val="nl-NL"/>
        </w:rPr>
        <w:t>exon 21)</w:t>
      </w:r>
      <w:r>
        <w:rPr>
          <w:rFonts w:ascii="Calibri" w:hAnsi="Calibri" w:cs="Calibri"/>
          <w:i/>
          <w:lang w:val="nl-NL"/>
        </w:rPr>
        <w:tab/>
      </w:r>
      <w:r>
        <w:rPr>
          <w:rFonts w:ascii="Calibri" w:hAnsi="Calibri" w:cs="Calibri"/>
          <w:i/>
          <w:lang w:val="nl-NL"/>
        </w:rPr>
        <w:tab/>
      </w:r>
      <w:r w:rsidRPr="0036739B">
        <w:rPr>
          <w:rFonts w:ascii="Calibri" w:hAnsi="Calibri" w:cs="Calibri"/>
          <w:i/>
          <w:lang w:val="nl-NL"/>
        </w:rPr>
        <w:t xml:space="preserve">               </w:t>
      </w:r>
      <w:r w:rsidRPr="0036739B">
        <w:rPr>
          <w:rFonts w:ascii="Calibri" w:hAnsi="Calibri" w:cs="Calibri"/>
          <w:b/>
          <w:i/>
          <w:lang w:val="nl-NL"/>
        </w:rPr>
        <w:t>therapie</w:t>
      </w:r>
      <w:r w:rsidRPr="0036739B">
        <w:rPr>
          <w:rFonts w:ascii="Calibri" w:hAnsi="Calibri" w:cs="Calibri"/>
          <w:i/>
          <w:lang w:val="nl-NL"/>
        </w:rPr>
        <w:t xml:space="preserve"> </w:t>
      </w:r>
    </w:p>
    <w:p w:rsidR="00B75800" w:rsidRPr="00A564B5" w:rsidRDefault="00B75800" w:rsidP="00B75800">
      <w:pPr>
        <w:spacing w:after="0"/>
        <w:ind w:left="1287"/>
        <w:rPr>
          <w:rFonts w:ascii="Calibri" w:hAnsi="Calibri" w:cs="Calibri"/>
          <w:i/>
        </w:rPr>
      </w:pPr>
      <w:r w:rsidRPr="00A564B5">
        <w:rPr>
          <w:rFonts w:ascii="Calibri" w:hAnsi="Calibri" w:cs="Calibri"/>
          <w:i/>
        </w:rPr>
        <w:tab/>
      </w:r>
      <w:r w:rsidRPr="00A564B5">
        <w:rPr>
          <w:rFonts w:ascii="Calibri" w:hAnsi="Calibri" w:cs="Calibri"/>
          <w:i/>
        </w:rPr>
        <w:tab/>
      </w:r>
      <w:r w:rsidRPr="00A564B5">
        <w:rPr>
          <w:rFonts w:ascii="Calibri" w:hAnsi="Calibri" w:cs="Calibri"/>
          <w:i/>
        </w:rPr>
        <w:tab/>
        <w:t xml:space="preserve">               </w:t>
      </w:r>
    </w:p>
    <w:p w:rsidR="00B75800" w:rsidRPr="009A2859" w:rsidRDefault="00B75800" w:rsidP="00B75800">
      <w:pPr>
        <w:pStyle w:val="Lijstalinea"/>
        <w:ind w:left="360"/>
        <w:rPr>
          <w:rFonts w:ascii="Calibri" w:hAnsi="Calibri" w:cs="Calibri"/>
          <w:lang w:val="nl-NL"/>
        </w:rPr>
      </w:pPr>
      <w:r w:rsidRPr="009A2859">
        <w:rPr>
          <w:rFonts w:ascii="Calibri" w:hAnsi="Calibri" w:cs="Calibri"/>
          <w:lang w:val="nl-NL"/>
        </w:rPr>
        <w:t>*op tumorstaal van weefsel of op vloeibare biopsie (als tumorstaal van weefsel niet beschikbaar is)</w:t>
      </w:r>
    </w:p>
    <w:p w:rsidR="00B75800" w:rsidRPr="00204DF7" w:rsidRDefault="00B75800" w:rsidP="00B75800">
      <w:pPr>
        <w:pStyle w:val="Lijstalinea"/>
        <w:ind w:left="360"/>
        <w:rPr>
          <w:rFonts w:ascii="Calibri" w:hAnsi="Calibri" w:cs="Calibri"/>
          <w:u w:val="single"/>
          <w:lang w:val="nl-NL"/>
        </w:rPr>
      </w:pPr>
    </w:p>
    <w:p w:rsidR="00B75800" w:rsidRPr="002E2DE1" w:rsidRDefault="00B75800" w:rsidP="00B75800">
      <w:pPr>
        <w:pStyle w:val="Geenafstand"/>
        <w:numPr>
          <w:ilvl w:val="0"/>
          <w:numId w:val="31"/>
        </w:numPr>
        <w:ind w:left="426"/>
        <w:jc w:val="both"/>
        <w:rPr>
          <w:rFonts w:ascii="Calibri" w:hAnsi="Calibri" w:cs="Calibri"/>
          <w:b/>
          <w:u w:val="single"/>
          <w:lang w:val="fr-BE"/>
        </w:rPr>
      </w:pPr>
      <w:r w:rsidRPr="002E2DE1">
        <w:rPr>
          <w:rFonts w:ascii="Calibri" w:hAnsi="Calibri" w:cs="Calibri"/>
          <w:b/>
          <w:u w:val="single"/>
          <w:lang w:val="fr-BE"/>
        </w:rPr>
        <w:t>Schildkliercarcinoom:</w:t>
      </w:r>
    </w:p>
    <w:p w:rsidR="00B75800" w:rsidRPr="00B34BB9" w:rsidRDefault="00B75800" w:rsidP="00B75800">
      <w:pPr>
        <w:pStyle w:val="Geenafstand"/>
        <w:ind w:left="426"/>
        <w:rPr>
          <w:rFonts w:ascii="Calibri" w:hAnsi="Calibri" w:cs="Calibri"/>
          <w:b/>
          <w:sz w:val="18"/>
          <w:szCs w:val="18"/>
          <w:u w:val="single"/>
        </w:rPr>
      </w:pPr>
    </w:p>
    <w:p w:rsidR="00B75800" w:rsidRPr="00204DF7" w:rsidRDefault="00B75800" w:rsidP="00B75800">
      <w:pPr>
        <w:ind w:left="142"/>
        <w:rPr>
          <w:rFonts w:ascii="Calibri" w:hAnsi="Calibri" w:cs="Calibri"/>
          <w:strike/>
          <w:lang w:val="nl-NL"/>
        </w:rPr>
      </w:pPr>
      <w:r>
        <w:rPr>
          <w:rFonts w:ascii="Calibri" w:hAnsi="Calibri" w:cs="Calibri"/>
          <w:lang w:val="nl-NL"/>
        </w:rPr>
        <w:t xml:space="preserve">- </w:t>
      </w:r>
      <w:r w:rsidRPr="00204DF7">
        <w:rPr>
          <w:rFonts w:ascii="Calibri" w:hAnsi="Calibri" w:cs="Calibri"/>
          <w:lang w:val="nl-NL"/>
        </w:rPr>
        <w:t xml:space="preserve">Op FNA of biopsie, in geval van een folliculaire neoplasie </w:t>
      </w:r>
      <w:r w:rsidRPr="003049C2">
        <w:rPr>
          <w:rFonts w:ascii="Calibri" w:hAnsi="Calibri" w:cs="Calibri"/>
          <w:lang w:val="nl-NL"/>
        </w:rPr>
        <w:t xml:space="preserve">volgens </w:t>
      </w:r>
      <w:r w:rsidRPr="00204DF7">
        <w:rPr>
          <w:rFonts w:ascii="Calibri" w:hAnsi="Calibri" w:cs="Calibri"/>
          <w:lang w:val="nl-NL"/>
        </w:rPr>
        <w:t>cytologie (Bethesda klasse</w:t>
      </w:r>
      <w:r>
        <w:rPr>
          <w:rFonts w:ascii="Calibri" w:hAnsi="Calibri" w:cs="Calibri"/>
          <w:lang w:val="nl-NL"/>
        </w:rPr>
        <w:t xml:space="preserve"> 3 of 4)</w:t>
      </w:r>
    </w:p>
    <w:p w:rsidR="00B75800" w:rsidRDefault="00B75800" w:rsidP="00B75800">
      <w:pPr>
        <w:ind w:left="142"/>
        <w:rPr>
          <w:rFonts w:ascii="Calibri" w:hAnsi="Calibri" w:cs="Calibri"/>
          <w:lang w:val="nl-NL"/>
        </w:rPr>
      </w:pPr>
      <w:r w:rsidRPr="009A2859">
        <w:rPr>
          <w:rFonts w:ascii="Calibri" w:hAnsi="Calibri" w:cs="Calibri"/>
          <w:lang w:val="nl-NL"/>
        </w:rPr>
        <w:t>- Op histologische stalen: NIFTP en andere geselecteerde patiënten voor wie een NGS-test een definitieve diagnose toelaat (agressieve histologie; hoog-risico patiënten bij eerste diagnose gedefinieerd als T&gt;2, or N1b, or M1; reïnterventie in geval van lokale persistente/recurrente ziekte; metastatische ziekte refractair aan radioiodine).</w:t>
      </w:r>
    </w:p>
    <w:p w:rsidR="00B75800" w:rsidRPr="00B75800" w:rsidRDefault="00B75800" w:rsidP="00B75800">
      <w:pPr>
        <w:pStyle w:val="Lijstalinea"/>
        <w:autoSpaceDE w:val="0"/>
        <w:autoSpaceDN w:val="0"/>
        <w:adjustRightInd w:val="0"/>
        <w:ind w:left="360"/>
        <w:rPr>
          <w:rFonts w:ascii="Calibri" w:eastAsia="TT159t00" w:hAnsi="Calibri" w:cs="Calibri"/>
          <w:i/>
          <w:lang w:val="fr-BE"/>
        </w:rPr>
      </w:pPr>
      <w:r w:rsidRPr="00B75800">
        <w:rPr>
          <w:rFonts w:ascii="Calibri" w:eastAsia="TT159t00" w:hAnsi="Calibri" w:cs="Calibri"/>
          <w:i/>
          <w:lang w:val="fr-BE"/>
        </w:rPr>
        <w:t>BRAF (exon 15 (codon 600))</w:t>
      </w:r>
      <w:r w:rsidRPr="00B75800">
        <w:rPr>
          <w:rFonts w:ascii="Calibri" w:eastAsia="TT159t00" w:hAnsi="Calibri" w:cs="Calibri"/>
          <w:i/>
          <w:lang w:val="fr-BE"/>
        </w:rPr>
        <w:tab/>
      </w:r>
      <w:r w:rsidRPr="00B75800">
        <w:rPr>
          <w:rFonts w:ascii="Calibri" w:eastAsia="TT159t00" w:hAnsi="Calibri" w:cs="Calibri"/>
          <w:i/>
          <w:lang w:val="fr-BE"/>
        </w:rPr>
        <w:tab/>
      </w:r>
      <w:r w:rsidRPr="00B75800">
        <w:rPr>
          <w:rFonts w:ascii="Calibri" w:eastAsia="TT159t00" w:hAnsi="Calibri" w:cs="Calibri"/>
          <w:i/>
          <w:lang w:val="fr-BE"/>
        </w:rPr>
        <w:tab/>
      </w:r>
      <w:r w:rsidRPr="00B75800">
        <w:rPr>
          <w:rFonts w:ascii="Calibri" w:eastAsia="TT159t00" w:hAnsi="Calibri" w:cs="Calibri"/>
          <w:i/>
          <w:lang w:val="fr-BE"/>
        </w:rPr>
        <w:tab/>
      </w:r>
      <w:r w:rsidRPr="00B75800">
        <w:rPr>
          <w:rFonts w:ascii="Calibri" w:eastAsia="TT159t00" w:hAnsi="Calibri" w:cs="Calibri"/>
          <w:i/>
          <w:lang w:val="fr-BE"/>
        </w:rPr>
        <w:tab/>
        <w:t xml:space="preserve">     </w:t>
      </w:r>
      <w:r w:rsidRPr="00B75800">
        <w:rPr>
          <w:rFonts w:ascii="Calibri" w:eastAsia="TT159t00" w:hAnsi="Calibri" w:cs="Calibri"/>
          <w:i/>
          <w:lang w:val="fr-BE"/>
        </w:rPr>
        <w:tab/>
        <w:t xml:space="preserve">                             </w:t>
      </w:r>
      <w:r w:rsidRPr="00B75800">
        <w:rPr>
          <w:rFonts w:ascii="Calibri" w:hAnsi="Calibri" w:cs="Calibri"/>
          <w:b/>
          <w:i/>
          <w:lang w:val="fr-BE"/>
        </w:rPr>
        <w:t xml:space="preserve">diagnose </w:t>
      </w:r>
    </w:p>
    <w:p w:rsidR="00B75800" w:rsidRPr="00B75800" w:rsidRDefault="00B75800" w:rsidP="00B75800">
      <w:pPr>
        <w:pStyle w:val="Lijstalinea"/>
        <w:autoSpaceDE w:val="0"/>
        <w:autoSpaceDN w:val="0"/>
        <w:adjustRightInd w:val="0"/>
        <w:ind w:left="360"/>
        <w:rPr>
          <w:rFonts w:ascii="Calibri" w:eastAsia="TT159t00" w:hAnsi="Calibri" w:cs="Calibri"/>
          <w:i/>
          <w:lang w:val="fr-BE"/>
        </w:rPr>
      </w:pPr>
      <w:r w:rsidRPr="00B75800">
        <w:rPr>
          <w:rFonts w:ascii="Calibri" w:eastAsia="TT159t00" w:hAnsi="Calibri" w:cs="Calibri"/>
          <w:i/>
          <w:lang w:val="fr-BE"/>
        </w:rPr>
        <w:t>KRAS (exon 2 (codons 12,13), exon 3 (codons 59, 61), exon 4 (codons 117, 146))</w:t>
      </w:r>
      <w:r w:rsidRPr="00B75800">
        <w:rPr>
          <w:rFonts w:ascii="Calibri" w:eastAsia="TT159t00" w:hAnsi="Calibri" w:cs="Calibri"/>
          <w:i/>
          <w:lang w:val="fr-BE"/>
        </w:rPr>
        <w:tab/>
        <w:t xml:space="preserve"> </w:t>
      </w:r>
      <w:r w:rsidRPr="00B75800">
        <w:rPr>
          <w:rFonts w:ascii="Calibri" w:hAnsi="Calibri" w:cs="Calibri"/>
          <w:b/>
          <w:i/>
          <w:lang w:val="fr-BE"/>
        </w:rPr>
        <w:t xml:space="preserve">diagnose </w:t>
      </w:r>
    </w:p>
    <w:p w:rsidR="00B75800" w:rsidRPr="00B75800" w:rsidRDefault="00B75800" w:rsidP="00B75800">
      <w:pPr>
        <w:pStyle w:val="Lijstalinea"/>
        <w:autoSpaceDE w:val="0"/>
        <w:autoSpaceDN w:val="0"/>
        <w:adjustRightInd w:val="0"/>
        <w:ind w:left="360"/>
        <w:rPr>
          <w:rFonts w:ascii="Calibri" w:eastAsia="TT159t00" w:hAnsi="Calibri" w:cs="Calibri"/>
          <w:i/>
          <w:lang w:val="fr-BE"/>
        </w:rPr>
      </w:pPr>
      <w:r w:rsidRPr="00B75800">
        <w:rPr>
          <w:rFonts w:ascii="Calibri" w:eastAsia="TT159t00" w:hAnsi="Calibri" w:cs="Calibri"/>
          <w:i/>
          <w:lang w:val="fr-BE"/>
        </w:rPr>
        <w:t>HRAS (exon 2, exon 3)</w:t>
      </w:r>
      <w:r w:rsidRPr="00B75800">
        <w:rPr>
          <w:rFonts w:ascii="Calibri" w:eastAsia="TT159t00" w:hAnsi="Calibri" w:cs="Calibri"/>
          <w:i/>
          <w:lang w:val="fr-BE"/>
        </w:rPr>
        <w:tab/>
      </w:r>
      <w:r w:rsidRPr="00B75800">
        <w:rPr>
          <w:rFonts w:ascii="Calibri" w:eastAsia="TT159t00" w:hAnsi="Calibri" w:cs="Calibri"/>
          <w:i/>
          <w:lang w:val="fr-BE"/>
        </w:rPr>
        <w:tab/>
      </w:r>
      <w:r w:rsidRPr="00B75800">
        <w:rPr>
          <w:rFonts w:ascii="Calibri" w:eastAsia="TT159t00" w:hAnsi="Calibri" w:cs="Calibri"/>
          <w:i/>
          <w:lang w:val="fr-BE"/>
        </w:rPr>
        <w:tab/>
      </w:r>
      <w:r w:rsidRPr="00B75800">
        <w:rPr>
          <w:rFonts w:ascii="Calibri" w:eastAsia="TT159t00" w:hAnsi="Calibri" w:cs="Calibri"/>
          <w:i/>
          <w:lang w:val="fr-BE"/>
        </w:rPr>
        <w:tab/>
      </w:r>
      <w:r w:rsidRPr="00B75800">
        <w:rPr>
          <w:rFonts w:ascii="Calibri" w:eastAsia="TT159t00" w:hAnsi="Calibri" w:cs="Calibri"/>
          <w:i/>
          <w:lang w:val="fr-BE"/>
        </w:rPr>
        <w:tab/>
      </w:r>
      <w:r w:rsidRPr="00B75800">
        <w:rPr>
          <w:rFonts w:ascii="Calibri" w:eastAsia="TT159t00" w:hAnsi="Calibri" w:cs="Calibri"/>
          <w:i/>
          <w:lang w:val="fr-BE"/>
        </w:rPr>
        <w:tab/>
      </w:r>
      <w:r w:rsidRPr="00B75800">
        <w:rPr>
          <w:rFonts w:ascii="Calibri" w:eastAsia="TT159t00" w:hAnsi="Calibri" w:cs="Calibri"/>
          <w:i/>
          <w:lang w:val="fr-BE"/>
        </w:rPr>
        <w:tab/>
        <w:t xml:space="preserve">               </w:t>
      </w:r>
      <w:r w:rsidRPr="00B75800">
        <w:rPr>
          <w:rFonts w:ascii="Calibri" w:hAnsi="Calibri" w:cs="Calibri"/>
          <w:b/>
          <w:i/>
          <w:lang w:val="fr-BE"/>
        </w:rPr>
        <w:t>diagnose</w:t>
      </w:r>
      <w:r w:rsidRPr="00B75800">
        <w:rPr>
          <w:rFonts w:ascii="Calibri" w:hAnsi="Calibri" w:cs="Calibri"/>
          <w:i/>
          <w:lang w:val="fr-BE"/>
        </w:rPr>
        <w:t xml:space="preserve"> </w:t>
      </w:r>
    </w:p>
    <w:p w:rsidR="00B75800" w:rsidRPr="00B75800" w:rsidRDefault="00B75800" w:rsidP="00B75800">
      <w:pPr>
        <w:pStyle w:val="Lijstalinea"/>
        <w:autoSpaceDE w:val="0"/>
        <w:autoSpaceDN w:val="0"/>
        <w:adjustRightInd w:val="0"/>
        <w:ind w:left="360"/>
        <w:rPr>
          <w:rFonts w:ascii="Calibri" w:hAnsi="Calibri" w:cs="Calibri"/>
          <w:b/>
          <w:i/>
          <w:lang w:val="fr-BE"/>
        </w:rPr>
      </w:pPr>
      <w:r w:rsidRPr="00B75800">
        <w:rPr>
          <w:rFonts w:ascii="Calibri" w:eastAsia="TT159t00" w:hAnsi="Calibri" w:cs="Calibri"/>
          <w:i/>
          <w:lang w:val="fr-BE"/>
        </w:rPr>
        <w:t>NRAS (exon 2 (codons 12,13), exon 3 (codons 59, 61))</w:t>
      </w:r>
      <w:r w:rsidRPr="00B75800">
        <w:rPr>
          <w:rFonts w:ascii="Calibri" w:eastAsia="TT159t00" w:hAnsi="Calibri" w:cs="Calibri"/>
          <w:i/>
          <w:lang w:val="fr-BE"/>
        </w:rPr>
        <w:tab/>
      </w:r>
      <w:r w:rsidRPr="00B75800">
        <w:rPr>
          <w:rFonts w:ascii="Calibri" w:eastAsia="TT159t00" w:hAnsi="Calibri" w:cs="Calibri"/>
          <w:i/>
          <w:lang w:val="fr-BE"/>
        </w:rPr>
        <w:tab/>
      </w:r>
      <w:r w:rsidRPr="00B75800">
        <w:rPr>
          <w:rFonts w:ascii="Calibri" w:eastAsia="TT159t00" w:hAnsi="Calibri" w:cs="Calibri"/>
          <w:i/>
          <w:lang w:val="fr-BE"/>
        </w:rPr>
        <w:tab/>
        <w:t xml:space="preserve">               </w:t>
      </w:r>
      <w:r w:rsidRPr="00B75800">
        <w:rPr>
          <w:rFonts w:ascii="Calibri" w:hAnsi="Calibri" w:cs="Calibri"/>
          <w:b/>
          <w:i/>
          <w:lang w:val="fr-BE"/>
        </w:rPr>
        <w:t xml:space="preserve">diagnose </w:t>
      </w:r>
    </w:p>
    <w:p w:rsidR="00B75800" w:rsidRPr="009A2859" w:rsidRDefault="00B75800" w:rsidP="00B75800">
      <w:pPr>
        <w:pStyle w:val="Lijstalinea"/>
        <w:autoSpaceDE w:val="0"/>
        <w:autoSpaceDN w:val="0"/>
        <w:adjustRightInd w:val="0"/>
        <w:ind w:left="360"/>
        <w:rPr>
          <w:rFonts w:ascii="Calibri" w:hAnsi="Calibri" w:cs="Calibri"/>
          <w:b/>
          <w:lang w:val="de-DE"/>
        </w:rPr>
      </w:pPr>
      <w:r w:rsidRPr="009A2859">
        <w:rPr>
          <w:rFonts w:ascii="Calibri" w:hAnsi="Calibri" w:cs="Calibri"/>
          <w:i/>
          <w:lang w:val="de-DE"/>
        </w:rPr>
        <w:t xml:space="preserve">TERT promotor </w:t>
      </w:r>
      <w:r w:rsidRPr="009A2859">
        <w:rPr>
          <w:rFonts w:ascii="Calibri" w:eastAsia="Times New Roman" w:hAnsi="Calibri" w:cs="Calibri"/>
          <w:i/>
          <w:lang w:val="de-DE"/>
        </w:rPr>
        <w:t>(c.-124C&gt;T (C228T), c.-146C&gt;T (C250T))</w:t>
      </w:r>
      <w:r w:rsidRPr="009A2859">
        <w:rPr>
          <w:rFonts w:ascii="Calibri" w:hAnsi="Calibri" w:cs="Calibri"/>
          <w:b/>
          <w:i/>
          <w:lang w:val="de-DE"/>
        </w:rPr>
        <w:tab/>
      </w:r>
      <w:r w:rsidRPr="009A2859">
        <w:rPr>
          <w:rFonts w:ascii="Calibri" w:hAnsi="Calibri" w:cs="Calibri"/>
          <w:b/>
          <w:lang w:val="de-DE"/>
        </w:rPr>
        <w:tab/>
      </w:r>
      <w:r w:rsidRPr="009A2859">
        <w:rPr>
          <w:rFonts w:ascii="Calibri" w:hAnsi="Calibri" w:cs="Calibri"/>
          <w:b/>
          <w:lang w:val="de-DE"/>
        </w:rPr>
        <w:tab/>
      </w:r>
      <w:r w:rsidRPr="009A2859">
        <w:rPr>
          <w:rFonts w:ascii="Calibri" w:hAnsi="Calibri" w:cs="Calibri"/>
          <w:b/>
          <w:lang w:val="de-DE"/>
        </w:rPr>
        <w:tab/>
      </w:r>
      <w:r w:rsidRPr="009A2859">
        <w:rPr>
          <w:rFonts w:ascii="Calibri" w:hAnsi="Calibri" w:cs="Calibri"/>
          <w:b/>
          <w:i/>
          <w:lang w:val="de-DE"/>
        </w:rPr>
        <w:t>diagnose</w:t>
      </w:r>
    </w:p>
    <w:p w:rsidR="00B75800" w:rsidRDefault="00B75800" w:rsidP="00B75800">
      <w:pPr>
        <w:pStyle w:val="Lijstalinea"/>
        <w:autoSpaceDE w:val="0"/>
        <w:autoSpaceDN w:val="0"/>
        <w:adjustRightInd w:val="0"/>
        <w:ind w:left="360"/>
        <w:rPr>
          <w:rFonts w:ascii="Calibri" w:hAnsi="Calibri" w:cs="Calibri"/>
          <w:b/>
          <w:i/>
          <w:lang w:val="de-DE"/>
        </w:rPr>
      </w:pPr>
      <w:r w:rsidRPr="009A2859">
        <w:rPr>
          <w:rFonts w:ascii="Calibri" w:hAnsi="Calibri" w:cs="Calibri"/>
          <w:i/>
          <w:lang w:val="de-DE"/>
        </w:rPr>
        <w:t>TP53</w:t>
      </w:r>
      <w:r w:rsidRPr="009A2859">
        <w:rPr>
          <w:rFonts w:ascii="Calibri" w:hAnsi="Calibri" w:cs="Calibri"/>
          <w:lang w:val="de-DE"/>
        </w:rPr>
        <w:t xml:space="preserve"> </w:t>
      </w:r>
      <w:r w:rsidRPr="009A2859">
        <w:rPr>
          <w:rFonts w:ascii="Calibri" w:hAnsi="Calibri" w:cs="Calibri"/>
          <w:i/>
          <w:lang w:val="de-DE"/>
        </w:rPr>
        <w:t>(alle coderende exonen)</w:t>
      </w:r>
      <w:r w:rsidRPr="009A2859">
        <w:rPr>
          <w:rFonts w:ascii="Calibri" w:hAnsi="Calibri" w:cs="Calibri"/>
          <w:i/>
          <w:lang w:val="de-DE"/>
        </w:rPr>
        <w:tab/>
      </w:r>
      <w:r w:rsidRPr="009A2859">
        <w:rPr>
          <w:rFonts w:ascii="Calibri" w:hAnsi="Calibri" w:cs="Calibri"/>
          <w:b/>
          <w:i/>
          <w:lang w:val="de-DE"/>
        </w:rPr>
        <w:tab/>
      </w:r>
      <w:r w:rsidRPr="009A2859">
        <w:rPr>
          <w:rFonts w:ascii="Calibri" w:hAnsi="Calibri" w:cs="Calibri"/>
          <w:b/>
          <w:i/>
          <w:lang w:val="de-DE"/>
        </w:rPr>
        <w:tab/>
      </w:r>
      <w:r w:rsidRPr="009A2859">
        <w:rPr>
          <w:rFonts w:ascii="Calibri" w:hAnsi="Calibri" w:cs="Calibri"/>
          <w:b/>
          <w:i/>
          <w:lang w:val="de-DE"/>
        </w:rPr>
        <w:tab/>
      </w:r>
      <w:r w:rsidRPr="009A2859">
        <w:rPr>
          <w:rFonts w:ascii="Calibri" w:hAnsi="Calibri" w:cs="Calibri"/>
          <w:b/>
          <w:i/>
          <w:lang w:val="de-DE"/>
        </w:rPr>
        <w:tab/>
      </w:r>
      <w:r w:rsidRPr="009A2859">
        <w:rPr>
          <w:rFonts w:ascii="Calibri" w:hAnsi="Calibri" w:cs="Calibri"/>
          <w:b/>
          <w:i/>
          <w:lang w:val="de-DE"/>
        </w:rPr>
        <w:tab/>
      </w:r>
      <w:r w:rsidRPr="009A2859">
        <w:rPr>
          <w:rFonts w:ascii="Calibri" w:hAnsi="Calibri" w:cs="Calibri"/>
          <w:b/>
          <w:i/>
          <w:lang w:val="de-DE"/>
        </w:rPr>
        <w:tab/>
        <w:t>diagnose</w:t>
      </w:r>
    </w:p>
    <w:p w:rsidR="00B75800" w:rsidRDefault="00B75800" w:rsidP="00B75800">
      <w:pPr>
        <w:pStyle w:val="Lijstalinea"/>
        <w:autoSpaceDE w:val="0"/>
        <w:autoSpaceDN w:val="0"/>
        <w:adjustRightInd w:val="0"/>
        <w:ind w:left="360"/>
        <w:rPr>
          <w:rFonts w:ascii="Calibri" w:eastAsia="TT159t00" w:hAnsi="Calibri" w:cs="Calibri"/>
          <w:b/>
          <w:i/>
          <w:lang w:val="de-DE"/>
        </w:rPr>
      </w:pPr>
    </w:p>
    <w:p w:rsidR="00B75800" w:rsidRDefault="00B75800" w:rsidP="00B75800">
      <w:pPr>
        <w:pStyle w:val="Lijstalinea"/>
        <w:autoSpaceDE w:val="0"/>
        <w:autoSpaceDN w:val="0"/>
        <w:adjustRightInd w:val="0"/>
        <w:ind w:left="360"/>
        <w:rPr>
          <w:rFonts w:ascii="Calibri" w:eastAsia="TT159t00" w:hAnsi="Calibri" w:cs="Calibri"/>
          <w:b/>
          <w:i/>
          <w:lang w:val="de-DE"/>
        </w:rPr>
      </w:pPr>
    </w:p>
    <w:p w:rsidR="00B75800" w:rsidRPr="00A66683" w:rsidRDefault="00B75800" w:rsidP="00B75800">
      <w:pPr>
        <w:pStyle w:val="Geenafstand"/>
        <w:numPr>
          <w:ilvl w:val="0"/>
          <w:numId w:val="31"/>
        </w:numPr>
        <w:ind w:left="426"/>
        <w:jc w:val="both"/>
        <w:rPr>
          <w:rFonts w:ascii="Calibri" w:hAnsi="Calibri" w:cs="Calibri"/>
          <w:b/>
          <w:u w:val="single"/>
        </w:rPr>
      </w:pPr>
      <w:r w:rsidRPr="00A66683">
        <w:rPr>
          <w:rFonts w:ascii="Calibri" w:hAnsi="Calibri" w:cs="Calibri"/>
          <w:b/>
          <w:u w:val="single"/>
        </w:rPr>
        <w:lastRenderedPageBreak/>
        <w:t xml:space="preserve">Schildkliercarcinoom zonder driver mutatie (RNA-seq): </w:t>
      </w:r>
    </w:p>
    <w:p w:rsidR="00B75800" w:rsidRDefault="00B75800" w:rsidP="00B75800">
      <w:pPr>
        <w:pStyle w:val="Lijstalinea"/>
        <w:autoSpaceDE w:val="0"/>
        <w:autoSpaceDN w:val="0"/>
        <w:ind w:left="360"/>
        <w:rPr>
          <w:rFonts w:ascii="Calibri" w:hAnsi="Calibri" w:cs="Calibri"/>
          <w:b/>
          <w:bCs/>
          <w:highlight w:val="yellow"/>
          <w:u w:val="single"/>
          <w:lang w:val="nl-NL"/>
        </w:rPr>
      </w:pPr>
    </w:p>
    <w:p w:rsidR="00B75800" w:rsidRPr="00B34BB9" w:rsidRDefault="00B75800" w:rsidP="00B75800">
      <w:pPr>
        <w:pStyle w:val="Lijstalinea"/>
        <w:autoSpaceDE w:val="0"/>
        <w:autoSpaceDN w:val="0"/>
        <w:ind w:left="360"/>
        <w:rPr>
          <w:rFonts w:ascii="Calibri" w:hAnsi="Calibri" w:cs="Calibri"/>
          <w:lang w:val="nl-NL"/>
        </w:rPr>
      </w:pPr>
      <w:r w:rsidRPr="00B34BB9">
        <w:rPr>
          <w:rFonts w:ascii="Calibri" w:hAnsi="Calibri" w:cs="Calibri"/>
          <w:lang w:val="nl-NL"/>
        </w:rPr>
        <w:t>- Op FNA of biopsie, in geval van een folliculaire neoplasie volgens cytologie (Bethesda class 3 of 4).</w:t>
      </w:r>
    </w:p>
    <w:p w:rsidR="00B75800" w:rsidRPr="00B26C43" w:rsidRDefault="00B75800" w:rsidP="00B75800">
      <w:pPr>
        <w:pStyle w:val="Lijstalinea"/>
        <w:autoSpaceDE w:val="0"/>
        <w:autoSpaceDN w:val="0"/>
        <w:ind w:left="360"/>
        <w:rPr>
          <w:rFonts w:ascii="Calibri" w:hAnsi="Calibri" w:cs="Calibri"/>
          <w:sz w:val="6"/>
          <w:szCs w:val="6"/>
          <w:lang w:val="nl-NL"/>
        </w:rPr>
      </w:pPr>
    </w:p>
    <w:p w:rsidR="00B75800" w:rsidRPr="00B34BB9" w:rsidRDefault="00B75800" w:rsidP="00B75800">
      <w:pPr>
        <w:pStyle w:val="Lijstalinea"/>
        <w:ind w:left="360"/>
        <w:rPr>
          <w:rFonts w:ascii="Calibri" w:hAnsi="Calibri" w:cs="Calibri"/>
          <w:lang w:val="nl-NL"/>
        </w:rPr>
      </w:pPr>
      <w:r w:rsidRPr="00B34BB9">
        <w:rPr>
          <w:rFonts w:ascii="Calibri" w:hAnsi="Calibri" w:cs="Calibri"/>
          <w:lang w:val="nl-NL"/>
        </w:rPr>
        <w:t xml:space="preserve">- Op histologische stalen, voor NIFTP en </w:t>
      </w:r>
      <w:r w:rsidRPr="00B34BB9">
        <w:rPr>
          <w:rFonts w:ascii="Calibri" w:hAnsi="Calibri" w:cs="Calibri"/>
          <w:color w:val="202124"/>
          <w:lang w:val="nl-NL"/>
        </w:rPr>
        <w:t>andere geselecteerde patiënten.</w:t>
      </w:r>
    </w:p>
    <w:p w:rsidR="00B75800" w:rsidRPr="00B34BB9" w:rsidRDefault="00B75800" w:rsidP="00B75800">
      <w:pPr>
        <w:pStyle w:val="Lijstalinea"/>
        <w:autoSpaceDE w:val="0"/>
        <w:autoSpaceDN w:val="0"/>
        <w:ind w:left="360"/>
        <w:rPr>
          <w:rFonts w:ascii="Calibri" w:hAnsi="Calibri" w:cs="Calibri"/>
          <w:bCs/>
          <w:u w:val="single"/>
          <w:lang w:val="nl-NL"/>
        </w:rPr>
      </w:pPr>
    </w:p>
    <w:p w:rsidR="00B75800" w:rsidRPr="00B34BB9" w:rsidRDefault="00B75800" w:rsidP="00B75800">
      <w:pPr>
        <w:pStyle w:val="Lijstalinea"/>
        <w:autoSpaceDE w:val="0"/>
        <w:autoSpaceDN w:val="0"/>
        <w:ind w:left="360"/>
        <w:rPr>
          <w:rFonts w:ascii="Calibri" w:hAnsi="Calibri" w:cs="Calibri"/>
          <w:lang w:val="nl-NL"/>
        </w:rPr>
      </w:pPr>
      <w:r w:rsidRPr="00B34BB9">
        <w:rPr>
          <w:rFonts w:ascii="Calibri" w:hAnsi="Calibri" w:cs="Calibri"/>
          <w:lang w:val="nl-NL"/>
        </w:rPr>
        <w:t xml:space="preserve">Onderzoek naar fusies waarbij volgende genen betrokken zijn: </w:t>
      </w:r>
    </w:p>
    <w:p w:rsidR="00B75800" w:rsidRPr="00B34BB9" w:rsidRDefault="00B75800" w:rsidP="00B75800">
      <w:pPr>
        <w:pStyle w:val="Lijstalinea"/>
        <w:autoSpaceDE w:val="0"/>
        <w:autoSpaceDN w:val="0"/>
        <w:adjustRightInd w:val="0"/>
        <w:ind w:left="360" w:firstLine="348"/>
        <w:rPr>
          <w:rFonts w:ascii="Calibri" w:hAnsi="Calibri" w:cs="Calibri"/>
          <w:i/>
        </w:rPr>
      </w:pPr>
      <w:r w:rsidRPr="00B34BB9">
        <w:rPr>
          <w:rFonts w:ascii="Calibri" w:hAnsi="Calibri" w:cs="Calibri"/>
          <w:i/>
        </w:rPr>
        <w:t>RET</w:t>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b/>
          <w:i/>
        </w:rPr>
        <w:t>diagnose</w:t>
      </w:r>
    </w:p>
    <w:p w:rsidR="00B75800" w:rsidRPr="00B34BB9" w:rsidRDefault="00B75800" w:rsidP="00B75800">
      <w:pPr>
        <w:pStyle w:val="Lijstalinea"/>
        <w:autoSpaceDE w:val="0"/>
        <w:autoSpaceDN w:val="0"/>
        <w:adjustRightInd w:val="0"/>
        <w:ind w:left="360"/>
        <w:rPr>
          <w:rFonts w:ascii="Calibri" w:hAnsi="Calibri" w:cs="Calibri"/>
          <w:i/>
        </w:rPr>
      </w:pPr>
      <w:r w:rsidRPr="00B34BB9">
        <w:rPr>
          <w:rFonts w:ascii="Calibri" w:hAnsi="Calibri" w:cs="Calibri"/>
          <w:i/>
        </w:rPr>
        <w:tab/>
        <w:t>NTRK1, NTRK2, NTRK3</w:t>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b/>
          <w:i/>
        </w:rPr>
        <w:t>diagnose</w:t>
      </w:r>
    </w:p>
    <w:p w:rsidR="00B75800" w:rsidRPr="00B34BB9" w:rsidRDefault="00B75800" w:rsidP="00B75800">
      <w:pPr>
        <w:pStyle w:val="Lijstalinea"/>
        <w:autoSpaceDE w:val="0"/>
        <w:autoSpaceDN w:val="0"/>
        <w:adjustRightInd w:val="0"/>
        <w:ind w:left="360"/>
        <w:rPr>
          <w:rFonts w:ascii="Calibri" w:hAnsi="Calibri" w:cs="Calibri"/>
          <w:i/>
        </w:rPr>
      </w:pPr>
      <w:r w:rsidRPr="00B34BB9">
        <w:rPr>
          <w:rFonts w:ascii="Calibri" w:hAnsi="Calibri" w:cs="Calibri"/>
          <w:i/>
        </w:rPr>
        <w:tab/>
        <w:t>PAX8/PPAR</w:t>
      </w:r>
      <w:r w:rsidRPr="00B34BB9">
        <w:rPr>
          <w:rFonts w:ascii="Calibri" w:hAnsi="Calibri" w:cs="Calibri"/>
          <w:i/>
          <w:lang w:val="de-DE"/>
        </w:rPr>
        <w:t>γ</w:t>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i/>
        </w:rPr>
        <w:tab/>
      </w:r>
      <w:r w:rsidRPr="00B34BB9">
        <w:rPr>
          <w:rFonts w:ascii="Calibri" w:hAnsi="Calibri" w:cs="Calibri"/>
          <w:b/>
          <w:i/>
        </w:rPr>
        <w:t>diagnose</w:t>
      </w:r>
    </w:p>
    <w:p w:rsidR="00B75800" w:rsidRPr="002E2DE1" w:rsidRDefault="00B75800" w:rsidP="00B75800">
      <w:pPr>
        <w:pStyle w:val="Geenafstand"/>
        <w:numPr>
          <w:ilvl w:val="0"/>
          <w:numId w:val="31"/>
        </w:numPr>
        <w:ind w:left="426"/>
        <w:jc w:val="both"/>
        <w:rPr>
          <w:rFonts w:ascii="Calibri" w:hAnsi="Calibri" w:cs="Calibri"/>
          <w:b/>
          <w:u w:val="single"/>
          <w:lang w:val="fr-BE"/>
        </w:rPr>
      </w:pPr>
      <w:r w:rsidRPr="002E2DE1">
        <w:rPr>
          <w:rFonts w:ascii="Calibri" w:hAnsi="Calibri" w:cs="Calibri"/>
          <w:b/>
          <w:u w:val="single"/>
          <w:lang w:val="fr-BE"/>
        </w:rPr>
        <w:t>Pancreascarcinoom:</w:t>
      </w:r>
    </w:p>
    <w:p w:rsidR="00B75800" w:rsidRPr="009A2859" w:rsidRDefault="00B75800" w:rsidP="00B75800">
      <w:pPr>
        <w:pStyle w:val="Geenafstand"/>
        <w:ind w:left="426"/>
        <w:rPr>
          <w:rFonts w:ascii="Calibri" w:hAnsi="Calibri" w:cs="Calibri"/>
          <w:b/>
          <w:u w:val="single"/>
        </w:rPr>
      </w:pPr>
    </w:p>
    <w:p w:rsidR="00B75800" w:rsidRPr="00A72E61" w:rsidRDefault="00B75800" w:rsidP="00B75800">
      <w:pPr>
        <w:ind w:left="720"/>
        <w:rPr>
          <w:rFonts w:ascii="Calibri" w:hAnsi="Calibri" w:cs="Calibri"/>
          <w:lang w:val="nl-NL"/>
        </w:rPr>
      </w:pPr>
      <w:r w:rsidRPr="00A72E61">
        <w:rPr>
          <w:rFonts w:ascii="Calibri" w:hAnsi="Calibri" w:cs="Calibri"/>
          <w:lang w:val="nl-NL"/>
        </w:rPr>
        <w:t>Op FNA, in geval van de aanwezigheid van een cyste</w:t>
      </w:r>
    </w:p>
    <w:p w:rsidR="00B75800" w:rsidRPr="00A72E61" w:rsidRDefault="00B75800" w:rsidP="00B75800">
      <w:pPr>
        <w:ind w:left="720"/>
        <w:rPr>
          <w:rFonts w:ascii="Calibri" w:hAnsi="Calibri" w:cs="Calibri"/>
          <w:b/>
          <w:i/>
        </w:rPr>
      </w:pPr>
      <w:r w:rsidRPr="00A72E61">
        <w:rPr>
          <w:rFonts w:ascii="Calibri" w:hAnsi="Calibri" w:cs="Calibri"/>
          <w:i/>
        </w:rPr>
        <w:t>GNAS (exon 8, exon 9)</w:t>
      </w:r>
      <w:r w:rsidRPr="00A72E61">
        <w:rPr>
          <w:rFonts w:ascii="Calibri" w:hAnsi="Calibri" w:cs="Calibri"/>
          <w:i/>
        </w:rPr>
        <w:tab/>
      </w:r>
      <w:r w:rsidRPr="00A72E61">
        <w:rPr>
          <w:rFonts w:ascii="Calibri" w:hAnsi="Calibri" w:cs="Calibri"/>
          <w:i/>
        </w:rPr>
        <w:tab/>
      </w:r>
      <w:r w:rsidRPr="00A72E61">
        <w:rPr>
          <w:rFonts w:ascii="Calibri" w:hAnsi="Calibri" w:cs="Calibri"/>
          <w:i/>
        </w:rPr>
        <w:tab/>
      </w:r>
      <w:r w:rsidRPr="00A72E61">
        <w:rPr>
          <w:rFonts w:ascii="Calibri" w:hAnsi="Calibri" w:cs="Calibri"/>
          <w:i/>
        </w:rPr>
        <w:tab/>
      </w:r>
      <w:r w:rsidRPr="00A72E61">
        <w:rPr>
          <w:rFonts w:ascii="Calibri" w:hAnsi="Calibri" w:cs="Calibri"/>
          <w:i/>
        </w:rPr>
        <w:tab/>
      </w:r>
      <w:r w:rsidRPr="00A72E61">
        <w:rPr>
          <w:rFonts w:ascii="Calibri" w:hAnsi="Calibri" w:cs="Calibri"/>
          <w:i/>
        </w:rPr>
        <w:tab/>
      </w:r>
      <w:r w:rsidRPr="00A72E61">
        <w:rPr>
          <w:rFonts w:ascii="Calibri" w:hAnsi="Calibri" w:cs="Calibri"/>
          <w:i/>
        </w:rPr>
        <w:tab/>
        <w:t xml:space="preserve">               </w:t>
      </w:r>
      <w:r w:rsidRPr="00A72E61">
        <w:rPr>
          <w:rFonts w:ascii="Calibri" w:hAnsi="Calibri" w:cs="Calibri"/>
          <w:b/>
          <w:i/>
        </w:rPr>
        <w:t xml:space="preserve">diagnose </w:t>
      </w:r>
    </w:p>
    <w:p w:rsidR="00B75800" w:rsidRPr="002E2DE1" w:rsidRDefault="00B75800" w:rsidP="00B75800">
      <w:pPr>
        <w:pStyle w:val="Geenafstand"/>
        <w:numPr>
          <w:ilvl w:val="0"/>
          <w:numId w:val="31"/>
        </w:numPr>
        <w:ind w:left="426"/>
        <w:jc w:val="both"/>
        <w:rPr>
          <w:rFonts w:ascii="Calibri" w:hAnsi="Calibri" w:cs="Calibri"/>
          <w:b/>
          <w:u w:val="single"/>
          <w:lang w:val="fr-BE"/>
        </w:rPr>
      </w:pPr>
      <w:r w:rsidRPr="002E2DE1">
        <w:rPr>
          <w:rFonts w:ascii="Calibri" w:hAnsi="Calibri" w:cs="Calibri"/>
          <w:b/>
          <w:u w:val="single"/>
          <w:lang w:val="fr-BE"/>
        </w:rPr>
        <w:t xml:space="preserve">Gevorderd pancreas adenocarcinoom* </w:t>
      </w:r>
    </w:p>
    <w:p w:rsidR="00B75800" w:rsidRPr="00A72E61" w:rsidRDefault="00B75800" w:rsidP="00B75800">
      <w:pPr>
        <w:spacing w:after="0" w:line="240" w:lineRule="auto"/>
        <w:rPr>
          <w:rFonts w:ascii="Calibri" w:hAnsi="Calibri" w:cs="Calibri"/>
          <w:b/>
          <w:i/>
          <w:lang w:val="nl-NL"/>
        </w:rPr>
      </w:pPr>
    </w:p>
    <w:p w:rsidR="00B75800" w:rsidRPr="00A72E61" w:rsidRDefault="00B75800" w:rsidP="00B75800">
      <w:pPr>
        <w:spacing w:after="0" w:line="240" w:lineRule="auto"/>
        <w:ind w:left="360"/>
        <w:rPr>
          <w:rFonts w:ascii="Calibri" w:hAnsi="Calibri" w:cs="Calibri"/>
          <w:b/>
          <w:i/>
          <w:lang w:val="nl-NL"/>
        </w:rPr>
      </w:pPr>
      <w:r w:rsidRPr="00A72E61">
        <w:rPr>
          <w:rFonts w:ascii="Calibri" w:hAnsi="Calibri" w:cs="Calibri"/>
          <w:i/>
          <w:lang w:val="nl-NL"/>
        </w:rPr>
        <w:t>BRCA1 (alle coderende exonen</w:t>
      </w:r>
      <w:r>
        <w:rPr>
          <w:rFonts w:ascii="Calibri" w:hAnsi="Calibri" w:cs="Calibri"/>
          <w:i/>
          <w:lang w:val="nl-NL"/>
        </w:rPr>
        <w:t xml:space="preserve"> </w:t>
      </w:r>
      <w:r w:rsidRPr="00B34BB9">
        <w:rPr>
          <w:rFonts w:ascii="Calibri" w:hAnsi="Calibri" w:cs="Calibri"/>
          <w:i/>
          <w:lang w:val="nl-NL"/>
        </w:rPr>
        <w:t>en de splice site regio’s</w:t>
      </w:r>
      <w:r w:rsidRPr="00E40C89">
        <w:rPr>
          <w:rFonts w:ascii="Calibri" w:hAnsi="Calibri" w:cs="Calibri"/>
          <w:i/>
          <w:lang w:val="nl-NL"/>
        </w:rPr>
        <w:t>)</w:t>
      </w:r>
      <w:r w:rsidRPr="00A72E61">
        <w:rPr>
          <w:rFonts w:ascii="Calibri" w:hAnsi="Calibri" w:cs="Calibri"/>
          <w:b/>
          <w:i/>
          <w:lang w:val="nl-NL"/>
        </w:rPr>
        <w:tab/>
      </w:r>
      <w:r w:rsidRPr="00A72E61">
        <w:rPr>
          <w:rFonts w:ascii="Calibri" w:hAnsi="Calibri" w:cs="Calibri"/>
          <w:b/>
          <w:i/>
          <w:lang w:val="nl-NL"/>
        </w:rPr>
        <w:tab/>
        <w:t xml:space="preserve">                </w:t>
      </w:r>
      <w:r w:rsidRPr="00A72E61">
        <w:rPr>
          <w:rFonts w:ascii="Calibri" w:hAnsi="Calibri" w:cs="Calibri"/>
          <w:b/>
          <w:i/>
          <w:lang w:val="nl-NL"/>
        </w:rPr>
        <w:tab/>
        <w:t xml:space="preserve">therapie </w:t>
      </w:r>
    </w:p>
    <w:p w:rsidR="00B75800" w:rsidRPr="00A72E61" w:rsidRDefault="00B75800" w:rsidP="00B75800">
      <w:pPr>
        <w:spacing w:after="0" w:line="240" w:lineRule="auto"/>
        <w:ind w:left="360"/>
        <w:rPr>
          <w:rFonts w:ascii="Calibri" w:hAnsi="Calibri" w:cs="Calibri"/>
          <w:b/>
          <w:i/>
          <w:lang w:val="nl-NL"/>
        </w:rPr>
      </w:pPr>
      <w:r w:rsidRPr="00A72E61">
        <w:rPr>
          <w:rFonts w:ascii="Calibri" w:hAnsi="Calibri" w:cs="Calibri"/>
          <w:i/>
          <w:lang w:val="nl-NL"/>
        </w:rPr>
        <w:t xml:space="preserve">BRCA2 (alle coderende </w:t>
      </w:r>
      <w:r w:rsidRPr="00B34BB9">
        <w:rPr>
          <w:rFonts w:ascii="Calibri" w:hAnsi="Calibri" w:cs="Calibri"/>
          <w:i/>
          <w:lang w:val="nl-NL"/>
        </w:rPr>
        <w:t>exonen en de splice site regio’s)</w:t>
      </w:r>
      <w:r w:rsidRPr="00B34BB9">
        <w:rPr>
          <w:rFonts w:ascii="Calibri" w:hAnsi="Calibri" w:cs="Calibri"/>
          <w:i/>
          <w:lang w:val="nl-NL"/>
        </w:rPr>
        <w:tab/>
      </w:r>
      <w:r w:rsidRPr="00A72E61">
        <w:rPr>
          <w:rFonts w:ascii="Calibri" w:hAnsi="Calibri" w:cs="Calibri"/>
          <w:b/>
          <w:i/>
          <w:lang w:val="nl-NL"/>
        </w:rPr>
        <w:tab/>
        <w:t xml:space="preserve">                </w:t>
      </w:r>
      <w:r w:rsidRPr="00A72E61">
        <w:rPr>
          <w:rFonts w:ascii="Calibri" w:hAnsi="Calibri" w:cs="Calibri"/>
          <w:b/>
          <w:i/>
          <w:lang w:val="nl-NL"/>
        </w:rPr>
        <w:tab/>
        <w:t xml:space="preserve">therapie </w:t>
      </w:r>
    </w:p>
    <w:p w:rsidR="00B75800" w:rsidRPr="00A72E61" w:rsidRDefault="00B75800" w:rsidP="00B75800">
      <w:pPr>
        <w:ind w:left="360"/>
        <w:rPr>
          <w:rFonts w:ascii="Calibri" w:hAnsi="Calibri" w:cs="Calibri"/>
          <w:lang w:val="nl-NL"/>
        </w:rPr>
      </w:pPr>
      <w:r w:rsidRPr="00A72E61">
        <w:rPr>
          <w:rFonts w:ascii="Calibri" w:hAnsi="Calibri" w:cs="Calibri"/>
          <w:lang w:val="nl-NL"/>
        </w:rPr>
        <w:t>* op voorwaarde dat de geassocieerde therapie goedgekeurd is door EMA</w:t>
      </w:r>
    </w:p>
    <w:p w:rsidR="00B75800" w:rsidRPr="002E2DE1" w:rsidRDefault="00B75800" w:rsidP="00B75800">
      <w:pPr>
        <w:pStyle w:val="Geenafstand"/>
        <w:numPr>
          <w:ilvl w:val="0"/>
          <w:numId w:val="31"/>
        </w:numPr>
        <w:ind w:left="426"/>
        <w:jc w:val="both"/>
        <w:rPr>
          <w:rFonts w:ascii="Calibri" w:hAnsi="Calibri" w:cs="Calibri"/>
          <w:b/>
          <w:u w:val="single"/>
          <w:lang w:val="fr-BE"/>
        </w:rPr>
      </w:pPr>
      <w:r w:rsidRPr="002E2DE1">
        <w:rPr>
          <w:rFonts w:ascii="Calibri" w:hAnsi="Calibri" w:cs="Calibri"/>
          <w:b/>
          <w:u w:val="single"/>
          <w:lang w:val="fr-BE"/>
        </w:rPr>
        <w:t xml:space="preserve">Prostaatcarcinoom, resistent aan castratie* </w:t>
      </w:r>
    </w:p>
    <w:p w:rsidR="00B75800" w:rsidRDefault="00B75800" w:rsidP="00B75800">
      <w:pPr>
        <w:spacing w:after="0"/>
        <w:ind w:left="360"/>
        <w:rPr>
          <w:rFonts w:ascii="Calibri" w:hAnsi="Calibri" w:cs="Calibri"/>
          <w:i/>
          <w:lang w:val="nl-NL"/>
        </w:rPr>
      </w:pPr>
    </w:p>
    <w:p w:rsidR="00B75800" w:rsidRPr="00CD771D" w:rsidRDefault="00B75800" w:rsidP="00B75800">
      <w:pPr>
        <w:spacing w:after="0"/>
        <w:ind w:left="360"/>
        <w:rPr>
          <w:rFonts w:ascii="Calibri" w:hAnsi="Calibri" w:cs="Calibri"/>
          <w:i/>
          <w:lang w:val="nl-NL"/>
        </w:rPr>
      </w:pPr>
      <w:r w:rsidRPr="00A72E61">
        <w:rPr>
          <w:rFonts w:ascii="Calibri" w:hAnsi="Calibri" w:cs="Calibri"/>
          <w:i/>
          <w:lang w:val="nl-NL"/>
        </w:rPr>
        <w:t xml:space="preserve">BRCA1 (alle coderende </w:t>
      </w:r>
      <w:r w:rsidRPr="00AB5F6A">
        <w:rPr>
          <w:rFonts w:ascii="Calibri" w:hAnsi="Calibri" w:cs="Calibri"/>
          <w:i/>
          <w:lang w:val="nl-NL"/>
        </w:rPr>
        <w:t>exonen en de splice site regio’s)</w:t>
      </w:r>
      <w:r w:rsidRPr="00727EB8">
        <w:rPr>
          <w:rFonts w:ascii="Calibri" w:hAnsi="Calibri" w:cs="Calibri"/>
          <w:b/>
          <w:i/>
          <w:lang w:val="nl-NL"/>
        </w:rPr>
        <w:t xml:space="preserve"> </w:t>
      </w:r>
      <w:r>
        <w:rPr>
          <w:rFonts w:ascii="Calibri" w:hAnsi="Calibri" w:cs="Calibri"/>
          <w:b/>
          <w:i/>
          <w:lang w:val="nl-NL"/>
        </w:rPr>
        <w:tab/>
        <w:t xml:space="preserve"> </w:t>
      </w:r>
      <w:r>
        <w:rPr>
          <w:rFonts w:ascii="Calibri" w:hAnsi="Calibri" w:cs="Calibri"/>
          <w:b/>
          <w:i/>
          <w:lang w:val="nl-NL"/>
        </w:rPr>
        <w:tab/>
      </w:r>
      <w:r>
        <w:rPr>
          <w:rFonts w:ascii="Calibri" w:hAnsi="Calibri" w:cs="Calibri"/>
          <w:b/>
          <w:i/>
          <w:lang w:val="nl-NL"/>
        </w:rPr>
        <w:tab/>
      </w:r>
      <w:r>
        <w:rPr>
          <w:rFonts w:ascii="Calibri" w:hAnsi="Calibri" w:cs="Calibri"/>
          <w:b/>
          <w:i/>
          <w:lang w:val="nl-NL"/>
        </w:rPr>
        <w:tab/>
      </w:r>
      <w:r w:rsidRPr="00CD771D">
        <w:rPr>
          <w:rFonts w:ascii="Calibri" w:hAnsi="Calibri" w:cs="Calibri"/>
          <w:b/>
          <w:i/>
          <w:lang w:val="nl-NL"/>
        </w:rPr>
        <w:t>therapie</w:t>
      </w:r>
    </w:p>
    <w:p w:rsidR="00B75800" w:rsidRDefault="00B75800" w:rsidP="00B75800">
      <w:pPr>
        <w:spacing w:after="0"/>
        <w:ind w:left="360"/>
        <w:rPr>
          <w:rFonts w:ascii="Calibri" w:hAnsi="Calibri" w:cs="Calibri"/>
          <w:b/>
          <w:i/>
          <w:lang w:val="nl-NL"/>
        </w:rPr>
      </w:pPr>
      <w:r w:rsidRPr="00A72E61">
        <w:rPr>
          <w:rFonts w:ascii="Calibri" w:hAnsi="Calibri" w:cs="Calibri"/>
          <w:i/>
          <w:lang w:val="nl-NL"/>
        </w:rPr>
        <w:t xml:space="preserve">BRCA2 (alle coderende </w:t>
      </w:r>
      <w:r w:rsidRPr="00AB5F6A">
        <w:rPr>
          <w:rFonts w:ascii="Calibri" w:hAnsi="Calibri" w:cs="Calibri"/>
          <w:i/>
          <w:lang w:val="nl-NL"/>
        </w:rPr>
        <w:t xml:space="preserve">exonen en de splice site regio’s)  </w:t>
      </w:r>
      <w:r>
        <w:rPr>
          <w:rFonts w:ascii="Calibri" w:hAnsi="Calibri" w:cs="Calibri"/>
          <w:b/>
          <w:i/>
          <w:lang w:val="nl-NL"/>
        </w:rPr>
        <w:tab/>
      </w:r>
      <w:r>
        <w:rPr>
          <w:rFonts w:ascii="Calibri" w:hAnsi="Calibri" w:cs="Calibri"/>
          <w:b/>
          <w:i/>
          <w:lang w:val="nl-NL"/>
        </w:rPr>
        <w:tab/>
      </w:r>
      <w:r>
        <w:rPr>
          <w:rFonts w:ascii="Calibri" w:hAnsi="Calibri" w:cs="Calibri"/>
          <w:b/>
          <w:i/>
          <w:lang w:val="nl-NL"/>
        </w:rPr>
        <w:tab/>
      </w:r>
      <w:r>
        <w:rPr>
          <w:rFonts w:ascii="Calibri" w:hAnsi="Calibri" w:cs="Calibri"/>
          <w:b/>
          <w:i/>
          <w:lang w:val="nl-NL"/>
        </w:rPr>
        <w:tab/>
      </w:r>
      <w:r w:rsidRPr="00CD771D">
        <w:rPr>
          <w:rFonts w:ascii="Calibri" w:hAnsi="Calibri" w:cs="Calibri"/>
          <w:b/>
          <w:i/>
          <w:lang w:val="nl-NL"/>
        </w:rPr>
        <w:t>therapie</w:t>
      </w:r>
    </w:p>
    <w:p w:rsidR="00B75800" w:rsidRPr="00CD771D" w:rsidRDefault="00B75800" w:rsidP="00B75800">
      <w:pPr>
        <w:spacing w:after="0"/>
        <w:ind w:left="360"/>
        <w:rPr>
          <w:rFonts w:ascii="Calibri" w:hAnsi="Calibri" w:cs="Calibri"/>
          <w:i/>
          <w:lang w:val="nl-NL"/>
        </w:rPr>
      </w:pPr>
    </w:p>
    <w:p w:rsidR="00B75800" w:rsidRPr="002E2DE1" w:rsidRDefault="00B75800" w:rsidP="00B75800">
      <w:pPr>
        <w:pStyle w:val="Geenafstand"/>
        <w:numPr>
          <w:ilvl w:val="0"/>
          <w:numId w:val="31"/>
        </w:numPr>
        <w:ind w:left="426"/>
        <w:jc w:val="both"/>
        <w:rPr>
          <w:rFonts w:ascii="Calibri" w:hAnsi="Calibri" w:cs="Calibri"/>
          <w:b/>
          <w:u w:val="single"/>
          <w:lang w:val="fr-BE"/>
        </w:rPr>
      </w:pPr>
      <w:r w:rsidRPr="002E2DE1">
        <w:rPr>
          <w:rFonts w:ascii="Calibri" w:hAnsi="Calibri" w:cs="Calibri"/>
          <w:b/>
          <w:u w:val="single"/>
          <w:lang w:val="fr-BE"/>
        </w:rPr>
        <w:t>Sarcoom</w:t>
      </w:r>
    </w:p>
    <w:p w:rsidR="00B75800" w:rsidRPr="009A2859" w:rsidRDefault="00B75800" w:rsidP="00B75800">
      <w:pPr>
        <w:pStyle w:val="Geenafstand"/>
        <w:ind w:left="426"/>
        <w:rPr>
          <w:rFonts w:ascii="Calibri" w:hAnsi="Calibri" w:cs="Calibri"/>
          <w:b/>
          <w:u w:val="single"/>
        </w:rPr>
      </w:pPr>
    </w:p>
    <w:p w:rsidR="00B75800" w:rsidRPr="00A66683" w:rsidRDefault="00B75800" w:rsidP="00B75800">
      <w:pPr>
        <w:pStyle w:val="Geenafstand"/>
        <w:numPr>
          <w:ilvl w:val="0"/>
          <w:numId w:val="31"/>
        </w:numPr>
        <w:ind w:left="709"/>
        <w:jc w:val="both"/>
        <w:rPr>
          <w:rFonts w:ascii="Calibri" w:hAnsi="Calibri" w:cs="Calibri"/>
          <w:b/>
          <w:u w:val="single"/>
        </w:rPr>
      </w:pPr>
      <w:r w:rsidRPr="00A66683">
        <w:rPr>
          <w:rFonts w:ascii="Calibri" w:hAnsi="Calibri" w:cs="Calibri"/>
          <w:b/>
          <w:u w:val="single"/>
        </w:rPr>
        <w:t>Voor de bevestiging van een diagnose bij een vermoeden van specifieke sarcomen (intramuscular myxoma1, spindle cell/sclerosing rhabdomyosarcoma2, chondrosarcoma3, desmoid tumor4, myopericytoma5, myofibroma5)</w:t>
      </w:r>
    </w:p>
    <w:p w:rsidR="00B75800" w:rsidRPr="00B34BB9" w:rsidRDefault="00B75800" w:rsidP="00B75800">
      <w:pPr>
        <w:spacing w:line="240" w:lineRule="auto"/>
        <w:contextualSpacing/>
        <w:rPr>
          <w:rFonts w:ascii="Calibri" w:hAnsi="Calibri" w:cs="Calibri"/>
          <w:i/>
          <w:iCs/>
          <w:lang w:val="fr-BE"/>
        </w:rPr>
      </w:pPr>
      <w:r w:rsidRPr="00B34BB9">
        <w:rPr>
          <w:rFonts w:ascii="Calibri" w:hAnsi="Calibri" w:cs="Calibri"/>
          <w:b/>
          <w:i/>
          <w:iCs/>
          <w:vertAlign w:val="superscript"/>
          <w:lang w:val="nl-NL"/>
        </w:rPr>
        <w:tab/>
      </w:r>
      <w:r w:rsidRPr="00B34BB9">
        <w:rPr>
          <w:rFonts w:ascii="Calibri" w:hAnsi="Calibri" w:cs="Calibri"/>
          <w:i/>
          <w:iCs/>
          <w:vertAlign w:val="superscript"/>
          <w:lang w:val="fr-BE"/>
        </w:rPr>
        <w:t xml:space="preserve">1 </w:t>
      </w:r>
      <w:r w:rsidRPr="00B34BB9">
        <w:rPr>
          <w:rFonts w:ascii="Calibri" w:hAnsi="Calibri" w:cs="Calibri"/>
          <w:i/>
          <w:iCs/>
          <w:lang w:val="fr-BE"/>
        </w:rPr>
        <w:t xml:space="preserve">GNAS </w:t>
      </w:r>
      <w:r w:rsidRPr="00B34BB9">
        <w:rPr>
          <w:rFonts w:ascii="Calibri" w:hAnsi="Calibri" w:cs="Calibri"/>
          <w:i/>
          <w:lang w:val="fr-BE"/>
        </w:rPr>
        <w:t>(exon 8, exon 9)</w:t>
      </w:r>
      <w:r w:rsidRPr="00B34BB9">
        <w:rPr>
          <w:rFonts w:ascii="Calibri" w:hAnsi="Calibri" w:cs="Calibri"/>
          <w:i/>
          <w:lang w:val="fr-BE"/>
        </w:rPr>
        <w:tab/>
      </w:r>
      <w:r w:rsidRPr="00B34BB9">
        <w:rPr>
          <w:rFonts w:ascii="Calibri" w:hAnsi="Calibri" w:cs="Calibri"/>
          <w:i/>
          <w:lang w:val="fr-BE"/>
        </w:rPr>
        <w:tab/>
      </w:r>
      <w:r w:rsidRPr="00B34BB9">
        <w:rPr>
          <w:rFonts w:ascii="Calibri" w:hAnsi="Calibri" w:cs="Calibri"/>
          <w:i/>
          <w:lang w:val="fr-BE"/>
        </w:rPr>
        <w:tab/>
      </w:r>
      <w:r w:rsidRPr="00B34BB9">
        <w:rPr>
          <w:rFonts w:ascii="Calibri" w:hAnsi="Calibri" w:cs="Calibri"/>
          <w:i/>
          <w:lang w:val="fr-BE"/>
        </w:rPr>
        <w:tab/>
      </w:r>
      <w:r w:rsidRPr="00B34BB9">
        <w:rPr>
          <w:rFonts w:ascii="Calibri" w:hAnsi="Calibri" w:cs="Calibri"/>
          <w:i/>
          <w:lang w:val="fr-BE"/>
        </w:rPr>
        <w:tab/>
      </w:r>
      <w:r w:rsidRPr="00B34BB9">
        <w:rPr>
          <w:rFonts w:ascii="Calibri" w:hAnsi="Calibri" w:cs="Calibri"/>
          <w:i/>
          <w:lang w:val="fr-BE"/>
        </w:rPr>
        <w:tab/>
      </w:r>
      <w:r w:rsidRPr="00B34BB9">
        <w:rPr>
          <w:rFonts w:ascii="Calibri" w:hAnsi="Calibri" w:cs="Calibri"/>
          <w:i/>
          <w:lang w:val="fr-BE"/>
        </w:rPr>
        <w:tab/>
      </w:r>
      <w:r w:rsidRPr="00B34BB9">
        <w:rPr>
          <w:rFonts w:ascii="Calibri" w:hAnsi="Calibri" w:cs="Calibri"/>
          <w:i/>
          <w:lang w:val="fr-BE"/>
        </w:rPr>
        <w:tab/>
        <w:t xml:space="preserve">  </w:t>
      </w:r>
      <w:r w:rsidRPr="00B34BB9">
        <w:rPr>
          <w:rFonts w:ascii="Calibri" w:hAnsi="Calibri" w:cs="Calibri"/>
          <w:b/>
          <w:i/>
          <w:lang w:val="fr-BE"/>
        </w:rPr>
        <w:t>diagnose</w:t>
      </w:r>
    </w:p>
    <w:p w:rsidR="00B75800" w:rsidRPr="00B34BB9" w:rsidRDefault="00B75800" w:rsidP="00B75800">
      <w:pPr>
        <w:spacing w:line="240" w:lineRule="auto"/>
        <w:contextualSpacing/>
        <w:rPr>
          <w:rFonts w:ascii="Calibri" w:hAnsi="Calibri" w:cs="Calibri"/>
          <w:i/>
          <w:lang w:val="fr-BE"/>
        </w:rPr>
      </w:pPr>
      <w:r w:rsidRPr="00B34BB9">
        <w:rPr>
          <w:rFonts w:ascii="Calibri" w:hAnsi="Calibri" w:cs="Calibri"/>
          <w:i/>
          <w:iCs/>
          <w:vertAlign w:val="superscript"/>
          <w:lang w:val="fr-BE"/>
        </w:rPr>
        <w:tab/>
        <w:t>2</w:t>
      </w:r>
      <w:r w:rsidRPr="00B34BB9">
        <w:rPr>
          <w:rFonts w:ascii="Calibri" w:hAnsi="Calibri" w:cs="Calibri"/>
          <w:i/>
          <w:iCs/>
          <w:lang w:val="fr-BE"/>
        </w:rPr>
        <w:t xml:space="preserve"> MYOD1</w:t>
      </w:r>
      <w:r w:rsidRPr="00B34BB9">
        <w:rPr>
          <w:rFonts w:ascii="Calibri" w:hAnsi="Calibri" w:cs="Calibri"/>
          <w:i/>
          <w:lang w:val="fr-BE"/>
        </w:rPr>
        <w:t xml:space="preserve"> (exon 1 (codon 122)) </w:t>
      </w:r>
      <w:r w:rsidRPr="00B34BB9">
        <w:rPr>
          <w:rFonts w:ascii="Calibri" w:hAnsi="Calibri" w:cs="Calibri"/>
          <w:i/>
          <w:lang w:val="fr-BE"/>
        </w:rPr>
        <w:tab/>
        <w:t xml:space="preserve"> </w:t>
      </w:r>
      <w:r w:rsidRPr="00B34BB9">
        <w:rPr>
          <w:rFonts w:ascii="Calibri" w:hAnsi="Calibri" w:cs="Calibri"/>
          <w:i/>
          <w:lang w:val="fr-BE"/>
        </w:rPr>
        <w:tab/>
      </w:r>
      <w:r w:rsidRPr="00B34BB9">
        <w:rPr>
          <w:rFonts w:ascii="Calibri" w:hAnsi="Calibri" w:cs="Calibri"/>
          <w:i/>
          <w:lang w:val="fr-BE"/>
        </w:rPr>
        <w:tab/>
      </w:r>
      <w:r w:rsidRPr="00B34BB9">
        <w:rPr>
          <w:rFonts w:ascii="Calibri" w:hAnsi="Calibri" w:cs="Calibri"/>
          <w:i/>
          <w:lang w:val="fr-BE"/>
        </w:rPr>
        <w:tab/>
      </w:r>
      <w:r w:rsidRPr="00B34BB9">
        <w:rPr>
          <w:rFonts w:ascii="Calibri" w:hAnsi="Calibri" w:cs="Calibri"/>
          <w:i/>
          <w:lang w:val="fr-BE"/>
        </w:rPr>
        <w:tab/>
      </w:r>
      <w:r w:rsidRPr="00B34BB9">
        <w:rPr>
          <w:rFonts w:ascii="Calibri" w:hAnsi="Calibri" w:cs="Calibri"/>
          <w:i/>
          <w:lang w:val="fr-BE"/>
        </w:rPr>
        <w:tab/>
      </w:r>
      <w:r w:rsidRPr="00B34BB9">
        <w:rPr>
          <w:rFonts w:ascii="Calibri" w:hAnsi="Calibri" w:cs="Calibri"/>
          <w:i/>
          <w:lang w:val="fr-BE"/>
        </w:rPr>
        <w:tab/>
        <w:t xml:space="preserve">  </w:t>
      </w:r>
      <w:r w:rsidRPr="00B34BB9">
        <w:rPr>
          <w:rFonts w:ascii="Calibri" w:hAnsi="Calibri" w:cs="Calibri"/>
          <w:b/>
          <w:i/>
          <w:lang w:val="fr-BE"/>
        </w:rPr>
        <w:t>diagnose</w:t>
      </w:r>
    </w:p>
    <w:p w:rsidR="00B75800" w:rsidRPr="00B75800" w:rsidRDefault="00B75800" w:rsidP="00B75800">
      <w:pPr>
        <w:spacing w:line="240" w:lineRule="auto"/>
        <w:contextualSpacing/>
        <w:rPr>
          <w:rFonts w:ascii="Calibri" w:hAnsi="Calibri" w:cs="Calibri"/>
          <w:i/>
          <w:lang w:val="fr-BE"/>
        </w:rPr>
      </w:pPr>
      <w:r w:rsidRPr="00B34BB9">
        <w:rPr>
          <w:rFonts w:ascii="Calibri" w:hAnsi="Calibri" w:cs="Calibri"/>
          <w:i/>
          <w:vertAlign w:val="superscript"/>
          <w:lang w:val="fr-BE"/>
        </w:rPr>
        <w:tab/>
      </w:r>
      <w:r w:rsidRPr="00B75800">
        <w:rPr>
          <w:rFonts w:ascii="Calibri" w:hAnsi="Calibri" w:cs="Calibri"/>
          <w:i/>
          <w:vertAlign w:val="superscript"/>
          <w:lang w:val="fr-BE"/>
        </w:rPr>
        <w:t>3</w:t>
      </w:r>
      <w:r w:rsidRPr="00B75800">
        <w:rPr>
          <w:rFonts w:ascii="Calibri" w:hAnsi="Calibri" w:cs="Calibri"/>
          <w:i/>
          <w:lang w:val="fr-BE"/>
        </w:rPr>
        <w:t xml:space="preserve">IDH1 (exon 4), </w:t>
      </w:r>
      <w:r w:rsidRPr="00B75800">
        <w:rPr>
          <w:rFonts w:ascii="Calibri" w:hAnsi="Calibri" w:cs="Calibri"/>
          <w:i/>
          <w:lang w:val="fr-BE"/>
        </w:rPr>
        <w:tab/>
      </w:r>
      <w:r w:rsidRPr="00B75800">
        <w:rPr>
          <w:rFonts w:ascii="Calibri" w:hAnsi="Calibri" w:cs="Calibri"/>
          <w:i/>
          <w:vertAlign w:val="superscript"/>
          <w:lang w:val="fr-BE"/>
        </w:rPr>
        <w:t>3</w:t>
      </w:r>
      <w:r w:rsidRPr="00B75800">
        <w:rPr>
          <w:rFonts w:ascii="Calibri" w:hAnsi="Calibri" w:cs="Calibri"/>
          <w:i/>
          <w:lang w:val="fr-BE"/>
        </w:rPr>
        <w:t>IDH2 (exon 4)</w:t>
      </w:r>
      <w:r w:rsidRPr="00B75800">
        <w:rPr>
          <w:rFonts w:ascii="Calibri" w:hAnsi="Calibri" w:cs="Calibri"/>
          <w:i/>
          <w:lang w:val="fr-BE"/>
        </w:rPr>
        <w:tab/>
      </w:r>
      <w:r w:rsidRPr="00B75800">
        <w:rPr>
          <w:rFonts w:ascii="Calibri" w:hAnsi="Calibri" w:cs="Calibri"/>
          <w:i/>
          <w:lang w:val="fr-BE"/>
        </w:rPr>
        <w:tab/>
      </w:r>
      <w:r w:rsidRPr="00B75800">
        <w:rPr>
          <w:rFonts w:ascii="Calibri" w:hAnsi="Calibri" w:cs="Calibri"/>
          <w:i/>
          <w:lang w:val="fr-BE"/>
        </w:rPr>
        <w:tab/>
      </w:r>
      <w:r w:rsidRPr="00B75800">
        <w:rPr>
          <w:rFonts w:ascii="Calibri" w:hAnsi="Calibri" w:cs="Calibri"/>
          <w:i/>
          <w:lang w:val="fr-BE"/>
        </w:rPr>
        <w:tab/>
      </w:r>
      <w:r w:rsidRPr="00B75800">
        <w:rPr>
          <w:rFonts w:ascii="Calibri" w:hAnsi="Calibri" w:cs="Calibri"/>
          <w:i/>
          <w:lang w:val="fr-BE"/>
        </w:rPr>
        <w:tab/>
      </w:r>
      <w:r w:rsidRPr="00B75800">
        <w:rPr>
          <w:rFonts w:ascii="Calibri" w:hAnsi="Calibri" w:cs="Calibri"/>
          <w:i/>
          <w:lang w:val="fr-BE"/>
        </w:rPr>
        <w:tab/>
        <w:t xml:space="preserve">                </w:t>
      </w:r>
      <w:r w:rsidRPr="00B75800">
        <w:rPr>
          <w:rFonts w:ascii="Calibri" w:hAnsi="Calibri" w:cs="Calibri"/>
          <w:b/>
          <w:i/>
          <w:lang w:val="fr-BE"/>
        </w:rPr>
        <w:t>diagnose</w:t>
      </w:r>
    </w:p>
    <w:p w:rsidR="00B75800" w:rsidRPr="00B75800" w:rsidRDefault="00B75800" w:rsidP="00B75800">
      <w:pPr>
        <w:spacing w:line="240" w:lineRule="auto"/>
        <w:contextualSpacing/>
        <w:rPr>
          <w:rFonts w:ascii="Calibri" w:hAnsi="Calibri" w:cs="Calibri"/>
          <w:i/>
          <w:lang w:val="fr-BE"/>
        </w:rPr>
      </w:pPr>
      <w:r w:rsidRPr="00B75800">
        <w:rPr>
          <w:rFonts w:ascii="Calibri" w:hAnsi="Calibri" w:cs="Calibri"/>
          <w:i/>
          <w:vertAlign w:val="superscript"/>
          <w:lang w:val="fr-BE"/>
        </w:rPr>
        <w:tab/>
        <w:t xml:space="preserve">4 </w:t>
      </w:r>
      <w:r w:rsidRPr="00B75800">
        <w:rPr>
          <w:rFonts w:ascii="Calibri" w:hAnsi="Calibri" w:cs="Calibri"/>
          <w:i/>
          <w:lang w:val="fr-BE"/>
        </w:rPr>
        <w:t xml:space="preserve">CTNNB1 (exon 3), </w:t>
      </w:r>
      <w:r w:rsidRPr="00B75800">
        <w:rPr>
          <w:rFonts w:ascii="Calibri" w:hAnsi="Calibri" w:cs="Calibri"/>
          <w:i/>
          <w:iCs/>
          <w:lang w:val="fr-BE"/>
        </w:rPr>
        <w:t>APC (</w:t>
      </w:r>
      <w:r w:rsidRPr="00B75800">
        <w:rPr>
          <w:rFonts w:ascii="Calibri" w:hAnsi="Calibri" w:cs="Calibri"/>
          <w:i/>
          <w:lang w:val="fr-BE"/>
        </w:rPr>
        <w:t>alle coderende codonen</w:t>
      </w:r>
      <w:r w:rsidRPr="00B75800">
        <w:rPr>
          <w:rFonts w:ascii="Calibri" w:hAnsi="Calibri" w:cs="Calibri"/>
          <w:i/>
          <w:iCs/>
          <w:lang w:val="fr-BE"/>
        </w:rPr>
        <w:t xml:space="preserve">)  </w:t>
      </w:r>
      <w:r w:rsidRPr="00B75800">
        <w:rPr>
          <w:rFonts w:ascii="Calibri" w:hAnsi="Calibri" w:cs="Calibri"/>
          <w:i/>
          <w:lang w:val="fr-BE"/>
        </w:rPr>
        <w:tab/>
      </w:r>
      <w:r w:rsidRPr="00B75800">
        <w:rPr>
          <w:rFonts w:ascii="Calibri" w:hAnsi="Calibri" w:cs="Calibri"/>
          <w:i/>
          <w:lang w:val="fr-BE"/>
        </w:rPr>
        <w:tab/>
      </w:r>
      <w:r w:rsidRPr="00B75800">
        <w:rPr>
          <w:rFonts w:ascii="Calibri" w:hAnsi="Calibri" w:cs="Calibri"/>
          <w:i/>
          <w:lang w:val="fr-BE"/>
        </w:rPr>
        <w:tab/>
        <w:t xml:space="preserve">             </w:t>
      </w:r>
      <w:r w:rsidRPr="00B75800">
        <w:rPr>
          <w:rFonts w:ascii="Calibri" w:hAnsi="Calibri" w:cs="Calibri"/>
          <w:i/>
          <w:lang w:val="fr-BE"/>
        </w:rPr>
        <w:tab/>
        <w:t xml:space="preserve">  </w:t>
      </w:r>
      <w:r w:rsidRPr="00B75800">
        <w:rPr>
          <w:rFonts w:ascii="Calibri" w:hAnsi="Calibri" w:cs="Calibri"/>
          <w:b/>
          <w:i/>
          <w:lang w:val="fr-BE"/>
        </w:rPr>
        <w:t>diagnose</w:t>
      </w:r>
    </w:p>
    <w:p w:rsidR="00B75800" w:rsidRPr="00B34BB9" w:rsidRDefault="00B75800" w:rsidP="00B75800">
      <w:pPr>
        <w:spacing w:line="240" w:lineRule="auto"/>
        <w:contextualSpacing/>
        <w:rPr>
          <w:rFonts w:ascii="Calibri" w:hAnsi="Calibri" w:cs="Calibri"/>
          <w:i/>
          <w:lang w:val="fr-BE"/>
        </w:rPr>
      </w:pPr>
      <w:r w:rsidRPr="00B75800">
        <w:rPr>
          <w:rFonts w:ascii="Calibri" w:hAnsi="Calibri" w:cs="Calibri"/>
          <w:i/>
          <w:iCs/>
          <w:vertAlign w:val="superscript"/>
          <w:lang w:val="fr-BE"/>
        </w:rPr>
        <w:tab/>
      </w:r>
      <w:r w:rsidRPr="00B34BB9">
        <w:rPr>
          <w:rFonts w:ascii="Calibri" w:hAnsi="Calibri" w:cs="Calibri"/>
          <w:i/>
          <w:iCs/>
          <w:vertAlign w:val="superscript"/>
          <w:lang w:val="fr-BE"/>
        </w:rPr>
        <w:t xml:space="preserve">5 </w:t>
      </w:r>
      <w:r w:rsidRPr="00B34BB9">
        <w:rPr>
          <w:rFonts w:ascii="Calibri" w:hAnsi="Calibri" w:cs="Calibri"/>
          <w:i/>
          <w:iCs/>
          <w:lang w:val="fr-BE"/>
        </w:rPr>
        <w:t>PDGFRB (exon 11, exon 12, exon 14, exon 18)</w:t>
      </w:r>
      <w:r w:rsidRPr="00B34BB9">
        <w:rPr>
          <w:rFonts w:ascii="Calibri" w:hAnsi="Calibri" w:cs="Calibri"/>
          <w:i/>
          <w:iCs/>
          <w:lang w:val="fr-BE"/>
        </w:rPr>
        <w:tab/>
      </w:r>
      <w:r w:rsidRPr="00B34BB9">
        <w:rPr>
          <w:rFonts w:ascii="Calibri" w:hAnsi="Calibri" w:cs="Calibri"/>
          <w:i/>
          <w:iCs/>
          <w:color w:val="FF0000"/>
          <w:lang w:val="fr-BE"/>
        </w:rPr>
        <w:tab/>
      </w:r>
      <w:r w:rsidRPr="00B34BB9">
        <w:rPr>
          <w:rFonts w:ascii="Calibri" w:hAnsi="Calibri" w:cs="Calibri"/>
          <w:i/>
          <w:iCs/>
          <w:color w:val="FF0000"/>
          <w:lang w:val="fr-BE"/>
        </w:rPr>
        <w:tab/>
      </w:r>
      <w:r w:rsidRPr="00B34BB9">
        <w:rPr>
          <w:rFonts w:ascii="Calibri" w:hAnsi="Calibri" w:cs="Calibri"/>
          <w:i/>
          <w:iCs/>
          <w:color w:val="FF0000"/>
          <w:lang w:val="fr-BE"/>
        </w:rPr>
        <w:tab/>
      </w:r>
      <w:r w:rsidRPr="00B34BB9">
        <w:rPr>
          <w:rFonts w:ascii="Calibri" w:hAnsi="Calibri" w:cs="Calibri"/>
          <w:i/>
          <w:iCs/>
          <w:color w:val="FF0000"/>
          <w:lang w:val="fr-BE"/>
        </w:rPr>
        <w:tab/>
        <w:t xml:space="preserve"> </w:t>
      </w:r>
      <w:r w:rsidRPr="00B34BB9">
        <w:rPr>
          <w:rFonts w:ascii="Calibri" w:hAnsi="Calibri" w:cs="Calibri"/>
          <w:b/>
          <w:i/>
          <w:lang w:val="nl-NL"/>
        </w:rPr>
        <w:t>diagnose</w:t>
      </w:r>
      <w:r w:rsidRPr="00B34BB9">
        <w:rPr>
          <w:rFonts w:ascii="Calibri" w:hAnsi="Calibri" w:cs="Calibri"/>
          <w:i/>
          <w:lang w:val="fr-BE"/>
        </w:rPr>
        <w:t xml:space="preserve"> </w:t>
      </w:r>
    </w:p>
    <w:p w:rsidR="00B75800" w:rsidRPr="00B34BB9" w:rsidRDefault="00B75800" w:rsidP="00B75800">
      <w:pPr>
        <w:spacing w:after="0"/>
        <w:rPr>
          <w:rFonts w:ascii="Calibri" w:hAnsi="Calibri" w:cs="Calibri"/>
          <w:lang w:val="nl-NL"/>
        </w:rPr>
      </w:pPr>
    </w:p>
    <w:p w:rsidR="00B75800" w:rsidRPr="00A66683" w:rsidRDefault="00B75800" w:rsidP="00B75800">
      <w:pPr>
        <w:pStyle w:val="Geenafstand"/>
        <w:numPr>
          <w:ilvl w:val="0"/>
          <w:numId w:val="31"/>
        </w:numPr>
        <w:ind w:left="709"/>
        <w:jc w:val="both"/>
        <w:rPr>
          <w:rFonts w:ascii="Calibri" w:hAnsi="Calibri" w:cs="Calibri"/>
          <w:b/>
          <w:u w:val="single"/>
        </w:rPr>
      </w:pPr>
      <w:r w:rsidRPr="00A66683">
        <w:rPr>
          <w:rFonts w:ascii="Calibri" w:hAnsi="Calibri" w:cs="Calibri"/>
          <w:b/>
          <w:u w:val="single"/>
        </w:rPr>
        <w:t>Sarcoom waarvoor de ISH testen geen uitsluitsel geven om een definitieve diagnose te stellen of negatief zijn (RNA-seq)</w:t>
      </w:r>
    </w:p>
    <w:p w:rsidR="00B75800" w:rsidRDefault="00B75800" w:rsidP="00B75800">
      <w:pPr>
        <w:rPr>
          <w:rFonts w:ascii="Calibri" w:hAnsi="Calibri" w:cs="Calibri"/>
          <w:b/>
          <w:i/>
          <w:lang w:val="nl-NL"/>
        </w:rPr>
      </w:pPr>
      <w:r w:rsidRPr="00B34BB9">
        <w:rPr>
          <w:rFonts w:ascii="Calibri" w:hAnsi="Calibri" w:cs="Calibri"/>
          <w:b/>
          <w:lang w:val="nl-NL"/>
        </w:rPr>
        <w:tab/>
      </w:r>
      <w:r w:rsidRPr="00B34BB9">
        <w:rPr>
          <w:rFonts w:ascii="Calibri" w:hAnsi="Calibri" w:cs="Calibri"/>
          <w:lang w:val="nl-NL"/>
        </w:rPr>
        <w:t xml:space="preserve">Onderzoek naar fusies: </w:t>
      </w:r>
      <w:r w:rsidRPr="00B34BB9">
        <w:rPr>
          <w:rFonts w:ascii="Calibri" w:hAnsi="Calibri" w:cs="Calibri"/>
          <w:i/>
          <w:lang w:val="nl-NL"/>
        </w:rPr>
        <w:t>WHO</w:t>
      </w:r>
      <w:r w:rsidRPr="00B34BB9">
        <w:rPr>
          <w:rFonts w:ascii="Calibri" w:hAnsi="Calibri" w:cs="Calibri"/>
          <w:lang w:val="nl-NL"/>
        </w:rPr>
        <w:t xml:space="preserve"> guidelines</w:t>
      </w:r>
      <w:r w:rsidRPr="00B34BB9">
        <w:rPr>
          <w:rFonts w:ascii="Calibri" w:hAnsi="Calibri" w:cs="Calibri"/>
          <w:b/>
          <w:lang w:val="nl-NL"/>
        </w:rPr>
        <w:tab/>
      </w:r>
      <w:r w:rsidRPr="00B34BB9">
        <w:rPr>
          <w:rFonts w:ascii="Calibri" w:hAnsi="Calibri" w:cs="Calibri"/>
          <w:b/>
          <w:i/>
          <w:lang w:val="nl-NL"/>
        </w:rPr>
        <w:tab/>
      </w:r>
      <w:r w:rsidRPr="00B34BB9">
        <w:rPr>
          <w:rFonts w:ascii="Calibri" w:hAnsi="Calibri" w:cs="Calibri"/>
          <w:b/>
          <w:i/>
          <w:lang w:val="nl-NL"/>
        </w:rPr>
        <w:tab/>
      </w:r>
      <w:r w:rsidRPr="00B34BB9">
        <w:rPr>
          <w:rFonts w:ascii="Calibri" w:hAnsi="Calibri" w:cs="Calibri"/>
          <w:b/>
          <w:i/>
          <w:lang w:val="nl-NL"/>
        </w:rPr>
        <w:tab/>
        <w:t xml:space="preserve">      </w:t>
      </w:r>
      <w:r>
        <w:rPr>
          <w:rFonts w:ascii="Calibri" w:hAnsi="Calibri" w:cs="Calibri"/>
          <w:b/>
          <w:i/>
          <w:lang w:val="nl-NL"/>
        </w:rPr>
        <w:t xml:space="preserve">               </w:t>
      </w:r>
      <w:r w:rsidRPr="00B34BB9">
        <w:rPr>
          <w:rFonts w:ascii="Calibri" w:hAnsi="Calibri" w:cs="Calibri"/>
          <w:b/>
          <w:i/>
          <w:lang w:val="nl-NL"/>
        </w:rPr>
        <w:t xml:space="preserve">          diagnose</w:t>
      </w:r>
      <w:r w:rsidRPr="00E40C89">
        <w:rPr>
          <w:rFonts w:ascii="Calibri" w:hAnsi="Calibri" w:cs="Calibri"/>
          <w:b/>
          <w:i/>
          <w:lang w:val="nl-NL"/>
        </w:rPr>
        <w:t xml:space="preserve"> </w:t>
      </w:r>
    </w:p>
    <w:p w:rsidR="00B75800" w:rsidRDefault="00B75800" w:rsidP="00B75800">
      <w:pPr>
        <w:pStyle w:val="Geenafstand"/>
        <w:numPr>
          <w:ilvl w:val="0"/>
          <w:numId w:val="31"/>
        </w:numPr>
        <w:ind w:left="426"/>
        <w:jc w:val="both"/>
        <w:rPr>
          <w:rFonts w:ascii="Calibri" w:hAnsi="Calibri" w:cs="Calibri"/>
          <w:b/>
          <w:u w:val="single"/>
          <w:lang w:val="fr-BE"/>
        </w:rPr>
      </w:pPr>
      <w:r w:rsidRPr="002E2DE1">
        <w:rPr>
          <w:rFonts w:ascii="Calibri" w:hAnsi="Calibri" w:cs="Calibri"/>
          <w:b/>
          <w:u w:val="single"/>
          <w:lang w:val="fr-BE"/>
        </w:rPr>
        <w:t>Endometrium carcinoom</w:t>
      </w:r>
    </w:p>
    <w:p w:rsidR="00B75800" w:rsidRPr="00AB5F6A" w:rsidRDefault="00B75800" w:rsidP="00B75800">
      <w:pPr>
        <w:spacing w:after="0"/>
        <w:ind w:firstLine="66"/>
        <w:rPr>
          <w:rFonts w:ascii="Calibri" w:hAnsi="Calibri" w:cs="Calibri"/>
          <w:lang w:val="fr-BE"/>
        </w:rPr>
      </w:pPr>
      <w:r w:rsidRPr="00AB5F6A">
        <w:rPr>
          <w:rFonts w:ascii="Calibri" w:hAnsi="Calibri" w:cs="Calibri"/>
          <w:i/>
          <w:lang w:val="fr-BE"/>
        </w:rPr>
        <w:t>POLE</w:t>
      </w:r>
      <w:r w:rsidRPr="00AB5F6A">
        <w:rPr>
          <w:rFonts w:ascii="Calibri" w:hAnsi="Calibri" w:cs="Calibri"/>
          <w:lang w:val="fr-BE"/>
        </w:rPr>
        <w:t xml:space="preserve"> (exon 9 (codons 286, 297), exon 13 (codons 411, 424), exon 14 (codons 456, 459, 465))</w:t>
      </w:r>
    </w:p>
    <w:p w:rsidR="00B75800" w:rsidRPr="00AB5F6A" w:rsidRDefault="00B75800" w:rsidP="00B75800">
      <w:pPr>
        <w:spacing w:after="0"/>
        <w:rPr>
          <w:rFonts w:ascii="Calibri" w:hAnsi="Calibri" w:cs="Calibri"/>
          <w:b/>
          <w:lang w:val="nl-NL"/>
        </w:rPr>
      </w:pPr>
      <w:r w:rsidRPr="00AB5F6A">
        <w:rPr>
          <w:rFonts w:ascii="Calibri" w:hAnsi="Calibri" w:cs="Calibri"/>
          <w:lang w:val="fr-BE"/>
        </w:rPr>
        <w:tab/>
      </w:r>
      <w:r w:rsidRPr="00AB5F6A">
        <w:rPr>
          <w:rFonts w:ascii="Calibri" w:hAnsi="Calibri" w:cs="Calibri"/>
          <w:lang w:val="fr-BE"/>
        </w:rPr>
        <w:tab/>
      </w:r>
      <w:r w:rsidRPr="00AB5F6A">
        <w:rPr>
          <w:rFonts w:ascii="Calibri" w:hAnsi="Calibri" w:cs="Calibri"/>
          <w:lang w:val="fr-BE"/>
        </w:rPr>
        <w:tab/>
      </w:r>
      <w:r w:rsidRPr="00AB5F6A">
        <w:rPr>
          <w:rFonts w:ascii="Calibri" w:hAnsi="Calibri" w:cs="Calibri"/>
          <w:lang w:val="fr-BE"/>
        </w:rPr>
        <w:tab/>
      </w:r>
      <w:r w:rsidRPr="00AB5F6A">
        <w:rPr>
          <w:rFonts w:ascii="Calibri" w:hAnsi="Calibri" w:cs="Calibri"/>
          <w:lang w:val="fr-BE"/>
        </w:rPr>
        <w:tab/>
      </w:r>
      <w:r w:rsidRPr="00AB5F6A">
        <w:rPr>
          <w:rFonts w:ascii="Calibri" w:hAnsi="Calibri" w:cs="Calibri"/>
          <w:lang w:val="fr-BE"/>
        </w:rPr>
        <w:tab/>
      </w:r>
      <w:r w:rsidRPr="00AB5F6A">
        <w:rPr>
          <w:rFonts w:ascii="Calibri" w:hAnsi="Calibri" w:cs="Calibri"/>
          <w:lang w:val="fr-BE"/>
        </w:rPr>
        <w:tab/>
      </w:r>
      <w:r w:rsidRPr="00AB5F6A">
        <w:rPr>
          <w:rFonts w:ascii="Calibri" w:hAnsi="Calibri" w:cs="Calibri"/>
          <w:lang w:val="fr-BE"/>
        </w:rPr>
        <w:tab/>
      </w:r>
      <w:r w:rsidRPr="00AB5F6A">
        <w:rPr>
          <w:rFonts w:ascii="Calibri" w:hAnsi="Calibri" w:cs="Calibri"/>
          <w:lang w:val="fr-BE"/>
        </w:rPr>
        <w:tab/>
        <w:t xml:space="preserve">    </w:t>
      </w:r>
      <w:r w:rsidRPr="00AB5F6A">
        <w:rPr>
          <w:rFonts w:ascii="Calibri" w:hAnsi="Calibri" w:cs="Calibri"/>
          <w:lang w:val="fr-BE"/>
        </w:rPr>
        <w:tab/>
      </w:r>
      <w:r w:rsidRPr="00AB5F6A">
        <w:rPr>
          <w:rFonts w:ascii="Calibri" w:hAnsi="Calibri" w:cs="Calibri"/>
          <w:b/>
          <w:lang w:val="nl-NL"/>
        </w:rPr>
        <w:t>prognose/therapie</w:t>
      </w:r>
    </w:p>
    <w:p w:rsidR="00B75800" w:rsidRDefault="00B75800" w:rsidP="00B75800">
      <w:pPr>
        <w:rPr>
          <w:rFonts w:ascii="Calibri" w:hAnsi="Calibri" w:cs="Calibri"/>
          <w:b/>
          <w:lang w:val="nl-NL"/>
        </w:rPr>
      </w:pPr>
      <w:r w:rsidRPr="00AB5F6A">
        <w:rPr>
          <w:rFonts w:ascii="Calibri" w:hAnsi="Calibri" w:cs="Calibri"/>
          <w:i/>
          <w:lang w:val="nl-NL"/>
        </w:rPr>
        <w:t>TP53</w:t>
      </w:r>
      <w:r w:rsidRPr="00AB5F6A">
        <w:rPr>
          <w:rFonts w:ascii="Calibri" w:hAnsi="Calibri" w:cs="Calibri"/>
          <w:lang w:val="nl-NL"/>
        </w:rPr>
        <w:t xml:space="preserve"> </w:t>
      </w:r>
      <w:r w:rsidRPr="00AB5F6A">
        <w:rPr>
          <w:rFonts w:ascii="Calibri" w:hAnsi="Calibri" w:cs="Calibri"/>
          <w:i/>
          <w:lang w:val="nl-NL"/>
        </w:rPr>
        <w:t>(alle coderende exonen)</w:t>
      </w:r>
      <w:r w:rsidRPr="00AB5F6A">
        <w:rPr>
          <w:rFonts w:ascii="Calibri" w:hAnsi="Calibri" w:cs="Calibri"/>
          <w:lang w:val="nl-NL"/>
        </w:rPr>
        <w:t xml:space="preserve"> </w:t>
      </w:r>
      <w:r w:rsidRPr="00AB5F6A">
        <w:rPr>
          <w:rFonts w:ascii="Calibri" w:hAnsi="Calibri" w:cs="Calibri"/>
          <w:lang w:val="nl-NL"/>
        </w:rPr>
        <w:tab/>
      </w:r>
      <w:r w:rsidRPr="00AB5F6A">
        <w:rPr>
          <w:rFonts w:ascii="Calibri" w:hAnsi="Calibri" w:cs="Calibri"/>
          <w:lang w:val="nl-NL"/>
        </w:rPr>
        <w:tab/>
      </w:r>
      <w:r w:rsidRPr="00AB5F6A">
        <w:rPr>
          <w:rFonts w:ascii="Calibri" w:hAnsi="Calibri" w:cs="Calibri"/>
          <w:lang w:val="nl-NL"/>
        </w:rPr>
        <w:tab/>
      </w:r>
      <w:r w:rsidRPr="00AB5F6A">
        <w:rPr>
          <w:rFonts w:ascii="Calibri" w:hAnsi="Calibri" w:cs="Calibri"/>
          <w:lang w:val="nl-NL"/>
        </w:rPr>
        <w:tab/>
      </w:r>
      <w:r w:rsidRPr="00AB5F6A">
        <w:rPr>
          <w:rFonts w:ascii="Calibri" w:hAnsi="Calibri" w:cs="Calibri"/>
          <w:lang w:val="nl-NL"/>
        </w:rPr>
        <w:tab/>
      </w:r>
      <w:r w:rsidRPr="00AB5F6A">
        <w:rPr>
          <w:rFonts w:ascii="Calibri" w:hAnsi="Calibri" w:cs="Calibri"/>
          <w:lang w:val="nl-NL"/>
        </w:rPr>
        <w:tab/>
        <w:t xml:space="preserve">  </w:t>
      </w:r>
      <w:r w:rsidRPr="00AB5F6A">
        <w:rPr>
          <w:rFonts w:ascii="Calibri" w:hAnsi="Calibri" w:cs="Calibri"/>
          <w:lang w:val="nl-NL"/>
        </w:rPr>
        <w:tab/>
      </w:r>
      <w:r w:rsidRPr="00AB5F6A">
        <w:rPr>
          <w:rFonts w:ascii="Calibri" w:hAnsi="Calibri" w:cs="Calibri"/>
          <w:b/>
          <w:lang w:val="nl-NL"/>
        </w:rPr>
        <w:t>prognose/therapie</w:t>
      </w:r>
    </w:p>
    <w:tbl>
      <w:tblPr>
        <w:tblW w:w="3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9"/>
        <w:gridCol w:w="2100"/>
      </w:tblGrid>
      <w:tr w:rsidR="00B75800" w:rsidRPr="00CD34ED" w:rsidTr="00C95BED">
        <w:trPr>
          <w:trHeight w:val="288"/>
        </w:trPr>
        <w:tc>
          <w:tcPr>
            <w:tcW w:w="1069" w:type="dxa"/>
            <w:shd w:val="clear" w:color="auto" w:fill="auto"/>
            <w:noWrap/>
            <w:vAlign w:val="center"/>
            <w:hideMark/>
          </w:tcPr>
          <w:p w:rsidR="00B75800" w:rsidRPr="00CD34ED" w:rsidRDefault="00B75800" w:rsidP="00C95BED">
            <w:pPr>
              <w:spacing w:after="0" w:line="240" w:lineRule="auto"/>
              <w:rPr>
                <w:rFonts w:asciiTheme="majorHAnsi" w:eastAsia="Times New Roman" w:hAnsiTheme="majorHAnsi" w:cstheme="majorHAnsi"/>
                <w:b/>
                <w:bCs/>
                <w:color w:val="000000"/>
                <w:lang w:val="nl-NL" w:eastAsia="fr-BE"/>
              </w:rPr>
            </w:pPr>
            <w:r w:rsidRPr="004E13B4">
              <w:rPr>
                <w:rFonts w:asciiTheme="majorHAnsi" w:eastAsia="Times New Roman" w:hAnsiTheme="majorHAnsi" w:cstheme="majorHAnsi"/>
                <w:b/>
                <w:bCs/>
                <w:color w:val="000000"/>
                <w:lang w:eastAsia="fr-BE"/>
              </w:rPr>
              <w:lastRenderedPageBreak/>
              <w:t>gene</w:t>
            </w:r>
          </w:p>
        </w:tc>
        <w:tc>
          <w:tcPr>
            <w:tcW w:w="2100" w:type="dxa"/>
            <w:shd w:val="clear" w:color="auto" w:fill="auto"/>
            <w:noWrap/>
            <w:vAlign w:val="center"/>
            <w:hideMark/>
          </w:tcPr>
          <w:p w:rsidR="00B75800" w:rsidRPr="00CD34ED" w:rsidRDefault="00B75800" w:rsidP="00C95BED">
            <w:pPr>
              <w:spacing w:after="0" w:line="240" w:lineRule="auto"/>
              <w:rPr>
                <w:rFonts w:asciiTheme="majorHAnsi" w:eastAsia="Times New Roman" w:hAnsiTheme="majorHAnsi" w:cstheme="majorHAnsi"/>
                <w:b/>
                <w:bCs/>
                <w:color w:val="000000"/>
                <w:lang w:val="nl-NL" w:eastAsia="fr-BE"/>
              </w:rPr>
            </w:pPr>
            <w:r w:rsidRPr="004E13B4">
              <w:rPr>
                <w:rFonts w:asciiTheme="majorHAnsi" w:eastAsia="Times New Roman" w:hAnsiTheme="majorHAnsi" w:cstheme="majorHAnsi"/>
                <w:b/>
                <w:bCs/>
                <w:color w:val="000000"/>
                <w:lang w:eastAsia="fr-BE"/>
              </w:rPr>
              <w:t>Transcript ID (NM)</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lang w:eastAsia="fr-BE"/>
              </w:rPr>
            </w:pPr>
            <w:r w:rsidRPr="00AB5F6A">
              <w:rPr>
                <w:rFonts w:asciiTheme="majorHAnsi" w:eastAsia="Times New Roman" w:hAnsiTheme="majorHAnsi" w:cstheme="majorHAnsi"/>
                <w:lang w:eastAsia="fr-BE"/>
              </w:rPr>
              <w:t>ALK</w:t>
            </w:r>
          </w:p>
        </w:tc>
        <w:tc>
          <w:tcPr>
            <w:tcW w:w="2100" w:type="dxa"/>
            <w:shd w:val="clear" w:color="auto" w:fill="auto"/>
            <w:noWrap/>
            <w:vAlign w:val="center"/>
          </w:tcPr>
          <w:p w:rsidR="00B75800" w:rsidRPr="00AB5F6A" w:rsidRDefault="00DB1752" w:rsidP="00C95BED">
            <w:pPr>
              <w:spacing w:after="0" w:line="240" w:lineRule="auto"/>
              <w:rPr>
                <w:rFonts w:asciiTheme="majorHAnsi" w:hAnsiTheme="majorHAnsi" w:cstheme="majorHAnsi"/>
                <w:lang w:val="nl-NL"/>
              </w:rPr>
            </w:pPr>
            <w:hyperlink r:id="rId10" w:history="1">
              <w:r w:rsidR="00B75800" w:rsidRPr="00AB5F6A">
                <w:rPr>
                  <w:rFonts w:eastAsia="Times New Roman"/>
                  <w:lang w:eastAsia="fr-BE"/>
                </w:rPr>
                <w:t>NM</w:t>
              </w:r>
            </w:hyperlink>
            <w:r w:rsidR="00B75800" w:rsidRPr="00AB5F6A">
              <w:rPr>
                <w:rFonts w:eastAsia="Times New Roman"/>
                <w:lang w:eastAsia="fr-BE"/>
              </w:rPr>
              <w:t>_004304.4</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APC</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hAnsiTheme="majorHAnsi" w:cstheme="majorHAnsi"/>
              </w:rPr>
              <w:t>NM_000038.4</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BRAF</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NM_004333.5</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BRCA1</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NM_007294.3</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BRCA2</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NM_000059.3</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CTNNB1</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NM_001904.4</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c-KIT</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NM_000222.2</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EGFR</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NM_005228.4</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ESR1</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NM_000125.4</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lang w:eastAsia="fr-BE"/>
              </w:rPr>
            </w:pPr>
            <w:r w:rsidRPr="00AB5F6A">
              <w:rPr>
                <w:rFonts w:asciiTheme="majorHAnsi" w:eastAsia="Times New Roman" w:hAnsiTheme="majorHAnsi" w:cstheme="majorHAnsi"/>
                <w:lang w:eastAsia="fr-BE"/>
              </w:rPr>
              <w:t>FGFR1</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strike/>
                <w:lang w:eastAsia="fr-BE"/>
              </w:rPr>
            </w:pPr>
            <w:r w:rsidRPr="00AB5F6A">
              <w:rPr>
                <w:rFonts w:asciiTheme="majorHAnsi" w:eastAsia="Times New Roman" w:hAnsiTheme="majorHAnsi" w:cstheme="majorHAnsi"/>
                <w:lang w:eastAsia="fr-BE"/>
              </w:rPr>
              <w:t>NM_001174067.1</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GNAS</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NM080425.4</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H3F3A</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NM_002107.4</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val="fr-BE" w:eastAsia="fr-BE"/>
              </w:rPr>
              <w:t>HER2</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val="fr-BE" w:eastAsia="fr-BE"/>
              </w:rPr>
              <w:t>NM_004448.3</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HRAS</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NM_005343.3</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IDH1</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NM_005896.3</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IDH2</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NM_002168.2</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KRAS</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NM_004985.4</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MET</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NM_001127500.3</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MYB</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hAnsiTheme="majorHAnsi" w:cstheme="majorHAnsi"/>
              </w:rPr>
              <w:t>NM_001130173.2</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MYBL1</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hAnsiTheme="majorHAnsi" w:cstheme="majorHAnsi"/>
              </w:rPr>
              <w:t>NM_001080416.4</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MYOD1</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NM_002478.5</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NRAS</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NM_002524.4</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lang w:eastAsia="fr-BE"/>
              </w:rPr>
            </w:pPr>
            <w:r w:rsidRPr="00AB5F6A">
              <w:rPr>
                <w:rFonts w:asciiTheme="majorHAnsi" w:eastAsia="Times New Roman" w:hAnsiTheme="majorHAnsi" w:cstheme="majorHAnsi"/>
                <w:lang w:eastAsia="fr-BE"/>
              </w:rPr>
              <w:t>NTRK1</w:t>
            </w:r>
          </w:p>
        </w:tc>
        <w:tc>
          <w:tcPr>
            <w:tcW w:w="2100" w:type="dxa"/>
            <w:shd w:val="clear" w:color="auto" w:fill="auto"/>
            <w:noWrap/>
            <w:vAlign w:val="center"/>
          </w:tcPr>
          <w:p w:rsidR="00B75800" w:rsidRPr="00AB5F6A" w:rsidRDefault="00B75800" w:rsidP="00C95BED">
            <w:pPr>
              <w:spacing w:after="0" w:line="240" w:lineRule="auto"/>
              <w:rPr>
                <w:rFonts w:asciiTheme="majorHAnsi" w:hAnsiTheme="majorHAnsi" w:cstheme="majorHAnsi"/>
              </w:rPr>
            </w:pPr>
            <w:r w:rsidRPr="00AB5F6A">
              <w:rPr>
                <w:rFonts w:asciiTheme="majorHAnsi" w:hAnsiTheme="majorHAnsi" w:cstheme="majorHAnsi"/>
              </w:rPr>
              <w:t>NM_001007792.1</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NTRK2</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hAnsiTheme="majorHAnsi" w:cstheme="majorHAnsi"/>
              </w:rPr>
              <w:t>NM_006180.6</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NTRK3</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rPr>
            </w:pPr>
            <w:r w:rsidRPr="00AB5F6A">
              <w:t>NM_001012338.3</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PAX8</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rPr>
            </w:pPr>
            <w:r w:rsidRPr="00AB5F6A">
              <w:rPr>
                <w:rFonts w:asciiTheme="majorHAnsi" w:eastAsia="Times New Roman" w:hAnsiTheme="majorHAnsi" w:cstheme="majorHAnsi"/>
              </w:rPr>
              <w:t>NM_003466.4</w:t>
            </w:r>
          </w:p>
        </w:tc>
      </w:tr>
      <w:tr w:rsidR="00B75800" w:rsidRPr="00AB5F6A" w:rsidTr="00C95BED">
        <w:trPr>
          <w:trHeight w:val="288"/>
        </w:trPr>
        <w:tc>
          <w:tcPr>
            <w:tcW w:w="1069"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PDGFRA</w:t>
            </w:r>
          </w:p>
        </w:tc>
        <w:tc>
          <w:tcPr>
            <w:tcW w:w="2100" w:type="dxa"/>
            <w:shd w:val="clear" w:color="auto" w:fill="auto"/>
            <w:noWrap/>
            <w:vAlign w:val="center"/>
            <w:hideMark/>
          </w:tcPr>
          <w:p w:rsidR="00B75800" w:rsidRPr="00AB5F6A" w:rsidRDefault="00B75800" w:rsidP="00C95BED">
            <w:pPr>
              <w:spacing w:after="0" w:line="240" w:lineRule="auto"/>
              <w:rPr>
                <w:rFonts w:asciiTheme="majorHAnsi" w:eastAsia="Times New Roman" w:hAnsiTheme="majorHAnsi" w:cstheme="majorHAnsi"/>
                <w:color w:val="000000"/>
                <w:lang w:val="fr-BE" w:eastAsia="fr-BE"/>
              </w:rPr>
            </w:pPr>
            <w:r w:rsidRPr="00AB5F6A">
              <w:rPr>
                <w:rFonts w:asciiTheme="majorHAnsi" w:eastAsia="Times New Roman" w:hAnsiTheme="majorHAnsi" w:cstheme="majorHAnsi"/>
                <w:color w:val="000000"/>
                <w:lang w:eastAsia="fr-BE"/>
              </w:rPr>
              <w:t>NM_006206.5</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PDGFRB</w:t>
            </w:r>
          </w:p>
        </w:tc>
        <w:tc>
          <w:tcPr>
            <w:tcW w:w="2100" w:type="dxa"/>
            <w:shd w:val="clear" w:color="auto" w:fill="auto"/>
            <w:noWrap/>
            <w:vAlign w:val="center"/>
          </w:tcPr>
          <w:p w:rsidR="00B75800" w:rsidRPr="00AB5F6A" w:rsidRDefault="00B75800" w:rsidP="00C95BED">
            <w:pPr>
              <w:spacing w:after="0" w:line="240" w:lineRule="auto"/>
              <w:rPr>
                <w:rFonts w:asciiTheme="majorHAnsi" w:hAnsiTheme="majorHAnsi" w:cstheme="majorHAnsi"/>
              </w:rPr>
            </w:pPr>
            <w:r w:rsidRPr="00AB5F6A">
              <w:rPr>
                <w:rFonts w:asciiTheme="majorHAnsi" w:hAnsiTheme="majorHAnsi" w:cstheme="majorHAnsi"/>
              </w:rPr>
              <w:t>NM_002609.4</w:t>
            </w:r>
          </w:p>
        </w:tc>
      </w:tr>
      <w:tr w:rsidR="00B75800" w:rsidRPr="009955B6" w:rsidTr="00C95BED">
        <w:trPr>
          <w:trHeight w:val="288"/>
        </w:trPr>
        <w:tc>
          <w:tcPr>
            <w:tcW w:w="1069" w:type="dxa"/>
            <w:shd w:val="clear" w:color="auto" w:fill="auto"/>
            <w:noWrap/>
            <w:vAlign w:val="center"/>
            <w:hideMark/>
          </w:tcPr>
          <w:p w:rsidR="00B75800" w:rsidRPr="009955B6" w:rsidRDefault="00B75800" w:rsidP="00C95BED">
            <w:pPr>
              <w:spacing w:after="0" w:line="240" w:lineRule="auto"/>
              <w:rPr>
                <w:rFonts w:asciiTheme="majorHAnsi" w:eastAsia="Times New Roman" w:hAnsiTheme="majorHAnsi" w:cstheme="majorHAnsi"/>
                <w:lang w:val="fr-BE" w:eastAsia="fr-BE"/>
              </w:rPr>
            </w:pPr>
            <w:r w:rsidRPr="009955B6">
              <w:rPr>
                <w:rFonts w:asciiTheme="majorHAnsi" w:eastAsia="Times New Roman" w:hAnsiTheme="majorHAnsi" w:cstheme="majorHAnsi"/>
                <w:lang w:eastAsia="fr-BE"/>
              </w:rPr>
              <w:t>PIK3CA</w:t>
            </w:r>
          </w:p>
        </w:tc>
        <w:tc>
          <w:tcPr>
            <w:tcW w:w="2100" w:type="dxa"/>
            <w:shd w:val="clear" w:color="auto" w:fill="auto"/>
            <w:noWrap/>
            <w:vAlign w:val="center"/>
            <w:hideMark/>
          </w:tcPr>
          <w:p w:rsidR="00B75800" w:rsidRPr="009955B6" w:rsidRDefault="00B75800" w:rsidP="00C95BED">
            <w:pPr>
              <w:spacing w:after="0" w:line="240" w:lineRule="auto"/>
              <w:rPr>
                <w:rFonts w:asciiTheme="majorHAnsi" w:hAnsiTheme="majorHAnsi" w:cstheme="majorHAnsi"/>
              </w:rPr>
            </w:pPr>
            <w:r w:rsidRPr="009955B6">
              <w:rPr>
                <w:rFonts w:asciiTheme="majorHAnsi" w:hAnsiTheme="majorHAnsi" w:cstheme="majorHAnsi"/>
              </w:rPr>
              <w:t>NM_006218.3</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POLE</w:t>
            </w:r>
          </w:p>
        </w:tc>
        <w:tc>
          <w:tcPr>
            <w:tcW w:w="2100" w:type="dxa"/>
            <w:shd w:val="clear" w:color="auto" w:fill="auto"/>
            <w:noWrap/>
            <w:vAlign w:val="center"/>
          </w:tcPr>
          <w:p w:rsidR="00B75800" w:rsidRPr="00AB5F6A" w:rsidRDefault="00B75800" w:rsidP="00C95BED">
            <w:pPr>
              <w:spacing w:after="0" w:line="240" w:lineRule="auto"/>
              <w:rPr>
                <w:rFonts w:asciiTheme="majorHAnsi" w:hAnsiTheme="majorHAnsi" w:cstheme="majorHAnsi"/>
              </w:rPr>
            </w:pPr>
            <w:r w:rsidRPr="00AB5F6A">
              <w:rPr>
                <w:rFonts w:asciiTheme="majorHAnsi" w:hAnsiTheme="majorHAnsi" w:cstheme="majorHAnsi"/>
              </w:rPr>
              <w:t>NM_006231.4</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PPAR</w:t>
            </w:r>
            <w:r w:rsidRPr="00AB5F6A">
              <w:rPr>
                <w:rFonts w:asciiTheme="majorHAnsi" w:hAnsiTheme="majorHAnsi" w:cstheme="majorHAnsi"/>
                <w:i/>
              </w:rPr>
              <w:t>γ</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rPr>
            </w:pPr>
            <w:r w:rsidRPr="00AB5F6A">
              <w:rPr>
                <w:rFonts w:asciiTheme="majorHAnsi" w:eastAsia="Times New Roman" w:hAnsiTheme="majorHAnsi" w:cstheme="majorHAnsi"/>
              </w:rPr>
              <w:t>NM_138711.6</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lang w:eastAsia="fr-BE"/>
              </w:rPr>
            </w:pPr>
            <w:r w:rsidRPr="00AB5F6A">
              <w:rPr>
                <w:rFonts w:asciiTheme="majorHAnsi" w:eastAsia="Times New Roman" w:hAnsiTheme="majorHAnsi" w:cstheme="majorHAnsi"/>
                <w:lang w:eastAsia="fr-BE"/>
              </w:rPr>
              <w:t>RET</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rPr>
            </w:pPr>
            <w:r w:rsidRPr="00AB5F6A">
              <w:rPr>
                <w:rFonts w:asciiTheme="majorHAnsi" w:eastAsia="Times New Roman" w:hAnsiTheme="majorHAnsi" w:cstheme="majorHAnsi"/>
              </w:rPr>
              <w:t>NM_020975.6</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ROS1</w:t>
            </w:r>
          </w:p>
        </w:tc>
        <w:tc>
          <w:tcPr>
            <w:tcW w:w="2100"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rPr>
            </w:pPr>
            <w:r w:rsidRPr="00AB5F6A">
              <w:rPr>
                <w:rFonts w:asciiTheme="majorHAnsi" w:hAnsiTheme="majorHAnsi" w:cstheme="majorHAnsi"/>
              </w:rPr>
              <w:t>NM_002944.3</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TERT</w:t>
            </w:r>
          </w:p>
        </w:tc>
        <w:tc>
          <w:tcPr>
            <w:tcW w:w="2100" w:type="dxa"/>
            <w:shd w:val="clear" w:color="auto" w:fill="auto"/>
            <w:noWrap/>
            <w:vAlign w:val="center"/>
          </w:tcPr>
          <w:p w:rsidR="00B75800" w:rsidRPr="00AB5F6A" w:rsidRDefault="00B75800" w:rsidP="00C95BED">
            <w:pPr>
              <w:spacing w:after="0" w:line="240" w:lineRule="auto"/>
              <w:rPr>
                <w:rFonts w:asciiTheme="majorHAnsi" w:hAnsiTheme="majorHAnsi" w:cstheme="majorHAnsi"/>
              </w:rPr>
            </w:pPr>
            <w:r w:rsidRPr="00AB5F6A">
              <w:rPr>
                <w:rFonts w:asciiTheme="majorHAnsi" w:hAnsiTheme="majorHAnsi" w:cstheme="majorHAnsi"/>
              </w:rPr>
              <w:t>NM_198253.2</w:t>
            </w:r>
          </w:p>
        </w:tc>
      </w:tr>
      <w:tr w:rsidR="00B75800" w:rsidRPr="00AB5F6A" w:rsidTr="00C95BED">
        <w:trPr>
          <w:trHeight w:val="288"/>
        </w:trPr>
        <w:tc>
          <w:tcPr>
            <w:tcW w:w="1069" w:type="dxa"/>
            <w:shd w:val="clear" w:color="auto" w:fill="auto"/>
            <w:noWrap/>
            <w:vAlign w:val="center"/>
          </w:tcPr>
          <w:p w:rsidR="00B75800" w:rsidRPr="00AB5F6A" w:rsidRDefault="00B75800" w:rsidP="00C95BED">
            <w:pPr>
              <w:spacing w:after="0" w:line="240" w:lineRule="auto"/>
              <w:rPr>
                <w:rFonts w:asciiTheme="majorHAnsi" w:eastAsia="Times New Roman" w:hAnsiTheme="majorHAnsi" w:cstheme="majorHAnsi"/>
                <w:color w:val="000000"/>
                <w:lang w:eastAsia="fr-BE"/>
              </w:rPr>
            </w:pPr>
            <w:r w:rsidRPr="00AB5F6A">
              <w:rPr>
                <w:rFonts w:asciiTheme="majorHAnsi" w:eastAsia="Times New Roman" w:hAnsiTheme="majorHAnsi" w:cstheme="majorHAnsi"/>
                <w:color w:val="000000"/>
                <w:lang w:eastAsia="fr-BE"/>
              </w:rPr>
              <w:t>TP53</w:t>
            </w:r>
          </w:p>
        </w:tc>
        <w:tc>
          <w:tcPr>
            <w:tcW w:w="2100" w:type="dxa"/>
            <w:shd w:val="clear" w:color="auto" w:fill="auto"/>
            <w:noWrap/>
            <w:vAlign w:val="center"/>
          </w:tcPr>
          <w:p w:rsidR="00B75800" w:rsidRPr="00AB5F6A" w:rsidRDefault="00B75800" w:rsidP="00C95BED">
            <w:pPr>
              <w:spacing w:after="0" w:line="240" w:lineRule="auto"/>
              <w:rPr>
                <w:rFonts w:asciiTheme="majorHAnsi" w:hAnsiTheme="majorHAnsi" w:cstheme="majorHAnsi"/>
              </w:rPr>
            </w:pPr>
            <w:r w:rsidRPr="00AB5F6A">
              <w:rPr>
                <w:rFonts w:asciiTheme="majorHAnsi" w:hAnsiTheme="majorHAnsi" w:cstheme="majorHAnsi"/>
              </w:rPr>
              <w:t>NM_000546.5</w:t>
            </w:r>
          </w:p>
        </w:tc>
      </w:tr>
    </w:tbl>
    <w:p w:rsidR="00B75800" w:rsidRDefault="00B75800" w:rsidP="00B75800">
      <w:pPr>
        <w:rPr>
          <w:rFonts w:ascii="Calibri" w:hAnsi="Calibri" w:cs="Calibri"/>
          <w:i/>
          <w:lang w:val="fr-BE"/>
        </w:rPr>
      </w:pPr>
    </w:p>
    <w:p w:rsidR="00363E63" w:rsidRDefault="00363E63" w:rsidP="00363E63">
      <w:pPr>
        <w:pStyle w:val="Geenafstand"/>
        <w:rPr>
          <w:color w:val="000000" w:themeColor="text1"/>
          <w:sz w:val="24"/>
          <w:szCs w:val="24"/>
        </w:rPr>
      </w:pPr>
    </w:p>
    <w:p w:rsidR="00B75800" w:rsidRDefault="00B75800" w:rsidP="00363E63">
      <w:pPr>
        <w:pStyle w:val="Geenafstand"/>
        <w:rPr>
          <w:color w:val="000000" w:themeColor="text1"/>
          <w:sz w:val="24"/>
          <w:szCs w:val="24"/>
        </w:rPr>
      </w:pPr>
    </w:p>
    <w:p w:rsidR="00B75800" w:rsidRDefault="00B75800" w:rsidP="00363E63">
      <w:pPr>
        <w:pStyle w:val="Geenafstand"/>
        <w:rPr>
          <w:color w:val="000000" w:themeColor="text1"/>
          <w:sz w:val="24"/>
          <w:szCs w:val="24"/>
        </w:rPr>
      </w:pPr>
    </w:p>
    <w:p w:rsidR="00B75800" w:rsidRPr="0035049B" w:rsidRDefault="00B75800" w:rsidP="00363E63">
      <w:pPr>
        <w:pStyle w:val="Geenafstand"/>
        <w:rPr>
          <w:color w:val="000000" w:themeColor="text1"/>
          <w:sz w:val="24"/>
          <w:szCs w:val="24"/>
        </w:rPr>
      </w:pPr>
    </w:p>
    <w:p w:rsidR="00E87D6A" w:rsidRPr="00653EA7" w:rsidRDefault="00E87D6A" w:rsidP="00653EA7">
      <w:pPr>
        <w:pStyle w:val="Kop3"/>
        <w:rPr>
          <w:rStyle w:val="Geen"/>
          <w:sz w:val="24"/>
          <w:szCs w:val="24"/>
        </w:rPr>
      </w:pPr>
      <w:r w:rsidRPr="0035049B">
        <w:rPr>
          <w:rStyle w:val="Geen"/>
          <w:sz w:val="24"/>
          <w:szCs w:val="24"/>
        </w:rPr>
        <w:lastRenderedPageBreak/>
        <w:t xml:space="preserve">Bijlage </w:t>
      </w:r>
      <w:r w:rsidR="009F711F" w:rsidRPr="0035049B">
        <w:rPr>
          <w:rStyle w:val="Geen"/>
          <w:sz w:val="24"/>
          <w:szCs w:val="24"/>
        </w:rPr>
        <w:t>3</w:t>
      </w:r>
      <w:r w:rsidRPr="0035049B">
        <w:rPr>
          <w:rStyle w:val="Geen"/>
          <w:sz w:val="24"/>
          <w:szCs w:val="24"/>
        </w:rPr>
        <w:t>:</w:t>
      </w:r>
      <w:r w:rsidR="00363E63" w:rsidRPr="0035049B">
        <w:rPr>
          <w:rStyle w:val="Geen"/>
          <w:sz w:val="24"/>
          <w:szCs w:val="24"/>
        </w:rPr>
        <w:t xml:space="preserve"> </w:t>
      </w:r>
      <w:r w:rsidRPr="0035049B">
        <w:rPr>
          <w:rStyle w:val="Geen"/>
          <w:sz w:val="24"/>
          <w:szCs w:val="24"/>
        </w:rPr>
        <w:t>ComPerMed indicaties voor NGS bij hematologische tumoren</w:t>
      </w:r>
      <w:r w:rsidR="00B72641" w:rsidRPr="0035049B">
        <w:rPr>
          <w:rStyle w:val="Geen"/>
          <w:sz w:val="24"/>
          <w:szCs w:val="24"/>
        </w:rPr>
        <w:t xml:space="preserve"> </w:t>
      </w:r>
    </w:p>
    <w:p w:rsidR="00B75800" w:rsidRDefault="00B75800" w:rsidP="00B75800">
      <w:pPr>
        <w:rPr>
          <w:color w:val="000000" w:themeColor="text1"/>
          <w:szCs w:val="24"/>
        </w:rPr>
      </w:pPr>
    </w:p>
    <w:p w:rsidR="00B75800" w:rsidRPr="00036E89" w:rsidRDefault="00B75800" w:rsidP="00B75800">
      <w:pPr>
        <w:rPr>
          <w:color w:val="000000" w:themeColor="text1"/>
          <w:szCs w:val="24"/>
        </w:rPr>
      </w:pPr>
      <w:r w:rsidRPr="00036E89">
        <w:rPr>
          <w:color w:val="000000" w:themeColor="text1"/>
          <w:szCs w:val="24"/>
        </w:rPr>
        <w:t>« Standard of care » DNA of RNA</w:t>
      </w:r>
      <w:r w:rsidRPr="00036E89">
        <w:rPr>
          <w:b/>
          <w:color w:val="000000" w:themeColor="text1"/>
          <w:szCs w:val="24"/>
        </w:rPr>
        <w:t xml:space="preserve"> </w:t>
      </w:r>
      <w:r w:rsidRPr="00036E89">
        <w:rPr>
          <w:color w:val="000000" w:themeColor="text1"/>
          <w:szCs w:val="24"/>
        </w:rPr>
        <w:t>testing met NGS voor de analyse van kwaadaardige hematologische tumoren</w:t>
      </w:r>
    </w:p>
    <w:p w:rsidR="00B75800" w:rsidRPr="00036E89" w:rsidRDefault="00B75800" w:rsidP="00B75800">
      <w:pPr>
        <w:rPr>
          <w:color w:val="000000" w:themeColor="text1"/>
          <w:szCs w:val="24"/>
        </w:rPr>
      </w:pPr>
      <w:r w:rsidRPr="00036E89">
        <w:rPr>
          <w:color w:val="000000" w:themeColor="text1"/>
          <w:szCs w:val="24"/>
        </w:rPr>
        <w:t>De genen geanalyseerd met “standard of care” DNA of RNA testing met NGS bij maligne hematologische aandoeningen is bepaald op grond van volgende criteria en zijn:</w:t>
      </w:r>
    </w:p>
    <w:p w:rsidR="00B75800" w:rsidRPr="00B26C43" w:rsidRDefault="00B75800" w:rsidP="00B75800">
      <w:pPr>
        <w:pStyle w:val="Lijstalinea"/>
        <w:numPr>
          <w:ilvl w:val="0"/>
          <w:numId w:val="26"/>
        </w:numPr>
        <w:spacing w:after="0" w:line="240" w:lineRule="auto"/>
        <w:rPr>
          <w:rFonts w:cstheme="minorHAnsi"/>
          <w:color w:val="000000" w:themeColor="text1"/>
        </w:rPr>
      </w:pPr>
      <w:r w:rsidRPr="00B26C43">
        <w:rPr>
          <w:rFonts w:cstheme="minorHAnsi"/>
          <w:color w:val="000000" w:themeColor="text1"/>
        </w:rPr>
        <w:t>genetische biomerkers voor doelgerichte therapie terugbetaald in België</w:t>
      </w:r>
    </w:p>
    <w:p w:rsidR="00B75800" w:rsidRPr="00B26C43" w:rsidRDefault="00B75800" w:rsidP="00B75800">
      <w:pPr>
        <w:pStyle w:val="Lijstalinea"/>
        <w:numPr>
          <w:ilvl w:val="0"/>
          <w:numId w:val="26"/>
        </w:numPr>
        <w:spacing w:after="0" w:line="240" w:lineRule="auto"/>
        <w:rPr>
          <w:rFonts w:cstheme="minorHAnsi"/>
          <w:color w:val="000000" w:themeColor="text1"/>
        </w:rPr>
      </w:pPr>
      <w:r w:rsidRPr="00B26C43">
        <w:rPr>
          <w:rFonts w:cstheme="minorHAnsi"/>
          <w:color w:val="000000" w:themeColor="text1"/>
        </w:rPr>
        <w:t>en/of genetische biomerkers voor een diagnosestelling volgens internationale guidelines (WHO</w:t>
      </w:r>
      <w:r w:rsidRPr="00B26C43">
        <w:rPr>
          <w:rFonts w:cstheme="minorHAnsi"/>
          <w:color w:val="000000" w:themeColor="text1"/>
          <w:vertAlign w:val="superscript"/>
        </w:rPr>
        <w:t>1</w:t>
      </w:r>
      <w:r w:rsidRPr="00B26C43">
        <w:rPr>
          <w:rFonts w:cstheme="minorHAnsi"/>
          <w:color w:val="000000" w:themeColor="text1"/>
        </w:rPr>
        <w:t>, ELN</w:t>
      </w:r>
      <w:r w:rsidRPr="00B26C43">
        <w:rPr>
          <w:rFonts w:cstheme="minorHAnsi"/>
          <w:color w:val="000000" w:themeColor="text1"/>
          <w:vertAlign w:val="superscript"/>
        </w:rPr>
        <w:t>2</w:t>
      </w:r>
      <w:r w:rsidRPr="00B26C43">
        <w:rPr>
          <w:rFonts w:cstheme="minorHAnsi"/>
          <w:color w:val="000000" w:themeColor="text1"/>
        </w:rPr>
        <w:t>,...)</w:t>
      </w:r>
    </w:p>
    <w:p w:rsidR="00B75800" w:rsidRPr="00B26C43" w:rsidRDefault="00B75800" w:rsidP="00B75800">
      <w:pPr>
        <w:pStyle w:val="Lijstalinea"/>
        <w:numPr>
          <w:ilvl w:val="0"/>
          <w:numId w:val="26"/>
        </w:numPr>
        <w:spacing w:after="0" w:line="240" w:lineRule="auto"/>
        <w:rPr>
          <w:rFonts w:cstheme="minorHAnsi"/>
          <w:color w:val="000000" w:themeColor="text1"/>
        </w:rPr>
      </w:pPr>
      <w:r w:rsidRPr="00B26C43">
        <w:rPr>
          <w:rFonts w:cstheme="minorHAnsi"/>
          <w:color w:val="000000" w:themeColor="text1"/>
        </w:rPr>
        <w:t xml:space="preserve">en/of genetische biomerkers voor de bepaling van prognose indien relevant voor keuze van therapeutische opties bij de betrokken patiënt. </w:t>
      </w:r>
    </w:p>
    <w:p w:rsidR="00B75800" w:rsidRPr="00B26C43" w:rsidRDefault="00B75800" w:rsidP="00B75800">
      <w:pPr>
        <w:pStyle w:val="Lijstalinea"/>
        <w:ind w:left="360"/>
        <w:rPr>
          <w:rFonts w:cstheme="minorHAnsi"/>
          <w:color w:val="000000" w:themeColor="text1"/>
        </w:rPr>
      </w:pPr>
    </w:p>
    <w:p w:rsidR="00B75800" w:rsidRPr="00B75800" w:rsidRDefault="00B75800" w:rsidP="00B75800">
      <w:pPr>
        <w:pStyle w:val="Voettekst"/>
        <w:ind w:left="360"/>
        <w:rPr>
          <w:i/>
          <w:sz w:val="18"/>
          <w:lang w:val="en-GB"/>
        </w:rPr>
      </w:pPr>
      <w:r w:rsidRPr="00B75800">
        <w:rPr>
          <w:i/>
          <w:sz w:val="18"/>
          <w:vertAlign w:val="superscript"/>
          <w:lang w:val="en-GB"/>
        </w:rPr>
        <w:t>1</w:t>
      </w:r>
      <w:r w:rsidRPr="00B75800">
        <w:rPr>
          <w:i/>
          <w:sz w:val="18"/>
          <w:lang w:val="en-GB"/>
        </w:rPr>
        <w:t xml:space="preserve"> WHO: Arber et al. Blood. 2016 May 19;127(20):2391-405.</w:t>
      </w:r>
    </w:p>
    <w:p w:rsidR="00B75800" w:rsidRPr="00A72E61" w:rsidRDefault="00B75800" w:rsidP="00B75800">
      <w:pPr>
        <w:pStyle w:val="Voettekst"/>
        <w:ind w:left="360"/>
        <w:rPr>
          <w:i/>
          <w:sz w:val="18"/>
        </w:rPr>
      </w:pPr>
      <w:r w:rsidRPr="00A72E61">
        <w:rPr>
          <w:i/>
          <w:sz w:val="18"/>
          <w:vertAlign w:val="superscript"/>
        </w:rPr>
        <w:t>2</w:t>
      </w:r>
      <w:r w:rsidRPr="00A72E61">
        <w:rPr>
          <w:i/>
          <w:sz w:val="18"/>
        </w:rPr>
        <w:t xml:space="preserve"> ELN: Döhner et al. Blood. 2017 Jan 26;129(4):424-447.</w:t>
      </w:r>
    </w:p>
    <w:p w:rsidR="00B75800" w:rsidRPr="00A72E61" w:rsidRDefault="00B75800" w:rsidP="00B75800">
      <w:pPr>
        <w:rPr>
          <w:color w:val="000000" w:themeColor="text1"/>
          <w:sz w:val="24"/>
          <w:szCs w:val="24"/>
        </w:rPr>
      </w:pPr>
    </w:p>
    <w:p w:rsidR="00B75800" w:rsidRPr="00036E89" w:rsidRDefault="00B75800" w:rsidP="00B75800">
      <w:pPr>
        <w:jc w:val="both"/>
        <w:rPr>
          <w:color w:val="000000" w:themeColor="text1"/>
          <w:szCs w:val="24"/>
        </w:rPr>
      </w:pPr>
      <w:r w:rsidRPr="00036E89">
        <w:rPr>
          <w:color w:val="000000" w:themeColor="text1"/>
          <w:szCs w:val="24"/>
        </w:rPr>
        <w:t xml:space="preserve">Hieronder volgen, voor diverse aandoeningen, de minimaal te testen genen (exonen) en de testindicaties. Een NGS test met een combinatie van genen (exonen) van verschillende aandoeningen is toegelaten maar mag slechts éénmaal aangerekend worden per diagnostische investigatiefase. </w:t>
      </w:r>
    </w:p>
    <w:p w:rsidR="00B75800" w:rsidRPr="004D1531" w:rsidRDefault="00B75800" w:rsidP="00B75800">
      <w:pPr>
        <w:jc w:val="both"/>
        <w:rPr>
          <w:b/>
          <w:u w:val="single"/>
        </w:rPr>
      </w:pPr>
      <w:r w:rsidRPr="004D1531">
        <w:rPr>
          <w:b/>
          <w:u w:val="single"/>
        </w:rPr>
        <w:t xml:space="preserve">- Acute myeloïde leukemie (AML)*: </w:t>
      </w:r>
    </w:p>
    <w:p w:rsidR="00B75800" w:rsidRPr="004D1531" w:rsidRDefault="00B75800" w:rsidP="00B75800">
      <w:pPr>
        <w:ind w:left="720"/>
        <w:jc w:val="both"/>
      </w:pPr>
      <w:r w:rsidRPr="004D1531">
        <w:t xml:space="preserve">Indicatie: hematologische diagnose volgens WHO criteria/ELN criteria. </w:t>
      </w:r>
    </w:p>
    <w:p w:rsidR="00B75800" w:rsidRPr="004D1531" w:rsidRDefault="00B75800" w:rsidP="00B75800">
      <w:pPr>
        <w:spacing w:after="0" w:line="240" w:lineRule="auto"/>
        <w:ind w:left="720"/>
        <w:jc w:val="both"/>
      </w:pPr>
      <w:r w:rsidRPr="004D1531">
        <w:t>Randvoorwaarden:</w:t>
      </w:r>
    </w:p>
    <w:p w:rsidR="00B75800" w:rsidRPr="00B26C43" w:rsidRDefault="00B75800" w:rsidP="00B75800">
      <w:pPr>
        <w:pStyle w:val="Lijstalinea"/>
        <w:numPr>
          <w:ilvl w:val="0"/>
          <w:numId w:val="17"/>
        </w:numPr>
        <w:spacing w:line="240" w:lineRule="auto"/>
        <w:ind w:left="1440"/>
        <w:jc w:val="both"/>
      </w:pPr>
      <w:r w:rsidRPr="00B26C43">
        <w:t>NGS test uitvoeren in combinatie met cytogenetisch onderzoek en moleculair onderzoek naar fusietranscripten op beenmerg.</w:t>
      </w:r>
    </w:p>
    <w:p w:rsidR="00B75800" w:rsidRPr="00B26C43" w:rsidRDefault="00B75800" w:rsidP="00B75800">
      <w:pPr>
        <w:pStyle w:val="Lijstalinea"/>
        <w:numPr>
          <w:ilvl w:val="0"/>
          <w:numId w:val="17"/>
        </w:numPr>
        <w:spacing w:line="240" w:lineRule="auto"/>
        <w:ind w:left="1440"/>
        <w:jc w:val="both"/>
      </w:pPr>
      <w:r w:rsidRPr="00B26C43">
        <w:t xml:space="preserve">NGS test uitvoeren op beenmerg of op bloed aangetast door leukemische invasie. </w:t>
      </w:r>
    </w:p>
    <w:p w:rsidR="00B75800" w:rsidRPr="00B26C43" w:rsidRDefault="00B75800" w:rsidP="00B75800">
      <w:pPr>
        <w:pStyle w:val="Lijstalinea"/>
        <w:numPr>
          <w:ilvl w:val="0"/>
          <w:numId w:val="17"/>
        </w:numPr>
        <w:spacing w:line="240" w:lineRule="auto"/>
        <w:ind w:left="1440"/>
        <w:jc w:val="both"/>
      </w:pPr>
      <w:r w:rsidRPr="00B26C43">
        <w:t>Bij patiënten ouder dan 70 jaar is een multidisciplinair oncologisch consult met een positief advies vereist.</w:t>
      </w:r>
    </w:p>
    <w:p w:rsidR="00B75800" w:rsidRPr="004D1531" w:rsidRDefault="00B75800" w:rsidP="00B75800">
      <w:pPr>
        <w:ind w:left="720"/>
        <w:rPr>
          <w:rFonts w:cstheme="minorHAnsi"/>
          <w:lang w:val="nl-NL"/>
        </w:rPr>
      </w:pPr>
      <w:r w:rsidRPr="004D1531">
        <w:rPr>
          <w:rFonts w:cstheme="minorHAnsi"/>
          <w:lang w:val="nl-NL"/>
        </w:rPr>
        <w:t xml:space="preserve">* </w:t>
      </w:r>
      <w:r w:rsidRPr="004D1531">
        <w:rPr>
          <w:rFonts w:eastAsia="Calibri" w:cstheme="minorHAnsi"/>
        </w:rPr>
        <w:t xml:space="preserve">In geval van herval binnen 1 jaar is het uitvoeren van een NGS test toegestaan na positief advies door het MOC-(multidisciplinair oncologisch consult) team. A posteriori controle op dossier is mogelijk. </w:t>
      </w:r>
    </w:p>
    <w:p w:rsidR="00B75800" w:rsidRPr="004D1531" w:rsidRDefault="00B75800" w:rsidP="00B75800">
      <w:pPr>
        <w:spacing w:after="0"/>
        <w:ind w:left="720"/>
        <w:rPr>
          <w:iCs/>
        </w:rPr>
      </w:pPr>
      <w:r w:rsidRPr="004D1531">
        <w:rPr>
          <w:iCs/>
        </w:rPr>
        <w:t xml:space="preserve">Genen : </w:t>
      </w:r>
    </w:p>
    <w:p w:rsidR="00B75800" w:rsidRPr="004D1531" w:rsidRDefault="00B75800" w:rsidP="00B75800">
      <w:pPr>
        <w:spacing w:after="0"/>
        <w:ind w:left="720"/>
        <w:jc w:val="both"/>
        <w:rPr>
          <w:i/>
          <w:iCs/>
        </w:rPr>
      </w:pPr>
      <w:r w:rsidRPr="004D1531">
        <w:rPr>
          <w:i/>
          <w:iCs/>
        </w:rPr>
        <w:t xml:space="preserve">ASXL1 (exon 13 = laatste exon) </w:t>
      </w:r>
      <w:r w:rsidRPr="004D1531">
        <w:rPr>
          <w:i/>
          <w:iCs/>
        </w:rPr>
        <w:tab/>
      </w:r>
      <w:r w:rsidRPr="004D1531">
        <w:rPr>
          <w:i/>
          <w:iCs/>
        </w:rPr>
        <w:tab/>
      </w:r>
      <w:r w:rsidRPr="004D1531">
        <w:rPr>
          <w:i/>
          <w:iCs/>
        </w:rPr>
        <w:tab/>
        <w:t>prognose</w:t>
      </w:r>
    </w:p>
    <w:p w:rsidR="00B75800" w:rsidRPr="004D1531" w:rsidRDefault="00B75800" w:rsidP="00B75800">
      <w:pPr>
        <w:spacing w:after="0"/>
        <w:ind w:left="720"/>
        <w:jc w:val="both"/>
        <w:rPr>
          <w:i/>
          <w:iCs/>
        </w:rPr>
      </w:pPr>
      <w:r w:rsidRPr="004D1531">
        <w:rPr>
          <w:i/>
          <w:iCs/>
        </w:rPr>
        <w:t>CEBPA (exon 1 = volledig)</w:t>
      </w:r>
      <w:r w:rsidRPr="004D1531">
        <w:rPr>
          <w:i/>
          <w:iCs/>
        </w:rPr>
        <w:tab/>
      </w:r>
      <w:r w:rsidRPr="004D1531">
        <w:rPr>
          <w:i/>
          <w:iCs/>
        </w:rPr>
        <w:tab/>
      </w:r>
      <w:r w:rsidRPr="004D1531">
        <w:rPr>
          <w:i/>
          <w:iCs/>
        </w:rPr>
        <w:tab/>
        <w:t>diagnose/prognose</w:t>
      </w:r>
    </w:p>
    <w:p w:rsidR="00B75800" w:rsidRPr="004D1531" w:rsidRDefault="00B75800" w:rsidP="00B75800">
      <w:pPr>
        <w:spacing w:after="0"/>
        <w:ind w:left="720"/>
        <w:jc w:val="both"/>
        <w:rPr>
          <w:i/>
          <w:iCs/>
          <w:lang w:val="nl-NL"/>
        </w:rPr>
      </w:pPr>
      <w:r w:rsidRPr="004D1531">
        <w:rPr>
          <w:i/>
          <w:iCs/>
          <w:lang w:val="nl-NL"/>
        </w:rPr>
        <w:t xml:space="preserve">DNMT3A (exon 8-23) </w:t>
      </w:r>
      <w:r w:rsidRPr="004D1531">
        <w:rPr>
          <w:i/>
          <w:iCs/>
          <w:lang w:val="nl-NL"/>
        </w:rPr>
        <w:tab/>
      </w:r>
      <w:r w:rsidRPr="004D1531">
        <w:rPr>
          <w:i/>
          <w:iCs/>
          <w:lang w:val="nl-NL"/>
        </w:rPr>
        <w:tab/>
      </w:r>
      <w:r w:rsidRPr="004D1531">
        <w:rPr>
          <w:i/>
          <w:iCs/>
          <w:lang w:val="nl-NL"/>
        </w:rPr>
        <w:tab/>
      </w:r>
      <w:r w:rsidRPr="004D1531">
        <w:rPr>
          <w:i/>
          <w:iCs/>
          <w:lang w:val="nl-NL"/>
        </w:rPr>
        <w:tab/>
        <w:t>diagnose/prognose</w:t>
      </w:r>
    </w:p>
    <w:p w:rsidR="00B75800" w:rsidRPr="00B75800" w:rsidRDefault="00B75800" w:rsidP="00B75800">
      <w:pPr>
        <w:spacing w:after="0"/>
        <w:ind w:left="720"/>
        <w:jc w:val="both"/>
        <w:rPr>
          <w:i/>
          <w:iCs/>
        </w:rPr>
      </w:pPr>
      <w:r w:rsidRPr="00B75800">
        <w:rPr>
          <w:i/>
          <w:iCs/>
        </w:rPr>
        <w:t xml:space="preserve">FLT3 (exon 14, exon 15, exon 20-codon 835) </w:t>
      </w:r>
      <w:r w:rsidRPr="00B75800">
        <w:rPr>
          <w:i/>
          <w:iCs/>
        </w:rPr>
        <w:tab/>
        <w:t>prognose/therapie</w:t>
      </w:r>
    </w:p>
    <w:p w:rsidR="00B75800" w:rsidRPr="004D1531" w:rsidRDefault="00B75800" w:rsidP="00B75800">
      <w:pPr>
        <w:spacing w:after="0"/>
        <w:ind w:left="720"/>
        <w:jc w:val="both"/>
        <w:rPr>
          <w:i/>
          <w:iCs/>
        </w:rPr>
      </w:pPr>
      <w:r w:rsidRPr="004D1531">
        <w:rPr>
          <w:i/>
          <w:iCs/>
        </w:rPr>
        <w:t xml:space="preserve">IDH1 (exon 4-hotspot) </w:t>
      </w:r>
      <w:r w:rsidRPr="004D1531">
        <w:rPr>
          <w:i/>
          <w:iCs/>
        </w:rPr>
        <w:tab/>
      </w:r>
      <w:r w:rsidRPr="004D1531">
        <w:rPr>
          <w:i/>
          <w:iCs/>
        </w:rPr>
        <w:tab/>
      </w:r>
      <w:r w:rsidRPr="004D1531">
        <w:rPr>
          <w:i/>
          <w:iCs/>
        </w:rPr>
        <w:tab/>
      </w:r>
      <w:r w:rsidRPr="004D1531">
        <w:rPr>
          <w:i/>
          <w:iCs/>
        </w:rPr>
        <w:tab/>
        <w:t>prognose/therapie</w:t>
      </w:r>
    </w:p>
    <w:p w:rsidR="00B75800" w:rsidRPr="004D1531" w:rsidRDefault="00B75800" w:rsidP="00B75800">
      <w:pPr>
        <w:spacing w:after="0"/>
        <w:ind w:left="720"/>
        <w:jc w:val="both"/>
        <w:rPr>
          <w:i/>
          <w:iCs/>
        </w:rPr>
      </w:pPr>
      <w:r w:rsidRPr="004D1531">
        <w:rPr>
          <w:i/>
          <w:iCs/>
        </w:rPr>
        <w:t xml:space="preserve">IDH2 (exon 4-hotspot) </w:t>
      </w:r>
      <w:r w:rsidRPr="004D1531">
        <w:rPr>
          <w:i/>
          <w:iCs/>
        </w:rPr>
        <w:tab/>
      </w:r>
      <w:r w:rsidRPr="004D1531">
        <w:rPr>
          <w:i/>
          <w:iCs/>
        </w:rPr>
        <w:tab/>
      </w:r>
      <w:r w:rsidRPr="004D1531">
        <w:rPr>
          <w:i/>
          <w:iCs/>
        </w:rPr>
        <w:tab/>
      </w:r>
      <w:r w:rsidRPr="004D1531">
        <w:rPr>
          <w:i/>
          <w:iCs/>
        </w:rPr>
        <w:tab/>
        <w:t>prognose/therapie</w:t>
      </w:r>
    </w:p>
    <w:p w:rsidR="00B75800" w:rsidRPr="00B75800" w:rsidRDefault="00B75800" w:rsidP="00B75800">
      <w:pPr>
        <w:spacing w:after="0"/>
        <w:ind w:left="720"/>
        <w:jc w:val="both"/>
        <w:rPr>
          <w:i/>
          <w:iCs/>
        </w:rPr>
      </w:pPr>
      <w:r w:rsidRPr="00B75800">
        <w:rPr>
          <w:i/>
          <w:iCs/>
        </w:rPr>
        <w:t xml:space="preserve">KIT (exon 8, exon 10, exon 17) </w:t>
      </w:r>
      <w:r w:rsidRPr="00B75800">
        <w:rPr>
          <w:i/>
          <w:iCs/>
        </w:rPr>
        <w:tab/>
      </w:r>
      <w:r w:rsidRPr="00B75800">
        <w:rPr>
          <w:i/>
          <w:iCs/>
        </w:rPr>
        <w:tab/>
      </w:r>
      <w:r w:rsidRPr="00B75800">
        <w:rPr>
          <w:i/>
          <w:iCs/>
        </w:rPr>
        <w:tab/>
        <w:t>prognose/therapie</w:t>
      </w:r>
    </w:p>
    <w:p w:rsidR="00B75800" w:rsidRPr="00B75800" w:rsidRDefault="00B75800" w:rsidP="00B75800">
      <w:pPr>
        <w:spacing w:after="0"/>
        <w:ind w:left="720"/>
        <w:jc w:val="both"/>
        <w:rPr>
          <w:i/>
          <w:iCs/>
        </w:rPr>
      </w:pPr>
    </w:p>
    <w:p w:rsidR="00B75800" w:rsidRPr="00B75800" w:rsidRDefault="00B75800" w:rsidP="00B75800">
      <w:pPr>
        <w:spacing w:after="0"/>
        <w:ind w:left="720"/>
        <w:jc w:val="both"/>
        <w:rPr>
          <w:i/>
          <w:iCs/>
        </w:rPr>
      </w:pPr>
      <w:r w:rsidRPr="00B75800">
        <w:rPr>
          <w:i/>
          <w:iCs/>
        </w:rPr>
        <w:t xml:space="preserve">NPM1 (exon 11-codon 288) </w:t>
      </w:r>
      <w:r w:rsidRPr="00B75800">
        <w:rPr>
          <w:i/>
          <w:iCs/>
        </w:rPr>
        <w:tab/>
      </w:r>
      <w:r w:rsidRPr="00B75800">
        <w:rPr>
          <w:i/>
          <w:iCs/>
        </w:rPr>
        <w:tab/>
      </w:r>
      <w:r w:rsidRPr="00B75800">
        <w:rPr>
          <w:i/>
          <w:iCs/>
        </w:rPr>
        <w:tab/>
        <w:t>diagnose/prognose</w:t>
      </w:r>
    </w:p>
    <w:p w:rsidR="00B75800" w:rsidRPr="004D1531" w:rsidRDefault="00B75800" w:rsidP="00B75800">
      <w:pPr>
        <w:spacing w:after="0"/>
        <w:ind w:left="720"/>
        <w:jc w:val="both"/>
        <w:rPr>
          <w:i/>
          <w:iCs/>
        </w:rPr>
      </w:pPr>
      <w:r w:rsidRPr="004D1531">
        <w:rPr>
          <w:i/>
          <w:iCs/>
        </w:rPr>
        <w:t>RUNX1 (exon 2-9 = volledig)</w:t>
      </w:r>
      <w:r w:rsidRPr="004D1531">
        <w:rPr>
          <w:i/>
          <w:iCs/>
        </w:rPr>
        <w:tab/>
      </w:r>
      <w:r w:rsidRPr="004D1531">
        <w:rPr>
          <w:i/>
          <w:iCs/>
        </w:rPr>
        <w:tab/>
      </w:r>
      <w:r>
        <w:rPr>
          <w:i/>
          <w:iCs/>
        </w:rPr>
        <w:tab/>
        <w:t>d</w:t>
      </w:r>
      <w:r w:rsidRPr="004D1531">
        <w:rPr>
          <w:i/>
          <w:iCs/>
        </w:rPr>
        <w:t>iagnose/prognose</w:t>
      </w:r>
    </w:p>
    <w:p w:rsidR="00B75800" w:rsidRPr="004D1531" w:rsidRDefault="00B75800" w:rsidP="00B75800">
      <w:pPr>
        <w:spacing w:after="0"/>
        <w:ind w:left="720"/>
        <w:jc w:val="both"/>
        <w:rPr>
          <w:i/>
          <w:iCs/>
          <w:lang w:val="nl-NL"/>
        </w:rPr>
      </w:pPr>
      <w:r w:rsidRPr="004D1531">
        <w:rPr>
          <w:i/>
          <w:iCs/>
          <w:lang w:val="nl-NL"/>
        </w:rPr>
        <w:t>TET2 (exon 3, exon 9-11)</w:t>
      </w:r>
      <w:r w:rsidRPr="004D1531">
        <w:rPr>
          <w:i/>
          <w:iCs/>
          <w:lang w:val="nl-NL"/>
        </w:rPr>
        <w:tab/>
      </w:r>
      <w:r w:rsidRPr="004D1531">
        <w:rPr>
          <w:i/>
          <w:iCs/>
          <w:lang w:val="nl-NL"/>
        </w:rPr>
        <w:tab/>
      </w:r>
      <w:r w:rsidRPr="004D1531">
        <w:rPr>
          <w:i/>
          <w:iCs/>
          <w:lang w:val="nl-NL"/>
        </w:rPr>
        <w:tab/>
        <w:t>diagnose/prognose</w:t>
      </w:r>
    </w:p>
    <w:p w:rsidR="00B75800" w:rsidRPr="004D1531" w:rsidRDefault="00B75800" w:rsidP="00B75800">
      <w:pPr>
        <w:spacing w:after="0"/>
        <w:ind w:left="720"/>
        <w:jc w:val="both"/>
        <w:rPr>
          <w:i/>
          <w:iCs/>
        </w:rPr>
      </w:pPr>
      <w:r w:rsidRPr="004D1531">
        <w:rPr>
          <w:i/>
          <w:iCs/>
        </w:rPr>
        <w:t>TP53 (exon 2-11)</w:t>
      </w:r>
      <w:r w:rsidRPr="004D1531">
        <w:rPr>
          <w:i/>
          <w:iCs/>
        </w:rPr>
        <w:tab/>
      </w:r>
      <w:r w:rsidRPr="004D1531">
        <w:rPr>
          <w:i/>
          <w:iCs/>
        </w:rPr>
        <w:tab/>
      </w:r>
      <w:r w:rsidRPr="004D1531">
        <w:rPr>
          <w:i/>
          <w:iCs/>
        </w:rPr>
        <w:tab/>
      </w:r>
      <w:r w:rsidRPr="004D1531">
        <w:rPr>
          <w:i/>
          <w:iCs/>
        </w:rPr>
        <w:tab/>
        <w:t>prognose/therapie</w:t>
      </w:r>
    </w:p>
    <w:p w:rsidR="00B75800" w:rsidRPr="004D1531" w:rsidRDefault="00B75800" w:rsidP="00B75800">
      <w:pPr>
        <w:spacing w:after="0"/>
        <w:ind w:left="720"/>
        <w:jc w:val="both"/>
        <w:rPr>
          <w:i/>
          <w:iCs/>
        </w:rPr>
      </w:pPr>
      <w:r w:rsidRPr="004D1531">
        <w:rPr>
          <w:i/>
          <w:iCs/>
        </w:rPr>
        <w:t xml:space="preserve">WT1 (exon 7, exon 9) </w:t>
      </w:r>
      <w:r w:rsidRPr="004D1531">
        <w:rPr>
          <w:i/>
          <w:iCs/>
        </w:rPr>
        <w:tab/>
      </w:r>
      <w:r w:rsidRPr="004D1531">
        <w:rPr>
          <w:i/>
          <w:iCs/>
        </w:rPr>
        <w:tab/>
      </w:r>
      <w:r w:rsidRPr="004D1531">
        <w:rPr>
          <w:i/>
          <w:iCs/>
        </w:rPr>
        <w:tab/>
      </w:r>
      <w:r w:rsidRPr="004D1531">
        <w:rPr>
          <w:i/>
          <w:iCs/>
        </w:rPr>
        <w:tab/>
        <w:t>prognose</w:t>
      </w:r>
    </w:p>
    <w:p w:rsidR="00B75800" w:rsidRDefault="00B75800" w:rsidP="00B75800">
      <w:pPr>
        <w:spacing w:after="0"/>
        <w:jc w:val="both"/>
        <w:rPr>
          <w:i/>
          <w:iCs/>
        </w:rPr>
      </w:pPr>
    </w:p>
    <w:p w:rsidR="00B75800" w:rsidRDefault="00B75800" w:rsidP="00B75800">
      <w:pPr>
        <w:spacing w:after="0"/>
        <w:jc w:val="both"/>
        <w:rPr>
          <w:i/>
          <w:iCs/>
        </w:rPr>
      </w:pPr>
    </w:p>
    <w:p w:rsidR="00B75800" w:rsidRPr="004D1531" w:rsidRDefault="00B75800" w:rsidP="00B75800">
      <w:pPr>
        <w:jc w:val="both"/>
        <w:rPr>
          <w:b/>
          <w:u w:val="single"/>
          <w:lang w:val="nl-NL"/>
        </w:rPr>
      </w:pPr>
      <w:r w:rsidRPr="004D1531">
        <w:rPr>
          <w:b/>
          <w:u w:val="single"/>
          <w:lang w:val="nl-NL"/>
        </w:rPr>
        <w:t xml:space="preserve">- Myelodysplastisch syndroom (MDS), exclusief MDS-EB-2: </w:t>
      </w:r>
    </w:p>
    <w:p w:rsidR="00B75800" w:rsidRPr="004D1531" w:rsidRDefault="00B75800" w:rsidP="00B75800">
      <w:pPr>
        <w:ind w:left="720"/>
        <w:jc w:val="both"/>
      </w:pPr>
      <w:r w:rsidRPr="004D1531">
        <w:t>Indicatie: hematologische diagnose volgens WHO criteria of een aanhou</w:t>
      </w:r>
      <w:r>
        <w:t>dende onverklaarde cytopenie (</w:t>
      </w:r>
      <w:r w:rsidRPr="00B26C43">
        <w:t xml:space="preserve">4 </w:t>
      </w:r>
      <w:r w:rsidRPr="004D1531">
        <w:t xml:space="preserve">maanden) zonder secundaire oorzaken met een sterk vermoeden van MDS </w:t>
      </w:r>
    </w:p>
    <w:p w:rsidR="00B75800" w:rsidRPr="004D1531" w:rsidRDefault="00B75800" w:rsidP="00B75800">
      <w:pPr>
        <w:spacing w:after="0" w:line="240" w:lineRule="auto"/>
        <w:ind w:left="720"/>
        <w:jc w:val="both"/>
      </w:pPr>
      <w:r w:rsidRPr="004D1531">
        <w:t xml:space="preserve">Randvoorwaarden: </w:t>
      </w:r>
    </w:p>
    <w:p w:rsidR="00B75800" w:rsidRPr="004D1531" w:rsidRDefault="00B75800" w:rsidP="00B75800">
      <w:pPr>
        <w:numPr>
          <w:ilvl w:val="0"/>
          <w:numId w:val="17"/>
        </w:numPr>
        <w:spacing w:after="0" w:line="240" w:lineRule="auto"/>
        <w:ind w:left="1440"/>
        <w:jc w:val="both"/>
      </w:pPr>
      <w:r w:rsidRPr="004D1531">
        <w:t>NGS test uitvoeren in combinatie met cytogenetisch onderzoek op beenmerg.</w:t>
      </w:r>
    </w:p>
    <w:p w:rsidR="00B75800" w:rsidRPr="004D1531" w:rsidRDefault="00B75800" w:rsidP="00B75800">
      <w:pPr>
        <w:numPr>
          <w:ilvl w:val="0"/>
          <w:numId w:val="17"/>
        </w:numPr>
        <w:spacing w:after="0" w:line="240" w:lineRule="auto"/>
        <w:ind w:left="1440"/>
        <w:jc w:val="both"/>
      </w:pPr>
      <w:r w:rsidRPr="004D1531">
        <w:t>NGS test uitvoeren op beenmerg.</w:t>
      </w:r>
    </w:p>
    <w:p w:rsidR="00B75800" w:rsidRPr="004D1531" w:rsidRDefault="00B75800" w:rsidP="00B75800">
      <w:pPr>
        <w:numPr>
          <w:ilvl w:val="0"/>
          <w:numId w:val="17"/>
        </w:numPr>
        <w:spacing w:after="0" w:line="240" w:lineRule="auto"/>
        <w:ind w:left="1440"/>
        <w:jc w:val="both"/>
      </w:pPr>
      <w:r w:rsidRPr="004D1531">
        <w:rPr>
          <w:lang w:val="nl-NL"/>
        </w:rPr>
        <w:t>Bij patiënten ouder dan 70 jaar is een multidisciplinair oncologisch consult met een positief advies vereist.</w:t>
      </w:r>
    </w:p>
    <w:p w:rsidR="00B75800" w:rsidRDefault="00B75800" w:rsidP="00B75800">
      <w:pPr>
        <w:spacing w:after="0"/>
        <w:ind w:left="720"/>
        <w:jc w:val="both"/>
        <w:rPr>
          <w:iCs/>
        </w:rPr>
      </w:pPr>
    </w:p>
    <w:p w:rsidR="00B75800" w:rsidRPr="004D1531" w:rsidRDefault="00B75800" w:rsidP="00B75800">
      <w:pPr>
        <w:spacing w:after="0"/>
        <w:ind w:left="720"/>
        <w:jc w:val="both"/>
        <w:rPr>
          <w:i/>
          <w:iCs/>
        </w:rPr>
      </w:pPr>
      <w:r w:rsidRPr="004D1531">
        <w:rPr>
          <w:iCs/>
        </w:rPr>
        <w:t>Genen:</w:t>
      </w:r>
      <w:r w:rsidRPr="004D1531">
        <w:rPr>
          <w:i/>
          <w:iCs/>
        </w:rPr>
        <w:t xml:space="preserve"> </w:t>
      </w:r>
    </w:p>
    <w:p w:rsidR="00B75800" w:rsidRPr="004D1531" w:rsidRDefault="00B75800" w:rsidP="00B75800">
      <w:pPr>
        <w:spacing w:after="0"/>
        <w:ind w:left="720"/>
        <w:jc w:val="both"/>
        <w:rPr>
          <w:i/>
          <w:iCs/>
        </w:rPr>
      </w:pPr>
      <w:r w:rsidRPr="004D1531">
        <w:rPr>
          <w:i/>
          <w:iCs/>
        </w:rPr>
        <w:t>ASXL1 (exon 13 = laatste exon)</w:t>
      </w:r>
      <w:r w:rsidRPr="004D1531">
        <w:rPr>
          <w:i/>
          <w:iCs/>
        </w:rPr>
        <w:tab/>
      </w:r>
      <w:r w:rsidRPr="004D1531">
        <w:rPr>
          <w:i/>
          <w:iCs/>
        </w:rPr>
        <w:tab/>
      </w:r>
      <w:r w:rsidRPr="004D1531">
        <w:rPr>
          <w:i/>
          <w:iCs/>
        </w:rPr>
        <w:tab/>
        <w:t xml:space="preserve">prognose </w:t>
      </w:r>
    </w:p>
    <w:p w:rsidR="00B75800" w:rsidRPr="004D1531" w:rsidRDefault="00B75800" w:rsidP="00B75800">
      <w:pPr>
        <w:spacing w:after="0"/>
        <w:ind w:left="720"/>
        <w:jc w:val="both"/>
        <w:rPr>
          <w:i/>
          <w:iCs/>
          <w:lang w:val="nl-NL"/>
        </w:rPr>
      </w:pPr>
      <w:r w:rsidRPr="004D1531">
        <w:rPr>
          <w:i/>
          <w:iCs/>
          <w:lang w:val="nl-NL"/>
        </w:rPr>
        <w:t xml:space="preserve">DNMT3A (exon 8-23) </w:t>
      </w:r>
      <w:r w:rsidRPr="004D1531">
        <w:rPr>
          <w:i/>
          <w:iCs/>
          <w:lang w:val="nl-NL"/>
        </w:rPr>
        <w:tab/>
      </w:r>
      <w:r w:rsidRPr="004D1531">
        <w:rPr>
          <w:i/>
          <w:iCs/>
          <w:lang w:val="nl-NL"/>
        </w:rPr>
        <w:tab/>
      </w:r>
      <w:r w:rsidRPr="004D1531">
        <w:rPr>
          <w:i/>
          <w:iCs/>
          <w:lang w:val="nl-NL"/>
        </w:rPr>
        <w:tab/>
      </w:r>
      <w:r w:rsidRPr="004D1531">
        <w:rPr>
          <w:i/>
          <w:iCs/>
        </w:rPr>
        <w:tab/>
      </w:r>
      <w:r w:rsidRPr="004D1531">
        <w:rPr>
          <w:i/>
          <w:iCs/>
          <w:lang w:val="nl-NL"/>
        </w:rPr>
        <w:t>diagnose/prognose</w:t>
      </w:r>
    </w:p>
    <w:p w:rsidR="00B75800" w:rsidRPr="004D1531" w:rsidRDefault="00B75800" w:rsidP="00B75800">
      <w:pPr>
        <w:spacing w:after="0"/>
        <w:ind w:left="720"/>
        <w:jc w:val="both"/>
        <w:rPr>
          <w:i/>
          <w:iCs/>
        </w:rPr>
      </w:pPr>
      <w:r w:rsidRPr="004D1531">
        <w:rPr>
          <w:i/>
          <w:iCs/>
        </w:rPr>
        <w:t>EZH2 (exon 2-20 = volledig)</w:t>
      </w:r>
      <w:r w:rsidRPr="004D1531">
        <w:rPr>
          <w:i/>
          <w:iCs/>
        </w:rPr>
        <w:tab/>
      </w:r>
      <w:r>
        <w:rPr>
          <w:i/>
          <w:iCs/>
        </w:rPr>
        <w:tab/>
      </w:r>
      <w:r>
        <w:rPr>
          <w:i/>
          <w:iCs/>
        </w:rPr>
        <w:tab/>
      </w:r>
      <w:r w:rsidRPr="004D1531">
        <w:rPr>
          <w:i/>
          <w:iCs/>
        </w:rPr>
        <w:t>diagnose/prognose</w:t>
      </w:r>
    </w:p>
    <w:p w:rsidR="00B75800" w:rsidRPr="004D1531" w:rsidRDefault="00B75800" w:rsidP="00B75800">
      <w:pPr>
        <w:spacing w:after="0"/>
        <w:ind w:left="720"/>
        <w:jc w:val="both"/>
        <w:rPr>
          <w:i/>
          <w:iCs/>
          <w:lang w:val="nl-NL"/>
        </w:rPr>
      </w:pPr>
      <w:r w:rsidRPr="004D1531">
        <w:rPr>
          <w:i/>
          <w:iCs/>
          <w:lang w:val="nl-NL"/>
        </w:rPr>
        <w:t>RUNX1 (exon 2-9 = volledig)</w:t>
      </w:r>
      <w:r w:rsidRPr="004D1531">
        <w:rPr>
          <w:i/>
          <w:iCs/>
          <w:lang w:val="nl-NL"/>
        </w:rPr>
        <w:tab/>
      </w:r>
      <w:r w:rsidRPr="004D1531">
        <w:rPr>
          <w:i/>
          <w:iCs/>
          <w:lang w:val="nl-NL"/>
        </w:rPr>
        <w:tab/>
      </w:r>
      <w:r w:rsidRPr="004D1531">
        <w:rPr>
          <w:i/>
          <w:iCs/>
          <w:lang w:val="nl-NL"/>
        </w:rPr>
        <w:tab/>
        <w:t>diagnose/prognose</w:t>
      </w:r>
    </w:p>
    <w:p w:rsidR="00B75800" w:rsidRPr="004D1531" w:rsidRDefault="00B75800" w:rsidP="00B75800">
      <w:pPr>
        <w:spacing w:after="0"/>
        <w:ind w:left="720"/>
        <w:jc w:val="both"/>
        <w:rPr>
          <w:i/>
          <w:iCs/>
        </w:rPr>
      </w:pPr>
      <w:r w:rsidRPr="004D1531">
        <w:rPr>
          <w:i/>
          <w:iCs/>
        </w:rPr>
        <w:t>SF3B1 (exon 14, exon 15)</w:t>
      </w:r>
      <w:r w:rsidRPr="004D1531">
        <w:rPr>
          <w:i/>
          <w:iCs/>
        </w:rPr>
        <w:tab/>
      </w:r>
      <w:r w:rsidRPr="004D1531">
        <w:rPr>
          <w:i/>
          <w:iCs/>
        </w:rPr>
        <w:tab/>
      </w:r>
      <w:r w:rsidRPr="004D1531">
        <w:rPr>
          <w:i/>
          <w:iCs/>
        </w:rPr>
        <w:tab/>
        <w:t>diagnose/prognose</w:t>
      </w:r>
    </w:p>
    <w:p w:rsidR="00B75800" w:rsidRPr="004D1531" w:rsidRDefault="00B75800" w:rsidP="00B75800">
      <w:pPr>
        <w:spacing w:after="0"/>
        <w:ind w:left="720"/>
        <w:jc w:val="both"/>
        <w:rPr>
          <w:i/>
          <w:iCs/>
          <w:lang w:val="fr-BE"/>
        </w:rPr>
      </w:pPr>
      <w:r w:rsidRPr="00194507">
        <w:rPr>
          <w:i/>
          <w:iCs/>
          <w:lang w:val="fr-BE"/>
        </w:rPr>
        <w:t>SRSF2 (exon 1-codon 95)</w:t>
      </w:r>
      <w:r w:rsidRPr="00194507">
        <w:rPr>
          <w:i/>
          <w:iCs/>
          <w:lang w:val="fr-BE"/>
        </w:rPr>
        <w:tab/>
      </w:r>
      <w:r w:rsidRPr="00194507">
        <w:rPr>
          <w:i/>
          <w:iCs/>
          <w:lang w:val="fr-BE"/>
        </w:rPr>
        <w:tab/>
      </w:r>
      <w:r w:rsidRPr="00194507">
        <w:rPr>
          <w:i/>
          <w:iCs/>
          <w:lang w:val="fr-BE"/>
        </w:rPr>
        <w:tab/>
        <w:t>diagnose</w:t>
      </w:r>
      <w:r w:rsidRPr="004D1531">
        <w:rPr>
          <w:i/>
          <w:iCs/>
          <w:lang w:val="fr-BE"/>
        </w:rPr>
        <w:t>/prognose</w:t>
      </w:r>
    </w:p>
    <w:p w:rsidR="00B75800" w:rsidRPr="004D1531" w:rsidRDefault="00B75800" w:rsidP="00B75800">
      <w:pPr>
        <w:spacing w:after="0"/>
        <w:ind w:left="720"/>
        <w:jc w:val="both"/>
        <w:rPr>
          <w:i/>
          <w:iCs/>
          <w:lang w:val="fr-BE"/>
        </w:rPr>
      </w:pPr>
      <w:r w:rsidRPr="004D1531">
        <w:rPr>
          <w:i/>
          <w:iCs/>
          <w:lang w:val="fr-BE"/>
        </w:rPr>
        <w:t>TET2 (exon 3, exon 9-11)</w:t>
      </w:r>
      <w:r w:rsidRPr="004D1531">
        <w:rPr>
          <w:i/>
          <w:iCs/>
          <w:lang w:val="fr-BE"/>
        </w:rPr>
        <w:tab/>
      </w:r>
      <w:r w:rsidRPr="004D1531">
        <w:rPr>
          <w:i/>
          <w:iCs/>
          <w:lang w:val="fr-BE"/>
        </w:rPr>
        <w:tab/>
      </w:r>
      <w:r w:rsidRPr="004D1531">
        <w:rPr>
          <w:i/>
          <w:iCs/>
          <w:lang w:val="fr-BE"/>
        </w:rPr>
        <w:tab/>
        <w:t xml:space="preserve">diagnose/prognose </w:t>
      </w:r>
    </w:p>
    <w:p w:rsidR="00B75800" w:rsidRPr="004D1531" w:rsidRDefault="00B75800" w:rsidP="00B75800">
      <w:pPr>
        <w:spacing w:after="0"/>
        <w:ind w:left="720"/>
        <w:jc w:val="both"/>
        <w:rPr>
          <w:i/>
          <w:iCs/>
        </w:rPr>
      </w:pPr>
      <w:r w:rsidRPr="004D1531">
        <w:rPr>
          <w:i/>
          <w:iCs/>
        </w:rPr>
        <w:t>TP53 (exon 2-11)</w:t>
      </w:r>
      <w:r w:rsidRPr="004D1531">
        <w:rPr>
          <w:i/>
          <w:iCs/>
        </w:rPr>
        <w:tab/>
      </w:r>
      <w:r w:rsidRPr="004D1531">
        <w:rPr>
          <w:i/>
          <w:iCs/>
        </w:rPr>
        <w:tab/>
      </w:r>
      <w:r w:rsidRPr="004D1531">
        <w:rPr>
          <w:i/>
          <w:iCs/>
        </w:rPr>
        <w:tab/>
      </w:r>
      <w:r w:rsidRPr="004D1531">
        <w:rPr>
          <w:i/>
          <w:iCs/>
        </w:rPr>
        <w:tab/>
        <w:t xml:space="preserve">prognose/therapie </w:t>
      </w:r>
    </w:p>
    <w:p w:rsidR="00B75800" w:rsidRPr="004D1531" w:rsidRDefault="00B75800" w:rsidP="00B75800">
      <w:pPr>
        <w:spacing w:after="0"/>
        <w:ind w:left="720"/>
        <w:jc w:val="both"/>
        <w:rPr>
          <w:i/>
          <w:iCs/>
        </w:rPr>
      </w:pPr>
      <w:r w:rsidRPr="004D1531">
        <w:rPr>
          <w:i/>
          <w:iCs/>
        </w:rPr>
        <w:t>U2AF1 (exon 2-codon 34, exon 6-codon 157)</w:t>
      </w:r>
      <w:r w:rsidRPr="004D1531">
        <w:rPr>
          <w:i/>
          <w:iCs/>
        </w:rPr>
        <w:tab/>
        <w:t xml:space="preserve">diagnose/prognose </w:t>
      </w:r>
    </w:p>
    <w:p w:rsidR="00B75800" w:rsidRDefault="00B75800" w:rsidP="00B75800">
      <w:pPr>
        <w:spacing w:after="0"/>
      </w:pPr>
    </w:p>
    <w:p w:rsidR="00B75800" w:rsidRPr="00A72E61" w:rsidRDefault="00B75800" w:rsidP="00B75800">
      <w:pPr>
        <w:spacing w:after="0"/>
      </w:pPr>
    </w:p>
    <w:p w:rsidR="00B75800" w:rsidRPr="00A72E61" w:rsidRDefault="00B75800" w:rsidP="00B75800">
      <w:pPr>
        <w:jc w:val="both"/>
        <w:rPr>
          <w:b/>
          <w:u w:val="single"/>
        </w:rPr>
      </w:pPr>
      <w:r w:rsidRPr="00A72E61">
        <w:rPr>
          <w:b/>
          <w:u w:val="single"/>
        </w:rPr>
        <w:t xml:space="preserve">- Myelodysplastisch syndroom met exces aan blasten-2 (MDS-EB-2): </w:t>
      </w:r>
    </w:p>
    <w:p w:rsidR="00B75800" w:rsidRPr="004D1531" w:rsidRDefault="00B75800" w:rsidP="00B75800">
      <w:pPr>
        <w:ind w:left="720"/>
        <w:jc w:val="both"/>
      </w:pPr>
      <w:r w:rsidRPr="004D1531">
        <w:t xml:space="preserve">Indicatie: hematologische diagnose volgens WHO criteria. </w:t>
      </w:r>
    </w:p>
    <w:p w:rsidR="00B75800" w:rsidRPr="004D1531" w:rsidRDefault="00B75800" w:rsidP="00B75800">
      <w:pPr>
        <w:spacing w:after="0" w:line="240" w:lineRule="auto"/>
        <w:ind w:left="720"/>
        <w:jc w:val="both"/>
      </w:pPr>
      <w:r w:rsidRPr="004D1531">
        <w:t>Randvoorwaarden:</w:t>
      </w:r>
    </w:p>
    <w:p w:rsidR="00B75800" w:rsidRPr="00B26C43" w:rsidRDefault="00B75800" w:rsidP="00B75800">
      <w:pPr>
        <w:pStyle w:val="Lijstalinea"/>
        <w:numPr>
          <w:ilvl w:val="0"/>
          <w:numId w:val="17"/>
        </w:numPr>
        <w:spacing w:line="240" w:lineRule="auto"/>
        <w:ind w:left="1440"/>
        <w:jc w:val="both"/>
        <w:rPr>
          <w:rFonts w:cstheme="minorHAnsi"/>
        </w:rPr>
      </w:pPr>
      <w:r w:rsidRPr="00B26C43">
        <w:rPr>
          <w:rFonts w:cstheme="minorHAnsi"/>
        </w:rPr>
        <w:t>NGS test uitvoeren in combinatie met cytogenetisch onderzoek en moleculair onderzoek naar fusietranscripten op beenmerg.</w:t>
      </w:r>
    </w:p>
    <w:p w:rsidR="00B75800" w:rsidRPr="00B26C43" w:rsidRDefault="00B75800" w:rsidP="00B75800">
      <w:pPr>
        <w:pStyle w:val="Lijstalinea"/>
        <w:numPr>
          <w:ilvl w:val="0"/>
          <w:numId w:val="17"/>
        </w:numPr>
        <w:spacing w:line="240" w:lineRule="auto"/>
        <w:ind w:left="1440"/>
        <w:jc w:val="both"/>
        <w:rPr>
          <w:rFonts w:cstheme="minorHAnsi"/>
        </w:rPr>
      </w:pPr>
      <w:r w:rsidRPr="00B26C43">
        <w:rPr>
          <w:rFonts w:cstheme="minorHAnsi"/>
        </w:rPr>
        <w:t xml:space="preserve">NGS test uitvoeren op beenmerg of op bloed aangetast door leukemische invasie. </w:t>
      </w:r>
    </w:p>
    <w:p w:rsidR="00B75800" w:rsidRDefault="00B75800" w:rsidP="00B75800">
      <w:pPr>
        <w:pStyle w:val="Lijstalinea"/>
        <w:numPr>
          <w:ilvl w:val="0"/>
          <w:numId w:val="17"/>
        </w:numPr>
        <w:spacing w:line="240" w:lineRule="auto"/>
        <w:ind w:left="1440"/>
        <w:jc w:val="both"/>
        <w:rPr>
          <w:rFonts w:cstheme="minorHAnsi"/>
        </w:rPr>
      </w:pPr>
      <w:r w:rsidRPr="00B26C43">
        <w:rPr>
          <w:rFonts w:cstheme="minorHAnsi"/>
        </w:rPr>
        <w:t>Bij patiënten ouder dan 70 jaar is een multidisciplinair oncologisch consult met een positief advies vereist.</w:t>
      </w:r>
    </w:p>
    <w:p w:rsidR="00B75800" w:rsidRDefault="00B75800" w:rsidP="00B75800">
      <w:pPr>
        <w:spacing w:line="240" w:lineRule="auto"/>
        <w:jc w:val="both"/>
        <w:rPr>
          <w:rFonts w:cstheme="minorHAnsi"/>
        </w:rPr>
      </w:pPr>
    </w:p>
    <w:p w:rsidR="00B75800" w:rsidRDefault="00B75800" w:rsidP="00B75800">
      <w:pPr>
        <w:spacing w:line="240" w:lineRule="auto"/>
        <w:jc w:val="both"/>
        <w:rPr>
          <w:rFonts w:cstheme="minorHAnsi"/>
        </w:rPr>
      </w:pPr>
    </w:p>
    <w:p w:rsidR="00B75800" w:rsidRDefault="00B75800" w:rsidP="00B75800">
      <w:pPr>
        <w:spacing w:line="240" w:lineRule="auto"/>
        <w:jc w:val="both"/>
        <w:rPr>
          <w:rFonts w:cstheme="minorHAnsi"/>
        </w:rPr>
      </w:pPr>
    </w:p>
    <w:p w:rsidR="00B75800" w:rsidRPr="004D1531" w:rsidRDefault="00B75800" w:rsidP="00B75800">
      <w:pPr>
        <w:spacing w:after="0"/>
        <w:ind w:left="720"/>
        <w:rPr>
          <w:iCs/>
        </w:rPr>
      </w:pPr>
      <w:r w:rsidRPr="004D1531">
        <w:rPr>
          <w:iCs/>
        </w:rPr>
        <w:t xml:space="preserve">Genen : </w:t>
      </w:r>
    </w:p>
    <w:p w:rsidR="00B75800" w:rsidRPr="004D1531" w:rsidRDefault="00B75800" w:rsidP="00B75800">
      <w:pPr>
        <w:spacing w:after="0"/>
        <w:ind w:left="720"/>
        <w:jc w:val="both"/>
        <w:rPr>
          <w:i/>
          <w:iCs/>
        </w:rPr>
      </w:pPr>
      <w:r w:rsidRPr="004D1531">
        <w:rPr>
          <w:i/>
          <w:iCs/>
        </w:rPr>
        <w:t xml:space="preserve">ASXL1 (exon 13 = laatste exon) </w:t>
      </w:r>
      <w:r w:rsidRPr="004D1531">
        <w:rPr>
          <w:i/>
          <w:iCs/>
        </w:rPr>
        <w:tab/>
      </w:r>
      <w:r w:rsidRPr="004D1531">
        <w:rPr>
          <w:i/>
          <w:iCs/>
        </w:rPr>
        <w:tab/>
      </w:r>
      <w:r w:rsidRPr="004D1531">
        <w:rPr>
          <w:i/>
          <w:iCs/>
        </w:rPr>
        <w:tab/>
        <w:t>prognose</w:t>
      </w:r>
    </w:p>
    <w:p w:rsidR="00B75800" w:rsidRPr="004D1531" w:rsidRDefault="00B75800" w:rsidP="00B75800">
      <w:pPr>
        <w:spacing w:after="0"/>
        <w:ind w:left="720"/>
        <w:jc w:val="both"/>
        <w:rPr>
          <w:i/>
          <w:iCs/>
        </w:rPr>
      </w:pPr>
      <w:r w:rsidRPr="004D1531">
        <w:rPr>
          <w:i/>
          <w:iCs/>
        </w:rPr>
        <w:t>CEBPA (exon 1 = volledig)</w:t>
      </w:r>
      <w:r w:rsidRPr="004D1531">
        <w:rPr>
          <w:i/>
          <w:iCs/>
        </w:rPr>
        <w:tab/>
      </w:r>
      <w:r w:rsidRPr="004D1531">
        <w:rPr>
          <w:i/>
          <w:iCs/>
        </w:rPr>
        <w:tab/>
      </w:r>
      <w:r w:rsidRPr="004D1531">
        <w:rPr>
          <w:i/>
          <w:iCs/>
        </w:rPr>
        <w:tab/>
        <w:t>diagnose/prognose</w:t>
      </w:r>
    </w:p>
    <w:p w:rsidR="00B75800" w:rsidRPr="004D1531" w:rsidRDefault="00B75800" w:rsidP="00B75800">
      <w:pPr>
        <w:spacing w:after="0"/>
        <w:ind w:left="720"/>
        <w:jc w:val="both"/>
        <w:rPr>
          <w:i/>
          <w:iCs/>
        </w:rPr>
      </w:pPr>
      <w:r w:rsidRPr="004D1531">
        <w:rPr>
          <w:i/>
          <w:iCs/>
        </w:rPr>
        <w:t xml:space="preserve">DNMT3A (exon 8-23) </w:t>
      </w:r>
      <w:r w:rsidRPr="004D1531">
        <w:rPr>
          <w:i/>
          <w:iCs/>
        </w:rPr>
        <w:tab/>
      </w:r>
      <w:r w:rsidRPr="004D1531">
        <w:rPr>
          <w:i/>
          <w:iCs/>
        </w:rPr>
        <w:tab/>
      </w:r>
      <w:r w:rsidRPr="004D1531">
        <w:rPr>
          <w:i/>
          <w:iCs/>
        </w:rPr>
        <w:tab/>
      </w:r>
      <w:r w:rsidRPr="004D1531">
        <w:rPr>
          <w:i/>
          <w:iCs/>
        </w:rPr>
        <w:tab/>
        <w:t>diagnose/prognose</w:t>
      </w:r>
    </w:p>
    <w:p w:rsidR="00B75800" w:rsidRPr="004D1531" w:rsidRDefault="00B75800" w:rsidP="00B75800">
      <w:pPr>
        <w:spacing w:after="0"/>
        <w:ind w:left="720"/>
        <w:jc w:val="both"/>
        <w:rPr>
          <w:i/>
          <w:iCs/>
        </w:rPr>
      </w:pPr>
      <w:r w:rsidRPr="004D1531">
        <w:rPr>
          <w:i/>
          <w:iCs/>
        </w:rPr>
        <w:t>EZH2 (exon 2-20 = volledig)</w:t>
      </w:r>
      <w:r w:rsidRPr="004D1531">
        <w:rPr>
          <w:i/>
          <w:iCs/>
        </w:rPr>
        <w:tab/>
      </w:r>
      <w:r w:rsidRPr="004D1531">
        <w:rPr>
          <w:i/>
          <w:iCs/>
        </w:rPr>
        <w:tab/>
      </w:r>
      <w:r w:rsidRPr="004D1531">
        <w:rPr>
          <w:i/>
          <w:iCs/>
        </w:rPr>
        <w:tab/>
        <w:t>diagnose/prognose</w:t>
      </w:r>
    </w:p>
    <w:p w:rsidR="00B75800" w:rsidRPr="004D1531" w:rsidRDefault="00B75800" w:rsidP="00B75800">
      <w:pPr>
        <w:spacing w:after="0"/>
        <w:ind w:left="720"/>
        <w:jc w:val="both"/>
        <w:rPr>
          <w:i/>
          <w:iCs/>
          <w:lang w:val="nl-NL"/>
        </w:rPr>
      </w:pPr>
      <w:r w:rsidRPr="004D1531">
        <w:rPr>
          <w:i/>
          <w:iCs/>
          <w:lang w:val="nl-NL"/>
        </w:rPr>
        <w:t xml:space="preserve">FLT3 (exon 14, exon 15, exon 20-codon 835) </w:t>
      </w:r>
      <w:r w:rsidRPr="004D1531">
        <w:rPr>
          <w:i/>
          <w:iCs/>
          <w:lang w:val="nl-NL"/>
        </w:rPr>
        <w:tab/>
        <w:t>prognose/therapie</w:t>
      </w:r>
    </w:p>
    <w:p w:rsidR="00B75800" w:rsidRPr="004D1531" w:rsidRDefault="00B75800" w:rsidP="00B75800">
      <w:pPr>
        <w:spacing w:after="0"/>
        <w:ind w:left="720"/>
        <w:jc w:val="both"/>
        <w:rPr>
          <w:i/>
          <w:iCs/>
        </w:rPr>
      </w:pPr>
      <w:r w:rsidRPr="004D1531">
        <w:rPr>
          <w:i/>
          <w:iCs/>
        </w:rPr>
        <w:t xml:space="preserve">IDH1 (exon 4-hotspot) </w:t>
      </w:r>
      <w:r w:rsidRPr="004D1531">
        <w:rPr>
          <w:i/>
          <w:iCs/>
        </w:rPr>
        <w:tab/>
      </w:r>
      <w:r w:rsidRPr="004D1531">
        <w:rPr>
          <w:i/>
          <w:iCs/>
        </w:rPr>
        <w:tab/>
      </w:r>
      <w:r w:rsidRPr="004D1531">
        <w:rPr>
          <w:i/>
          <w:iCs/>
        </w:rPr>
        <w:tab/>
      </w:r>
      <w:r w:rsidRPr="004D1531">
        <w:rPr>
          <w:i/>
          <w:iCs/>
        </w:rPr>
        <w:tab/>
        <w:t>prognose/therapie</w:t>
      </w:r>
    </w:p>
    <w:p w:rsidR="00B75800" w:rsidRPr="004D1531" w:rsidRDefault="00B75800" w:rsidP="00B75800">
      <w:pPr>
        <w:spacing w:after="0"/>
        <w:ind w:left="720"/>
        <w:jc w:val="both"/>
        <w:rPr>
          <w:i/>
          <w:iCs/>
        </w:rPr>
      </w:pPr>
      <w:r w:rsidRPr="004D1531">
        <w:rPr>
          <w:i/>
          <w:iCs/>
        </w:rPr>
        <w:t xml:space="preserve">IDH2 (exon 4-hotspot) </w:t>
      </w:r>
      <w:r w:rsidRPr="004D1531">
        <w:rPr>
          <w:i/>
          <w:iCs/>
        </w:rPr>
        <w:tab/>
      </w:r>
      <w:r w:rsidRPr="004D1531">
        <w:rPr>
          <w:i/>
          <w:iCs/>
        </w:rPr>
        <w:tab/>
      </w:r>
      <w:r w:rsidRPr="004D1531">
        <w:rPr>
          <w:i/>
          <w:iCs/>
        </w:rPr>
        <w:tab/>
      </w:r>
      <w:r w:rsidRPr="004D1531">
        <w:rPr>
          <w:i/>
          <w:iCs/>
        </w:rPr>
        <w:tab/>
        <w:t>prognose/therapie</w:t>
      </w:r>
    </w:p>
    <w:p w:rsidR="00B75800" w:rsidRPr="00B75800" w:rsidRDefault="00B75800" w:rsidP="00B75800">
      <w:pPr>
        <w:spacing w:after="0"/>
        <w:ind w:left="720"/>
        <w:jc w:val="both"/>
        <w:rPr>
          <w:i/>
          <w:iCs/>
          <w:lang w:val="nl-NL"/>
        </w:rPr>
      </w:pPr>
      <w:r w:rsidRPr="00B75800">
        <w:rPr>
          <w:i/>
          <w:iCs/>
          <w:lang w:val="nl-NL"/>
        </w:rPr>
        <w:t xml:space="preserve">KIT (exon 8, exon 10, exon 17) </w:t>
      </w:r>
      <w:r w:rsidRPr="00B75800">
        <w:rPr>
          <w:i/>
          <w:iCs/>
          <w:lang w:val="nl-NL"/>
        </w:rPr>
        <w:tab/>
      </w:r>
      <w:r w:rsidRPr="00B75800">
        <w:rPr>
          <w:i/>
          <w:iCs/>
          <w:lang w:val="nl-NL"/>
        </w:rPr>
        <w:tab/>
      </w:r>
      <w:r w:rsidRPr="00B75800">
        <w:rPr>
          <w:i/>
          <w:iCs/>
          <w:lang w:val="nl-NL"/>
        </w:rPr>
        <w:tab/>
        <w:t>prognose/therapie</w:t>
      </w:r>
    </w:p>
    <w:p w:rsidR="00B75800" w:rsidRPr="00B75800" w:rsidRDefault="00B75800" w:rsidP="00B75800">
      <w:pPr>
        <w:spacing w:after="0"/>
        <w:ind w:left="720"/>
        <w:jc w:val="both"/>
        <w:rPr>
          <w:i/>
          <w:iCs/>
          <w:lang w:val="nl-NL"/>
        </w:rPr>
      </w:pPr>
      <w:r w:rsidRPr="00B75800">
        <w:rPr>
          <w:i/>
          <w:iCs/>
          <w:lang w:val="nl-NL"/>
        </w:rPr>
        <w:t xml:space="preserve">NPM1 (exon 11-codon 288) </w:t>
      </w:r>
      <w:r w:rsidRPr="00B75800">
        <w:rPr>
          <w:i/>
          <w:iCs/>
          <w:lang w:val="nl-NL"/>
        </w:rPr>
        <w:tab/>
      </w:r>
      <w:r w:rsidRPr="00B75800">
        <w:rPr>
          <w:i/>
          <w:iCs/>
          <w:lang w:val="nl-NL"/>
        </w:rPr>
        <w:tab/>
      </w:r>
      <w:r w:rsidRPr="00B75800">
        <w:rPr>
          <w:i/>
          <w:iCs/>
          <w:lang w:val="nl-NL"/>
        </w:rPr>
        <w:tab/>
        <w:t>diagnose/prognose</w:t>
      </w:r>
    </w:p>
    <w:p w:rsidR="00B75800" w:rsidRPr="004D1531" w:rsidRDefault="00B75800" w:rsidP="00B75800">
      <w:pPr>
        <w:spacing w:after="0"/>
        <w:ind w:left="720"/>
        <w:jc w:val="both"/>
        <w:rPr>
          <w:i/>
          <w:iCs/>
        </w:rPr>
      </w:pPr>
      <w:r w:rsidRPr="004D1531">
        <w:rPr>
          <w:i/>
          <w:iCs/>
        </w:rPr>
        <w:t>RUNX1 (exon 2-9 = volledig)</w:t>
      </w:r>
      <w:r w:rsidRPr="004D1531">
        <w:rPr>
          <w:i/>
          <w:iCs/>
        </w:rPr>
        <w:tab/>
      </w:r>
      <w:r w:rsidRPr="004D1531">
        <w:rPr>
          <w:i/>
          <w:iCs/>
        </w:rPr>
        <w:tab/>
      </w:r>
      <w:r>
        <w:rPr>
          <w:i/>
          <w:iCs/>
        </w:rPr>
        <w:tab/>
      </w:r>
      <w:r w:rsidRPr="004D1531">
        <w:rPr>
          <w:i/>
          <w:iCs/>
        </w:rPr>
        <w:t>diagnose/prognose</w:t>
      </w:r>
    </w:p>
    <w:p w:rsidR="00B75800" w:rsidRPr="004D1531" w:rsidRDefault="00B75800" w:rsidP="00B75800">
      <w:pPr>
        <w:spacing w:after="0"/>
        <w:ind w:left="720"/>
        <w:jc w:val="both"/>
        <w:rPr>
          <w:i/>
          <w:iCs/>
        </w:rPr>
      </w:pPr>
      <w:r w:rsidRPr="004D1531">
        <w:rPr>
          <w:i/>
          <w:iCs/>
        </w:rPr>
        <w:t>SF3B1 (exon 14, exon 15)</w:t>
      </w:r>
      <w:r w:rsidRPr="004D1531">
        <w:rPr>
          <w:i/>
          <w:iCs/>
        </w:rPr>
        <w:tab/>
      </w:r>
      <w:r w:rsidRPr="004D1531">
        <w:rPr>
          <w:i/>
          <w:iCs/>
        </w:rPr>
        <w:tab/>
      </w:r>
      <w:r w:rsidRPr="004D1531">
        <w:rPr>
          <w:i/>
          <w:iCs/>
        </w:rPr>
        <w:tab/>
        <w:t xml:space="preserve">diagnose/prognose </w:t>
      </w:r>
    </w:p>
    <w:p w:rsidR="00B75800" w:rsidRPr="00B75800" w:rsidRDefault="00B75800" w:rsidP="00B75800">
      <w:pPr>
        <w:spacing w:after="0"/>
        <w:ind w:left="720"/>
        <w:jc w:val="both"/>
        <w:rPr>
          <w:i/>
          <w:iCs/>
          <w:lang w:val="nl-NL"/>
        </w:rPr>
      </w:pPr>
      <w:r w:rsidRPr="00B75800">
        <w:rPr>
          <w:i/>
          <w:iCs/>
          <w:lang w:val="nl-NL"/>
        </w:rPr>
        <w:t>SRSF2 (exon 1-codon 95)</w:t>
      </w:r>
      <w:r w:rsidRPr="00B75800">
        <w:rPr>
          <w:i/>
          <w:iCs/>
          <w:lang w:val="nl-NL"/>
        </w:rPr>
        <w:tab/>
      </w:r>
      <w:r w:rsidRPr="00B75800">
        <w:rPr>
          <w:i/>
          <w:iCs/>
          <w:lang w:val="nl-NL"/>
        </w:rPr>
        <w:tab/>
      </w:r>
      <w:r w:rsidRPr="00B75800">
        <w:rPr>
          <w:i/>
          <w:iCs/>
          <w:lang w:val="nl-NL"/>
        </w:rPr>
        <w:tab/>
        <w:t>diagnose/prognose</w:t>
      </w:r>
    </w:p>
    <w:p w:rsidR="00B75800" w:rsidRPr="00B75800" w:rsidRDefault="00B75800" w:rsidP="00B75800">
      <w:pPr>
        <w:spacing w:after="0"/>
        <w:ind w:left="720"/>
        <w:jc w:val="both"/>
        <w:rPr>
          <w:i/>
          <w:iCs/>
          <w:lang w:val="nl-NL"/>
        </w:rPr>
      </w:pPr>
      <w:r w:rsidRPr="00B75800">
        <w:rPr>
          <w:i/>
          <w:iCs/>
          <w:lang w:val="nl-NL"/>
        </w:rPr>
        <w:t>TET2 (exon 3, exon 9-11)</w:t>
      </w:r>
      <w:r w:rsidRPr="00B75800">
        <w:rPr>
          <w:i/>
          <w:iCs/>
          <w:lang w:val="nl-NL"/>
        </w:rPr>
        <w:tab/>
      </w:r>
      <w:r w:rsidRPr="00B75800">
        <w:rPr>
          <w:i/>
          <w:iCs/>
          <w:lang w:val="nl-NL"/>
        </w:rPr>
        <w:tab/>
      </w:r>
      <w:r w:rsidRPr="00B75800">
        <w:rPr>
          <w:i/>
          <w:iCs/>
          <w:lang w:val="nl-NL"/>
        </w:rPr>
        <w:tab/>
        <w:t>diagnose/prognose</w:t>
      </w:r>
    </w:p>
    <w:p w:rsidR="00B75800" w:rsidRPr="007205E2" w:rsidRDefault="00B75800" w:rsidP="00B75800">
      <w:pPr>
        <w:spacing w:after="0"/>
        <w:ind w:left="720"/>
        <w:jc w:val="both"/>
        <w:rPr>
          <w:i/>
          <w:iCs/>
          <w:lang w:val="nl-NL"/>
        </w:rPr>
      </w:pPr>
      <w:r w:rsidRPr="007205E2">
        <w:rPr>
          <w:i/>
          <w:iCs/>
          <w:lang w:val="nl-NL"/>
        </w:rPr>
        <w:t>TP53 (exon 2-11)</w:t>
      </w:r>
      <w:r w:rsidRPr="007205E2">
        <w:rPr>
          <w:i/>
          <w:iCs/>
          <w:lang w:val="nl-NL"/>
        </w:rPr>
        <w:tab/>
      </w:r>
      <w:r w:rsidRPr="007205E2">
        <w:rPr>
          <w:i/>
          <w:iCs/>
          <w:lang w:val="nl-NL"/>
        </w:rPr>
        <w:tab/>
      </w:r>
      <w:r w:rsidRPr="007205E2">
        <w:rPr>
          <w:i/>
          <w:iCs/>
          <w:lang w:val="nl-NL"/>
        </w:rPr>
        <w:tab/>
      </w:r>
      <w:r w:rsidRPr="007205E2">
        <w:rPr>
          <w:i/>
          <w:iCs/>
          <w:lang w:val="nl-NL"/>
        </w:rPr>
        <w:tab/>
        <w:t>prognose/therapie</w:t>
      </w:r>
    </w:p>
    <w:p w:rsidR="00B75800" w:rsidRPr="007205E2" w:rsidRDefault="00B75800" w:rsidP="00B75800">
      <w:pPr>
        <w:spacing w:after="0"/>
        <w:ind w:left="720"/>
        <w:jc w:val="both"/>
        <w:rPr>
          <w:i/>
          <w:iCs/>
          <w:lang w:val="nl-NL"/>
        </w:rPr>
      </w:pPr>
      <w:r w:rsidRPr="007205E2">
        <w:rPr>
          <w:i/>
          <w:iCs/>
          <w:lang w:val="nl-NL"/>
        </w:rPr>
        <w:t>U2AF1 (exon 2-codon 34, exon 6-codon 157)</w:t>
      </w:r>
      <w:r w:rsidRPr="007205E2">
        <w:rPr>
          <w:i/>
          <w:iCs/>
          <w:lang w:val="nl-NL"/>
        </w:rPr>
        <w:tab/>
        <w:t xml:space="preserve">diagnose/prognose </w:t>
      </w:r>
    </w:p>
    <w:p w:rsidR="00B75800" w:rsidRPr="007205E2" w:rsidRDefault="00B75800" w:rsidP="00B75800">
      <w:pPr>
        <w:spacing w:after="0"/>
        <w:ind w:left="720"/>
        <w:jc w:val="both"/>
        <w:rPr>
          <w:i/>
          <w:iCs/>
          <w:lang w:val="nl-NL"/>
        </w:rPr>
      </w:pPr>
      <w:r w:rsidRPr="007205E2">
        <w:rPr>
          <w:i/>
          <w:iCs/>
          <w:lang w:val="nl-NL"/>
        </w:rPr>
        <w:t xml:space="preserve">WT1 (exon 7, exon 9) </w:t>
      </w:r>
      <w:r w:rsidRPr="007205E2">
        <w:rPr>
          <w:i/>
          <w:iCs/>
          <w:lang w:val="nl-NL"/>
        </w:rPr>
        <w:tab/>
      </w:r>
      <w:r w:rsidRPr="007205E2">
        <w:rPr>
          <w:i/>
          <w:iCs/>
          <w:lang w:val="nl-NL"/>
        </w:rPr>
        <w:tab/>
      </w:r>
      <w:r w:rsidRPr="007205E2">
        <w:rPr>
          <w:i/>
          <w:iCs/>
          <w:lang w:val="nl-NL"/>
        </w:rPr>
        <w:tab/>
      </w:r>
      <w:r w:rsidRPr="007205E2">
        <w:rPr>
          <w:i/>
          <w:iCs/>
          <w:lang w:val="nl-NL"/>
        </w:rPr>
        <w:tab/>
        <w:t>prognose</w:t>
      </w:r>
    </w:p>
    <w:p w:rsidR="00B75800" w:rsidRPr="007205E2" w:rsidRDefault="00B75800" w:rsidP="00B75800">
      <w:pPr>
        <w:spacing w:after="0"/>
        <w:jc w:val="both"/>
        <w:rPr>
          <w:i/>
          <w:iCs/>
          <w:lang w:val="nl-NL"/>
        </w:rPr>
      </w:pPr>
    </w:p>
    <w:p w:rsidR="00B75800" w:rsidRPr="007205E2" w:rsidRDefault="00B75800" w:rsidP="00B75800">
      <w:pPr>
        <w:jc w:val="both"/>
        <w:rPr>
          <w:b/>
          <w:u w:val="single"/>
          <w:lang w:val="nl-NL"/>
        </w:rPr>
      </w:pPr>
      <w:r w:rsidRPr="007205E2">
        <w:rPr>
          <w:b/>
          <w:u w:val="single"/>
          <w:lang w:val="nl-NL"/>
        </w:rPr>
        <w:t xml:space="preserve">- Myeloproliferatief neoplasm – (prefibrotische) primaire myelofibrose (PMF): </w:t>
      </w:r>
    </w:p>
    <w:p w:rsidR="00B75800" w:rsidRPr="004D1531" w:rsidRDefault="00B75800" w:rsidP="00B75800">
      <w:pPr>
        <w:spacing w:after="120"/>
        <w:ind w:left="720"/>
        <w:jc w:val="both"/>
      </w:pPr>
      <w:r w:rsidRPr="004D1531">
        <w:t xml:space="preserve">Indicatie: hematologische diagnose volgens WHO criteria. </w:t>
      </w:r>
    </w:p>
    <w:p w:rsidR="00B75800" w:rsidRPr="004D1531" w:rsidRDefault="00B75800" w:rsidP="00B75800">
      <w:pPr>
        <w:spacing w:after="0" w:line="240" w:lineRule="auto"/>
        <w:ind w:left="720"/>
        <w:jc w:val="both"/>
        <w:rPr>
          <w:lang w:val="nl-NL"/>
        </w:rPr>
      </w:pPr>
      <w:r w:rsidRPr="004D1531">
        <w:t>Randvoorwaarden:</w:t>
      </w:r>
    </w:p>
    <w:p w:rsidR="00B75800" w:rsidRPr="004D1531" w:rsidRDefault="00B75800" w:rsidP="00B75800">
      <w:pPr>
        <w:numPr>
          <w:ilvl w:val="0"/>
          <w:numId w:val="17"/>
        </w:numPr>
        <w:spacing w:after="0" w:line="240" w:lineRule="auto"/>
        <w:ind w:left="1440"/>
        <w:jc w:val="both"/>
      </w:pPr>
      <w:r w:rsidRPr="004D1531">
        <w:t>NGS test uitvoeren in combinatie met cytogenetisch onderzoek op beenmerg (indien dry tap: op bloed).</w:t>
      </w:r>
    </w:p>
    <w:p w:rsidR="00B75800" w:rsidRPr="004D1531" w:rsidRDefault="00B75800" w:rsidP="00B75800">
      <w:pPr>
        <w:numPr>
          <w:ilvl w:val="0"/>
          <w:numId w:val="17"/>
        </w:numPr>
        <w:spacing w:after="0" w:line="240" w:lineRule="auto"/>
        <w:ind w:left="1440"/>
        <w:jc w:val="both"/>
      </w:pPr>
      <w:r w:rsidRPr="004D1531">
        <w:t>NGS test uitvoeren op beenmerg (indien dry tap: op bloed).</w:t>
      </w:r>
    </w:p>
    <w:p w:rsidR="00B75800" w:rsidRPr="004D1531" w:rsidRDefault="00B75800" w:rsidP="00B75800">
      <w:pPr>
        <w:numPr>
          <w:ilvl w:val="0"/>
          <w:numId w:val="17"/>
        </w:numPr>
        <w:spacing w:after="0" w:line="240" w:lineRule="auto"/>
        <w:ind w:left="1440"/>
        <w:jc w:val="both"/>
      </w:pPr>
      <w:r w:rsidRPr="004D1531">
        <w:rPr>
          <w:lang w:val="nl-NL"/>
        </w:rPr>
        <w:t>Bij patiënten ouder dan 70 jaar is een multidisciplinair oncologisch consult met een positief advies vereist.</w:t>
      </w:r>
    </w:p>
    <w:p w:rsidR="00B75800" w:rsidRPr="00156373" w:rsidRDefault="00B75800" w:rsidP="00B75800">
      <w:pPr>
        <w:spacing w:after="0"/>
        <w:ind w:left="720"/>
        <w:jc w:val="both"/>
        <w:rPr>
          <w:i/>
          <w:iCs/>
          <w:sz w:val="8"/>
          <w:szCs w:val="8"/>
        </w:rPr>
      </w:pPr>
    </w:p>
    <w:p w:rsidR="00B75800" w:rsidRPr="004D1531" w:rsidRDefault="00B75800" w:rsidP="00B75800">
      <w:pPr>
        <w:spacing w:after="0"/>
        <w:ind w:left="720"/>
        <w:jc w:val="both"/>
        <w:rPr>
          <w:iCs/>
        </w:rPr>
      </w:pPr>
      <w:r w:rsidRPr="004D1531">
        <w:rPr>
          <w:iCs/>
        </w:rPr>
        <w:t xml:space="preserve">Genen: </w:t>
      </w:r>
    </w:p>
    <w:p w:rsidR="00B75800" w:rsidRPr="004D1531" w:rsidRDefault="00B75800" w:rsidP="00B75800">
      <w:pPr>
        <w:spacing w:after="0"/>
        <w:ind w:left="720"/>
        <w:jc w:val="both"/>
        <w:rPr>
          <w:i/>
          <w:iCs/>
        </w:rPr>
      </w:pPr>
      <w:r w:rsidRPr="004D1531">
        <w:rPr>
          <w:i/>
          <w:iCs/>
        </w:rPr>
        <w:t>ASXL1 (exon 13 = laatste exon)</w:t>
      </w:r>
      <w:r w:rsidRPr="004D1531">
        <w:rPr>
          <w:i/>
          <w:iCs/>
        </w:rPr>
        <w:tab/>
      </w:r>
      <w:r w:rsidRPr="004D1531">
        <w:rPr>
          <w:i/>
          <w:iCs/>
        </w:rPr>
        <w:tab/>
      </w:r>
      <w:r w:rsidRPr="004D1531">
        <w:rPr>
          <w:i/>
          <w:iCs/>
        </w:rPr>
        <w:tab/>
      </w:r>
      <w:r w:rsidRPr="004D1531">
        <w:rPr>
          <w:i/>
          <w:iCs/>
        </w:rPr>
        <w:tab/>
        <w:t xml:space="preserve">diagnose/prognose </w:t>
      </w:r>
    </w:p>
    <w:p w:rsidR="00B75800" w:rsidRPr="004D1531" w:rsidRDefault="00B75800" w:rsidP="00B75800">
      <w:pPr>
        <w:spacing w:after="0"/>
        <w:ind w:left="720"/>
        <w:jc w:val="both"/>
        <w:rPr>
          <w:i/>
          <w:iCs/>
        </w:rPr>
      </w:pPr>
      <w:r w:rsidRPr="004D1531">
        <w:rPr>
          <w:i/>
          <w:iCs/>
        </w:rPr>
        <w:t>CALR (exon 9)</w:t>
      </w:r>
      <w:r w:rsidRPr="004D1531">
        <w:rPr>
          <w:i/>
          <w:iCs/>
        </w:rPr>
        <w:tab/>
      </w:r>
      <w:r w:rsidRPr="004D1531">
        <w:rPr>
          <w:i/>
          <w:iCs/>
        </w:rPr>
        <w:tab/>
      </w:r>
      <w:r w:rsidRPr="004D1531">
        <w:rPr>
          <w:i/>
          <w:iCs/>
        </w:rPr>
        <w:tab/>
      </w:r>
      <w:r w:rsidRPr="004D1531">
        <w:rPr>
          <w:i/>
          <w:iCs/>
        </w:rPr>
        <w:tab/>
      </w:r>
      <w:r w:rsidRPr="004D1531">
        <w:rPr>
          <w:i/>
          <w:iCs/>
        </w:rPr>
        <w:tab/>
      </w:r>
      <w:r w:rsidRPr="004D1531">
        <w:rPr>
          <w:i/>
          <w:iCs/>
        </w:rPr>
        <w:tab/>
        <w:t xml:space="preserve">diagnose/prognose </w:t>
      </w:r>
    </w:p>
    <w:p w:rsidR="00B75800" w:rsidRPr="004D1531" w:rsidRDefault="00B75800" w:rsidP="00B75800">
      <w:pPr>
        <w:spacing w:after="0"/>
        <w:ind w:left="720"/>
        <w:jc w:val="both"/>
        <w:rPr>
          <w:i/>
          <w:iCs/>
        </w:rPr>
      </w:pPr>
      <w:r w:rsidRPr="004D1531">
        <w:rPr>
          <w:i/>
          <w:iCs/>
        </w:rPr>
        <w:t xml:space="preserve">EZH2 (exon 2-20 = volledig) </w:t>
      </w:r>
      <w:r w:rsidRPr="004D1531">
        <w:rPr>
          <w:i/>
          <w:iCs/>
        </w:rPr>
        <w:tab/>
      </w:r>
      <w:r w:rsidRPr="004D1531">
        <w:rPr>
          <w:i/>
          <w:iCs/>
        </w:rPr>
        <w:tab/>
      </w:r>
      <w:r w:rsidRPr="004D1531">
        <w:rPr>
          <w:i/>
          <w:iCs/>
        </w:rPr>
        <w:tab/>
      </w:r>
      <w:r w:rsidRPr="004D1531">
        <w:rPr>
          <w:i/>
          <w:iCs/>
        </w:rPr>
        <w:tab/>
        <w:t>diagnose/prognose</w:t>
      </w:r>
    </w:p>
    <w:p w:rsidR="00B75800" w:rsidRPr="004D1531" w:rsidRDefault="00B75800" w:rsidP="00B75800">
      <w:pPr>
        <w:spacing w:after="0"/>
        <w:ind w:left="720"/>
        <w:jc w:val="both"/>
        <w:rPr>
          <w:i/>
          <w:iCs/>
        </w:rPr>
      </w:pPr>
      <w:r w:rsidRPr="004D1531">
        <w:rPr>
          <w:i/>
          <w:iCs/>
        </w:rPr>
        <w:t xml:space="preserve">IDH1 (exon 4-hotspot) </w:t>
      </w:r>
      <w:r w:rsidRPr="004D1531">
        <w:rPr>
          <w:i/>
          <w:iCs/>
        </w:rPr>
        <w:tab/>
      </w:r>
      <w:r w:rsidRPr="004D1531">
        <w:rPr>
          <w:i/>
          <w:iCs/>
        </w:rPr>
        <w:tab/>
      </w:r>
      <w:r w:rsidRPr="004D1531">
        <w:rPr>
          <w:i/>
          <w:iCs/>
        </w:rPr>
        <w:tab/>
      </w:r>
      <w:r w:rsidRPr="004D1531">
        <w:rPr>
          <w:i/>
          <w:iCs/>
        </w:rPr>
        <w:tab/>
      </w:r>
      <w:r w:rsidRPr="004D1531">
        <w:rPr>
          <w:i/>
          <w:iCs/>
        </w:rPr>
        <w:tab/>
        <w:t>diagnose/prognose/therapie</w:t>
      </w:r>
    </w:p>
    <w:p w:rsidR="00B75800" w:rsidRPr="004D1531" w:rsidRDefault="00B75800" w:rsidP="00B75800">
      <w:pPr>
        <w:spacing w:after="0"/>
        <w:ind w:left="720"/>
        <w:jc w:val="both"/>
        <w:rPr>
          <w:i/>
          <w:iCs/>
        </w:rPr>
      </w:pPr>
      <w:r w:rsidRPr="004D1531">
        <w:rPr>
          <w:i/>
          <w:iCs/>
        </w:rPr>
        <w:t xml:space="preserve">IDH2 (exon 4-hotspot) </w:t>
      </w:r>
      <w:r w:rsidRPr="004D1531">
        <w:rPr>
          <w:i/>
          <w:iCs/>
        </w:rPr>
        <w:tab/>
      </w:r>
      <w:r w:rsidRPr="004D1531">
        <w:rPr>
          <w:i/>
          <w:iCs/>
        </w:rPr>
        <w:tab/>
      </w:r>
      <w:r w:rsidRPr="004D1531">
        <w:rPr>
          <w:i/>
          <w:iCs/>
        </w:rPr>
        <w:tab/>
      </w:r>
      <w:r w:rsidRPr="004D1531">
        <w:rPr>
          <w:i/>
          <w:iCs/>
        </w:rPr>
        <w:tab/>
      </w:r>
      <w:r w:rsidRPr="004D1531">
        <w:rPr>
          <w:i/>
          <w:iCs/>
        </w:rPr>
        <w:tab/>
        <w:t>diagnose/prognose/therapie</w:t>
      </w:r>
    </w:p>
    <w:p w:rsidR="00B75800" w:rsidRPr="00B75800" w:rsidRDefault="00B75800" w:rsidP="00B75800">
      <w:pPr>
        <w:spacing w:after="0"/>
        <w:ind w:left="720"/>
        <w:jc w:val="both"/>
        <w:rPr>
          <w:i/>
          <w:iCs/>
        </w:rPr>
      </w:pPr>
      <w:r w:rsidRPr="00B75800">
        <w:rPr>
          <w:i/>
          <w:iCs/>
        </w:rPr>
        <w:t xml:space="preserve">JAK2 (exon 12-F537_I546, exon 14-codon 617) </w:t>
      </w:r>
      <w:r w:rsidRPr="00B75800">
        <w:rPr>
          <w:i/>
          <w:iCs/>
        </w:rPr>
        <w:tab/>
      </w:r>
      <w:r w:rsidRPr="00B75800">
        <w:rPr>
          <w:i/>
          <w:iCs/>
        </w:rPr>
        <w:tab/>
        <w:t>diagnose/prognose</w:t>
      </w:r>
    </w:p>
    <w:p w:rsidR="00B75800" w:rsidRPr="00B75800" w:rsidRDefault="00B75800" w:rsidP="00B75800">
      <w:pPr>
        <w:spacing w:after="0"/>
        <w:ind w:left="720"/>
        <w:jc w:val="both"/>
        <w:rPr>
          <w:i/>
          <w:iCs/>
        </w:rPr>
      </w:pPr>
      <w:r w:rsidRPr="00B75800">
        <w:rPr>
          <w:i/>
          <w:iCs/>
        </w:rPr>
        <w:t>MPL (exon 10)</w:t>
      </w:r>
      <w:r w:rsidRPr="00B75800">
        <w:rPr>
          <w:i/>
          <w:iCs/>
        </w:rPr>
        <w:tab/>
      </w:r>
      <w:r w:rsidRPr="00B75800">
        <w:rPr>
          <w:i/>
          <w:iCs/>
        </w:rPr>
        <w:tab/>
      </w:r>
      <w:r w:rsidRPr="00B75800">
        <w:rPr>
          <w:i/>
          <w:iCs/>
        </w:rPr>
        <w:tab/>
      </w:r>
      <w:r w:rsidRPr="00B75800">
        <w:rPr>
          <w:i/>
          <w:iCs/>
        </w:rPr>
        <w:tab/>
      </w:r>
      <w:r w:rsidRPr="00B75800">
        <w:rPr>
          <w:i/>
          <w:iCs/>
        </w:rPr>
        <w:tab/>
      </w:r>
      <w:r w:rsidRPr="00B75800">
        <w:rPr>
          <w:i/>
          <w:iCs/>
        </w:rPr>
        <w:tab/>
        <w:t>diagnose/prognose</w:t>
      </w:r>
    </w:p>
    <w:p w:rsidR="00B75800" w:rsidRPr="007205E2" w:rsidRDefault="00B75800" w:rsidP="00B75800">
      <w:pPr>
        <w:spacing w:after="0"/>
        <w:ind w:left="720"/>
        <w:jc w:val="both"/>
        <w:rPr>
          <w:i/>
          <w:iCs/>
        </w:rPr>
      </w:pPr>
      <w:r w:rsidRPr="007205E2">
        <w:rPr>
          <w:i/>
          <w:iCs/>
        </w:rPr>
        <w:t xml:space="preserve">SF3B1 (exon 14, exon 15) </w:t>
      </w:r>
      <w:r w:rsidRPr="007205E2">
        <w:rPr>
          <w:i/>
          <w:iCs/>
        </w:rPr>
        <w:tab/>
      </w:r>
      <w:r w:rsidRPr="007205E2">
        <w:rPr>
          <w:i/>
          <w:iCs/>
        </w:rPr>
        <w:tab/>
      </w:r>
      <w:r w:rsidRPr="007205E2">
        <w:rPr>
          <w:i/>
          <w:iCs/>
        </w:rPr>
        <w:tab/>
      </w:r>
      <w:r w:rsidRPr="007205E2">
        <w:rPr>
          <w:i/>
          <w:iCs/>
        </w:rPr>
        <w:tab/>
        <w:t>diagnose</w:t>
      </w:r>
    </w:p>
    <w:p w:rsidR="00B75800" w:rsidRPr="007205E2" w:rsidRDefault="00B75800" w:rsidP="00B75800">
      <w:pPr>
        <w:spacing w:after="0"/>
        <w:ind w:left="720"/>
        <w:jc w:val="both"/>
        <w:rPr>
          <w:i/>
          <w:iCs/>
        </w:rPr>
      </w:pPr>
      <w:r w:rsidRPr="007205E2">
        <w:rPr>
          <w:i/>
          <w:iCs/>
        </w:rPr>
        <w:t>SRSF2 (exon 1-codon 95)</w:t>
      </w:r>
      <w:r w:rsidRPr="007205E2">
        <w:rPr>
          <w:i/>
          <w:iCs/>
        </w:rPr>
        <w:tab/>
      </w:r>
      <w:r w:rsidRPr="007205E2">
        <w:rPr>
          <w:i/>
          <w:iCs/>
        </w:rPr>
        <w:tab/>
      </w:r>
      <w:r w:rsidRPr="007205E2">
        <w:rPr>
          <w:i/>
          <w:iCs/>
        </w:rPr>
        <w:tab/>
      </w:r>
      <w:r w:rsidRPr="007205E2">
        <w:rPr>
          <w:i/>
          <w:iCs/>
        </w:rPr>
        <w:tab/>
        <w:t>diagnose/prognose</w:t>
      </w:r>
    </w:p>
    <w:p w:rsidR="00B75800" w:rsidRPr="007205E2" w:rsidRDefault="00B75800" w:rsidP="00B75800">
      <w:pPr>
        <w:spacing w:after="0"/>
        <w:ind w:left="720"/>
        <w:jc w:val="both"/>
        <w:rPr>
          <w:i/>
          <w:iCs/>
        </w:rPr>
      </w:pPr>
      <w:r w:rsidRPr="007205E2">
        <w:rPr>
          <w:i/>
          <w:iCs/>
        </w:rPr>
        <w:t xml:space="preserve">TET2 (exon 3, exon 9-11) </w:t>
      </w:r>
      <w:r w:rsidRPr="007205E2">
        <w:rPr>
          <w:i/>
          <w:iCs/>
        </w:rPr>
        <w:tab/>
      </w:r>
      <w:r w:rsidRPr="007205E2">
        <w:rPr>
          <w:i/>
          <w:iCs/>
        </w:rPr>
        <w:tab/>
      </w:r>
      <w:r w:rsidRPr="007205E2">
        <w:rPr>
          <w:i/>
          <w:iCs/>
        </w:rPr>
        <w:tab/>
      </w:r>
      <w:r w:rsidRPr="007205E2">
        <w:rPr>
          <w:i/>
          <w:iCs/>
        </w:rPr>
        <w:tab/>
        <w:t>diagnose/prognose</w:t>
      </w:r>
    </w:p>
    <w:p w:rsidR="00B75800" w:rsidRPr="007205E2" w:rsidRDefault="00B75800" w:rsidP="00B75800">
      <w:pPr>
        <w:spacing w:after="0"/>
        <w:ind w:left="720"/>
        <w:jc w:val="both"/>
        <w:rPr>
          <w:i/>
          <w:iCs/>
        </w:rPr>
      </w:pPr>
      <w:r w:rsidRPr="007205E2">
        <w:rPr>
          <w:i/>
          <w:iCs/>
        </w:rPr>
        <w:t>TP53 (exon 2-11)</w:t>
      </w:r>
      <w:r w:rsidRPr="007205E2">
        <w:rPr>
          <w:i/>
          <w:iCs/>
        </w:rPr>
        <w:tab/>
      </w:r>
      <w:r w:rsidRPr="007205E2">
        <w:rPr>
          <w:i/>
          <w:iCs/>
        </w:rPr>
        <w:tab/>
      </w:r>
      <w:r w:rsidRPr="007205E2">
        <w:rPr>
          <w:i/>
          <w:iCs/>
        </w:rPr>
        <w:tab/>
      </w:r>
      <w:r w:rsidRPr="007205E2">
        <w:rPr>
          <w:i/>
          <w:iCs/>
        </w:rPr>
        <w:tab/>
      </w:r>
      <w:r w:rsidRPr="007205E2">
        <w:rPr>
          <w:i/>
          <w:iCs/>
        </w:rPr>
        <w:tab/>
        <w:t>prognose</w:t>
      </w:r>
    </w:p>
    <w:p w:rsidR="00B75800" w:rsidRPr="007205E2" w:rsidRDefault="00B75800" w:rsidP="00B75800">
      <w:pPr>
        <w:spacing w:after="0"/>
        <w:ind w:left="720"/>
        <w:jc w:val="both"/>
        <w:rPr>
          <w:i/>
          <w:iCs/>
        </w:rPr>
      </w:pPr>
      <w:r w:rsidRPr="007205E2">
        <w:rPr>
          <w:i/>
          <w:iCs/>
        </w:rPr>
        <w:t>U2AF1 (exon 2-codon 34, exon 6-codon 157)</w:t>
      </w:r>
      <w:r w:rsidRPr="007205E2">
        <w:rPr>
          <w:i/>
          <w:iCs/>
        </w:rPr>
        <w:tab/>
        <w:t xml:space="preserve">              prognose</w:t>
      </w:r>
    </w:p>
    <w:p w:rsidR="00B75800" w:rsidRPr="007205E2" w:rsidRDefault="00B75800" w:rsidP="00B75800">
      <w:pPr>
        <w:jc w:val="both"/>
        <w:rPr>
          <w:b/>
          <w:u w:val="single"/>
        </w:rPr>
      </w:pPr>
      <w:r w:rsidRPr="007205E2">
        <w:rPr>
          <w:b/>
          <w:u w:val="single"/>
        </w:rPr>
        <w:lastRenderedPageBreak/>
        <w:t xml:space="preserve">- Myelodysplastisch/myeloproliferatief neoplasm, exclusief CMML, aCML en JMML: </w:t>
      </w:r>
    </w:p>
    <w:p w:rsidR="00B75800" w:rsidRPr="007205E2" w:rsidRDefault="00B75800" w:rsidP="00B75800">
      <w:pPr>
        <w:ind w:left="720"/>
        <w:jc w:val="both"/>
      </w:pPr>
      <w:r w:rsidRPr="007205E2">
        <w:t xml:space="preserve">Indicatie: hematologische diagnose volgens WHO criteria. </w:t>
      </w:r>
    </w:p>
    <w:p w:rsidR="00B75800" w:rsidRPr="00300DE8" w:rsidRDefault="00B75800" w:rsidP="00B75800">
      <w:pPr>
        <w:spacing w:after="0" w:line="240" w:lineRule="auto"/>
        <w:ind w:left="720"/>
        <w:jc w:val="both"/>
      </w:pPr>
      <w:r w:rsidRPr="00300DE8">
        <w:t xml:space="preserve">Randvoorwaarden: </w:t>
      </w:r>
    </w:p>
    <w:p w:rsidR="00B75800" w:rsidRPr="00300DE8" w:rsidRDefault="00B75800" w:rsidP="00B75800">
      <w:pPr>
        <w:numPr>
          <w:ilvl w:val="0"/>
          <w:numId w:val="17"/>
        </w:numPr>
        <w:spacing w:after="0" w:line="240" w:lineRule="auto"/>
        <w:ind w:left="1440"/>
        <w:jc w:val="both"/>
      </w:pPr>
      <w:r w:rsidRPr="00300DE8">
        <w:t xml:space="preserve">NGS test uitvoeren in combinatie met cytogenetisch onderzoek op beenmerg; negatieve status moet zijn aangetoond voor: </w:t>
      </w:r>
    </w:p>
    <w:p w:rsidR="00B75800" w:rsidRPr="00194507" w:rsidRDefault="00B75800" w:rsidP="00B75800">
      <w:pPr>
        <w:numPr>
          <w:ilvl w:val="1"/>
          <w:numId w:val="17"/>
        </w:numPr>
        <w:spacing w:after="0" w:line="240" w:lineRule="auto"/>
        <w:ind w:left="2160"/>
        <w:jc w:val="both"/>
        <w:rPr>
          <w:lang w:val="en-GB"/>
        </w:rPr>
      </w:pPr>
      <w:r w:rsidRPr="00194507">
        <w:rPr>
          <w:i/>
          <w:iCs/>
          <w:lang w:val="en-GB"/>
        </w:rPr>
        <w:t>BCR-ABL1-fusiegen</w:t>
      </w:r>
      <w:r w:rsidRPr="00194507">
        <w:rPr>
          <w:lang w:val="en-GB"/>
        </w:rPr>
        <w:t xml:space="preserve"> (Philadelphia chromosoom); </w:t>
      </w:r>
    </w:p>
    <w:p w:rsidR="00B75800" w:rsidRPr="00300DE8" w:rsidRDefault="00B75800" w:rsidP="00B75800">
      <w:pPr>
        <w:numPr>
          <w:ilvl w:val="1"/>
          <w:numId w:val="17"/>
        </w:numPr>
        <w:spacing w:after="0" w:line="240" w:lineRule="auto"/>
        <w:ind w:left="2160"/>
        <w:jc w:val="both"/>
      </w:pPr>
      <w:r w:rsidRPr="00300DE8">
        <w:t xml:space="preserve">bij eosinofilie voor </w:t>
      </w:r>
      <w:r w:rsidRPr="00300DE8">
        <w:rPr>
          <w:i/>
          <w:iCs/>
        </w:rPr>
        <w:t>PDGFRA-,  PDGFRB- en FGFR1-fusiegenen en PCM1-JAK2</w:t>
      </w:r>
      <w:r w:rsidRPr="00300DE8">
        <w:t>.</w:t>
      </w:r>
    </w:p>
    <w:p w:rsidR="00B75800" w:rsidRPr="00300DE8" w:rsidRDefault="00B75800" w:rsidP="00B75800">
      <w:pPr>
        <w:numPr>
          <w:ilvl w:val="0"/>
          <w:numId w:val="17"/>
        </w:numPr>
        <w:spacing w:after="0" w:line="240" w:lineRule="auto"/>
        <w:ind w:left="1440"/>
        <w:jc w:val="both"/>
      </w:pPr>
      <w:r w:rsidRPr="00300DE8">
        <w:t xml:space="preserve">NGS test uitvoeren op beenmerg. </w:t>
      </w:r>
    </w:p>
    <w:p w:rsidR="00B75800" w:rsidRPr="00300DE8" w:rsidRDefault="00B75800" w:rsidP="00B75800">
      <w:pPr>
        <w:numPr>
          <w:ilvl w:val="0"/>
          <w:numId w:val="17"/>
        </w:numPr>
        <w:spacing w:after="0" w:line="240" w:lineRule="auto"/>
        <w:ind w:left="1440"/>
        <w:jc w:val="both"/>
      </w:pPr>
      <w:r w:rsidRPr="00300DE8">
        <w:rPr>
          <w:lang w:val="nl-NL"/>
        </w:rPr>
        <w:t>Bij patiënten ouder dan 70 jaar is een multidisciplinair oncologisch consult met een positief advies vereist.</w:t>
      </w:r>
    </w:p>
    <w:p w:rsidR="00B75800" w:rsidRPr="00300DE8" w:rsidRDefault="00B75800" w:rsidP="00B75800">
      <w:pPr>
        <w:spacing w:after="0"/>
        <w:ind w:left="720"/>
        <w:jc w:val="both"/>
        <w:rPr>
          <w:iCs/>
        </w:rPr>
      </w:pPr>
    </w:p>
    <w:p w:rsidR="00B75800" w:rsidRPr="00300DE8" w:rsidRDefault="00B75800" w:rsidP="00B75800">
      <w:pPr>
        <w:spacing w:after="0"/>
        <w:ind w:left="720"/>
        <w:jc w:val="both"/>
        <w:rPr>
          <w:iCs/>
        </w:rPr>
      </w:pPr>
      <w:r w:rsidRPr="00300DE8">
        <w:rPr>
          <w:iCs/>
        </w:rPr>
        <w:t xml:space="preserve">Genen: </w:t>
      </w:r>
    </w:p>
    <w:p w:rsidR="00B75800" w:rsidRPr="00300DE8" w:rsidRDefault="00B75800" w:rsidP="00B75800">
      <w:pPr>
        <w:spacing w:after="0"/>
        <w:ind w:left="720"/>
        <w:jc w:val="both"/>
        <w:rPr>
          <w:i/>
          <w:iCs/>
        </w:rPr>
      </w:pPr>
      <w:r w:rsidRPr="00300DE8">
        <w:rPr>
          <w:i/>
          <w:iCs/>
        </w:rPr>
        <w:t>ASXL1 (exon 13 = laatste exon)</w:t>
      </w:r>
      <w:r w:rsidRPr="00300DE8">
        <w:rPr>
          <w:i/>
          <w:iCs/>
        </w:rPr>
        <w:tab/>
      </w:r>
      <w:r w:rsidRPr="00300DE8">
        <w:rPr>
          <w:i/>
          <w:iCs/>
        </w:rPr>
        <w:tab/>
      </w:r>
      <w:r w:rsidRPr="00300DE8">
        <w:rPr>
          <w:i/>
          <w:iCs/>
        </w:rPr>
        <w:tab/>
      </w:r>
      <w:r w:rsidRPr="00300DE8">
        <w:rPr>
          <w:i/>
          <w:iCs/>
        </w:rPr>
        <w:tab/>
        <w:t>diagnose/prognose</w:t>
      </w:r>
    </w:p>
    <w:p w:rsidR="00B75800" w:rsidRPr="00B75800" w:rsidRDefault="00B75800" w:rsidP="00B75800">
      <w:pPr>
        <w:spacing w:after="0"/>
        <w:ind w:left="720"/>
        <w:jc w:val="both"/>
        <w:rPr>
          <w:i/>
          <w:iCs/>
        </w:rPr>
      </w:pPr>
      <w:r w:rsidRPr="00B75800">
        <w:rPr>
          <w:i/>
          <w:iCs/>
        </w:rPr>
        <w:t xml:space="preserve">CALR (exon 9) </w:t>
      </w:r>
      <w:r w:rsidRPr="00B75800">
        <w:rPr>
          <w:i/>
          <w:iCs/>
        </w:rPr>
        <w:tab/>
      </w:r>
      <w:r w:rsidRPr="00B75800">
        <w:rPr>
          <w:i/>
          <w:iCs/>
        </w:rPr>
        <w:tab/>
      </w:r>
      <w:r w:rsidRPr="00B75800">
        <w:rPr>
          <w:i/>
          <w:iCs/>
        </w:rPr>
        <w:tab/>
      </w:r>
      <w:r w:rsidRPr="00B75800">
        <w:rPr>
          <w:i/>
          <w:iCs/>
        </w:rPr>
        <w:tab/>
      </w:r>
      <w:r w:rsidRPr="00B75800">
        <w:rPr>
          <w:i/>
          <w:iCs/>
        </w:rPr>
        <w:tab/>
      </w:r>
      <w:r w:rsidRPr="00B75800">
        <w:rPr>
          <w:i/>
          <w:iCs/>
        </w:rPr>
        <w:tab/>
        <w:t>diagnose/prognose</w:t>
      </w:r>
    </w:p>
    <w:p w:rsidR="00B75800" w:rsidRPr="00B75800" w:rsidRDefault="00B75800" w:rsidP="00B75800">
      <w:pPr>
        <w:spacing w:after="0"/>
        <w:ind w:left="720"/>
        <w:jc w:val="both"/>
        <w:rPr>
          <w:i/>
          <w:iCs/>
        </w:rPr>
      </w:pPr>
      <w:r w:rsidRPr="00B75800">
        <w:rPr>
          <w:i/>
          <w:iCs/>
        </w:rPr>
        <w:t xml:space="preserve">CSF3R </w:t>
      </w:r>
      <w:r w:rsidRPr="00B75800">
        <w:rPr>
          <w:i/>
          <w:iCs/>
        </w:rPr>
        <w:tab/>
      </w:r>
      <w:r w:rsidRPr="00B75800">
        <w:rPr>
          <w:i/>
          <w:iCs/>
        </w:rPr>
        <w:tab/>
      </w:r>
      <w:r w:rsidRPr="00B75800">
        <w:rPr>
          <w:i/>
          <w:iCs/>
        </w:rPr>
        <w:tab/>
      </w:r>
      <w:r w:rsidRPr="00B75800">
        <w:rPr>
          <w:i/>
          <w:iCs/>
        </w:rPr>
        <w:tab/>
      </w:r>
      <w:r w:rsidRPr="00B75800">
        <w:rPr>
          <w:i/>
          <w:iCs/>
        </w:rPr>
        <w:tab/>
      </w:r>
      <w:r w:rsidRPr="00B75800">
        <w:rPr>
          <w:i/>
          <w:iCs/>
        </w:rPr>
        <w:tab/>
      </w:r>
      <w:r w:rsidRPr="00B75800">
        <w:rPr>
          <w:i/>
          <w:iCs/>
        </w:rPr>
        <w:tab/>
        <w:t>diagnose/therapie</w:t>
      </w:r>
    </w:p>
    <w:p w:rsidR="00B75800" w:rsidRPr="00B75800" w:rsidRDefault="00B75800" w:rsidP="00B75800">
      <w:pPr>
        <w:spacing w:after="0"/>
        <w:ind w:left="720"/>
        <w:rPr>
          <w:i/>
          <w:iCs/>
        </w:rPr>
      </w:pPr>
      <w:r w:rsidRPr="00B75800">
        <w:rPr>
          <w:i/>
          <w:iCs/>
        </w:rPr>
        <w:t xml:space="preserve">   (exon 14-codons 615/618, exon 17-codons </w:t>
      </w:r>
      <w:r w:rsidRPr="00B75800">
        <w:rPr>
          <w:i/>
        </w:rPr>
        <w:t>768/776/</w:t>
      </w:r>
      <w:r w:rsidRPr="00B75800">
        <w:rPr>
          <w:rFonts w:ascii="Calibri" w:hAnsi="Calibri" w:cs="Calibri"/>
          <w:i/>
        </w:rPr>
        <w:t>779/798/810/818</w:t>
      </w:r>
      <w:r w:rsidRPr="00B75800">
        <w:rPr>
          <w:i/>
          <w:iCs/>
        </w:rPr>
        <w:t xml:space="preserve">) </w:t>
      </w:r>
    </w:p>
    <w:p w:rsidR="00B75800" w:rsidRPr="00B75800" w:rsidRDefault="00B75800" w:rsidP="00B75800">
      <w:pPr>
        <w:spacing w:after="0"/>
        <w:ind w:left="720"/>
        <w:jc w:val="both"/>
        <w:rPr>
          <w:i/>
          <w:iCs/>
        </w:rPr>
      </w:pPr>
      <w:r w:rsidRPr="00B75800">
        <w:rPr>
          <w:i/>
          <w:iCs/>
        </w:rPr>
        <w:t>JAK2 (exon 14-codon 617)</w:t>
      </w:r>
      <w:r w:rsidRPr="00B75800">
        <w:rPr>
          <w:i/>
          <w:iCs/>
        </w:rPr>
        <w:tab/>
      </w:r>
      <w:r w:rsidRPr="00B75800">
        <w:rPr>
          <w:i/>
          <w:iCs/>
        </w:rPr>
        <w:tab/>
      </w:r>
      <w:r w:rsidRPr="00B75800">
        <w:rPr>
          <w:i/>
          <w:iCs/>
        </w:rPr>
        <w:tab/>
      </w:r>
      <w:r w:rsidRPr="00B75800">
        <w:rPr>
          <w:i/>
          <w:iCs/>
        </w:rPr>
        <w:tab/>
        <w:t>diagnose/prognose</w:t>
      </w:r>
    </w:p>
    <w:p w:rsidR="00B75800" w:rsidRPr="00B75800" w:rsidRDefault="00B75800" w:rsidP="00B75800">
      <w:pPr>
        <w:spacing w:after="0"/>
        <w:ind w:left="720"/>
        <w:jc w:val="both"/>
        <w:rPr>
          <w:i/>
          <w:iCs/>
        </w:rPr>
      </w:pPr>
      <w:r w:rsidRPr="00B75800">
        <w:rPr>
          <w:i/>
          <w:iCs/>
        </w:rPr>
        <w:t>MPL (exon 10)</w:t>
      </w:r>
      <w:r w:rsidRPr="00B75800">
        <w:rPr>
          <w:i/>
          <w:iCs/>
        </w:rPr>
        <w:tab/>
      </w:r>
      <w:r w:rsidRPr="00B75800">
        <w:rPr>
          <w:i/>
          <w:iCs/>
        </w:rPr>
        <w:tab/>
      </w:r>
      <w:r w:rsidRPr="00B75800">
        <w:rPr>
          <w:i/>
          <w:iCs/>
        </w:rPr>
        <w:tab/>
      </w:r>
      <w:r w:rsidRPr="00B75800">
        <w:rPr>
          <w:i/>
          <w:iCs/>
        </w:rPr>
        <w:tab/>
      </w:r>
      <w:r w:rsidRPr="00B75800">
        <w:rPr>
          <w:i/>
          <w:iCs/>
        </w:rPr>
        <w:tab/>
      </w:r>
      <w:r w:rsidRPr="00B75800">
        <w:rPr>
          <w:i/>
          <w:iCs/>
        </w:rPr>
        <w:tab/>
        <w:t>diagnose/prognose</w:t>
      </w:r>
    </w:p>
    <w:p w:rsidR="00B75800" w:rsidRPr="0079024F" w:rsidRDefault="00B75800" w:rsidP="00B75800">
      <w:pPr>
        <w:spacing w:after="0"/>
        <w:ind w:left="720"/>
        <w:jc w:val="both"/>
        <w:rPr>
          <w:i/>
          <w:iCs/>
          <w:lang w:val="nl-NL"/>
        </w:rPr>
      </w:pPr>
      <w:r w:rsidRPr="0079024F">
        <w:rPr>
          <w:i/>
          <w:iCs/>
          <w:lang w:val="nl-NL"/>
        </w:rPr>
        <w:t>SETBP1 (exon 4-hotspot)</w:t>
      </w:r>
      <w:r w:rsidRPr="0079024F">
        <w:rPr>
          <w:i/>
          <w:iCs/>
          <w:lang w:val="nl-NL"/>
        </w:rPr>
        <w:tab/>
      </w:r>
      <w:r w:rsidRPr="0079024F">
        <w:rPr>
          <w:i/>
          <w:iCs/>
          <w:lang w:val="nl-NL"/>
        </w:rPr>
        <w:tab/>
      </w:r>
      <w:r w:rsidRPr="0079024F">
        <w:rPr>
          <w:i/>
          <w:iCs/>
          <w:lang w:val="nl-NL"/>
        </w:rPr>
        <w:tab/>
      </w:r>
      <w:r w:rsidRPr="0079024F">
        <w:rPr>
          <w:i/>
          <w:iCs/>
          <w:lang w:val="nl-NL"/>
        </w:rPr>
        <w:tab/>
        <w:t>diagnose/prognose</w:t>
      </w:r>
    </w:p>
    <w:p w:rsidR="00B75800" w:rsidRPr="0079024F" w:rsidRDefault="00B75800" w:rsidP="00B75800">
      <w:pPr>
        <w:spacing w:after="0"/>
        <w:ind w:left="720"/>
        <w:jc w:val="both"/>
        <w:rPr>
          <w:i/>
          <w:iCs/>
          <w:lang w:val="nl-NL"/>
        </w:rPr>
      </w:pPr>
      <w:r w:rsidRPr="0079024F">
        <w:rPr>
          <w:i/>
          <w:iCs/>
          <w:lang w:val="nl-NL"/>
        </w:rPr>
        <w:t>SF3B1 (exon 14, exon 15)</w:t>
      </w:r>
      <w:r w:rsidRPr="0079024F">
        <w:rPr>
          <w:i/>
          <w:iCs/>
          <w:lang w:val="nl-NL"/>
        </w:rPr>
        <w:tab/>
      </w:r>
      <w:r w:rsidRPr="0079024F">
        <w:rPr>
          <w:i/>
          <w:iCs/>
          <w:lang w:val="nl-NL"/>
        </w:rPr>
        <w:tab/>
      </w:r>
      <w:r w:rsidRPr="0079024F">
        <w:rPr>
          <w:i/>
          <w:iCs/>
          <w:lang w:val="nl-NL"/>
        </w:rPr>
        <w:tab/>
      </w:r>
      <w:r w:rsidRPr="0079024F">
        <w:rPr>
          <w:i/>
          <w:iCs/>
          <w:lang w:val="nl-NL"/>
        </w:rPr>
        <w:tab/>
        <w:t>diagnose/prognose</w:t>
      </w:r>
    </w:p>
    <w:p w:rsidR="00B75800" w:rsidRPr="00B75800" w:rsidRDefault="00B75800" w:rsidP="00B75800">
      <w:pPr>
        <w:spacing w:after="0"/>
        <w:ind w:left="720"/>
        <w:jc w:val="both"/>
        <w:rPr>
          <w:i/>
          <w:iCs/>
        </w:rPr>
      </w:pPr>
      <w:r w:rsidRPr="00B75800">
        <w:rPr>
          <w:i/>
          <w:iCs/>
        </w:rPr>
        <w:t>SRSF2 (exon 1-codon 95)</w:t>
      </w:r>
      <w:r w:rsidRPr="00B75800">
        <w:rPr>
          <w:i/>
          <w:iCs/>
        </w:rPr>
        <w:tab/>
      </w:r>
      <w:r w:rsidRPr="00B75800">
        <w:rPr>
          <w:i/>
          <w:iCs/>
        </w:rPr>
        <w:tab/>
      </w:r>
      <w:r w:rsidRPr="00B75800">
        <w:rPr>
          <w:i/>
          <w:iCs/>
        </w:rPr>
        <w:tab/>
      </w:r>
      <w:r w:rsidRPr="00B75800">
        <w:rPr>
          <w:i/>
          <w:iCs/>
        </w:rPr>
        <w:tab/>
        <w:t>diagnose/prognose</w:t>
      </w:r>
    </w:p>
    <w:p w:rsidR="00B75800" w:rsidRPr="007205E2" w:rsidRDefault="00B75800" w:rsidP="00B75800">
      <w:pPr>
        <w:ind w:left="720"/>
        <w:jc w:val="both"/>
        <w:rPr>
          <w:i/>
          <w:iCs/>
        </w:rPr>
      </w:pPr>
      <w:r w:rsidRPr="007205E2">
        <w:rPr>
          <w:i/>
          <w:iCs/>
        </w:rPr>
        <w:t>TET2 (exon 3, exon 9-11)</w:t>
      </w:r>
      <w:r w:rsidRPr="007205E2">
        <w:rPr>
          <w:i/>
          <w:iCs/>
        </w:rPr>
        <w:tab/>
      </w:r>
      <w:r w:rsidRPr="007205E2">
        <w:rPr>
          <w:i/>
          <w:iCs/>
        </w:rPr>
        <w:tab/>
      </w:r>
      <w:r w:rsidRPr="007205E2">
        <w:rPr>
          <w:i/>
          <w:iCs/>
        </w:rPr>
        <w:tab/>
      </w:r>
      <w:r w:rsidRPr="007205E2">
        <w:rPr>
          <w:i/>
          <w:iCs/>
        </w:rPr>
        <w:tab/>
        <w:t>diagnose/prognose</w:t>
      </w:r>
    </w:p>
    <w:p w:rsidR="00B75800" w:rsidRPr="007205E2" w:rsidRDefault="00B75800" w:rsidP="00B75800">
      <w:pPr>
        <w:ind w:left="720"/>
        <w:jc w:val="both"/>
        <w:rPr>
          <w:i/>
          <w:iCs/>
        </w:rPr>
      </w:pPr>
    </w:p>
    <w:p w:rsidR="00B75800" w:rsidRPr="00300DE8" w:rsidRDefault="00B75800" w:rsidP="00B75800">
      <w:pPr>
        <w:jc w:val="both"/>
        <w:rPr>
          <w:b/>
          <w:u w:val="single"/>
          <w:lang w:val="nl-NL"/>
        </w:rPr>
      </w:pPr>
      <w:r w:rsidRPr="00300DE8">
        <w:rPr>
          <w:b/>
          <w:u w:val="single"/>
          <w:lang w:val="nl-NL"/>
        </w:rPr>
        <w:t xml:space="preserve">- Chronisch myelomonocytaire leukemie (CMML): </w:t>
      </w:r>
    </w:p>
    <w:p w:rsidR="00B75800" w:rsidRPr="00300DE8" w:rsidRDefault="00B75800" w:rsidP="00B75800">
      <w:pPr>
        <w:ind w:left="720"/>
        <w:jc w:val="both"/>
        <w:rPr>
          <w:lang w:val="nl-NL"/>
        </w:rPr>
      </w:pPr>
      <w:r w:rsidRPr="00300DE8">
        <w:rPr>
          <w:lang w:val="nl-NL"/>
        </w:rPr>
        <w:t xml:space="preserve">Indicatie: hematologische diagnose volgens WHO criteria. </w:t>
      </w:r>
    </w:p>
    <w:p w:rsidR="00B75800" w:rsidRPr="00300DE8" w:rsidRDefault="00B75800" w:rsidP="00B75800">
      <w:pPr>
        <w:spacing w:after="0" w:line="240" w:lineRule="auto"/>
        <w:ind w:left="720"/>
        <w:jc w:val="both"/>
      </w:pPr>
      <w:r w:rsidRPr="00300DE8">
        <w:t xml:space="preserve">Randvoorwaarden: </w:t>
      </w:r>
    </w:p>
    <w:p w:rsidR="00B75800" w:rsidRPr="00300DE8" w:rsidRDefault="00B75800" w:rsidP="00B75800">
      <w:pPr>
        <w:numPr>
          <w:ilvl w:val="0"/>
          <w:numId w:val="17"/>
        </w:numPr>
        <w:spacing w:after="0" w:line="240" w:lineRule="auto"/>
        <w:ind w:left="1440"/>
        <w:contextualSpacing/>
        <w:jc w:val="both"/>
        <w:rPr>
          <w:lang w:val="nl-NL"/>
        </w:rPr>
      </w:pPr>
      <w:r w:rsidRPr="00300DE8">
        <w:rPr>
          <w:lang w:val="nl-NL"/>
        </w:rPr>
        <w:t xml:space="preserve">NGS test uitvoeren in combinatie met cytogenetisch onderzoek op beenmerg; negatieve status moet zijn aangetoond voor: </w:t>
      </w:r>
      <w:r w:rsidRPr="00300DE8">
        <w:rPr>
          <w:i/>
          <w:iCs/>
          <w:lang w:val="nl-NL"/>
        </w:rPr>
        <w:t>BCR-ABL1-fusiegen</w:t>
      </w:r>
      <w:r w:rsidRPr="00300DE8">
        <w:rPr>
          <w:lang w:val="nl-NL"/>
        </w:rPr>
        <w:t xml:space="preserve"> (Philadelphia chromosoom); bij eosinofilie voor: </w:t>
      </w:r>
      <w:r w:rsidRPr="00300DE8">
        <w:rPr>
          <w:i/>
          <w:iCs/>
        </w:rPr>
        <w:t>PDGFRA-,  PDGFRB- en FGFR1-fusiegenen en PCM1-JAK2</w:t>
      </w:r>
      <w:r w:rsidRPr="00300DE8">
        <w:rPr>
          <w:i/>
          <w:iCs/>
          <w:lang w:val="nl-NL"/>
        </w:rPr>
        <w:t>.</w:t>
      </w:r>
    </w:p>
    <w:p w:rsidR="00B75800" w:rsidRPr="00300DE8" w:rsidRDefault="00B75800" w:rsidP="00B75800">
      <w:pPr>
        <w:numPr>
          <w:ilvl w:val="0"/>
          <w:numId w:val="17"/>
        </w:numPr>
        <w:spacing w:after="0" w:line="240" w:lineRule="auto"/>
        <w:ind w:left="1440"/>
        <w:contextualSpacing/>
        <w:jc w:val="both"/>
        <w:rPr>
          <w:lang w:val="nl-NL"/>
        </w:rPr>
      </w:pPr>
      <w:r w:rsidRPr="00300DE8">
        <w:rPr>
          <w:lang w:val="nl-NL"/>
        </w:rPr>
        <w:t>NGS test uitvoeren op beenmerg.</w:t>
      </w:r>
    </w:p>
    <w:p w:rsidR="00B75800" w:rsidRPr="00300DE8" w:rsidRDefault="00B75800" w:rsidP="00B75800">
      <w:pPr>
        <w:numPr>
          <w:ilvl w:val="0"/>
          <w:numId w:val="17"/>
        </w:numPr>
        <w:spacing w:after="0" w:line="240" w:lineRule="auto"/>
        <w:ind w:left="1440"/>
        <w:contextualSpacing/>
        <w:jc w:val="both"/>
        <w:rPr>
          <w:lang w:val="nl-NL"/>
        </w:rPr>
      </w:pPr>
      <w:r w:rsidRPr="00300DE8">
        <w:rPr>
          <w:lang w:val="nl-NL"/>
        </w:rPr>
        <w:t xml:space="preserve">Bij patiënten ouder dan 70 jaar is een multidisciplinair oncologisch consult met een positief advies vereist. </w:t>
      </w:r>
    </w:p>
    <w:p w:rsidR="00B75800" w:rsidRPr="00300DE8" w:rsidRDefault="00B75800" w:rsidP="00B75800">
      <w:pPr>
        <w:spacing w:after="0"/>
        <w:ind w:left="720"/>
        <w:jc w:val="both"/>
        <w:rPr>
          <w:i/>
          <w:iCs/>
          <w:lang w:val="nl-NL"/>
        </w:rPr>
      </w:pPr>
    </w:p>
    <w:p w:rsidR="00B75800" w:rsidRPr="00300DE8" w:rsidRDefault="00B75800" w:rsidP="00B75800">
      <w:pPr>
        <w:spacing w:after="0"/>
        <w:ind w:left="720"/>
        <w:jc w:val="both"/>
        <w:rPr>
          <w:iCs/>
          <w:lang w:val="nl-NL"/>
        </w:rPr>
      </w:pPr>
      <w:r w:rsidRPr="00300DE8">
        <w:rPr>
          <w:iCs/>
          <w:lang w:val="nl-NL"/>
        </w:rPr>
        <w:t xml:space="preserve">Genen: </w:t>
      </w:r>
    </w:p>
    <w:p w:rsidR="00B75800" w:rsidRPr="00300DE8" w:rsidRDefault="00B75800" w:rsidP="00B75800">
      <w:pPr>
        <w:spacing w:after="0"/>
        <w:ind w:left="720"/>
        <w:jc w:val="both"/>
        <w:rPr>
          <w:i/>
          <w:iCs/>
        </w:rPr>
      </w:pPr>
      <w:r w:rsidRPr="00300DE8">
        <w:rPr>
          <w:i/>
          <w:iCs/>
        </w:rPr>
        <w:t>ASXL1 (exon 13 = laatste exon)</w:t>
      </w:r>
      <w:r w:rsidRPr="00300DE8">
        <w:rPr>
          <w:i/>
          <w:iCs/>
        </w:rPr>
        <w:tab/>
      </w:r>
      <w:r w:rsidRPr="00300DE8">
        <w:rPr>
          <w:i/>
          <w:iCs/>
        </w:rPr>
        <w:tab/>
      </w:r>
      <w:r w:rsidRPr="00300DE8">
        <w:rPr>
          <w:i/>
          <w:iCs/>
        </w:rPr>
        <w:tab/>
      </w:r>
      <w:r w:rsidRPr="00300DE8">
        <w:rPr>
          <w:i/>
          <w:iCs/>
        </w:rPr>
        <w:tab/>
        <w:t>diagnose/prognose</w:t>
      </w:r>
    </w:p>
    <w:p w:rsidR="00B75800" w:rsidRPr="007205E2" w:rsidRDefault="00B75800" w:rsidP="00B75800">
      <w:pPr>
        <w:spacing w:after="0"/>
        <w:ind w:left="720"/>
        <w:jc w:val="both"/>
        <w:rPr>
          <w:i/>
          <w:iCs/>
          <w:lang w:val="nl-NL"/>
        </w:rPr>
      </w:pPr>
      <w:r w:rsidRPr="007205E2">
        <w:rPr>
          <w:i/>
          <w:iCs/>
          <w:lang w:val="nl-NL"/>
        </w:rPr>
        <w:t xml:space="preserve">CALR (exon 9) </w:t>
      </w:r>
      <w:r w:rsidRPr="007205E2">
        <w:rPr>
          <w:i/>
          <w:iCs/>
          <w:lang w:val="nl-NL"/>
        </w:rPr>
        <w:tab/>
      </w:r>
      <w:r w:rsidRPr="007205E2">
        <w:rPr>
          <w:i/>
          <w:iCs/>
          <w:lang w:val="nl-NL"/>
        </w:rPr>
        <w:tab/>
      </w:r>
      <w:r w:rsidRPr="007205E2">
        <w:rPr>
          <w:i/>
          <w:iCs/>
          <w:lang w:val="nl-NL"/>
        </w:rPr>
        <w:tab/>
      </w:r>
      <w:r w:rsidRPr="007205E2">
        <w:rPr>
          <w:i/>
          <w:iCs/>
          <w:lang w:val="nl-NL"/>
        </w:rPr>
        <w:tab/>
      </w:r>
      <w:r w:rsidRPr="007205E2">
        <w:rPr>
          <w:i/>
          <w:iCs/>
          <w:lang w:val="nl-NL"/>
        </w:rPr>
        <w:tab/>
      </w:r>
      <w:r w:rsidRPr="007205E2">
        <w:rPr>
          <w:i/>
          <w:iCs/>
          <w:lang w:val="nl-NL"/>
        </w:rPr>
        <w:tab/>
        <w:t>diagnose/prognose</w:t>
      </w:r>
    </w:p>
    <w:p w:rsidR="00B75800" w:rsidRPr="007205E2" w:rsidRDefault="00B75800" w:rsidP="00B75800">
      <w:pPr>
        <w:spacing w:after="0"/>
        <w:ind w:left="720"/>
        <w:jc w:val="both"/>
        <w:rPr>
          <w:i/>
          <w:iCs/>
          <w:lang w:val="nl-NL"/>
        </w:rPr>
      </w:pPr>
      <w:r w:rsidRPr="007205E2">
        <w:rPr>
          <w:i/>
          <w:iCs/>
          <w:lang w:val="nl-NL"/>
        </w:rPr>
        <w:t xml:space="preserve">CSF3R </w:t>
      </w:r>
      <w:r w:rsidRPr="007205E2">
        <w:rPr>
          <w:i/>
          <w:iCs/>
          <w:lang w:val="nl-NL"/>
        </w:rPr>
        <w:tab/>
      </w:r>
      <w:r w:rsidRPr="007205E2">
        <w:rPr>
          <w:i/>
          <w:iCs/>
          <w:lang w:val="nl-NL"/>
        </w:rPr>
        <w:tab/>
      </w:r>
      <w:r w:rsidRPr="007205E2">
        <w:rPr>
          <w:i/>
          <w:iCs/>
          <w:lang w:val="nl-NL"/>
        </w:rPr>
        <w:tab/>
      </w:r>
      <w:r w:rsidRPr="007205E2">
        <w:rPr>
          <w:i/>
          <w:iCs/>
          <w:lang w:val="nl-NL"/>
        </w:rPr>
        <w:tab/>
      </w:r>
      <w:r w:rsidRPr="007205E2">
        <w:rPr>
          <w:i/>
          <w:iCs/>
          <w:lang w:val="nl-NL"/>
        </w:rPr>
        <w:tab/>
      </w:r>
      <w:r w:rsidRPr="007205E2">
        <w:rPr>
          <w:i/>
          <w:iCs/>
          <w:lang w:val="nl-NL"/>
        </w:rPr>
        <w:tab/>
      </w:r>
      <w:r w:rsidRPr="007205E2">
        <w:rPr>
          <w:i/>
          <w:iCs/>
          <w:lang w:val="nl-NL"/>
        </w:rPr>
        <w:tab/>
        <w:t>diagnose/therapie</w:t>
      </w:r>
    </w:p>
    <w:p w:rsidR="00B75800" w:rsidRPr="007205E2" w:rsidRDefault="00B75800" w:rsidP="00B75800">
      <w:pPr>
        <w:spacing w:after="0"/>
        <w:ind w:left="720"/>
        <w:jc w:val="both"/>
        <w:rPr>
          <w:i/>
          <w:iCs/>
          <w:lang w:val="nl-NL"/>
        </w:rPr>
      </w:pPr>
      <w:r w:rsidRPr="007205E2">
        <w:rPr>
          <w:i/>
          <w:iCs/>
          <w:lang w:val="nl-NL"/>
        </w:rPr>
        <w:t xml:space="preserve">   (exon 14-codons 615/618, exon 17-codons </w:t>
      </w:r>
      <w:r w:rsidRPr="007205E2">
        <w:rPr>
          <w:i/>
          <w:lang w:val="nl-NL"/>
        </w:rPr>
        <w:t>768/776/</w:t>
      </w:r>
      <w:r w:rsidRPr="007205E2">
        <w:rPr>
          <w:rFonts w:ascii="Calibri" w:hAnsi="Calibri" w:cs="Calibri"/>
          <w:i/>
          <w:lang w:val="nl-NL"/>
        </w:rPr>
        <w:t>779/798/810/818</w:t>
      </w:r>
      <w:r w:rsidRPr="007205E2">
        <w:rPr>
          <w:i/>
          <w:iCs/>
          <w:lang w:val="nl-NL"/>
        </w:rPr>
        <w:t xml:space="preserve">) </w:t>
      </w:r>
    </w:p>
    <w:p w:rsidR="00B75800" w:rsidRPr="007205E2" w:rsidRDefault="00B75800" w:rsidP="00B75800">
      <w:pPr>
        <w:spacing w:after="0"/>
        <w:ind w:left="720"/>
        <w:jc w:val="both"/>
        <w:rPr>
          <w:i/>
          <w:iCs/>
          <w:lang w:val="nl-NL"/>
        </w:rPr>
      </w:pPr>
      <w:r w:rsidRPr="007205E2">
        <w:rPr>
          <w:i/>
          <w:iCs/>
          <w:lang w:val="nl-NL"/>
        </w:rPr>
        <w:t>JAK2 (exon 14-codon 617)</w:t>
      </w:r>
      <w:r w:rsidRPr="007205E2">
        <w:rPr>
          <w:i/>
          <w:iCs/>
          <w:lang w:val="nl-NL"/>
        </w:rPr>
        <w:tab/>
      </w:r>
      <w:r w:rsidRPr="007205E2">
        <w:rPr>
          <w:i/>
          <w:iCs/>
          <w:lang w:val="nl-NL"/>
        </w:rPr>
        <w:tab/>
      </w:r>
      <w:r w:rsidRPr="007205E2">
        <w:rPr>
          <w:i/>
          <w:iCs/>
          <w:lang w:val="nl-NL"/>
        </w:rPr>
        <w:tab/>
      </w:r>
      <w:r w:rsidRPr="007205E2">
        <w:rPr>
          <w:i/>
          <w:iCs/>
          <w:lang w:val="nl-NL"/>
        </w:rPr>
        <w:tab/>
        <w:t>diagnose/prognose</w:t>
      </w:r>
    </w:p>
    <w:p w:rsidR="00B75800" w:rsidRPr="00B26C43" w:rsidRDefault="00B75800" w:rsidP="00B75800">
      <w:pPr>
        <w:spacing w:after="0"/>
        <w:ind w:left="720"/>
        <w:jc w:val="both"/>
        <w:rPr>
          <w:i/>
          <w:iCs/>
          <w:lang w:val="fr-BE"/>
        </w:rPr>
      </w:pPr>
      <w:r w:rsidRPr="00B26C43">
        <w:rPr>
          <w:i/>
          <w:iCs/>
          <w:lang w:val="fr-BE"/>
        </w:rPr>
        <w:t>MPL (exon 10)</w:t>
      </w:r>
      <w:r w:rsidRPr="00B26C43">
        <w:rPr>
          <w:i/>
          <w:iCs/>
          <w:lang w:val="fr-BE"/>
        </w:rPr>
        <w:tab/>
      </w:r>
      <w:r w:rsidRPr="00B26C43">
        <w:rPr>
          <w:i/>
          <w:iCs/>
          <w:lang w:val="fr-BE"/>
        </w:rPr>
        <w:tab/>
      </w:r>
      <w:r w:rsidRPr="00B26C43">
        <w:rPr>
          <w:i/>
          <w:iCs/>
          <w:lang w:val="fr-BE"/>
        </w:rPr>
        <w:tab/>
      </w:r>
      <w:r w:rsidRPr="00B26C43">
        <w:rPr>
          <w:i/>
          <w:iCs/>
          <w:lang w:val="fr-BE"/>
        </w:rPr>
        <w:tab/>
      </w:r>
      <w:r w:rsidRPr="00B26C43">
        <w:rPr>
          <w:i/>
          <w:iCs/>
          <w:lang w:val="fr-BE"/>
        </w:rPr>
        <w:tab/>
      </w:r>
      <w:r w:rsidRPr="00B26C43">
        <w:rPr>
          <w:i/>
          <w:iCs/>
          <w:lang w:val="fr-BE"/>
        </w:rPr>
        <w:tab/>
        <w:t>diagnose/prognose</w:t>
      </w:r>
    </w:p>
    <w:p w:rsidR="00B75800" w:rsidRPr="00B26C43" w:rsidRDefault="00B75800" w:rsidP="00B75800">
      <w:pPr>
        <w:spacing w:after="0"/>
        <w:ind w:left="720"/>
        <w:jc w:val="both"/>
        <w:rPr>
          <w:i/>
          <w:iCs/>
          <w:lang w:val="fr-BE"/>
        </w:rPr>
      </w:pPr>
      <w:r w:rsidRPr="00B26C43">
        <w:rPr>
          <w:i/>
          <w:iCs/>
          <w:lang w:val="fr-BE"/>
        </w:rPr>
        <w:lastRenderedPageBreak/>
        <w:t>NRAS (</w:t>
      </w:r>
      <w:r w:rsidRPr="00B26C43">
        <w:rPr>
          <w:i/>
          <w:iCs/>
          <w:lang w:val="fr-FR"/>
        </w:rPr>
        <w:t>exon 2 (codons 12, 13), exon 3 (codon 61))</w:t>
      </w:r>
      <w:r w:rsidRPr="00B26C43">
        <w:rPr>
          <w:i/>
          <w:iCs/>
          <w:lang w:val="fr-FR"/>
        </w:rPr>
        <w:tab/>
        <w:t>prognose</w:t>
      </w:r>
    </w:p>
    <w:p w:rsidR="00B75800" w:rsidRPr="00B75800" w:rsidRDefault="00B75800" w:rsidP="00B75800">
      <w:pPr>
        <w:spacing w:after="0"/>
        <w:ind w:left="720"/>
        <w:jc w:val="both"/>
        <w:rPr>
          <w:i/>
          <w:iCs/>
          <w:lang w:val="fr-BE"/>
        </w:rPr>
      </w:pPr>
      <w:r w:rsidRPr="00B75800">
        <w:rPr>
          <w:i/>
          <w:iCs/>
          <w:lang w:val="fr-BE"/>
        </w:rPr>
        <w:t>RUNX1 (exon 2-9 = volledig)</w:t>
      </w:r>
      <w:r w:rsidRPr="00B75800">
        <w:rPr>
          <w:i/>
          <w:iCs/>
          <w:lang w:val="fr-BE"/>
        </w:rPr>
        <w:tab/>
      </w:r>
      <w:r w:rsidRPr="00B75800">
        <w:rPr>
          <w:i/>
          <w:iCs/>
          <w:lang w:val="fr-BE"/>
        </w:rPr>
        <w:tab/>
      </w:r>
      <w:r w:rsidRPr="00B75800">
        <w:rPr>
          <w:i/>
          <w:iCs/>
          <w:lang w:val="fr-BE"/>
        </w:rPr>
        <w:tab/>
      </w:r>
      <w:r w:rsidRPr="00B75800">
        <w:rPr>
          <w:i/>
          <w:iCs/>
          <w:lang w:val="fr-BE"/>
        </w:rPr>
        <w:tab/>
        <w:t>prognose</w:t>
      </w:r>
    </w:p>
    <w:p w:rsidR="00B75800" w:rsidRPr="00B75800" w:rsidRDefault="00B75800" w:rsidP="00B75800">
      <w:pPr>
        <w:spacing w:after="0"/>
        <w:ind w:left="720"/>
        <w:jc w:val="both"/>
        <w:rPr>
          <w:i/>
          <w:iCs/>
          <w:lang w:val="fr-BE"/>
        </w:rPr>
      </w:pPr>
      <w:r w:rsidRPr="00B75800">
        <w:rPr>
          <w:i/>
          <w:iCs/>
          <w:lang w:val="fr-BE"/>
        </w:rPr>
        <w:t>SETBP1 (exon 4-hotspot)</w:t>
      </w:r>
      <w:r w:rsidRPr="00B75800">
        <w:rPr>
          <w:i/>
          <w:iCs/>
          <w:lang w:val="fr-BE"/>
        </w:rPr>
        <w:tab/>
      </w:r>
      <w:r w:rsidRPr="00B75800">
        <w:rPr>
          <w:i/>
          <w:iCs/>
          <w:lang w:val="fr-BE"/>
        </w:rPr>
        <w:tab/>
      </w:r>
      <w:r w:rsidRPr="00B75800">
        <w:rPr>
          <w:i/>
          <w:iCs/>
          <w:lang w:val="fr-BE"/>
        </w:rPr>
        <w:tab/>
      </w:r>
      <w:r w:rsidRPr="00B75800">
        <w:rPr>
          <w:i/>
          <w:iCs/>
          <w:lang w:val="fr-BE"/>
        </w:rPr>
        <w:tab/>
        <w:t>diagnose/prognose</w:t>
      </w:r>
    </w:p>
    <w:p w:rsidR="00B75800" w:rsidRPr="00B75800" w:rsidRDefault="00B75800" w:rsidP="00B75800">
      <w:pPr>
        <w:spacing w:after="0"/>
        <w:ind w:left="720"/>
        <w:jc w:val="both"/>
        <w:rPr>
          <w:i/>
          <w:iCs/>
          <w:lang w:val="fr-BE"/>
        </w:rPr>
      </w:pPr>
      <w:r w:rsidRPr="00B75800">
        <w:rPr>
          <w:i/>
          <w:iCs/>
          <w:lang w:val="fr-BE"/>
        </w:rPr>
        <w:t>SF3B1 (exon 14, exon 15)</w:t>
      </w:r>
      <w:r w:rsidRPr="00B75800">
        <w:rPr>
          <w:i/>
          <w:iCs/>
          <w:lang w:val="fr-BE"/>
        </w:rPr>
        <w:tab/>
      </w:r>
      <w:r w:rsidRPr="00B75800">
        <w:rPr>
          <w:i/>
          <w:iCs/>
          <w:lang w:val="fr-BE"/>
        </w:rPr>
        <w:tab/>
      </w:r>
      <w:r w:rsidRPr="00B75800">
        <w:rPr>
          <w:i/>
          <w:iCs/>
          <w:lang w:val="fr-BE"/>
        </w:rPr>
        <w:tab/>
      </w:r>
      <w:r w:rsidRPr="00B75800">
        <w:rPr>
          <w:i/>
          <w:iCs/>
          <w:lang w:val="fr-BE"/>
        </w:rPr>
        <w:tab/>
        <w:t>diagnose/prognose</w:t>
      </w:r>
    </w:p>
    <w:p w:rsidR="00B75800" w:rsidRPr="00B75800" w:rsidRDefault="00B75800" w:rsidP="00B75800">
      <w:pPr>
        <w:spacing w:after="0"/>
        <w:ind w:left="720"/>
        <w:jc w:val="both"/>
        <w:rPr>
          <w:i/>
          <w:iCs/>
          <w:lang w:val="fr-BE"/>
        </w:rPr>
      </w:pPr>
      <w:r w:rsidRPr="00B75800">
        <w:rPr>
          <w:i/>
          <w:iCs/>
          <w:lang w:val="fr-BE"/>
        </w:rPr>
        <w:t>SRSF2 (exon 1-codon 95)</w:t>
      </w:r>
      <w:r w:rsidRPr="00B75800">
        <w:rPr>
          <w:i/>
          <w:iCs/>
          <w:lang w:val="fr-BE"/>
        </w:rPr>
        <w:tab/>
      </w:r>
      <w:r w:rsidRPr="00B75800">
        <w:rPr>
          <w:i/>
          <w:iCs/>
          <w:lang w:val="fr-BE"/>
        </w:rPr>
        <w:tab/>
      </w:r>
      <w:r w:rsidRPr="00B75800">
        <w:rPr>
          <w:i/>
          <w:iCs/>
          <w:lang w:val="fr-BE"/>
        </w:rPr>
        <w:tab/>
      </w:r>
      <w:r w:rsidRPr="00B75800">
        <w:rPr>
          <w:i/>
          <w:iCs/>
          <w:lang w:val="fr-BE"/>
        </w:rPr>
        <w:tab/>
        <w:t>diagnose/prognose</w:t>
      </w:r>
    </w:p>
    <w:p w:rsidR="00B75800" w:rsidRPr="00B75800" w:rsidRDefault="00B75800" w:rsidP="00B75800">
      <w:pPr>
        <w:spacing w:after="0"/>
        <w:ind w:left="720"/>
        <w:jc w:val="both"/>
        <w:rPr>
          <w:i/>
          <w:iCs/>
          <w:lang w:val="fr-BE"/>
        </w:rPr>
      </w:pPr>
      <w:r w:rsidRPr="00B75800">
        <w:rPr>
          <w:i/>
          <w:iCs/>
          <w:lang w:val="fr-BE"/>
        </w:rPr>
        <w:t>TET2 (exon 3, exon 9-11)</w:t>
      </w:r>
      <w:r w:rsidRPr="00B75800">
        <w:rPr>
          <w:i/>
          <w:iCs/>
          <w:lang w:val="fr-BE"/>
        </w:rPr>
        <w:tab/>
      </w:r>
      <w:r w:rsidRPr="00B75800">
        <w:rPr>
          <w:i/>
          <w:iCs/>
          <w:lang w:val="fr-BE"/>
        </w:rPr>
        <w:tab/>
      </w:r>
      <w:r w:rsidRPr="00B75800">
        <w:rPr>
          <w:i/>
          <w:iCs/>
          <w:lang w:val="fr-BE"/>
        </w:rPr>
        <w:tab/>
      </w:r>
      <w:r w:rsidRPr="00B75800">
        <w:rPr>
          <w:i/>
          <w:iCs/>
          <w:lang w:val="fr-BE"/>
        </w:rPr>
        <w:tab/>
        <w:t>diagnose/prognose</w:t>
      </w:r>
    </w:p>
    <w:p w:rsidR="00B75800" w:rsidRPr="00B75800" w:rsidRDefault="00B75800" w:rsidP="00B75800">
      <w:pPr>
        <w:spacing w:after="0"/>
        <w:jc w:val="both"/>
        <w:rPr>
          <w:i/>
          <w:iCs/>
          <w:lang w:val="fr-BE"/>
        </w:rPr>
      </w:pPr>
    </w:p>
    <w:p w:rsidR="00B75800" w:rsidRPr="00300DE8" w:rsidRDefault="00B75800" w:rsidP="00B75800">
      <w:pPr>
        <w:jc w:val="both"/>
        <w:rPr>
          <w:b/>
          <w:u w:val="single"/>
        </w:rPr>
      </w:pPr>
      <w:r w:rsidRPr="00300DE8">
        <w:rPr>
          <w:b/>
          <w:u w:val="single"/>
        </w:rPr>
        <w:t xml:space="preserve">- Atypische chronische myeloïde leukemie (aCML): </w:t>
      </w:r>
    </w:p>
    <w:p w:rsidR="00B75800" w:rsidRPr="00300DE8" w:rsidRDefault="00B75800" w:rsidP="00B75800">
      <w:pPr>
        <w:ind w:left="720"/>
        <w:jc w:val="both"/>
      </w:pPr>
      <w:r w:rsidRPr="00300DE8">
        <w:t xml:space="preserve">Indicatie: hematologische diagnose volgens WHO criteria. </w:t>
      </w:r>
    </w:p>
    <w:p w:rsidR="00B75800" w:rsidRPr="00300DE8" w:rsidRDefault="00B75800" w:rsidP="00B75800">
      <w:pPr>
        <w:spacing w:after="0" w:line="240" w:lineRule="auto"/>
        <w:ind w:left="720"/>
        <w:jc w:val="both"/>
      </w:pPr>
      <w:r w:rsidRPr="00300DE8">
        <w:t xml:space="preserve">Randvoorwaarden: </w:t>
      </w:r>
    </w:p>
    <w:p w:rsidR="00B75800" w:rsidRPr="00300DE8" w:rsidRDefault="00B75800" w:rsidP="00B75800">
      <w:pPr>
        <w:numPr>
          <w:ilvl w:val="0"/>
          <w:numId w:val="17"/>
        </w:numPr>
        <w:spacing w:after="0" w:line="240" w:lineRule="auto"/>
        <w:ind w:left="1440"/>
        <w:jc w:val="both"/>
      </w:pPr>
      <w:r w:rsidRPr="00300DE8">
        <w:t xml:space="preserve">NGS test uitvoeren in combinatie met cytogenetisch onderzoek op beenmerg; negatieve status moet zijn aangetoond voor: </w:t>
      </w:r>
    </w:p>
    <w:p w:rsidR="00B75800" w:rsidRPr="00194507" w:rsidRDefault="00B75800" w:rsidP="00B75800">
      <w:pPr>
        <w:numPr>
          <w:ilvl w:val="1"/>
          <w:numId w:val="17"/>
        </w:numPr>
        <w:spacing w:after="0" w:line="240" w:lineRule="auto"/>
        <w:ind w:left="2160"/>
        <w:jc w:val="both"/>
        <w:rPr>
          <w:lang w:val="en-GB"/>
        </w:rPr>
      </w:pPr>
      <w:r w:rsidRPr="00194507">
        <w:rPr>
          <w:i/>
          <w:iCs/>
          <w:lang w:val="en-GB"/>
        </w:rPr>
        <w:t>BCR-ABL1-fusiegen</w:t>
      </w:r>
      <w:r w:rsidRPr="00194507">
        <w:rPr>
          <w:lang w:val="en-GB"/>
        </w:rPr>
        <w:t xml:space="preserve"> (Philadelphia chromosoom); </w:t>
      </w:r>
    </w:p>
    <w:p w:rsidR="00B75800" w:rsidRPr="00300DE8" w:rsidRDefault="00B75800" w:rsidP="00B75800">
      <w:pPr>
        <w:numPr>
          <w:ilvl w:val="1"/>
          <w:numId w:val="17"/>
        </w:numPr>
        <w:spacing w:after="0" w:line="240" w:lineRule="auto"/>
        <w:ind w:left="2160"/>
        <w:jc w:val="both"/>
      </w:pPr>
      <w:r w:rsidRPr="00300DE8">
        <w:t xml:space="preserve">bij eosinofilie voor </w:t>
      </w:r>
      <w:r w:rsidRPr="00300DE8">
        <w:rPr>
          <w:i/>
          <w:iCs/>
        </w:rPr>
        <w:t>PDGFRA-,  PDGFRB- en FGFR1-fusiegenen en PCM1-JAK2.</w:t>
      </w:r>
    </w:p>
    <w:p w:rsidR="00B75800" w:rsidRPr="00300DE8" w:rsidRDefault="00B75800" w:rsidP="00B75800">
      <w:pPr>
        <w:numPr>
          <w:ilvl w:val="0"/>
          <w:numId w:val="17"/>
        </w:numPr>
        <w:spacing w:after="0" w:line="240" w:lineRule="auto"/>
        <w:ind w:left="1440"/>
        <w:jc w:val="both"/>
      </w:pPr>
      <w:r w:rsidRPr="00300DE8">
        <w:t>NGS test uitvoeren op beenmerg.</w:t>
      </w:r>
    </w:p>
    <w:p w:rsidR="00B75800" w:rsidRPr="00300DE8" w:rsidRDefault="00B75800" w:rsidP="00B75800">
      <w:pPr>
        <w:numPr>
          <w:ilvl w:val="0"/>
          <w:numId w:val="17"/>
        </w:numPr>
        <w:spacing w:after="0" w:line="240" w:lineRule="auto"/>
        <w:ind w:left="1440"/>
        <w:contextualSpacing/>
        <w:jc w:val="both"/>
        <w:rPr>
          <w:lang w:val="nl-NL"/>
        </w:rPr>
      </w:pPr>
      <w:r w:rsidRPr="00300DE8">
        <w:rPr>
          <w:lang w:val="nl-NL"/>
        </w:rPr>
        <w:t xml:space="preserve">Bij patiënten ouder dan 70 jaar is een multidisciplinair oncologisch consult met een positief advies vereist. </w:t>
      </w:r>
    </w:p>
    <w:p w:rsidR="00B75800" w:rsidRPr="00300DE8" w:rsidRDefault="00B75800" w:rsidP="00B75800">
      <w:pPr>
        <w:spacing w:after="0"/>
        <w:ind w:left="720"/>
        <w:jc w:val="both"/>
        <w:rPr>
          <w:iCs/>
        </w:rPr>
      </w:pPr>
    </w:p>
    <w:p w:rsidR="00B75800" w:rsidRPr="00300DE8" w:rsidRDefault="00B75800" w:rsidP="00B75800">
      <w:pPr>
        <w:spacing w:after="0"/>
        <w:ind w:left="720"/>
        <w:jc w:val="both"/>
        <w:rPr>
          <w:iCs/>
        </w:rPr>
      </w:pPr>
      <w:r w:rsidRPr="00300DE8">
        <w:rPr>
          <w:iCs/>
        </w:rPr>
        <w:t xml:space="preserve">Genen: </w:t>
      </w:r>
    </w:p>
    <w:p w:rsidR="00B75800" w:rsidRPr="00300DE8" w:rsidRDefault="00B75800" w:rsidP="00B75800">
      <w:pPr>
        <w:spacing w:after="0"/>
        <w:ind w:left="720"/>
        <w:jc w:val="both"/>
        <w:rPr>
          <w:i/>
          <w:iCs/>
        </w:rPr>
      </w:pPr>
      <w:r w:rsidRPr="00300DE8">
        <w:rPr>
          <w:i/>
          <w:iCs/>
        </w:rPr>
        <w:t>ASXL1 (exon 13 = laatste exon)</w:t>
      </w:r>
      <w:r w:rsidRPr="00300DE8">
        <w:rPr>
          <w:i/>
          <w:iCs/>
        </w:rPr>
        <w:tab/>
      </w:r>
      <w:r w:rsidRPr="00300DE8">
        <w:rPr>
          <w:i/>
          <w:iCs/>
        </w:rPr>
        <w:tab/>
      </w:r>
      <w:r w:rsidRPr="00300DE8">
        <w:rPr>
          <w:i/>
          <w:iCs/>
        </w:rPr>
        <w:tab/>
      </w:r>
      <w:r w:rsidRPr="00300DE8">
        <w:rPr>
          <w:i/>
          <w:iCs/>
        </w:rPr>
        <w:tab/>
        <w:t>diagnose/prognose</w:t>
      </w:r>
    </w:p>
    <w:p w:rsidR="00B75800" w:rsidRPr="00B75800" w:rsidRDefault="00B75800" w:rsidP="00B75800">
      <w:pPr>
        <w:spacing w:after="0"/>
        <w:ind w:left="720"/>
        <w:jc w:val="both"/>
        <w:rPr>
          <w:i/>
          <w:iCs/>
        </w:rPr>
      </w:pPr>
      <w:r w:rsidRPr="00B75800">
        <w:rPr>
          <w:i/>
          <w:iCs/>
        </w:rPr>
        <w:t>CALR (exon 9)</w:t>
      </w:r>
      <w:r w:rsidRPr="00B75800">
        <w:rPr>
          <w:i/>
          <w:iCs/>
        </w:rPr>
        <w:tab/>
      </w:r>
      <w:r w:rsidRPr="00B75800">
        <w:rPr>
          <w:i/>
          <w:iCs/>
        </w:rPr>
        <w:tab/>
      </w:r>
      <w:r w:rsidRPr="00B75800">
        <w:rPr>
          <w:i/>
          <w:iCs/>
        </w:rPr>
        <w:tab/>
      </w:r>
      <w:r w:rsidRPr="00B75800">
        <w:rPr>
          <w:i/>
          <w:iCs/>
        </w:rPr>
        <w:tab/>
      </w:r>
      <w:r w:rsidRPr="00B75800">
        <w:rPr>
          <w:i/>
          <w:iCs/>
        </w:rPr>
        <w:tab/>
      </w:r>
      <w:r w:rsidRPr="00B75800">
        <w:rPr>
          <w:i/>
          <w:iCs/>
        </w:rPr>
        <w:tab/>
        <w:t>diagnose/prognose</w:t>
      </w:r>
    </w:p>
    <w:p w:rsidR="00B75800" w:rsidRPr="00B75800" w:rsidRDefault="00B75800" w:rsidP="00B75800">
      <w:pPr>
        <w:spacing w:after="0"/>
        <w:ind w:left="720"/>
        <w:jc w:val="both"/>
        <w:rPr>
          <w:i/>
          <w:iCs/>
        </w:rPr>
      </w:pPr>
      <w:r w:rsidRPr="00B75800">
        <w:rPr>
          <w:i/>
          <w:iCs/>
        </w:rPr>
        <w:t xml:space="preserve">CSF3R </w:t>
      </w:r>
      <w:r w:rsidRPr="00B75800">
        <w:rPr>
          <w:i/>
          <w:iCs/>
        </w:rPr>
        <w:tab/>
      </w:r>
      <w:r w:rsidRPr="00B75800">
        <w:rPr>
          <w:i/>
          <w:iCs/>
        </w:rPr>
        <w:tab/>
      </w:r>
      <w:r w:rsidRPr="00B75800">
        <w:rPr>
          <w:i/>
          <w:iCs/>
        </w:rPr>
        <w:tab/>
      </w:r>
      <w:r w:rsidRPr="00B75800">
        <w:rPr>
          <w:i/>
          <w:iCs/>
        </w:rPr>
        <w:tab/>
      </w:r>
      <w:r w:rsidRPr="00B75800">
        <w:rPr>
          <w:i/>
          <w:iCs/>
        </w:rPr>
        <w:tab/>
      </w:r>
      <w:r w:rsidRPr="00B75800">
        <w:rPr>
          <w:i/>
          <w:iCs/>
        </w:rPr>
        <w:tab/>
      </w:r>
      <w:r w:rsidRPr="00B75800">
        <w:rPr>
          <w:i/>
          <w:iCs/>
        </w:rPr>
        <w:tab/>
        <w:t>diagnose/therapie</w:t>
      </w:r>
    </w:p>
    <w:p w:rsidR="00B75800" w:rsidRPr="00B75800" w:rsidRDefault="00B75800" w:rsidP="00B75800">
      <w:pPr>
        <w:spacing w:after="0"/>
        <w:jc w:val="both"/>
        <w:rPr>
          <w:rFonts w:ascii="Calibri" w:hAnsi="Calibri" w:cs="Calibri"/>
          <w:i/>
        </w:rPr>
      </w:pPr>
      <w:r w:rsidRPr="00B75800">
        <w:rPr>
          <w:i/>
          <w:iCs/>
          <w:sz w:val="20"/>
        </w:rPr>
        <w:tab/>
        <w:t xml:space="preserve">   (exon 14-codons 615/618, exon 17-codons </w:t>
      </w:r>
      <w:r w:rsidRPr="00B75800">
        <w:rPr>
          <w:i/>
        </w:rPr>
        <w:t>768/776/</w:t>
      </w:r>
      <w:r w:rsidRPr="00B75800">
        <w:rPr>
          <w:rFonts w:ascii="Calibri" w:hAnsi="Calibri" w:cs="Calibri"/>
          <w:i/>
        </w:rPr>
        <w:t>779/798/810/818)</w:t>
      </w:r>
    </w:p>
    <w:p w:rsidR="00B75800" w:rsidRPr="00B75800" w:rsidRDefault="00B75800" w:rsidP="00B75800">
      <w:pPr>
        <w:spacing w:after="0"/>
        <w:ind w:firstLine="720"/>
        <w:jc w:val="both"/>
        <w:rPr>
          <w:i/>
          <w:iCs/>
        </w:rPr>
      </w:pPr>
      <w:r w:rsidRPr="00B75800">
        <w:rPr>
          <w:i/>
          <w:iCs/>
        </w:rPr>
        <w:t>JAK2 (exon 14-codon 617)</w:t>
      </w:r>
      <w:r w:rsidRPr="00B75800">
        <w:rPr>
          <w:i/>
          <w:iCs/>
        </w:rPr>
        <w:tab/>
      </w:r>
      <w:r w:rsidRPr="00B75800">
        <w:rPr>
          <w:i/>
          <w:iCs/>
        </w:rPr>
        <w:tab/>
      </w:r>
      <w:r w:rsidRPr="00B75800">
        <w:rPr>
          <w:i/>
          <w:iCs/>
        </w:rPr>
        <w:tab/>
      </w:r>
      <w:r w:rsidRPr="00B75800">
        <w:rPr>
          <w:i/>
          <w:iCs/>
        </w:rPr>
        <w:tab/>
        <w:t>diagnose/prognose</w:t>
      </w:r>
    </w:p>
    <w:p w:rsidR="00B75800" w:rsidRPr="00B75800" w:rsidRDefault="00B75800" w:rsidP="00B75800">
      <w:pPr>
        <w:spacing w:after="0"/>
        <w:ind w:left="720"/>
        <w:jc w:val="both"/>
        <w:rPr>
          <w:i/>
          <w:iCs/>
        </w:rPr>
      </w:pPr>
      <w:r w:rsidRPr="00B75800">
        <w:rPr>
          <w:i/>
          <w:iCs/>
        </w:rPr>
        <w:t>MPL (exon 10)</w:t>
      </w:r>
      <w:r w:rsidRPr="00B75800">
        <w:rPr>
          <w:i/>
          <w:iCs/>
        </w:rPr>
        <w:tab/>
      </w:r>
      <w:r w:rsidRPr="00B75800">
        <w:rPr>
          <w:i/>
          <w:iCs/>
        </w:rPr>
        <w:tab/>
      </w:r>
      <w:r w:rsidRPr="00B75800">
        <w:rPr>
          <w:i/>
          <w:iCs/>
        </w:rPr>
        <w:tab/>
      </w:r>
      <w:r w:rsidRPr="00B75800">
        <w:rPr>
          <w:i/>
          <w:iCs/>
        </w:rPr>
        <w:tab/>
      </w:r>
      <w:r w:rsidRPr="00B75800">
        <w:rPr>
          <w:i/>
          <w:iCs/>
        </w:rPr>
        <w:tab/>
      </w:r>
      <w:r w:rsidRPr="00B75800">
        <w:rPr>
          <w:i/>
          <w:iCs/>
        </w:rPr>
        <w:tab/>
        <w:t>diagnose/prognose</w:t>
      </w:r>
    </w:p>
    <w:p w:rsidR="00B75800" w:rsidRPr="0079024F" w:rsidRDefault="00B75800" w:rsidP="00B75800">
      <w:pPr>
        <w:spacing w:after="0"/>
        <w:ind w:left="720"/>
        <w:jc w:val="both"/>
        <w:rPr>
          <w:i/>
          <w:iCs/>
          <w:lang w:val="nl-NL"/>
        </w:rPr>
      </w:pPr>
      <w:r w:rsidRPr="0079024F">
        <w:rPr>
          <w:i/>
          <w:iCs/>
          <w:lang w:val="nl-NL"/>
        </w:rPr>
        <w:t>SETBP1 (exon 4-hotspot)</w:t>
      </w:r>
      <w:r w:rsidRPr="0079024F">
        <w:rPr>
          <w:i/>
          <w:iCs/>
          <w:lang w:val="nl-NL"/>
        </w:rPr>
        <w:tab/>
      </w:r>
      <w:r w:rsidRPr="0079024F">
        <w:rPr>
          <w:i/>
          <w:iCs/>
          <w:lang w:val="nl-NL"/>
        </w:rPr>
        <w:tab/>
      </w:r>
      <w:r w:rsidRPr="0079024F">
        <w:rPr>
          <w:i/>
          <w:iCs/>
          <w:lang w:val="nl-NL"/>
        </w:rPr>
        <w:tab/>
      </w:r>
      <w:r w:rsidRPr="0079024F">
        <w:rPr>
          <w:i/>
          <w:iCs/>
          <w:lang w:val="nl-NL"/>
        </w:rPr>
        <w:tab/>
        <w:t>diagnose/prognose</w:t>
      </w:r>
    </w:p>
    <w:p w:rsidR="00B75800" w:rsidRPr="0079024F" w:rsidRDefault="00B75800" w:rsidP="00B75800">
      <w:pPr>
        <w:spacing w:after="0"/>
        <w:ind w:left="720"/>
        <w:jc w:val="both"/>
        <w:rPr>
          <w:i/>
          <w:iCs/>
          <w:lang w:val="nl-NL"/>
        </w:rPr>
      </w:pPr>
      <w:r w:rsidRPr="0079024F">
        <w:rPr>
          <w:i/>
          <w:iCs/>
          <w:lang w:val="nl-NL"/>
        </w:rPr>
        <w:t>SF3B1 (exon 14, exon 15)</w:t>
      </w:r>
      <w:r w:rsidRPr="0079024F">
        <w:rPr>
          <w:i/>
          <w:iCs/>
          <w:lang w:val="nl-NL"/>
        </w:rPr>
        <w:tab/>
      </w:r>
      <w:r w:rsidRPr="0079024F">
        <w:rPr>
          <w:i/>
          <w:iCs/>
          <w:lang w:val="nl-NL"/>
        </w:rPr>
        <w:tab/>
      </w:r>
      <w:r w:rsidRPr="0079024F">
        <w:rPr>
          <w:i/>
          <w:iCs/>
          <w:lang w:val="nl-NL"/>
        </w:rPr>
        <w:tab/>
      </w:r>
      <w:r w:rsidRPr="0079024F">
        <w:rPr>
          <w:i/>
          <w:iCs/>
          <w:lang w:val="nl-NL"/>
        </w:rPr>
        <w:tab/>
        <w:t>diagnose/prognose</w:t>
      </w:r>
    </w:p>
    <w:p w:rsidR="00B75800" w:rsidRPr="00B75800" w:rsidRDefault="00B75800" w:rsidP="00B75800">
      <w:pPr>
        <w:spacing w:after="0"/>
        <w:ind w:left="720"/>
        <w:jc w:val="both"/>
        <w:rPr>
          <w:i/>
          <w:iCs/>
        </w:rPr>
      </w:pPr>
      <w:r w:rsidRPr="00B75800">
        <w:rPr>
          <w:i/>
          <w:iCs/>
        </w:rPr>
        <w:t>SRSF2 (exon 1-codon 95)</w:t>
      </w:r>
      <w:r w:rsidRPr="00B75800">
        <w:rPr>
          <w:i/>
          <w:iCs/>
        </w:rPr>
        <w:tab/>
      </w:r>
      <w:r w:rsidRPr="00B75800">
        <w:rPr>
          <w:i/>
          <w:iCs/>
        </w:rPr>
        <w:tab/>
      </w:r>
      <w:r w:rsidRPr="00B75800">
        <w:rPr>
          <w:i/>
          <w:iCs/>
        </w:rPr>
        <w:tab/>
      </w:r>
      <w:r w:rsidRPr="00B75800">
        <w:rPr>
          <w:i/>
          <w:iCs/>
        </w:rPr>
        <w:tab/>
        <w:t>diagnose/prognose</w:t>
      </w:r>
    </w:p>
    <w:p w:rsidR="00B75800" w:rsidRPr="007205E2" w:rsidRDefault="00B75800" w:rsidP="00B75800">
      <w:pPr>
        <w:spacing w:after="0"/>
        <w:ind w:left="720"/>
        <w:jc w:val="both"/>
        <w:rPr>
          <w:i/>
          <w:iCs/>
        </w:rPr>
      </w:pPr>
      <w:r w:rsidRPr="007205E2">
        <w:rPr>
          <w:i/>
          <w:iCs/>
        </w:rPr>
        <w:t>TET2 (exon 3, exon 9-11)</w:t>
      </w:r>
      <w:r w:rsidRPr="007205E2">
        <w:rPr>
          <w:i/>
          <w:iCs/>
        </w:rPr>
        <w:tab/>
      </w:r>
      <w:r w:rsidRPr="007205E2">
        <w:rPr>
          <w:i/>
          <w:iCs/>
        </w:rPr>
        <w:tab/>
      </w:r>
      <w:r w:rsidRPr="007205E2">
        <w:rPr>
          <w:i/>
          <w:iCs/>
        </w:rPr>
        <w:tab/>
      </w:r>
      <w:r w:rsidRPr="007205E2">
        <w:rPr>
          <w:i/>
          <w:iCs/>
        </w:rPr>
        <w:tab/>
        <w:t>diagnose/prognose</w:t>
      </w:r>
    </w:p>
    <w:p w:rsidR="00B75800" w:rsidRPr="007205E2" w:rsidRDefault="00B75800" w:rsidP="00B75800">
      <w:pPr>
        <w:spacing w:after="0"/>
        <w:jc w:val="both"/>
        <w:rPr>
          <w:iCs/>
          <w:strike/>
        </w:rPr>
      </w:pPr>
      <w:r w:rsidRPr="007205E2">
        <w:rPr>
          <w:iCs/>
          <w:strike/>
        </w:rPr>
        <w:t xml:space="preserve"> </w:t>
      </w:r>
    </w:p>
    <w:p w:rsidR="00B75800" w:rsidRPr="007205E2" w:rsidRDefault="00B75800" w:rsidP="00B75800">
      <w:pPr>
        <w:spacing w:after="0"/>
        <w:ind w:left="720"/>
        <w:jc w:val="both"/>
      </w:pPr>
    </w:p>
    <w:p w:rsidR="00B75800" w:rsidRPr="00300DE8" w:rsidRDefault="00B75800" w:rsidP="00B75800">
      <w:pPr>
        <w:jc w:val="both"/>
        <w:rPr>
          <w:b/>
          <w:u w:val="single"/>
        </w:rPr>
      </w:pPr>
      <w:r w:rsidRPr="00300DE8">
        <w:rPr>
          <w:b/>
          <w:u w:val="single"/>
          <w:lang w:val="nl-NL"/>
        </w:rPr>
        <w:t>- Myeloproliferatief neoplasm (MPN)</w:t>
      </w:r>
      <w:r w:rsidRPr="00300DE8">
        <w:rPr>
          <w:b/>
          <w:u w:val="single"/>
        </w:rPr>
        <w:t xml:space="preserve"> - Chronische neutrofiele leukemie (CNL): </w:t>
      </w:r>
    </w:p>
    <w:p w:rsidR="00B75800" w:rsidRPr="00300DE8" w:rsidRDefault="00B75800" w:rsidP="00B75800">
      <w:pPr>
        <w:ind w:left="720"/>
        <w:jc w:val="both"/>
      </w:pPr>
      <w:r w:rsidRPr="00300DE8">
        <w:t xml:space="preserve">Indicatie: hematologische diagnose volgens WHO criteria. </w:t>
      </w:r>
    </w:p>
    <w:p w:rsidR="00B75800" w:rsidRPr="00300DE8" w:rsidRDefault="00B75800" w:rsidP="00B75800">
      <w:pPr>
        <w:spacing w:after="0" w:line="240" w:lineRule="auto"/>
        <w:ind w:left="720"/>
        <w:jc w:val="both"/>
        <w:rPr>
          <w:lang w:val="nl-NL"/>
        </w:rPr>
      </w:pPr>
      <w:r w:rsidRPr="00300DE8">
        <w:t>Randvoorwaarden:</w:t>
      </w:r>
    </w:p>
    <w:p w:rsidR="00B75800" w:rsidRPr="00300DE8" w:rsidRDefault="00B75800" w:rsidP="00B75800">
      <w:pPr>
        <w:numPr>
          <w:ilvl w:val="0"/>
          <w:numId w:val="17"/>
        </w:numPr>
        <w:spacing w:after="0" w:line="240" w:lineRule="auto"/>
        <w:ind w:left="1440"/>
        <w:jc w:val="both"/>
      </w:pPr>
      <w:r w:rsidRPr="00300DE8">
        <w:t xml:space="preserve">NGS test uitvoeren in combinatie met cytogenetisch onderzoek op beenmerg; negatieve status moet zijn aangetoond voor: </w:t>
      </w:r>
    </w:p>
    <w:p w:rsidR="00B75800" w:rsidRPr="00300DE8" w:rsidRDefault="00B75800" w:rsidP="00B75800">
      <w:pPr>
        <w:numPr>
          <w:ilvl w:val="1"/>
          <w:numId w:val="17"/>
        </w:numPr>
        <w:spacing w:after="0" w:line="240" w:lineRule="auto"/>
        <w:ind w:left="2160"/>
        <w:jc w:val="both"/>
        <w:rPr>
          <w:lang w:val="en-GB"/>
        </w:rPr>
      </w:pPr>
      <w:r w:rsidRPr="00300DE8">
        <w:rPr>
          <w:i/>
          <w:iCs/>
          <w:lang w:val="en-GB"/>
        </w:rPr>
        <w:t>BCR-ABL1-fusiegen</w:t>
      </w:r>
      <w:r w:rsidRPr="00300DE8">
        <w:rPr>
          <w:lang w:val="en-GB"/>
        </w:rPr>
        <w:t xml:space="preserve"> (Philadelphia chromosoom); </w:t>
      </w:r>
    </w:p>
    <w:p w:rsidR="00B75800" w:rsidRPr="00300DE8" w:rsidRDefault="00B75800" w:rsidP="00B75800">
      <w:pPr>
        <w:numPr>
          <w:ilvl w:val="1"/>
          <w:numId w:val="17"/>
        </w:numPr>
        <w:spacing w:after="0" w:line="240" w:lineRule="auto"/>
        <w:ind w:left="2160"/>
        <w:jc w:val="both"/>
      </w:pPr>
      <w:r w:rsidRPr="00300DE8">
        <w:t xml:space="preserve">bij eosinofilie voor </w:t>
      </w:r>
      <w:r w:rsidRPr="00300DE8">
        <w:rPr>
          <w:i/>
          <w:iCs/>
        </w:rPr>
        <w:t>PDGFRA-,  PDGFRB- en FGFR1-fusiegenen en PCM1-JAK2.</w:t>
      </w:r>
    </w:p>
    <w:p w:rsidR="00B75800" w:rsidRPr="00300DE8" w:rsidRDefault="00B75800" w:rsidP="00B75800">
      <w:pPr>
        <w:numPr>
          <w:ilvl w:val="0"/>
          <w:numId w:val="17"/>
        </w:numPr>
        <w:spacing w:after="0" w:line="240" w:lineRule="auto"/>
        <w:ind w:left="1440"/>
        <w:jc w:val="both"/>
      </w:pPr>
      <w:r w:rsidRPr="00300DE8">
        <w:t>NGS test uitvoeren op beenmerg.</w:t>
      </w:r>
    </w:p>
    <w:p w:rsidR="00B75800" w:rsidRPr="00300DE8" w:rsidRDefault="00B75800" w:rsidP="00B75800">
      <w:pPr>
        <w:numPr>
          <w:ilvl w:val="0"/>
          <w:numId w:val="17"/>
        </w:numPr>
        <w:spacing w:after="0" w:line="240" w:lineRule="auto"/>
        <w:ind w:left="1440"/>
        <w:jc w:val="both"/>
      </w:pPr>
      <w:r w:rsidRPr="00300DE8">
        <w:rPr>
          <w:lang w:val="nl-NL"/>
        </w:rPr>
        <w:t>Bij patiënten ouder dan 70 jaar is een multidisciplinair oncologisch consult met een positief advies vereist.</w:t>
      </w:r>
    </w:p>
    <w:p w:rsidR="00B75800" w:rsidRPr="00300DE8" w:rsidRDefault="00B75800" w:rsidP="00B75800">
      <w:pPr>
        <w:spacing w:after="0"/>
        <w:ind w:left="720"/>
        <w:jc w:val="both"/>
        <w:rPr>
          <w:iCs/>
        </w:rPr>
      </w:pPr>
    </w:p>
    <w:p w:rsidR="00B75800" w:rsidRPr="00300DE8" w:rsidRDefault="00B75800" w:rsidP="00B75800">
      <w:pPr>
        <w:spacing w:after="0"/>
        <w:ind w:left="720"/>
        <w:jc w:val="both"/>
        <w:rPr>
          <w:iCs/>
        </w:rPr>
      </w:pPr>
      <w:r w:rsidRPr="00300DE8">
        <w:rPr>
          <w:iCs/>
        </w:rPr>
        <w:t xml:space="preserve">Genen: </w:t>
      </w:r>
    </w:p>
    <w:p w:rsidR="00B75800" w:rsidRPr="00300DE8" w:rsidRDefault="00B75800" w:rsidP="00B75800">
      <w:pPr>
        <w:spacing w:after="0"/>
        <w:ind w:left="720"/>
        <w:jc w:val="both"/>
        <w:rPr>
          <w:i/>
          <w:iCs/>
        </w:rPr>
      </w:pPr>
      <w:r w:rsidRPr="00300DE8">
        <w:rPr>
          <w:i/>
          <w:iCs/>
        </w:rPr>
        <w:t xml:space="preserve">CSF3R </w:t>
      </w:r>
      <w:r w:rsidRPr="00300DE8">
        <w:rPr>
          <w:i/>
          <w:iCs/>
        </w:rPr>
        <w:tab/>
      </w:r>
      <w:r w:rsidRPr="00300DE8">
        <w:rPr>
          <w:i/>
          <w:iCs/>
        </w:rPr>
        <w:tab/>
      </w:r>
      <w:r w:rsidRPr="00300DE8">
        <w:rPr>
          <w:i/>
          <w:iCs/>
        </w:rPr>
        <w:tab/>
      </w:r>
      <w:r w:rsidRPr="00300DE8">
        <w:rPr>
          <w:i/>
          <w:iCs/>
        </w:rPr>
        <w:tab/>
      </w:r>
      <w:r w:rsidRPr="00300DE8">
        <w:rPr>
          <w:i/>
          <w:iCs/>
        </w:rPr>
        <w:tab/>
      </w:r>
      <w:r w:rsidRPr="00300DE8">
        <w:rPr>
          <w:i/>
          <w:iCs/>
        </w:rPr>
        <w:tab/>
      </w:r>
      <w:r w:rsidRPr="00300DE8">
        <w:rPr>
          <w:i/>
          <w:iCs/>
        </w:rPr>
        <w:tab/>
      </w:r>
      <w:r w:rsidRPr="00300DE8">
        <w:rPr>
          <w:i/>
          <w:iCs/>
        </w:rPr>
        <w:tab/>
        <w:t>diagnose/therapie</w:t>
      </w:r>
    </w:p>
    <w:p w:rsidR="00B75800" w:rsidRPr="00300DE8" w:rsidRDefault="00B75800" w:rsidP="00B75800">
      <w:pPr>
        <w:spacing w:after="0"/>
        <w:jc w:val="both"/>
        <w:rPr>
          <w:i/>
          <w:iCs/>
        </w:rPr>
      </w:pPr>
      <w:r>
        <w:rPr>
          <w:i/>
          <w:iCs/>
        </w:rPr>
        <w:tab/>
        <w:t xml:space="preserve">   </w:t>
      </w:r>
      <w:r w:rsidRPr="00300DE8">
        <w:rPr>
          <w:i/>
          <w:iCs/>
        </w:rPr>
        <w:t xml:space="preserve">(exon 14-codons 615/618, exon 17-codons </w:t>
      </w:r>
      <w:r w:rsidRPr="00B26C43">
        <w:rPr>
          <w:i/>
          <w:lang w:val="nl-NL"/>
        </w:rPr>
        <w:t>768/776/</w:t>
      </w:r>
      <w:r w:rsidRPr="00B26C43">
        <w:rPr>
          <w:rFonts w:ascii="Calibri" w:hAnsi="Calibri" w:cs="Calibri"/>
          <w:i/>
          <w:lang w:val="nl-NL"/>
        </w:rPr>
        <w:t>779/798/810/818</w:t>
      </w:r>
      <w:r w:rsidRPr="00B26C43">
        <w:rPr>
          <w:i/>
          <w:iCs/>
        </w:rPr>
        <w:t>)</w:t>
      </w:r>
      <w:r w:rsidRPr="00300DE8">
        <w:rPr>
          <w:i/>
          <w:iCs/>
        </w:rPr>
        <w:t xml:space="preserve"> </w:t>
      </w:r>
    </w:p>
    <w:p w:rsidR="00B75800" w:rsidRPr="00300DE8" w:rsidRDefault="00B75800" w:rsidP="00B75800">
      <w:pPr>
        <w:spacing w:after="0"/>
        <w:ind w:left="720"/>
        <w:jc w:val="both"/>
        <w:rPr>
          <w:i/>
          <w:iCs/>
        </w:rPr>
      </w:pPr>
      <w:r w:rsidRPr="00300DE8">
        <w:rPr>
          <w:i/>
          <w:iCs/>
        </w:rPr>
        <w:t xml:space="preserve">+ genen MDS/MPN </w:t>
      </w:r>
    </w:p>
    <w:p w:rsidR="00B75800" w:rsidRDefault="00B75800" w:rsidP="00B75800">
      <w:pPr>
        <w:jc w:val="both"/>
        <w:rPr>
          <w:b/>
          <w:u w:val="single"/>
        </w:rPr>
      </w:pPr>
    </w:p>
    <w:p w:rsidR="00B75800" w:rsidRPr="00B75800" w:rsidRDefault="00B75800" w:rsidP="00B75800">
      <w:pPr>
        <w:jc w:val="both"/>
        <w:rPr>
          <w:b/>
          <w:u w:val="single"/>
        </w:rPr>
      </w:pPr>
      <w:r w:rsidRPr="00B75800">
        <w:rPr>
          <w:b/>
          <w:u w:val="single"/>
        </w:rPr>
        <w:t xml:space="preserve">- Myeloproliferatief neoplasm – essentiële thrombocytose (ET): </w:t>
      </w:r>
    </w:p>
    <w:p w:rsidR="00B75800" w:rsidRPr="00300DE8" w:rsidRDefault="00B75800" w:rsidP="00B75800">
      <w:pPr>
        <w:ind w:left="720"/>
        <w:jc w:val="both"/>
      </w:pPr>
      <w:r w:rsidRPr="00300DE8">
        <w:t xml:space="preserve">Indicatie: hematologische diagnose volgens WHO criteria. </w:t>
      </w:r>
    </w:p>
    <w:p w:rsidR="00B75800" w:rsidRPr="00300DE8" w:rsidRDefault="00B75800" w:rsidP="00B75800">
      <w:pPr>
        <w:spacing w:after="0" w:line="240" w:lineRule="auto"/>
        <w:ind w:left="720"/>
        <w:jc w:val="both"/>
      </w:pPr>
      <w:r w:rsidRPr="00300DE8">
        <w:t>Randvoorwaarden:</w:t>
      </w:r>
    </w:p>
    <w:p w:rsidR="00B75800" w:rsidRPr="00300DE8" w:rsidRDefault="00B75800" w:rsidP="00B75800">
      <w:pPr>
        <w:numPr>
          <w:ilvl w:val="0"/>
          <w:numId w:val="17"/>
        </w:numPr>
        <w:spacing w:after="0" w:line="240" w:lineRule="auto"/>
        <w:ind w:left="1440"/>
        <w:jc w:val="both"/>
      </w:pPr>
      <w:r w:rsidRPr="00300DE8">
        <w:t>NGS test uitvoeren op beenmerg.</w:t>
      </w:r>
    </w:p>
    <w:p w:rsidR="00B75800" w:rsidRPr="00300DE8" w:rsidRDefault="00B75800" w:rsidP="00B75800">
      <w:pPr>
        <w:numPr>
          <w:ilvl w:val="0"/>
          <w:numId w:val="17"/>
        </w:numPr>
        <w:spacing w:after="0" w:line="240" w:lineRule="auto"/>
        <w:ind w:left="1440"/>
        <w:jc w:val="both"/>
      </w:pPr>
      <w:r w:rsidRPr="00300DE8">
        <w:t>Een multidisciplinair oncologisch consult met een positief advies is vereist.</w:t>
      </w:r>
    </w:p>
    <w:p w:rsidR="00B75800" w:rsidRPr="00300DE8" w:rsidRDefault="00B75800" w:rsidP="00B75800">
      <w:pPr>
        <w:spacing w:after="0"/>
        <w:ind w:left="720"/>
        <w:jc w:val="both"/>
        <w:rPr>
          <w:i/>
          <w:iCs/>
        </w:rPr>
      </w:pPr>
    </w:p>
    <w:p w:rsidR="00B75800" w:rsidRPr="00300DE8" w:rsidRDefault="00B75800" w:rsidP="00B75800">
      <w:pPr>
        <w:spacing w:after="0"/>
        <w:ind w:left="720"/>
        <w:jc w:val="both"/>
        <w:rPr>
          <w:iCs/>
        </w:rPr>
      </w:pPr>
      <w:r w:rsidRPr="00300DE8">
        <w:rPr>
          <w:iCs/>
        </w:rPr>
        <w:t xml:space="preserve">Genen: </w:t>
      </w:r>
    </w:p>
    <w:p w:rsidR="00B75800" w:rsidRPr="00300DE8" w:rsidRDefault="00B75800" w:rsidP="00B75800">
      <w:pPr>
        <w:spacing w:after="0"/>
        <w:ind w:left="720"/>
        <w:jc w:val="both"/>
        <w:rPr>
          <w:i/>
          <w:iCs/>
        </w:rPr>
      </w:pPr>
      <w:r w:rsidRPr="00300DE8">
        <w:rPr>
          <w:i/>
          <w:iCs/>
        </w:rPr>
        <w:t>ASXL1 (exon 13 = laatste exon)</w:t>
      </w:r>
      <w:r w:rsidRPr="00300DE8">
        <w:rPr>
          <w:i/>
          <w:iCs/>
        </w:rPr>
        <w:tab/>
      </w:r>
      <w:r w:rsidRPr="00300DE8">
        <w:rPr>
          <w:i/>
          <w:iCs/>
        </w:rPr>
        <w:tab/>
      </w:r>
      <w:r w:rsidRPr="00300DE8">
        <w:rPr>
          <w:i/>
          <w:iCs/>
        </w:rPr>
        <w:tab/>
      </w:r>
      <w:r w:rsidRPr="00300DE8">
        <w:rPr>
          <w:i/>
          <w:iCs/>
        </w:rPr>
        <w:tab/>
        <w:t xml:space="preserve">diagnose/prognose </w:t>
      </w:r>
    </w:p>
    <w:p w:rsidR="00B75800" w:rsidRPr="00300DE8" w:rsidRDefault="00B75800" w:rsidP="00B75800">
      <w:pPr>
        <w:spacing w:after="0"/>
        <w:ind w:left="720"/>
        <w:jc w:val="both"/>
        <w:rPr>
          <w:i/>
          <w:iCs/>
        </w:rPr>
      </w:pPr>
      <w:r w:rsidRPr="00300DE8">
        <w:rPr>
          <w:i/>
          <w:iCs/>
        </w:rPr>
        <w:t>CALR (exon 9)</w:t>
      </w:r>
      <w:r w:rsidRPr="00300DE8">
        <w:rPr>
          <w:i/>
          <w:iCs/>
        </w:rPr>
        <w:tab/>
      </w:r>
      <w:r w:rsidRPr="00300DE8">
        <w:rPr>
          <w:i/>
          <w:iCs/>
        </w:rPr>
        <w:tab/>
      </w:r>
      <w:r w:rsidRPr="00300DE8">
        <w:rPr>
          <w:i/>
          <w:iCs/>
        </w:rPr>
        <w:tab/>
      </w:r>
      <w:r w:rsidRPr="00300DE8">
        <w:rPr>
          <w:i/>
          <w:iCs/>
        </w:rPr>
        <w:tab/>
      </w:r>
      <w:r w:rsidRPr="00300DE8">
        <w:rPr>
          <w:i/>
          <w:iCs/>
        </w:rPr>
        <w:tab/>
      </w:r>
      <w:r w:rsidRPr="00300DE8">
        <w:rPr>
          <w:i/>
          <w:iCs/>
        </w:rPr>
        <w:tab/>
        <w:t xml:space="preserve">diagnose/prognose </w:t>
      </w:r>
    </w:p>
    <w:p w:rsidR="00B75800" w:rsidRPr="00300DE8" w:rsidRDefault="00B75800" w:rsidP="00B75800">
      <w:pPr>
        <w:spacing w:after="0"/>
        <w:ind w:left="720"/>
        <w:jc w:val="both"/>
        <w:rPr>
          <w:i/>
          <w:iCs/>
        </w:rPr>
      </w:pPr>
      <w:r w:rsidRPr="00300DE8">
        <w:rPr>
          <w:i/>
          <w:iCs/>
        </w:rPr>
        <w:t xml:space="preserve">EZH2 (exon 2-20 = volledig) </w:t>
      </w:r>
      <w:r w:rsidRPr="00300DE8">
        <w:rPr>
          <w:i/>
          <w:iCs/>
        </w:rPr>
        <w:tab/>
      </w:r>
      <w:r w:rsidRPr="00300DE8">
        <w:rPr>
          <w:i/>
          <w:iCs/>
        </w:rPr>
        <w:tab/>
      </w:r>
      <w:r w:rsidRPr="00300DE8">
        <w:rPr>
          <w:i/>
          <w:iCs/>
        </w:rPr>
        <w:tab/>
      </w:r>
      <w:r w:rsidRPr="00300DE8">
        <w:rPr>
          <w:i/>
          <w:iCs/>
        </w:rPr>
        <w:tab/>
        <w:t>diagnose/prognose</w:t>
      </w:r>
    </w:p>
    <w:p w:rsidR="00B75800" w:rsidRPr="00300DE8" w:rsidRDefault="00B75800" w:rsidP="00B75800">
      <w:pPr>
        <w:spacing w:after="0"/>
        <w:ind w:left="720"/>
        <w:jc w:val="both"/>
        <w:rPr>
          <w:i/>
          <w:iCs/>
        </w:rPr>
      </w:pPr>
      <w:r w:rsidRPr="00300DE8">
        <w:rPr>
          <w:i/>
          <w:iCs/>
        </w:rPr>
        <w:t xml:space="preserve">IDH1 (exon 4-hotspot) </w:t>
      </w:r>
      <w:r w:rsidRPr="00300DE8">
        <w:rPr>
          <w:i/>
          <w:iCs/>
        </w:rPr>
        <w:tab/>
      </w:r>
      <w:r w:rsidRPr="00300DE8">
        <w:rPr>
          <w:i/>
          <w:iCs/>
        </w:rPr>
        <w:tab/>
      </w:r>
      <w:r w:rsidRPr="00300DE8">
        <w:rPr>
          <w:i/>
          <w:iCs/>
        </w:rPr>
        <w:tab/>
      </w:r>
      <w:r w:rsidRPr="00300DE8">
        <w:rPr>
          <w:i/>
          <w:iCs/>
        </w:rPr>
        <w:tab/>
      </w:r>
      <w:r w:rsidRPr="00300DE8">
        <w:rPr>
          <w:i/>
          <w:iCs/>
        </w:rPr>
        <w:tab/>
        <w:t>diagnose/prognose/therapie</w:t>
      </w:r>
    </w:p>
    <w:p w:rsidR="00B75800" w:rsidRPr="00300DE8" w:rsidRDefault="00B75800" w:rsidP="00B75800">
      <w:pPr>
        <w:spacing w:after="0"/>
        <w:ind w:left="720"/>
        <w:jc w:val="both"/>
        <w:rPr>
          <w:i/>
          <w:iCs/>
        </w:rPr>
      </w:pPr>
      <w:r w:rsidRPr="00300DE8">
        <w:rPr>
          <w:i/>
          <w:iCs/>
        </w:rPr>
        <w:t xml:space="preserve">IDH2 (exon 4-hotspot) </w:t>
      </w:r>
      <w:r w:rsidRPr="00300DE8">
        <w:rPr>
          <w:i/>
          <w:iCs/>
        </w:rPr>
        <w:tab/>
      </w:r>
      <w:r w:rsidRPr="00300DE8">
        <w:rPr>
          <w:i/>
          <w:iCs/>
        </w:rPr>
        <w:tab/>
      </w:r>
      <w:r w:rsidRPr="00300DE8">
        <w:rPr>
          <w:i/>
          <w:iCs/>
        </w:rPr>
        <w:tab/>
      </w:r>
      <w:r w:rsidRPr="00300DE8">
        <w:rPr>
          <w:i/>
          <w:iCs/>
        </w:rPr>
        <w:tab/>
      </w:r>
      <w:r w:rsidRPr="00300DE8">
        <w:rPr>
          <w:i/>
          <w:iCs/>
        </w:rPr>
        <w:tab/>
        <w:t>diagnose/prognose/therapie</w:t>
      </w:r>
    </w:p>
    <w:p w:rsidR="00B75800" w:rsidRPr="007205E2" w:rsidRDefault="00B75800" w:rsidP="00B75800">
      <w:pPr>
        <w:spacing w:after="0"/>
        <w:ind w:left="720"/>
        <w:jc w:val="both"/>
        <w:rPr>
          <w:i/>
          <w:iCs/>
        </w:rPr>
      </w:pPr>
      <w:r w:rsidRPr="007205E2">
        <w:rPr>
          <w:i/>
          <w:iCs/>
        </w:rPr>
        <w:t xml:space="preserve">JAK2 (exon 12-F537_I546, exon 14-codon 617) </w:t>
      </w:r>
      <w:r w:rsidRPr="007205E2">
        <w:rPr>
          <w:i/>
          <w:iCs/>
        </w:rPr>
        <w:tab/>
      </w:r>
      <w:r w:rsidRPr="007205E2">
        <w:rPr>
          <w:i/>
          <w:iCs/>
        </w:rPr>
        <w:tab/>
        <w:t>diagnose/prognose</w:t>
      </w:r>
    </w:p>
    <w:p w:rsidR="00B75800" w:rsidRPr="007205E2" w:rsidRDefault="00B75800" w:rsidP="00B75800">
      <w:pPr>
        <w:spacing w:after="0"/>
        <w:ind w:left="720"/>
        <w:jc w:val="both"/>
        <w:rPr>
          <w:i/>
          <w:iCs/>
        </w:rPr>
      </w:pPr>
      <w:r w:rsidRPr="007205E2">
        <w:rPr>
          <w:i/>
          <w:iCs/>
        </w:rPr>
        <w:t>MPL (exon 10)</w:t>
      </w:r>
      <w:r w:rsidRPr="007205E2">
        <w:rPr>
          <w:i/>
          <w:iCs/>
        </w:rPr>
        <w:tab/>
      </w:r>
      <w:r w:rsidRPr="007205E2">
        <w:rPr>
          <w:i/>
          <w:iCs/>
        </w:rPr>
        <w:tab/>
      </w:r>
      <w:r w:rsidRPr="007205E2">
        <w:rPr>
          <w:i/>
          <w:iCs/>
        </w:rPr>
        <w:tab/>
      </w:r>
      <w:r w:rsidRPr="007205E2">
        <w:rPr>
          <w:i/>
          <w:iCs/>
        </w:rPr>
        <w:tab/>
      </w:r>
      <w:r w:rsidRPr="007205E2">
        <w:rPr>
          <w:i/>
          <w:iCs/>
        </w:rPr>
        <w:tab/>
      </w:r>
      <w:r w:rsidRPr="007205E2">
        <w:rPr>
          <w:i/>
          <w:iCs/>
        </w:rPr>
        <w:tab/>
        <w:t>diagnose/prognose</w:t>
      </w:r>
    </w:p>
    <w:p w:rsidR="00B75800" w:rsidRPr="007205E2" w:rsidRDefault="00B75800" w:rsidP="00B75800">
      <w:pPr>
        <w:spacing w:after="0"/>
        <w:ind w:left="720"/>
        <w:jc w:val="both"/>
        <w:rPr>
          <w:i/>
          <w:iCs/>
        </w:rPr>
      </w:pPr>
      <w:r w:rsidRPr="007205E2">
        <w:rPr>
          <w:i/>
          <w:iCs/>
        </w:rPr>
        <w:t xml:space="preserve">SF3B1 (exon 14, exon 15) </w:t>
      </w:r>
      <w:r w:rsidRPr="007205E2">
        <w:rPr>
          <w:i/>
          <w:iCs/>
        </w:rPr>
        <w:tab/>
      </w:r>
      <w:r w:rsidRPr="007205E2">
        <w:rPr>
          <w:i/>
          <w:iCs/>
        </w:rPr>
        <w:tab/>
      </w:r>
      <w:r w:rsidRPr="007205E2">
        <w:rPr>
          <w:i/>
          <w:iCs/>
        </w:rPr>
        <w:tab/>
      </w:r>
      <w:r w:rsidRPr="007205E2">
        <w:rPr>
          <w:i/>
          <w:iCs/>
        </w:rPr>
        <w:tab/>
        <w:t>diagnose/prognose</w:t>
      </w:r>
    </w:p>
    <w:p w:rsidR="00B75800" w:rsidRPr="007205E2" w:rsidRDefault="00B75800" w:rsidP="00B75800">
      <w:pPr>
        <w:spacing w:after="0"/>
        <w:ind w:left="720"/>
        <w:jc w:val="both"/>
        <w:rPr>
          <w:i/>
          <w:iCs/>
        </w:rPr>
      </w:pPr>
      <w:r w:rsidRPr="007205E2">
        <w:rPr>
          <w:i/>
          <w:iCs/>
        </w:rPr>
        <w:t>SRSF2 (exon 1-codon 95)</w:t>
      </w:r>
      <w:r w:rsidRPr="007205E2">
        <w:rPr>
          <w:i/>
          <w:iCs/>
        </w:rPr>
        <w:tab/>
      </w:r>
      <w:r w:rsidRPr="007205E2">
        <w:rPr>
          <w:i/>
          <w:iCs/>
        </w:rPr>
        <w:tab/>
      </w:r>
      <w:r w:rsidRPr="007205E2">
        <w:rPr>
          <w:i/>
          <w:iCs/>
        </w:rPr>
        <w:tab/>
      </w:r>
      <w:r w:rsidRPr="007205E2">
        <w:rPr>
          <w:i/>
          <w:iCs/>
        </w:rPr>
        <w:tab/>
        <w:t>diagnose/prognose</w:t>
      </w:r>
    </w:p>
    <w:p w:rsidR="00B75800" w:rsidRPr="007205E2" w:rsidRDefault="00B75800" w:rsidP="00B75800">
      <w:pPr>
        <w:spacing w:after="0"/>
        <w:ind w:left="720"/>
        <w:jc w:val="both"/>
        <w:rPr>
          <w:i/>
          <w:iCs/>
        </w:rPr>
      </w:pPr>
      <w:r w:rsidRPr="007205E2">
        <w:rPr>
          <w:i/>
          <w:iCs/>
        </w:rPr>
        <w:t xml:space="preserve">TET2 (exon 3, exon 9-11) </w:t>
      </w:r>
      <w:r w:rsidRPr="007205E2">
        <w:rPr>
          <w:i/>
          <w:iCs/>
        </w:rPr>
        <w:tab/>
      </w:r>
      <w:r w:rsidRPr="007205E2">
        <w:rPr>
          <w:i/>
          <w:iCs/>
        </w:rPr>
        <w:tab/>
      </w:r>
      <w:r w:rsidRPr="007205E2">
        <w:rPr>
          <w:i/>
          <w:iCs/>
        </w:rPr>
        <w:tab/>
      </w:r>
      <w:r w:rsidRPr="007205E2">
        <w:rPr>
          <w:i/>
          <w:iCs/>
        </w:rPr>
        <w:tab/>
        <w:t>diagnose/prognose</w:t>
      </w:r>
    </w:p>
    <w:p w:rsidR="00B75800" w:rsidRPr="007205E2" w:rsidRDefault="00B75800" w:rsidP="00B75800">
      <w:pPr>
        <w:spacing w:after="0"/>
        <w:ind w:left="720"/>
        <w:jc w:val="both"/>
        <w:rPr>
          <w:i/>
          <w:iCs/>
        </w:rPr>
      </w:pPr>
      <w:r w:rsidRPr="007205E2">
        <w:rPr>
          <w:i/>
          <w:iCs/>
        </w:rPr>
        <w:t>TP53 (exon 2-11)</w:t>
      </w:r>
      <w:r w:rsidRPr="007205E2">
        <w:rPr>
          <w:i/>
          <w:iCs/>
        </w:rPr>
        <w:tab/>
      </w:r>
      <w:r w:rsidRPr="007205E2">
        <w:rPr>
          <w:i/>
          <w:iCs/>
        </w:rPr>
        <w:tab/>
      </w:r>
      <w:r w:rsidRPr="007205E2">
        <w:rPr>
          <w:i/>
          <w:iCs/>
        </w:rPr>
        <w:tab/>
      </w:r>
      <w:r w:rsidRPr="007205E2">
        <w:rPr>
          <w:i/>
          <w:iCs/>
        </w:rPr>
        <w:tab/>
      </w:r>
      <w:r w:rsidRPr="007205E2">
        <w:rPr>
          <w:i/>
          <w:iCs/>
        </w:rPr>
        <w:tab/>
        <w:t>prognose</w:t>
      </w:r>
    </w:p>
    <w:p w:rsidR="00B75800" w:rsidRPr="007205E2" w:rsidRDefault="00B75800" w:rsidP="00B75800">
      <w:pPr>
        <w:spacing w:after="0"/>
        <w:ind w:left="720"/>
        <w:jc w:val="both"/>
        <w:rPr>
          <w:i/>
          <w:iCs/>
        </w:rPr>
      </w:pPr>
      <w:r w:rsidRPr="007205E2">
        <w:rPr>
          <w:i/>
          <w:iCs/>
        </w:rPr>
        <w:t>U2AF1 (exon 2-codon 34, exon 6-codon 157)</w:t>
      </w:r>
      <w:r w:rsidRPr="007205E2">
        <w:rPr>
          <w:i/>
          <w:iCs/>
        </w:rPr>
        <w:tab/>
        <w:t xml:space="preserve">              prognose</w:t>
      </w:r>
    </w:p>
    <w:p w:rsidR="00B75800" w:rsidRPr="007205E2" w:rsidRDefault="00B75800" w:rsidP="00B75800">
      <w:pPr>
        <w:spacing w:after="0"/>
        <w:jc w:val="both"/>
        <w:rPr>
          <w:b/>
          <w:u w:val="single"/>
        </w:rPr>
      </w:pPr>
    </w:p>
    <w:p w:rsidR="00B75800" w:rsidRPr="007205E2" w:rsidRDefault="00B75800" w:rsidP="00B75800">
      <w:pPr>
        <w:spacing w:after="0"/>
        <w:jc w:val="both"/>
        <w:rPr>
          <w:b/>
          <w:u w:val="single"/>
        </w:rPr>
      </w:pPr>
    </w:p>
    <w:p w:rsidR="00B75800" w:rsidRPr="00B75800" w:rsidRDefault="00B75800" w:rsidP="00B75800">
      <w:pPr>
        <w:spacing w:after="0"/>
        <w:jc w:val="both"/>
        <w:rPr>
          <w:b/>
          <w:u w:val="single"/>
        </w:rPr>
      </w:pPr>
      <w:r w:rsidRPr="00B75800">
        <w:rPr>
          <w:b/>
          <w:u w:val="single"/>
        </w:rPr>
        <w:t xml:space="preserve">- Systemische mastocytose (SM): </w:t>
      </w:r>
    </w:p>
    <w:p w:rsidR="00B75800" w:rsidRPr="00B75800" w:rsidRDefault="00B75800" w:rsidP="00B75800">
      <w:pPr>
        <w:spacing w:after="0"/>
        <w:jc w:val="both"/>
        <w:rPr>
          <w:b/>
        </w:rPr>
      </w:pPr>
    </w:p>
    <w:p w:rsidR="00B75800" w:rsidRPr="00B75800" w:rsidRDefault="00B75800" w:rsidP="00B75800">
      <w:pPr>
        <w:spacing w:after="0"/>
        <w:ind w:left="720"/>
        <w:jc w:val="both"/>
      </w:pPr>
      <w:r w:rsidRPr="00B75800">
        <w:t>Indicatie: geavanceerde SM (</w:t>
      </w:r>
      <w:r w:rsidRPr="00B75800">
        <w:rPr>
          <w:i/>
          <w:iCs/>
        </w:rPr>
        <w:t xml:space="preserve">KIT </w:t>
      </w:r>
      <w:r w:rsidRPr="00B75800">
        <w:rPr>
          <w:iCs/>
        </w:rPr>
        <w:t>D816V positief) of sterk vermoeden SM (</w:t>
      </w:r>
      <w:r w:rsidRPr="00B75800">
        <w:rPr>
          <w:i/>
          <w:iCs/>
        </w:rPr>
        <w:t xml:space="preserve">KIT </w:t>
      </w:r>
      <w:r w:rsidRPr="00B75800">
        <w:rPr>
          <w:iCs/>
        </w:rPr>
        <w:t xml:space="preserve">D816V negatief) gebaseerd op </w:t>
      </w:r>
      <w:r w:rsidRPr="00B75800">
        <w:t xml:space="preserve">WHO criteria. </w:t>
      </w:r>
    </w:p>
    <w:p w:rsidR="00B75800" w:rsidRPr="00B75800" w:rsidRDefault="00B75800" w:rsidP="00B75800">
      <w:pPr>
        <w:spacing w:after="0"/>
        <w:ind w:left="720"/>
        <w:jc w:val="both"/>
      </w:pPr>
    </w:p>
    <w:p w:rsidR="00B75800" w:rsidRPr="00300DE8" w:rsidRDefault="00B75800" w:rsidP="00B75800">
      <w:pPr>
        <w:spacing w:after="0" w:line="240" w:lineRule="auto"/>
        <w:ind w:left="720"/>
        <w:jc w:val="both"/>
      </w:pPr>
      <w:r w:rsidRPr="00300DE8">
        <w:t>Randvoorwaarden:</w:t>
      </w:r>
    </w:p>
    <w:p w:rsidR="00B75800" w:rsidRPr="00300DE8" w:rsidRDefault="00B75800" w:rsidP="00B75800">
      <w:pPr>
        <w:numPr>
          <w:ilvl w:val="0"/>
          <w:numId w:val="17"/>
        </w:numPr>
        <w:spacing w:after="0" w:line="240" w:lineRule="auto"/>
        <w:ind w:left="1440"/>
        <w:jc w:val="both"/>
      </w:pPr>
      <w:r w:rsidRPr="00300DE8">
        <w:t xml:space="preserve">Bij eosinofilie, NGS test uitvoeren in combinatie met cytogenetisch onderzoek op beenmerg; negatieve status moet zijn aangetoond voor: </w:t>
      </w:r>
      <w:r w:rsidRPr="00300DE8">
        <w:rPr>
          <w:i/>
          <w:iCs/>
        </w:rPr>
        <w:t>PDGFRA, PDGFRB- en FGFR1-fusiegenen en PCM1-JAK2.</w:t>
      </w:r>
    </w:p>
    <w:p w:rsidR="00B75800" w:rsidRPr="00300DE8" w:rsidRDefault="00B75800" w:rsidP="00B75800">
      <w:pPr>
        <w:numPr>
          <w:ilvl w:val="0"/>
          <w:numId w:val="17"/>
        </w:numPr>
        <w:spacing w:after="0" w:line="240" w:lineRule="auto"/>
        <w:ind w:left="1440"/>
        <w:jc w:val="both"/>
      </w:pPr>
      <w:r w:rsidRPr="00300DE8">
        <w:t>NGS test uitvoeren op beenmerg.</w:t>
      </w:r>
    </w:p>
    <w:p w:rsidR="00B75800" w:rsidRDefault="00B75800" w:rsidP="00B75800">
      <w:pPr>
        <w:numPr>
          <w:ilvl w:val="0"/>
          <w:numId w:val="17"/>
        </w:numPr>
        <w:spacing w:after="0" w:line="240" w:lineRule="auto"/>
        <w:ind w:left="1440"/>
        <w:jc w:val="both"/>
      </w:pPr>
      <w:r w:rsidRPr="00300DE8">
        <w:t>Een multidisciplinair oncologisch consult met een positief advies is vereist.</w:t>
      </w:r>
    </w:p>
    <w:p w:rsidR="00B75800" w:rsidRDefault="00B75800" w:rsidP="00B75800">
      <w:pPr>
        <w:spacing w:after="0" w:line="240" w:lineRule="auto"/>
        <w:jc w:val="both"/>
      </w:pPr>
    </w:p>
    <w:p w:rsidR="00B75800" w:rsidRDefault="00B75800" w:rsidP="00B75800">
      <w:pPr>
        <w:spacing w:after="0" w:line="240" w:lineRule="auto"/>
        <w:jc w:val="both"/>
      </w:pPr>
    </w:p>
    <w:p w:rsidR="00B75800" w:rsidRDefault="00B75800" w:rsidP="00B75800">
      <w:pPr>
        <w:spacing w:after="0" w:line="240" w:lineRule="auto"/>
        <w:jc w:val="both"/>
      </w:pPr>
    </w:p>
    <w:p w:rsidR="00B75800" w:rsidRDefault="00B75800" w:rsidP="00B75800">
      <w:pPr>
        <w:spacing w:after="0" w:line="240" w:lineRule="auto"/>
        <w:jc w:val="both"/>
      </w:pPr>
    </w:p>
    <w:p w:rsidR="00B75800" w:rsidRPr="00300DE8" w:rsidRDefault="00B75800" w:rsidP="00B75800">
      <w:pPr>
        <w:spacing w:after="0" w:line="240" w:lineRule="auto"/>
        <w:jc w:val="both"/>
      </w:pPr>
    </w:p>
    <w:p w:rsidR="00B75800" w:rsidRPr="00300DE8" w:rsidRDefault="00B75800" w:rsidP="00B75800">
      <w:pPr>
        <w:spacing w:after="0"/>
        <w:ind w:left="720"/>
        <w:jc w:val="both"/>
      </w:pPr>
    </w:p>
    <w:p w:rsidR="00B75800" w:rsidRPr="00300DE8" w:rsidRDefault="00B75800" w:rsidP="00B75800">
      <w:pPr>
        <w:spacing w:after="0"/>
        <w:ind w:left="720"/>
        <w:jc w:val="both"/>
        <w:rPr>
          <w:iCs/>
        </w:rPr>
      </w:pPr>
      <w:r w:rsidRPr="00300DE8">
        <w:rPr>
          <w:iCs/>
        </w:rPr>
        <w:t xml:space="preserve">Genen: </w:t>
      </w:r>
    </w:p>
    <w:p w:rsidR="00B75800" w:rsidRPr="00300DE8" w:rsidRDefault="00B75800" w:rsidP="00B75800">
      <w:pPr>
        <w:spacing w:after="0"/>
        <w:ind w:left="720"/>
        <w:jc w:val="both"/>
        <w:rPr>
          <w:i/>
          <w:iCs/>
        </w:rPr>
      </w:pPr>
      <w:r w:rsidRPr="00300DE8">
        <w:rPr>
          <w:i/>
          <w:iCs/>
        </w:rPr>
        <w:t>ASXL1 (exon 13 = laatste exon)</w:t>
      </w:r>
      <w:r w:rsidRPr="00300DE8">
        <w:rPr>
          <w:i/>
          <w:iCs/>
        </w:rPr>
        <w:tab/>
      </w:r>
      <w:r w:rsidRPr="00300DE8">
        <w:rPr>
          <w:i/>
          <w:iCs/>
        </w:rPr>
        <w:tab/>
      </w:r>
      <w:r w:rsidRPr="00300DE8">
        <w:rPr>
          <w:i/>
          <w:iCs/>
        </w:rPr>
        <w:tab/>
      </w:r>
      <w:r w:rsidRPr="00300DE8">
        <w:rPr>
          <w:i/>
          <w:iCs/>
        </w:rPr>
        <w:tab/>
      </w:r>
      <w:r w:rsidRPr="00300DE8">
        <w:rPr>
          <w:i/>
          <w:iCs/>
        </w:rPr>
        <w:tab/>
        <w:t>prognose</w:t>
      </w:r>
    </w:p>
    <w:p w:rsidR="00B75800" w:rsidRPr="00C6311E" w:rsidRDefault="00B75800" w:rsidP="00B75800">
      <w:pPr>
        <w:spacing w:after="0"/>
        <w:ind w:left="720"/>
        <w:jc w:val="both"/>
        <w:rPr>
          <w:i/>
          <w:iCs/>
          <w:lang w:val="nl-NL"/>
        </w:rPr>
      </w:pPr>
      <w:r w:rsidRPr="00C6311E">
        <w:rPr>
          <w:i/>
          <w:iCs/>
          <w:lang w:val="nl-NL"/>
        </w:rPr>
        <w:t>CBL (exon 8, exon 9)</w:t>
      </w:r>
      <w:r w:rsidRPr="00C6311E">
        <w:rPr>
          <w:i/>
          <w:iCs/>
          <w:lang w:val="nl-NL"/>
        </w:rPr>
        <w:tab/>
      </w:r>
      <w:r w:rsidRPr="00C6311E">
        <w:rPr>
          <w:i/>
          <w:iCs/>
          <w:lang w:val="nl-NL"/>
        </w:rPr>
        <w:tab/>
      </w:r>
      <w:r w:rsidRPr="00C6311E">
        <w:rPr>
          <w:i/>
          <w:iCs/>
          <w:lang w:val="nl-NL"/>
        </w:rPr>
        <w:tab/>
      </w:r>
      <w:r w:rsidRPr="00C6311E">
        <w:rPr>
          <w:i/>
          <w:iCs/>
          <w:lang w:val="nl-NL"/>
        </w:rPr>
        <w:tab/>
      </w:r>
      <w:r w:rsidRPr="00C6311E">
        <w:rPr>
          <w:i/>
          <w:iCs/>
          <w:lang w:val="nl-NL"/>
        </w:rPr>
        <w:tab/>
      </w:r>
      <w:r w:rsidRPr="00C6311E">
        <w:rPr>
          <w:i/>
          <w:iCs/>
          <w:lang w:val="nl-NL"/>
        </w:rPr>
        <w:tab/>
        <w:t>prognose</w:t>
      </w:r>
    </w:p>
    <w:p w:rsidR="00B75800" w:rsidRPr="00B26C43" w:rsidRDefault="00B75800" w:rsidP="00B75800">
      <w:pPr>
        <w:spacing w:after="0"/>
        <w:ind w:left="720"/>
        <w:jc w:val="both"/>
        <w:rPr>
          <w:i/>
          <w:iCs/>
          <w:lang w:val="nl-NL"/>
        </w:rPr>
      </w:pPr>
      <w:r w:rsidRPr="00B26C43">
        <w:rPr>
          <w:i/>
          <w:iCs/>
          <w:lang w:val="nl-NL"/>
        </w:rPr>
        <w:t>EZH2 (exon 2-20 = volledig)</w:t>
      </w:r>
      <w:r w:rsidRPr="00B26C43">
        <w:rPr>
          <w:i/>
          <w:iCs/>
          <w:lang w:val="nl-NL"/>
        </w:rPr>
        <w:tab/>
      </w:r>
      <w:r w:rsidRPr="00B26C43">
        <w:rPr>
          <w:i/>
          <w:iCs/>
          <w:lang w:val="nl-NL"/>
        </w:rPr>
        <w:tab/>
      </w:r>
      <w:r w:rsidRPr="00B26C43">
        <w:rPr>
          <w:i/>
          <w:iCs/>
          <w:lang w:val="nl-NL"/>
        </w:rPr>
        <w:tab/>
      </w:r>
      <w:r w:rsidRPr="00B26C43">
        <w:rPr>
          <w:i/>
          <w:iCs/>
          <w:lang w:val="nl-NL"/>
        </w:rPr>
        <w:tab/>
      </w:r>
      <w:r w:rsidRPr="00B26C43">
        <w:rPr>
          <w:i/>
          <w:iCs/>
          <w:lang w:val="nl-NL"/>
        </w:rPr>
        <w:tab/>
        <w:t>prognose</w:t>
      </w:r>
    </w:p>
    <w:p w:rsidR="00B75800" w:rsidRPr="00B75800" w:rsidRDefault="00B75800" w:rsidP="00B75800">
      <w:pPr>
        <w:spacing w:after="0"/>
        <w:ind w:left="720"/>
        <w:jc w:val="both"/>
        <w:rPr>
          <w:i/>
          <w:iCs/>
        </w:rPr>
      </w:pPr>
      <w:r w:rsidRPr="00B75800">
        <w:rPr>
          <w:i/>
          <w:iCs/>
        </w:rPr>
        <w:t xml:space="preserve">KIT (exon 2, 8, 9, 10, 11, 13, 14, 17) </w:t>
      </w:r>
      <w:r w:rsidRPr="00B75800">
        <w:rPr>
          <w:i/>
          <w:iCs/>
        </w:rPr>
        <w:tab/>
      </w:r>
      <w:r w:rsidRPr="00B75800">
        <w:rPr>
          <w:i/>
          <w:iCs/>
        </w:rPr>
        <w:tab/>
      </w:r>
      <w:r w:rsidRPr="00B75800">
        <w:rPr>
          <w:i/>
          <w:iCs/>
        </w:rPr>
        <w:tab/>
      </w:r>
      <w:r w:rsidRPr="00B75800">
        <w:rPr>
          <w:i/>
          <w:iCs/>
        </w:rPr>
        <w:tab/>
        <w:t>diagnose</w:t>
      </w:r>
    </w:p>
    <w:p w:rsidR="00B75800" w:rsidRPr="00EB0707" w:rsidRDefault="00B75800" w:rsidP="00B75800">
      <w:pPr>
        <w:spacing w:after="0"/>
        <w:ind w:left="720"/>
        <w:jc w:val="both"/>
        <w:rPr>
          <w:i/>
          <w:iCs/>
          <w:lang w:val="fr-BE"/>
        </w:rPr>
      </w:pPr>
      <w:r w:rsidRPr="00EB0707">
        <w:rPr>
          <w:i/>
          <w:iCs/>
          <w:lang w:val="fr-BE"/>
        </w:rPr>
        <w:t>KRAS (exon 2 (codons 12, 13), exon 3 (codon 61))</w:t>
      </w:r>
      <w:r w:rsidRPr="00EB0707">
        <w:rPr>
          <w:i/>
          <w:iCs/>
          <w:lang w:val="fr-BE"/>
        </w:rPr>
        <w:tab/>
      </w:r>
      <w:r w:rsidRPr="00EB0707">
        <w:rPr>
          <w:i/>
          <w:iCs/>
          <w:lang w:val="fr-BE"/>
        </w:rPr>
        <w:tab/>
        <w:t>prognose</w:t>
      </w:r>
    </w:p>
    <w:p w:rsidR="00B75800" w:rsidRPr="00300DE8" w:rsidRDefault="00B75800" w:rsidP="00B75800">
      <w:pPr>
        <w:spacing w:after="0"/>
        <w:ind w:left="720"/>
        <w:jc w:val="both"/>
        <w:rPr>
          <w:i/>
          <w:iCs/>
          <w:lang w:val="fr-FR"/>
        </w:rPr>
      </w:pPr>
      <w:r w:rsidRPr="00300DE8">
        <w:rPr>
          <w:i/>
          <w:iCs/>
          <w:lang w:val="fr-BE"/>
        </w:rPr>
        <w:t>NRAS (</w:t>
      </w:r>
      <w:r w:rsidRPr="00300DE8">
        <w:rPr>
          <w:i/>
          <w:iCs/>
          <w:lang w:val="fr-FR"/>
        </w:rPr>
        <w:t>exon 2 (codons 12, 13), exon 3 (codon 61))</w:t>
      </w:r>
      <w:r w:rsidRPr="00300DE8">
        <w:rPr>
          <w:i/>
          <w:iCs/>
          <w:lang w:val="fr-FR"/>
        </w:rPr>
        <w:tab/>
      </w:r>
      <w:r w:rsidRPr="00300DE8">
        <w:rPr>
          <w:i/>
          <w:iCs/>
          <w:lang w:val="fr-FR"/>
        </w:rPr>
        <w:tab/>
        <w:t>prognose</w:t>
      </w:r>
    </w:p>
    <w:p w:rsidR="00B75800" w:rsidRPr="00B75800" w:rsidRDefault="00B75800" w:rsidP="00B75800">
      <w:pPr>
        <w:spacing w:after="0"/>
        <w:ind w:left="720"/>
        <w:jc w:val="both"/>
        <w:rPr>
          <w:i/>
          <w:iCs/>
          <w:lang w:val="fr-FR"/>
        </w:rPr>
      </w:pPr>
      <w:r w:rsidRPr="00B75800">
        <w:rPr>
          <w:i/>
          <w:iCs/>
          <w:lang w:val="fr-FR"/>
        </w:rPr>
        <w:t>RUNX1 (exon 2-9 = volledig)</w:t>
      </w:r>
      <w:r w:rsidRPr="00B75800">
        <w:rPr>
          <w:i/>
          <w:iCs/>
          <w:lang w:val="fr-FR"/>
        </w:rPr>
        <w:tab/>
      </w:r>
      <w:r w:rsidRPr="00B75800">
        <w:rPr>
          <w:i/>
          <w:iCs/>
          <w:lang w:val="fr-FR"/>
        </w:rPr>
        <w:tab/>
      </w:r>
      <w:r w:rsidRPr="00B75800">
        <w:rPr>
          <w:i/>
          <w:iCs/>
          <w:lang w:val="fr-FR"/>
        </w:rPr>
        <w:tab/>
      </w:r>
      <w:r w:rsidRPr="00B75800">
        <w:rPr>
          <w:i/>
          <w:iCs/>
          <w:lang w:val="fr-FR"/>
        </w:rPr>
        <w:tab/>
      </w:r>
      <w:r w:rsidRPr="00B75800">
        <w:rPr>
          <w:i/>
          <w:iCs/>
          <w:lang w:val="fr-FR"/>
        </w:rPr>
        <w:tab/>
        <w:t>prognose</w:t>
      </w:r>
    </w:p>
    <w:p w:rsidR="00B75800" w:rsidRPr="00B75800" w:rsidRDefault="00B75800" w:rsidP="00B75800">
      <w:pPr>
        <w:spacing w:after="0"/>
        <w:ind w:left="720"/>
        <w:jc w:val="both"/>
        <w:rPr>
          <w:i/>
          <w:iCs/>
          <w:lang w:val="fr-FR"/>
        </w:rPr>
      </w:pPr>
      <w:r w:rsidRPr="00B75800">
        <w:rPr>
          <w:i/>
          <w:iCs/>
          <w:lang w:val="fr-FR"/>
        </w:rPr>
        <w:t>SRSF2 (exon 1-codon 95)</w:t>
      </w:r>
      <w:r w:rsidRPr="00B75800">
        <w:rPr>
          <w:i/>
          <w:iCs/>
          <w:lang w:val="fr-FR"/>
        </w:rPr>
        <w:tab/>
      </w:r>
      <w:r w:rsidRPr="00B75800">
        <w:rPr>
          <w:i/>
          <w:iCs/>
          <w:lang w:val="fr-FR"/>
        </w:rPr>
        <w:tab/>
      </w:r>
      <w:r w:rsidRPr="00B75800">
        <w:rPr>
          <w:i/>
          <w:iCs/>
          <w:lang w:val="fr-FR"/>
        </w:rPr>
        <w:tab/>
      </w:r>
      <w:r w:rsidRPr="00B75800">
        <w:rPr>
          <w:i/>
          <w:iCs/>
          <w:lang w:val="fr-FR"/>
        </w:rPr>
        <w:tab/>
      </w:r>
      <w:r w:rsidRPr="00B75800">
        <w:rPr>
          <w:i/>
          <w:iCs/>
          <w:lang w:val="fr-FR"/>
        </w:rPr>
        <w:tab/>
        <w:t>prognose</w:t>
      </w:r>
    </w:p>
    <w:p w:rsidR="00B75800" w:rsidRPr="00300DE8" w:rsidRDefault="00B75800" w:rsidP="00B75800">
      <w:pPr>
        <w:spacing w:after="0"/>
        <w:ind w:left="720"/>
        <w:jc w:val="both"/>
        <w:rPr>
          <w:i/>
          <w:iCs/>
        </w:rPr>
      </w:pPr>
      <w:r w:rsidRPr="00300DE8">
        <w:rPr>
          <w:i/>
          <w:iCs/>
        </w:rPr>
        <w:t>TET2 (exon 3, exon 9-11)</w:t>
      </w:r>
      <w:r w:rsidRPr="00300DE8">
        <w:rPr>
          <w:i/>
          <w:iCs/>
        </w:rPr>
        <w:tab/>
      </w:r>
      <w:r w:rsidRPr="00300DE8">
        <w:rPr>
          <w:i/>
          <w:iCs/>
        </w:rPr>
        <w:tab/>
      </w:r>
      <w:r w:rsidRPr="00300DE8">
        <w:rPr>
          <w:i/>
          <w:iCs/>
        </w:rPr>
        <w:tab/>
      </w:r>
      <w:r w:rsidRPr="00300DE8">
        <w:rPr>
          <w:i/>
          <w:iCs/>
        </w:rPr>
        <w:tab/>
      </w:r>
      <w:r w:rsidRPr="00300DE8">
        <w:rPr>
          <w:i/>
          <w:iCs/>
        </w:rPr>
        <w:tab/>
        <w:t>prognose</w:t>
      </w:r>
    </w:p>
    <w:p w:rsidR="00B75800" w:rsidRPr="00300DE8" w:rsidRDefault="00B75800" w:rsidP="00B75800">
      <w:pPr>
        <w:spacing w:after="0"/>
        <w:ind w:left="720"/>
        <w:jc w:val="both"/>
        <w:rPr>
          <w:i/>
          <w:iCs/>
        </w:rPr>
      </w:pPr>
      <w:r w:rsidRPr="00300DE8">
        <w:rPr>
          <w:rFonts w:ascii="Calibri" w:eastAsia="Times New Roman" w:hAnsi="Calibri" w:cs="Times New Roman"/>
        </w:rPr>
        <w:t xml:space="preserve">+ genen die beschreven zijn in de geassocieerde neoplasie in geval van SM </w:t>
      </w:r>
      <w:r w:rsidRPr="00300DE8">
        <w:t>geassocieerd met een hematologische neoplasie</w:t>
      </w:r>
      <w:r w:rsidRPr="00300DE8">
        <w:rPr>
          <w:rFonts w:ascii="Calibri" w:eastAsia="Times New Roman" w:hAnsi="Calibri" w:cs="Times New Roman"/>
        </w:rPr>
        <w:t>.</w:t>
      </w:r>
    </w:p>
    <w:p w:rsidR="00B75800" w:rsidRDefault="00B75800" w:rsidP="00B75800">
      <w:pPr>
        <w:spacing w:after="0"/>
        <w:jc w:val="both"/>
        <w:rPr>
          <w:b/>
          <w:iCs/>
          <w:u w:val="single"/>
        </w:rPr>
      </w:pPr>
    </w:p>
    <w:p w:rsidR="00B75800" w:rsidRPr="00A72E61" w:rsidRDefault="00B75800" w:rsidP="00B75800">
      <w:pPr>
        <w:spacing w:after="0"/>
        <w:jc w:val="both"/>
        <w:rPr>
          <w:b/>
          <w:iCs/>
          <w:u w:val="single"/>
        </w:rPr>
      </w:pPr>
      <w:r w:rsidRPr="00A72E61">
        <w:rPr>
          <w:b/>
          <w:iCs/>
          <w:u w:val="single"/>
        </w:rPr>
        <w:t>- Chronische lymfatische leukemie (CLL)</w:t>
      </w:r>
    </w:p>
    <w:p w:rsidR="00B75800" w:rsidRPr="00A72E61" w:rsidRDefault="00B75800" w:rsidP="00B75800">
      <w:pPr>
        <w:spacing w:after="0"/>
        <w:jc w:val="both"/>
        <w:rPr>
          <w:b/>
          <w:iCs/>
          <w:u w:val="single"/>
        </w:rPr>
      </w:pPr>
    </w:p>
    <w:p w:rsidR="00B75800" w:rsidRPr="00300DE8" w:rsidRDefault="00B75800" w:rsidP="00B75800">
      <w:pPr>
        <w:spacing w:after="0"/>
        <w:ind w:left="720"/>
        <w:jc w:val="both"/>
      </w:pPr>
      <w:r w:rsidRPr="00300DE8">
        <w:rPr>
          <w:iCs/>
        </w:rPr>
        <w:t xml:space="preserve">Indicatie: </w:t>
      </w:r>
      <w:r w:rsidRPr="00300DE8">
        <w:t>diagnose volgens iwCLL guidelines.</w:t>
      </w:r>
    </w:p>
    <w:p w:rsidR="00B75800" w:rsidRPr="00300DE8" w:rsidRDefault="00B75800" w:rsidP="00B75800">
      <w:pPr>
        <w:spacing w:after="0"/>
        <w:ind w:left="720"/>
        <w:jc w:val="both"/>
      </w:pPr>
    </w:p>
    <w:p w:rsidR="00B75800" w:rsidRPr="00300DE8" w:rsidRDefault="00B75800" w:rsidP="00B75800">
      <w:pPr>
        <w:spacing w:after="0" w:line="240" w:lineRule="auto"/>
        <w:ind w:left="720"/>
        <w:jc w:val="both"/>
      </w:pPr>
      <w:r w:rsidRPr="00300DE8">
        <w:t>Randvoorwaarden:</w:t>
      </w:r>
    </w:p>
    <w:p w:rsidR="00B75800" w:rsidRPr="00B26C43" w:rsidRDefault="00B75800" w:rsidP="00B75800">
      <w:pPr>
        <w:pStyle w:val="Lijstalinea"/>
        <w:numPr>
          <w:ilvl w:val="0"/>
          <w:numId w:val="17"/>
        </w:numPr>
        <w:spacing w:line="240" w:lineRule="auto"/>
        <w:ind w:left="1440"/>
        <w:jc w:val="both"/>
        <w:rPr>
          <w:rFonts w:cstheme="minorHAnsi"/>
        </w:rPr>
      </w:pPr>
      <w:r w:rsidRPr="00B26C43">
        <w:rPr>
          <w:rFonts w:cstheme="minorHAnsi"/>
        </w:rPr>
        <w:t>NGS test uitvoeren bij therapienoodzaak in combinatie met (moleculair) cytogenetisch onderzoek.</w:t>
      </w:r>
    </w:p>
    <w:p w:rsidR="00B75800" w:rsidRPr="00B26C43" w:rsidRDefault="00B75800" w:rsidP="00B75800">
      <w:pPr>
        <w:pStyle w:val="Lijstalinea"/>
        <w:numPr>
          <w:ilvl w:val="0"/>
          <w:numId w:val="17"/>
        </w:numPr>
        <w:spacing w:line="240" w:lineRule="auto"/>
        <w:ind w:left="1440"/>
        <w:jc w:val="both"/>
        <w:rPr>
          <w:rFonts w:cstheme="minorHAnsi"/>
        </w:rPr>
      </w:pPr>
      <w:r w:rsidRPr="00B26C43">
        <w:rPr>
          <w:rFonts w:cstheme="minorHAnsi"/>
        </w:rPr>
        <w:t xml:space="preserve">NGS test uitvoeren op bloed, lymfeklier of beenmerg aangetast door leukemische invasie. </w:t>
      </w:r>
    </w:p>
    <w:p w:rsidR="00B75800" w:rsidRPr="00B26C43" w:rsidRDefault="00B75800" w:rsidP="00B75800">
      <w:pPr>
        <w:pStyle w:val="Lijstalinea"/>
        <w:numPr>
          <w:ilvl w:val="0"/>
          <w:numId w:val="17"/>
        </w:numPr>
        <w:spacing w:line="240" w:lineRule="auto"/>
        <w:ind w:left="1440"/>
        <w:jc w:val="both"/>
        <w:rPr>
          <w:rFonts w:cstheme="minorHAnsi"/>
        </w:rPr>
      </w:pPr>
      <w:r w:rsidRPr="00B26C43">
        <w:rPr>
          <w:rFonts w:cstheme="minorHAnsi"/>
        </w:rPr>
        <w:t>Bij patiënten ouder dan 70 jaar is een multidisciplinair oncologisch consult met een positief advies vereist.</w:t>
      </w:r>
    </w:p>
    <w:p w:rsidR="00B75800" w:rsidRPr="00300DE8" w:rsidRDefault="00B75800" w:rsidP="00B75800">
      <w:pPr>
        <w:spacing w:after="0"/>
        <w:ind w:left="720"/>
        <w:jc w:val="both"/>
        <w:rPr>
          <w:iCs/>
        </w:rPr>
      </w:pPr>
      <w:r w:rsidRPr="00300DE8">
        <w:rPr>
          <w:iCs/>
        </w:rPr>
        <w:t xml:space="preserve">Genen: </w:t>
      </w:r>
    </w:p>
    <w:p w:rsidR="00B75800" w:rsidRPr="00300DE8" w:rsidRDefault="00B75800" w:rsidP="00B75800">
      <w:pPr>
        <w:spacing w:after="0"/>
        <w:ind w:left="720"/>
        <w:jc w:val="both"/>
        <w:rPr>
          <w:i/>
          <w:iCs/>
          <w:lang w:val="nl-NL"/>
        </w:rPr>
      </w:pPr>
      <w:r w:rsidRPr="00300DE8">
        <w:rPr>
          <w:i/>
          <w:iCs/>
          <w:lang w:val="nl-NL"/>
        </w:rPr>
        <w:t>BTK (exon 15)*</w:t>
      </w:r>
      <w:r w:rsidRPr="00300DE8">
        <w:rPr>
          <w:i/>
          <w:iCs/>
          <w:lang w:val="nl-NL"/>
        </w:rPr>
        <w:tab/>
      </w:r>
      <w:r w:rsidRPr="00300DE8">
        <w:rPr>
          <w:i/>
          <w:iCs/>
          <w:lang w:val="nl-NL"/>
        </w:rPr>
        <w:tab/>
      </w:r>
      <w:r w:rsidRPr="00300DE8">
        <w:rPr>
          <w:i/>
          <w:iCs/>
          <w:lang w:val="nl-NL"/>
        </w:rPr>
        <w:tab/>
      </w:r>
      <w:r w:rsidRPr="00300DE8">
        <w:rPr>
          <w:i/>
          <w:iCs/>
          <w:lang w:val="nl-NL"/>
        </w:rPr>
        <w:tab/>
      </w:r>
      <w:r w:rsidRPr="00300DE8">
        <w:rPr>
          <w:i/>
          <w:iCs/>
          <w:lang w:val="nl-NL"/>
        </w:rPr>
        <w:tab/>
      </w:r>
      <w:r w:rsidRPr="00300DE8">
        <w:rPr>
          <w:i/>
          <w:iCs/>
          <w:lang w:val="nl-NL"/>
        </w:rPr>
        <w:tab/>
        <w:t>therapie</w:t>
      </w:r>
    </w:p>
    <w:p w:rsidR="00B75800" w:rsidRPr="00300DE8" w:rsidRDefault="00B75800" w:rsidP="00B75800">
      <w:pPr>
        <w:spacing w:after="0"/>
        <w:ind w:left="720"/>
        <w:jc w:val="both"/>
        <w:rPr>
          <w:i/>
          <w:iCs/>
          <w:lang w:val="nl-NL"/>
        </w:rPr>
      </w:pPr>
      <w:r w:rsidRPr="00300DE8">
        <w:rPr>
          <w:i/>
          <w:iCs/>
          <w:lang w:val="nl-NL"/>
        </w:rPr>
        <w:t>PLCG2 (exon 19, 20, 24)*</w:t>
      </w:r>
      <w:r w:rsidRPr="00300DE8">
        <w:rPr>
          <w:i/>
          <w:iCs/>
          <w:lang w:val="nl-NL"/>
        </w:rPr>
        <w:tab/>
      </w:r>
      <w:r w:rsidRPr="00300DE8">
        <w:rPr>
          <w:i/>
          <w:iCs/>
          <w:lang w:val="nl-NL"/>
        </w:rPr>
        <w:tab/>
      </w:r>
      <w:r w:rsidRPr="00300DE8">
        <w:rPr>
          <w:i/>
          <w:iCs/>
          <w:lang w:val="nl-NL"/>
        </w:rPr>
        <w:tab/>
      </w:r>
      <w:r w:rsidRPr="00300DE8">
        <w:rPr>
          <w:i/>
          <w:iCs/>
          <w:lang w:val="nl-NL"/>
        </w:rPr>
        <w:tab/>
        <w:t>therapie</w:t>
      </w:r>
    </w:p>
    <w:p w:rsidR="00B75800" w:rsidRPr="00300DE8" w:rsidRDefault="00B75800" w:rsidP="00B75800">
      <w:pPr>
        <w:spacing w:after="0"/>
        <w:ind w:left="720"/>
        <w:jc w:val="both"/>
        <w:rPr>
          <w:i/>
          <w:iCs/>
          <w:lang w:val="nl-NL"/>
        </w:rPr>
      </w:pPr>
      <w:r w:rsidRPr="00300DE8">
        <w:rPr>
          <w:i/>
          <w:iCs/>
          <w:lang w:val="nl-NL"/>
        </w:rPr>
        <w:t>TP53 (exon 2-11)</w:t>
      </w:r>
      <w:r w:rsidRPr="00300DE8">
        <w:rPr>
          <w:i/>
          <w:iCs/>
          <w:lang w:val="nl-NL"/>
        </w:rPr>
        <w:tab/>
      </w:r>
      <w:r w:rsidRPr="00300DE8">
        <w:rPr>
          <w:i/>
          <w:iCs/>
          <w:lang w:val="nl-NL"/>
        </w:rPr>
        <w:tab/>
      </w:r>
      <w:r w:rsidRPr="00300DE8">
        <w:rPr>
          <w:i/>
          <w:iCs/>
          <w:lang w:val="nl-NL"/>
        </w:rPr>
        <w:tab/>
      </w:r>
      <w:r w:rsidRPr="00300DE8">
        <w:rPr>
          <w:i/>
          <w:iCs/>
          <w:lang w:val="nl-NL"/>
        </w:rPr>
        <w:tab/>
      </w:r>
      <w:r w:rsidRPr="00300DE8">
        <w:rPr>
          <w:i/>
          <w:iCs/>
          <w:lang w:val="nl-NL"/>
        </w:rPr>
        <w:tab/>
        <w:t>prognose/therapie</w:t>
      </w:r>
    </w:p>
    <w:p w:rsidR="00B75800" w:rsidRPr="00300DE8" w:rsidRDefault="00B75800" w:rsidP="00B75800">
      <w:pPr>
        <w:spacing w:after="0"/>
        <w:ind w:left="720"/>
        <w:jc w:val="both"/>
        <w:rPr>
          <w:iCs/>
        </w:rPr>
      </w:pPr>
    </w:p>
    <w:p w:rsidR="00B75800" w:rsidRPr="00300DE8" w:rsidRDefault="00B75800" w:rsidP="00B75800">
      <w:pPr>
        <w:spacing w:after="0"/>
        <w:ind w:left="720"/>
        <w:jc w:val="both"/>
        <w:rPr>
          <w:iCs/>
        </w:rPr>
      </w:pPr>
      <w:r w:rsidRPr="00300DE8">
        <w:rPr>
          <w:iCs/>
        </w:rPr>
        <w:t>* in geval van progressie na behandeling met een BTK inhibitor</w:t>
      </w:r>
    </w:p>
    <w:p w:rsidR="00B75800" w:rsidRDefault="00B75800" w:rsidP="00B75800">
      <w:pPr>
        <w:rPr>
          <w:b/>
        </w:rPr>
      </w:pPr>
    </w:p>
    <w:p w:rsidR="00B75800" w:rsidRPr="00B26C43" w:rsidRDefault="00B75800" w:rsidP="00B75800">
      <w:pPr>
        <w:jc w:val="both"/>
        <w:rPr>
          <w:b/>
          <w:u w:val="single"/>
          <w:lang w:val="nl-NL"/>
        </w:rPr>
      </w:pPr>
      <w:r w:rsidRPr="00B26C43">
        <w:rPr>
          <w:b/>
          <w:u w:val="single"/>
          <w:lang w:val="nl-NL"/>
        </w:rPr>
        <w:t xml:space="preserve">- Juvenile myelomonocytaire leukemie (JMML): </w:t>
      </w:r>
    </w:p>
    <w:p w:rsidR="00B75800" w:rsidRPr="00B26C43" w:rsidRDefault="00B75800" w:rsidP="00B75800">
      <w:pPr>
        <w:ind w:left="720"/>
        <w:jc w:val="both"/>
      </w:pPr>
      <w:r w:rsidRPr="00B26C43">
        <w:t xml:space="preserve">Indicatie: hematologische diagnose volgens WHO criteria. </w:t>
      </w:r>
    </w:p>
    <w:p w:rsidR="00B75800" w:rsidRPr="00B26C43" w:rsidRDefault="00B75800" w:rsidP="00B75800">
      <w:pPr>
        <w:spacing w:after="0" w:line="240" w:lineRule="auto"/>
        <w:ind w:left="720"/>
        <w:jc w:val="both"/>
      </w:pPr>
      <w:r w:rsidRPr="00B26C43">
        <w:t xml:space="preserve">Randvoorwaarden: </w:t>
      </w:r>
    </w:p>
    <w:p w:rsidR="00B75800" w:rsidRPr="00B26C43" w:rsidRDefault="00B75800" w:rsidP="00B75800">
      <w:pPr>
        <w:numPr>
          <w:ilvl w:val="0"/>
          <w:numId w:val="17"/>
        </w:numPr>
        <w:spacing w:after="0" w:line="240" w:lineRule="auto"/>
        <w:ind w:left="1440"/>
        <w:jc w:val="both"/>
      </w:pPr>
      <w:r w:rsidRPr="00B26C43">
        <w:t>NGS test uitvoeren op beenmerg.</w:t>
      </w:r>
    </w:p>
    <w:p w:rsidR="00B75800" w:rsidRPr="00B26C43" w:rsidRDefault="00B75800" w:rsidP="00B75800">
      <w:pPr>
        <w:numPr>
          <w:ilvl w:val="0"/>
          <w:numId w:val="17"/>
        </w:numPr>
        <w:spacing w:after="0" w:line="240" w:lineRule="auto"/>
        <w:ind w:left="1440"/>
        <w:jc w:val="both"/>
      </w:pPr>
      <w:r w:rsidRPr="00B26C43">
        <w:t xml:space="preserve">NGS test uitvoeren in parallel met cytogenetisch onderzoek op beenmerg; negatieve status moet zijn aangetoond voor: </w:t>
      </w:r>
    </w:p>
    <w:p w:rsidR="00B75800" w:rsidRPr="00B26C43" w:rsidRDefault="00B75800" w:rsidP="00B75800">
      <w:pPr>
        <w:numPr>
          <w:ilvl w:val="1"/>
          <w:numId w:val="17"/>
        </w:numPr>
        <w:spacing w:after="0" w:line="240" w:lineRule="auto"/>
        <w:ind w:left="2160"/>
        <w:jc w:val="both"/>
        <w:rPr>
          <w:lang w:val="en-GB"/>
        </w:rPr>
      </w:pPr>
      <w:r w:rsidRPr="00B26C43">
        <w:rPr>
          <w:i/>
          <w:iCs/>
          <w:lang w:val="en-GB"/>
        </w:rPr>
        <w:t>BCR-ABL1-fusiegen</w:t>
      </w:r>
      <w:r w:rsidRPr="00B26C43">
        <w:rPr>
          <w:lang w:val="en-GB"/>
        </w:rPr>
        <w:t xml:space="preserve"> (Philadelphia chromosoom); </w:t>
      </w:r>
    </w:p>
    <w:p w:rsidR="00B75800" w:rsidRPr="00B26C43" w:rsidRDefault="00B75800" w:rsidP="00B75800">
      <w:pPr>
        <w:numPr>
          <w:ilvl w:val="0"/>
          <w:numId w:val="17"/>
        </w:numPr>
        <w:spacing w:after="0" w:line="240" w:lineRule="auto"/>
        <w:ind w:left="1440"/>
        <w:jc w:val="both"/>
      </w:pPr>
      <w:r w:rsidRPr="00B26C43">
        <w:rPr>
          <w:lang w:val="nl-NL"/>
        </w:rPr>
        <w:t>Een multidisciplinair oncologisch consult met een positief advies is vereist.</w:t>
      </w:r>
    </w:p>
    <w:p w:rsidR="00B75800" w:rsidRPr="00B26C43" w:rsidRDefault="00B75800" w:rsidP="00B75800">
      <w:pPr>
        <w:spacing w:after="0" w:line="240" w:lineRule="auto"/>
        <w:ind w:left="1440"/>
        <w:jc w:val="both"/>
      </w:pPr>
    </w:p>
    <w:p w:rsidR="00B75800" w:rsidRDefault="00B75800" w:rsidP="00B75800">
      <w:pPr>
        <w:spacing w:after="0"/>
        <w:ind w:left="720"/>
        <w:jc w:val="both"/>
        <w:rPr>
          <w:iCs/>
        </w:rPr>
      </w:pPr>
    </w:p>
    <w:p w:rsidR="00B75800" w:rsidRPr="00B26C43" w:rsidRDefault="00B75800" w:rsidP="00B75800">
      <w:pPr>
        <w:spacing w:after="0"/>
        <w:ind w:left="720"/>
        <w:jc w:val="both"/>
        <w:rPr>
          <w:iCs/>
        </w:rPr>
      </w:pPr>
    </w:p>
    <w:p w:rsidR="00B75800" w:rsidRPr="00B75800" w:rsidRDefault="00B75800" w:rsidP="00B75800">
      <w:pPr>
        <w:spacing w:after="0"/>
        <w:ind w:left="720"/>
        <w:jc w:val="both"/>
        <w:rPr>
          <w:iCs/>
          <w:lang w:val="fr-BE"/>
        </w:rPr>
      </w:pPr>
      <w:r w:rsidRPr="00B75800">
        <w:rPr>
          <w:iCs/>
          <w:lang w:val="fr-BE"/>
        </w:rPr>
        <w:t xml:space="preserve">Genen: </w:t>
      </w:r>
    </w:p>
    <w:p w:rsidR="00B75800" w:rsidRPr="00B75800" w:rsidRDefault="00B75800" w:rsidP="00B75800">
      <w:pPr>
        <w:spacing w:after="0"/>
        <w:ind w:left="720"/>
        <w:jc w:val="both"/>
        <w:rPr>
          <w:i/>
          <w:iCs/>
          <w:lang w:val="fr-BE"/>
        </w:rPr>
      </w:pPr>
      <w:r w:rsidRPr="00B75800">
        <w:rPr>
          <w:i/>
          <w:iCs/>
          <w:lang w:val="fr-BE"/>
        </w:rPr>
        <w:t>CBL1 (exon 8, exon 9)</w:t>
      </w:r>
      <w:r w:rsidRPr="00B75800">
        <w:rPr>
          <w:i/>
          <w:iCs/>
          <w:lang w:val="fr-BE"/>
        </w:rPr>
        <w:tab/>
      </w:r>
      <w:r w:rsidRPr="00B75800">
        <w:rPr>
          <w:i/>
          <w:iCs/>
          <w:lang w:val="fr-BE"/>
        </w:rPr>
        <w:tab/>
      </w:r>
      <w:r w:rsidRPr="00B75800">
        <w:rPr>
          <w:i/>
          <w:iCs/>
          <w:lang w:val="fr-BE"/>
        </w:rPr>
        <w:tab/>
      </w:r>
      <w:r w:rsidRPr="00B75800">
        <w:rPr>
          <w:i/>
          <w:iCs/>
          <w:lang w:val="fr-BE"/>
        </w:rPr>
        <w:tab/>
      </w:r>
      <w:r w:rsidRPr="00B75800">
        <w:rPr>
          <w:i/>
          <w:iCs/>
          <w:lang w:val="fr-BE"/>
        </w:rPr>
        <w:tab/>
      </w:r>
      <w:r w:rsidRPr="00B75800">
        <w:rPr>
          <w:i/>
          <w:iCs/>
          <w:lang w:val="fr-BE"/>
        </w:rPr>
        <w:tab/>
        <w:t>diagnose</w:t>
      </w:r>
    </w:p>
    <w:p w:rsidR="00B75800" w:rsidRPr="00B75800" w:rsidRDefault="00B75800" w:rsidP="00B75800">
      <w:pPr>
        <w:spacing w:after="0"/>
        <w:ind w:left="720"/>
        <w:jc w:val="both"/>
        <w:rPr>
          <w:i/>
          <w:iCs/>
          <w:lang w:val="fr-BE"/>
        </w:rPr>
      </w:pPr>
      <w:r w:rsidRPr="00B75800">
        <w:rPr>
          <w:i/>
          <w:iCs/>
          <w:lang w:val="fr-BE"/>
        </w:rPr>
        <w:t>KRAS (exon 2 (codons 12, 13), exon 3 (codon 61))</w:t>
      </w:r>
      <w:r w:rsidRPr="00B75800">
        <w:rPr>
          <w:i/>
          <w:iCs/>
          <w:lang w:val="fr-BE"/>
        </w:rPr>
        <w:tab/>
      </w:r>
      <w:r w:rsidRPr="00B75800">
        <w:rPr>
          <w:i/>
          <w:iCs/>
          <w:lang w:val="fr-BE"/>
        </w:rPr>
        <w:tab/>
        <w:t>diagnose/prognose</w:t>
      </w:r>
    </w:p>
    <w:p w:rsidR="00B75800" w:rsidRPr="00B75800" w:rsidRDefault="00B75800" w:rsidP="00B75800">
      <w:pPr>
        <w:spacing w:after="0"/>
        <w:ind w:left="720"/>
        <w:jc w:val="both"/>
        <w:rPr>
          <w:i/>
          <w:iCs/>
          <w:lang w:val="fr-BE"/>
        </w:rPr>
      </w:pPr>
      <w:r w:rsidRPr="00B75800">
        <w:rPr>
          <w:i/>
          <w:iCs/>
          <w:lang w:val="fr-BE"/>
        </w:rPr>
        <w:t>NF1 (exon 1-58 = volledig)</w:t>
      </w:r>
      <w:r w:rsidRPr="00B75800">
        <w:rPr>
          <w:i/>
          <w:iCs/>
          <w:lang w:val="fr-BE"/>
        </w:rPr>
        <w:tab/>
      </w:r>
      <w:r w:rsidRPr="00B75800">
        <w:rPr>
          <w:i/>
          <w:iCs/>
          <w:lang w:val="fr-BE"/>
        </w:rPr>
        <w:tab/>
      </w:r>
      <w:r w:rsidRPr="00B75800">
        <w:rPr>
          <w:i/>
          <w:iCs/>
          <w:lang w:val="fr-BE"/>
        </w:rPr>
        <w:tab/>
      </w:r>
      <w:r w:rsidRPr="00B75800">
        <w:rPr>
          <w:i/>
          <w:iCs/>
          <w:lang w:val="fr-BE"/>
        </w:rPr>
        <w:tab/>
      </w:r>
      <w:r w:rsidRPr="00B75800">
        <w:rPr>
          <w:i/>
          <w:iCs/>
          <w:lang w:val="fr-BE"/>
        </w:rPr>
        <w:tab/>
        <w:t>diagnose/prognose</w:t>
      </w:r>
    </w:p>
    <w:p w:rsidR="00B75800" w:rsidRPr="00B75800" w:rsidRDefault="00B75800" w:rsidP="00B75800">
      <w:pPr>
        <w:spacing w:after="0"/>
        <w:ind w:left="720"/>
        <w:jc w:val="both"/>
        <w:rPr>
          <w:i/>
          <w:iCs/>
          <w:lang w:val="fr-BE"/>
        </w:rPr>
      </w:pPr>
      <w:r w:rsidRPr="00B75800">
        <w:rPr>
          <w:i/>
          <w:iCs/>
          <w:lang w:val="fr-BE"/>
        </w:rPr>
        <w:t>NRAS (exon 2 (codons 12, 13), exon 3 (codon 61))</w:t>
      </w:r>
      <w:r w:rsidRPr="00B75800">
        <w:rPr>
          <w:i/>
          <w:iCs/>
          <w:lang w:val="fr-BE"/>
        </w:rPr>
        <w:tab/>
      </w:r>
      <w:r w:rsidRPr="00B75800">
        <w:rPr>
          <w:i/>
          <w:iCs/>
          <w:lang w:val="fr-BE"/>
        </w:rPr>
        <w:tab/>
        <w:t>diagnose/prognose</w:t>
      </w:r>
    </w:p>
    <w:p w:rsidR="00B75800" w:rsidRDefault="00B75800" w:rsidP="00B75800">
      <w:pPr>
        <w:spacing w:after="120"/>
        <w:ind w:left="720"/>
        <w:jc w:val="both"/>
        <w:rPr>
          <w:i/>
          <w:iCs/>
          <w:lang w:val="fr-BE"/>
        </w:rPr>
      </w:pPr>
      <w:r w:rsidRPr="00B75800">
        <w:rPr>
          <w:i/>
          <w:iCs/>
          <w:lang w:val="fr-BE"/>
        </w:rPr>
        <w:t>PTPN11 (exon 3, exon 13)</w:t>
      </w:r>
      <w:r w:rsidRPr="00B75800">
        <w:rPr>
          <w:i/>
          <w:iCs/>
          <w:lang w:val="fr-BE"/>
        </w:rPr>
        <w:tab/>
      </w:r>
      <w:r w:rsidRPr="00B75800">
        <w:rPr>
          <w:i/>
          <w:iCs/>
          <w:lang w:val="fr-BE"/>
        </w:rPr>
        <w:tab/>
      </w:r>
      <w:r w:rsidRPr="00B75800">
        <w:rPr>
          <w:i/>
          <w:iCs/>
          <w:lang w:val="fr-BE"/>
        </w:rPr>
        <w:tab/>
      </w:r>
      <w:r w:rsidRPr="00B75800">
        <w:rPr>
          <w:i/>
          <w:iCs/>
          <w:lang w:val="fr-BE"/>
        </w:rPr>
        <w:tab/>
      </w:r>
      <w:r w:rsidRPr="00B75800">
        <w:rPr>
          <w:i/>
          <w:iCs/>
          <w:lang w:val="fr-BE"/>
        </w:rPr>
        <w:tab/>
        <w:t>diagnose/prognose</w:t>
      </w:r>
    </w:p>
    <w:p w:rsidR="00B75800" w:rsidRPr="00B75800" w:rsidRDefault="00B75800" w:rsidP="00B75800">
      <w:pPr>
        <w:spacing w:after="120"/>
        <w:ind w:left="720"/>
        <w:jc w:val="both"/>
        <w:rPr>
          <w:i/>
          <w:iCs/>
          <w:lang w:val="fr-BE"/>
        </w:rPr>
      </w:pPr>
    </w:p>
    <w:p w:rsidR="00B75800" w:rsidRPr="00B26C43" w:rsidRDefault="00B75800" w:rsidP="00B75800">
      <w:pPr>
        <w:rPr>
          <w:b/>
          <w:u w:val="single"/>
          <w:lang w:val="de-DE"/>
        </w:rPr>
      </w:pPr>
      <w:r w:rsidRPr="00B26C43">
        <w:rPr>
          <w:b/>
          <w:u w:val="single"/>
          <w:lang w:val="de-DE"/>
        </w:rPr>
        <w:t>- T-lymfoblastische leukemie/lymfoom (T-ALL/LBL):</w:t>
      </w:r>
    </w:p>
    <w:p w:rsidR="00B75800" w:rsidRPr="00B26C43" w:rsidRDefault="00B75800" w:rsidP="00B75800">
      <w:pPr>
        <w:spacing w:after="120"/>
        <w:ind w:left="720"/>
        <w:jc w:val="both"/>
        <w:rPr>
          <w:lang w:val="nl-NL"/>
        </w:rPr>
      </w:pPr>
      <w:r w:rsidRPr="00B26C43">
        <w:rPr>
          <w:lang w:val="nl-NL"/>
        </w:rPr>
        <w:t xml:space="preserve">Indicatie: diagnose van T-ALL/LBL (morfologie en flow cytometrie). </w:t>
      </w:r>
    </w:p>
    <w:p w:rsidR="00B75800" w:rsidRPr="00B26C43" w:rsidRDefault="00B75800" w:rsidP="00B75800">
      <w:pPr>
        <w:spacing w:after="0" w:line="240" w:lineRule="auto"/>
        <w:ind w:left="720"/>
        <w:jc w:val="both"/>
      </w:pPr>
      <w:r w:rsidRPr="00B26C43">
        <w:t xml:space="preserve">Randvoorwaarden: </w:t>
      </w:r>
    </w:p>
    <w:p w:rsidR="00B75800" w:rsidRPr="00B26C43" w:rsidDel="005C2C09" w:rsidRDefault="00B75800" w:rsidP="00B75800">
      <w:pPr>
        <w:numPr>
          <w:ilvl w:val="0"/>
          <w:numId w:val="32"/>
        </w:numPr>
        <w:spacing w:after="0" w:line="240" w:lineRule="auto"/>
        <w:jc w:val="both"/>
        <w:rPr>
          <w:rFonts w:ascii="Calibri" w:hAnsi="Calibri" w:cs="Calibri"/>
        </w:rPr>
      </w:pPr>
      <w:r w:rsidRPr="00B26C43" w:rsidDel="005C2C09">
        <w:rPr>
          <w:rFonts w:ascii="Calibri" w:hAnsi="Calibri" w:cs="Calibri"/>
        </w:rPr>
        <w:t xml:space="preserve">NGS test uitvoeren op beenmerg </w:t>
      </w:r>
      <w:r w:rsidRPr="00B26C43" w:rsidDel="005C2C09">
        <w:rPr>
          <w:rFonts w:ascii="Calibri" w:hAnsi="Calibri" w:cs="Calibri"/>
          <w:lang w:val="nl-NL"/>
        </w:rPr>
        <w:t xml:space="preserve">of op bloed aangetast door leukemische invasie </w:t>
      </w:r>
      <w:r w:rsidRPr="00B26C43" w:rsidDel="005C2C09">
        <w:t>of biopt in geval van lymfoblastisch lymfoom (gelocaliseerd)</w:t>
      </w:r>
      <w:r w:rsidRPr="00B26C43" w:rsidDel="005C2C09">
        <w:rPr>
          <w:rFonts w:ascii="Calibri" w:hAnsi="Calibri" w:cs="Calibri"/>
        </w:rPr>
        <w:t>.</w:t>
      </w:r>
    </w:p>
    <w:p w:rsidR="00B75800" w:rsidRPr="00B26C43" w:rsidRDefault="00B75800" w:rsidP="00B75800">
      <w:pPr>
        <w:pStyle w:val="Lijstalinea"/>
        <w:numPr>
          <w:ilvl w:val="0"/>
          <w:numId w:val="32"/>
        </w:numPr>
        <w:spacing w:after="0" w:line="240" w:lineRule="auto"/>
        <w:jc w:val="both"/>
        <w:rPr>
          <w:rFonts w:ascii="Calibri" w:hAnsi="Calibri" w:cs="Calibri"/>
        </w:rPr>
      </w:pPr>
      <w:r w:rsidRPr="00B26C43">
        <w:rPr>
          <w:rFonts w:ascii="Calibri" w:hAnsi="Calibri" w:cs="Calibri"/>
        </w:rPr>
        <w:t>NGS test uitvoeren in parallel met cytogenetisch onderzoek</w:t>
      </w:r>
    </w:p>
    <w:p w:rsidR="00B75800" w:rsidRPr="00B26C43" w:rsidRDefault="00B75800" w:rsidP="00B75800">
      <w:pPr>
        <w:numPr>
          <w:ilvl w:val="0"/>
          <w:numId w:val="32"/>
        </w:numPr>
        <w:spacing w:after="0" w:line="240" w:lineRule="auto"/>
        <w:jc w:val="both"/>
      </w:pPr>
      <w:r w:rsidRPr="00B26C43">
        <w:t>Een multidisciplinair oncologisch consult met een positief advies is vereist.</w:t>
      </w:r>
    </w:p>
    <w:p w:rsidR="00B75800" w:rsidRPr="00B26C43" w:rsidRDefault="00B75800" w:rsidP="00B75800">
      <w:pPr>
        <w:spacing w:after="0"/>
        <w:ind w:left="720"/>
        <w:jc w:val="both"/>
        <w:rPr>
          <w:iCs/>
          <w:lang w:val="nl-NL"/>
        </w:rPr>
      </w:pPr>
    </w:p>
    <w:p w:rsidR="00B75800" w:rsidRPr="00B26C43" w:rsidRDefault="00B75800" w:rsidP="00B75800">
      <w:pPr>
        <w:spacing w:after="0"/>
        <w:ind w:left="720"/>
        <w:jc w:val="both"/>
        <w:rPr>
          <w:iCs/>
          <w:lang w:val="de-DE"/>
        </w:rPr>
      </w:pPr>
      <w:r w:rsidRPr="00B26C43">
        <w:rPr>
          <w:iCs/>
          <w:lang w:val="de-DE"/>
        </w:rPr>
        <w:t xml:space="preserve">Genen: </w:t>
      </w:r>
    </w:p>
    <w:p w:rsidR="00B75800" w:rsidRPr="00B26C43" w:rsidRDefault="00B75800" w:rsidP="00B75800">
      <w:pPr>
        <w:spacing w:after="0"/>
        <w:ind w:left="720"/>
        <w:jc w:val="both"/>
        <w:rPr>
          <w:i/>
          <w:lang w:val="de-DE"/>
        </w:rPr>
      </w:pPr>
      <w:r w:rsidRPr="00B26C43">
        <w:rPr>
          <w:i/>
          <w:lang w:val="de-DE"/>
        </w:rPr>
        <w:t>FBXW7 (exon 9-10, exon 12)</w:t>
      </w:r>
      <w:r w:rsidRPr="00B26C43">
        <w:rPr>
          <w:i/>
          <w:lang w:val="de-DE"/>
        </w:rPr>
        <w:tab/>
      </w:r>
      <w:r w:rsidRPr="00B26C43">
        <w:rPr>
          <w:i/>
          <w:lang w:val="de-DE"/>
        </w:rPr>
        <w:tab/>
      </w:r>
      <w:r w:rsidRPr="00B26C43">
        <w:rPr>
          <w:i/>
          <w:lang w:val="de-DE"/>
        </w:rPr>
        <w:tab/>
      </w:r>
      <w:r w:rsidRPr="00B26C43">
        <w:rPr>
          <w:i/>
          <w:lang w:val="de-DE"/>
        </w:rPr>
        <w:tab/>
      </w:r>
      <w:r w:rsidRPr="00B26C43">
        <w:rPr>
          <w:i/>
          <w:lang w:val="de-DE"/>
        </w:rPr>
        <w:tab/>
        <w:t>prognose</w:t>
      </w:r>
    </w:p>
    <w:p w:rsidR="00B75800" w:rsidRDefault="00B75800" w:rsidP="00B75800">
      <w:pPr>
        <w:spacing w:after="120"/>
        <w:ind w:left="720"/>
        <w:jc w:val="both"/>
        <w:rPr>
          <w:i/>
          <w:lang w:val="de-DE"/>
        </w:rPr>
      </w:pPr>
      <w:r w:rsidRPr="00B26C43">
        <w:rPr>
          <w:i/>
          <w:lang w:val="de-DE"/>
        </w:rPr>
        <w:t>NOTCH1 (exon 26-27, exon 34)</w:t>
      </w:r>
      <w:r w:rsidRPr="00B26C43">
        <w:rPr>
          <w:i/>
          <w:lang w:val="de-DE"/>
        </w:rPr>
        <w:tab/>
      </w:r>
      <w:r w:rsidRPr="00B26C43">
        <w:rPr>
          <w:i/>
          <w:lang w:val="de-DE"/>
        </w:rPr>
        <w:tab/>
      </w:r>
      <w:r w:rsidRPr="00B26C43">
        <w:rPr>
          <w:i/>
          <w:lang w:val="de-DE"/>
        </w:rPr>
        <w:tab/>
      </w:r>
      <w:r w:rsidRPr="00B26C43">
        <w:rPr>
          <w:i/>
          <w:lang w:val="de-DE"/>
        </w:rPr>
        <w:tab/>
      </w:r>
      <w:r w:rsidRPr="00B26C43">
        <w:rPr>
          <w:i/>
          <w:lang w:val="de-DE"/>
        </w:rPr>
        <w:tab/>
        <w:t>prognose</w:t>
      </w:r>
    </w:p>
    <w:p w:rsidR="00B75800" w:rsidRPr="00B26C43" w:rsidRDefault="00B75800" w:rsidP="00B75800">
      <w:pPr>
        <w:spacing w:after="120"/>
        <w:ind w:left="720"/>
        <w:jc w:val="both"/>
        <w:rPr>
          <w:i/>
          <w:lang w:val="de-DE"/>
        </w:rPr>
      </w:pPr>
    </w:p>
    <w:p w:rsidR="00B75800" w:rsidRPr="00B26C43" w:rsidRDefault="00B75800" w:rsidP="00B75800">
      <w:pPr>
        <w:rPr>
          <w:b/>
          <w:u w:val="single"/>
          <w:lang w:val="de-DE"/>
        </w:rPr>
      </w:pPr>
      <w:r w:rsidRPr="00B26C43">
        <w:rPr>
          <w:b/>
          <w:u w:val="single"/>
          <w:lang w:val="de-DE"/>
        </w:rPr>
        <w:t>- Lymfoblastische leukemie/lymfoom (ALL/LBL) (RNA seq):</w:t>
      </w:r>
    </w:p>
    <w:p w:rsidR="00B75800" w:rsidRPr="00B26C43" w:rsidRDefault="00B75800" w:rsidP="00B75800">
      <w:pPr>
        <w:spacing w:after="120"/>
        <w:ind w:left="720"/>
        <w:jc w:val="both"/>
        <w:rPr>
          <w:lang w:val="de-DE"/>
        </w:rPr>
      </w:pPr>
      <w:r w:rsidRPr="00B26C43">
        <w:rPr>
          <w:lang w:val="de-DE"/>
        </w:rPr>
        <w:t xml:space="preserve">Indicatie: diagnose van ALL/LBL (morfologie en flow cytometrie). </w:t>
      </w:r>
    </w:p>
    <w:p w:rsidR="00B75800" w:rsidRPr="00B26C43" w:rsidRDefault="00B75800" w:rsidP="00B75800">
      <w:pPr>
        <w:spacing w:after="0" w:line="240" w:lineRule="auto"/>
        <w:ind w:left="720"/>
        <w:jc w:val="both"/>
      </w:pPr>
      <w:r w:rsidRPr="00B26C43">
        <w:t xml:space="preserve">Randvoorwaarden: </w:t>
      </w:r>
    </w:p>
    <w:p w:rsidR="00B75800" w:rsidRPr="00B26C43" w:rsidRDefault="00B75800" w:rsidP="00B75800">
      <w:pPr>
        <w:numPr>
          <w:ilvl w:val="0"/>
          <w:numId w:val="32"/>
        </w:numPr>
        <w:spacing w:after="0" w:line="240" w:lineRule="auto"/>
        <w:jc w:val="both"/>
        <w:rPr>
          <w:rFonts w:ascii="Calibri" w:hAnsi="Calibri" w:cs="Calibri"/>
        </w:rPr>
      </w:pPr>
      <w:r w:rsidRPr="00B26C43">
        <w:t xml:space="preserve">NGS test uitvoeren op beenmerg </w:t>
      </w:r>
      <w:r w:rsidRPr="00B26C43">
        <w:rPr>
          <w:lang w:val="nl-NL"/>
        </w:rPr>
        <w:t xml:space="preserve">of op bloed aangetast door leukemische invasie </w:t>
      </w:r>
      <w:r w:rsidRPr="00B26C43">
        <w:t>of biopt in geval van lymfoblastisch lymfoom (gelocaliseerd)</w:t>
      </w:r>
      <w:r w:rsidRPr="00B26C43">
        <w:rPr>
          <w:rFonts w:ascii="Calibri" w:hAnsi="Calibri" w:cs="Calibri"/>
        </w:rPr>
        <w:t>.</w:t>
      </w:r>
    </w:p>
    <w:p w:rsidR="00B75800" w:rsidRPr="00B26C43" w:rsidRDefault="00B75800" w:rsidP="00B75800">
      <w:pPr>
        <w:pStyle w:val="Lijstalinea"/>
        <w:numPr>
          <w:ilvl w:val="0"/>
          <w:numId w:val="32"/>
        </w:numPr>
        <w:spacing w:after="0" w:line="240" w:lineRule="auto"/>
        <w:jc w:val="both"/>
        <w:rPr>
          <w:rFonts w:ascii="Calibri" w:hAnsi="Calibri" w:cs="Calibri"/>
        </w:rPr>
      </w:pPr>
      <w:r w:rsidRPr="00B26C43">
        <w:rPr>
          <w:rFonts w:ascii="Calibri" w:hAnsi="Calibri" w:cs="Calibri"/>
        </w:rPr>
        <w:t>NGS test uitvoeren in combinatie met cytogenetisch onderzoek</w:t>
      </w:r>
    </w:p>
    <w:p w:rsidR="00B75800" w:rsidRPr="00B26C43" w:rsidRDefault="00B75800" w:rsidP="00B75800">
      <w:pPr>
        <w:numPr>
          <w:ilvl w:val="0"/>
          <w:numId w:val="32"/>
        </w:numPr>
        <w:spacing w:after="0" w:line="240" w:lineRule="auto"/>
        <w:jc w:val="both"/>
      </w:pPr>
      <w:r w:rsidRPr="00B26C43">
        <w:t>Een multidisciplinair oncologisch consult met een positief advies is vereist.</w:t>
      </w:r>
    </w:p>
    <w:p w:rsidR="00B75800" w:rsidRPr="00B26C43" w:rsidRDefault="00B75800" w:rsidP="00B75800">
      <w:pPr>
        <w:spacing w:after="0"/>
        <w:ind w:left="1440"/>
        <w:jc w:val="both"/>
      </w:pPr>
    </w:p>
    <w:p w:rsidR="00B75800" w:rsidRPr="00B26C43" w:rsidRDefault="00B75800" w:rsidP="00B75800">
      <w:pPr>
        <w:spacing w:after="60"/>
        <w:rPr>
          <w:lang w:val="nl-NL"/>
        </w:rPr>
      </w:pPr>
      <w:r w:rsidRPr="00B26C43">
        <w:rPr>
          <w:lang w:val="nl-NL"/>
        </w:rPr>
        <w:tab/>
        <w:t>Onderzoek naar fusies waarbij volgende genen betrokken zijn:</w:t>
      </w:r>
    </w:p>
    <w:p w:rsidR="00B75800" w:rsidRPr="00B75800" w:rsidRDefault="00B75800" w:rsidP="00B75800">
      <w:pPr>
        <w:spacing w:after="0"/>
        <w:rPr>
          <w:rFonts w:eastAsia="Calibri" w:cstheme="minorHAnsi"/>
          <w:lang w:val="en-GB"/>
        </w:rPr>
      </w:pPr>
      <w:r w:rsidRPr="00B26C43">
        <w:rPr>
          <w:i/>
          <w:lang w:val="nl-NL"/>
        </w:rPr>
        <w:tab/>
      </w:r>
      <w:r w:rsidRPr="00B75800">
        <w:rPr>
          <w:rFonts w:eastAsia="Calibri" w:cstheme="minorHAnsi"/>
          <w:i/>
          <w:lang w:val="en-GB"/>
        </w:rPr>
        <w:t>ABL1, ABL2, BCR,</w:t>
      </w:r>
      <w:r w:rsidRPr="00B75800">
        <w:rPr>
          <w:rFonts w:eastAsia="Calibri" w:cstheme="minorHAnsi"/>
          <w:lang w:val="en-GB"/>
        </w:rPr>
        <w:t xml:space="preserve"> </w:t>
      </w:r>
      <w:r w:rsidRPr="00B75800">
        <w:rPr>
          <w:rFonts w:eastAsia="Calibri" w:cstheme="minorHAnsi"/>
          <w:i/>
          <w:lang w:val="en-GB"/>
        </w:rPr>
        <w:t>CSF1R</w:t>
      </w:r>
      <w:r w:rsidRPr="00B75800">
        <w:rPr>
          <w:rFonts w:eastAsia="Calibri" w:cstheme="minorHAnsi"/>
          <w:lang w:val="en-GB"/>
        </w:rPr>
        <w:t xml:space="preserve">, </w:t>
      </w:r>
      <w:r w:rsidRPr="00B75800">
        <w:rPr>
          <w:rFonts w:eastAsia="Calibri" w:cstheme="minorHAnsi"/>
          <w:i/>
          <w:lang w:val="en-GB"/>
        </w:rPr>
        <w:t>ETV6,</w:t>
      </w:r>
      <w:r w:rsidRPr="00B75800">
        <w:rPr>
          <w:rFonts w:eastAsia="Calibri" w:cstheme="minorHAnsi"/>
          <w:lang w:val="en-GB"/>
        </w:rPr>
        <w:t xml:space="preserve"> </w:t>
      </w:r>
      <w:r w:rsidRPr="00B75800">
        <w:rPr>
          <w:rFonts w:eastAsia="Calibri" w:cstheme="minorHAnsi"/>
          <w:i/>
          <w:lang w:val="en-GB"/>
        </w:rPr>
        <w:t>KMT2A</w:t>
      </w:r>
      <w:r w:rsidRPr="00B75800">
        <w:rPr>
          <w:rFonts w:eastAsia="Calibri" w:cstheme="minorHAnsi"/>
          <w:lang w:val="en-GB"/>
        </w:rPr>
        <w:t xml:space="preserve">, </w:t>
      </w:r>
    </w:p>
    <w:p w:rsidR="00B75800" w:rsidRPr="00B26C43" w:rsidRDefault="00B75800" w:rsidP="00B75800">
      <w:pPr>
        <w:spacing w:after="0"/>
        <w:rPr>
          <w:i/>
          <w:lang w:val="de-DE"/>
        </w:rPr>
      </w:pPr>
      <w:r w:rsidRPr="00B75800">
        <w:rPr>
          <w:rFonts w:eastAsia="Calibri" w:cstheme="minorHAnsi"/>
          <w:lang w:val="en-GB"/>
        </w:rPr>
        <w:tab/>
      </w:r>
      <w:r w:rsidRPr="00B26C43">
        <w:rPr>
          <w:rFonts w:eastAsia="Calibri" w:cstheme="minorHAnsi"/>
          <w:i/>
          <w:lang w:val="de-DE"/>
        </w:rPr>
        <w:t>PDGFRB</w:t>
      </w:r>
      <w:r w:rsidRPr="00B26C43">
        <w:rPr>
          <w:rFonts w:eastAsia="Calibri" w:cstheme="minorHAnsi"/>
          <w:lang w:val="de-DE"/>
        </w:rPr>
        <w:t xml:space="preserve">, </w:t>
      </w:r>
      <w:r w:rsidRPr="00B26C43">
        <w:rPr>
          <w:rFonts w:eastAsia="Calibri" w:cstheme="minorHAnsi"/>
          <w:i/>
          <w:lang w:val="de-DE"/>
        </w:rPr>
        <w:t>TCF3,</w:t>
      </w:r>
      <w:r w:rsidRPr="00B26C43">
        <w:rPr>
          <w:rFonts w:eastAsia="Calibri" w:cstheme="minorHAnsi"/>
          <w:lang w:val="de-DE"/>
        </w:rPr>
        <w:t xml:space="preserve"> </w:t>
      </w:r>
      <w:r w:rsidRPr="00B26C43">
        <w:rPr>
          <w:rFonts w:eastAsia="Calibri" w:cstheme="minorHAnsi"/>
          <w:i/>
          <w:lang w:val="de-DE"/>
        </w:rPr>
        <w:t>RUNX1</w:t>
      </w:r>
      <w:r w:rsidRPr="00B26C43">
        <w:rPr>
          <w:rFonts w:cstheme="minorHAnsi"/>
          <w:i/>
          <w:lang w:val="de-DE"/>
        </w:rPr>
        <w:t xml:space="preserve"> </w:t>
      </w:r>
      <w:r w:rsidRPr="00B26C43">
        <w:rPr>
          <w:rFonts w:cstheme="minorHAnsi"/>
          <w:i/>
          <w:lang w:val="de-DE"/>
        </w:rPr>
        <w:tab/>
      </w:r>
      <w:r w:rsidRPr="00B26C43">
        <w:rPr>
          <w:i/>
          <w:lang w:val="de-DE"/>
        </w:rPr>
        <w:tab/>
      </w:r>
      <w:r w:rsidRPr="00B26C43">
        <w:rPr>
          <w:i/>
          <w:lang w:val="de-DE"/>
        </w:rPr>
        <w:tab/>
      </w:r>
      <w:r w:rsidRPr="00B26C43">
        <w:rPr>
          <w:i/>
          <w:lang w:val="de-DE"/>
        </w:rPr>
        <w:tab/>
      </w:r>
      <w:r w:rsidRPr="00B26C43">
        <w:rPr>
          <w:i/>
          <w:lang w:val="de-DE"/>
        </w:rPr>
        <w:tab/>
        <w:t>diagnose/prognose/therapie</w:t>
      </w:r>
    </w:p>
    <w:p w:rsidR="00B75800" w:rsidRPr="00B26C43" w:rsidRDefault="00B75800" w:rsidP="00B75800">
      <w:pPr>
        <w:spacing w:after="0"/>
        <w:rPr>
          <w:b/>
          <w:u w:val="single"/>
          <w:lang w:val="de-DE"/>
        </w:rPr>
      </w:pPr>
    </w:p>
    <w:p w:rsidR="00B75800" w:rsidRPr="00B26C43" w:rsidRDefault="00B75800" w:rsidP="00B75800">
      <w:pPr>
        <w:rPr>
          <w:b/>
          <w:u w:val="single"/>
          <w:lang w:val="de-DE"/>
        </w:rPr>
      </w:pPr>
      <w:r w:rsidRPr="00B26C43">
        <w:rPr>
          <w:b/>
          <w:u w:val="single"/>
          <w:lang w:val="de-DE"/>
        </w:rPr>
        <w:t xml:space="preserve">- Myeloïde/lymfoïde neoplasm met eosinophilie en genherschikking (M/L-eos) (RNA seq): </w:t>
      </w:r>
    </w:p>
    <w:p w:rsidR="00B75800" w:rsidRPr="00B26C43" w:rsidRDefault="00B75800" w:rsidP="00B75800">
      <w:pPr>
        <w:spacing w:after="120"/>
        <w:rPr>
          <w:lang w:val="nl-NL"/>
        </w:rPr>
      </w:pPr>
      <w:r w:rsidRPr="00B26C43">
        <w:rPr>
          <w:b/>
          <w:lang w:val="de-DE"/>
        </w:rPr>
        <w:tab/>
      </w:r>
      <w:r w:rsidRPr="00B26C43">
        <w:rPr>
          <w:lang w:val="nl-NL"/>
        </w:rPr>
        <w:t xml:space="preserve">Indicatie: sterk vermoeden volgens WHO criteria (hypereosinofilie EN vermoeden van AML </w:t>
      </w:r>
      <w:r w:rsidRPr="00B26C43">
        <w:rPr>
          <w:lang w:val="nl-NL"/>
        </w:rPr>
        <w:tab/>
        <w:t xml:space="preserve">of MPN of MPN/MDS of ALL/LBL) </w:t>
      </w:r>
    </w:p>
    <w:p w:rsidR="00B75800" w:rsidRPr="00B26C43" w:rsidRDefault="00B75800" w:rsidP="00B75800">
      <w:pPr>
        <w:spacing w:after="0" w:line="240" w:lineRule="auto"/>
      </w:pPr>
      <w:r w:rsidRPr="00B26C43">
        <w:rPr>
          <w:lang w:val="nl-NL"/>
        </w:rPr>
        <w:tab/>
      </w:r>
      <w:r w:rsidRPr="00B26C43">
        <w:t>Randvoorwaarden:</w:t>
      </w:r>
    </w:p>
    <w:p w:rsidR="00B75800" w:rsidRPr="00B26C43" w:rsidRDefault="00B75800" w:rsidP="00B75800">
      <w:pPr>
        <w:pStyle w:val="Lijstalinea"/>
        <w:numPr>
          <w:ilvl w:val="0"/>
          <w:numId w:val="32"/>
        </w:numPr>
        <w:spacing w:after="0" w:line="240" w:lineRule="auto"/>
        <w:ind w:left="1434" w:hanging="357"/>
        <w:rPr>
          <w:rFonts w:cstheme="minorHAnsi"/>
        </w:rPr>
      </w:pPr>
      <w:r w:rsidRPr="00B26C43">
        <w:rPr>
          <w:rFonts w:cstheme="minorHAnsi"/>
        </w:rPr>
        <w:lastRenderedPageBreak/>
        <w:t xml:space="preserve">RNA sequencing uitvoeren </w:t>
      </w:r>
      <w:r w:rsidRPr="00B26C43">
        <w:rPr>
          <w:rFonts w:ascii="Calibri" w:hAnsi="Calibri" w:cs="Calibri"/>
        </w:rPr>
        <w:t>in combinatie met cytogenetisch onderzoek</w:t>
      </w:r>
      <w:r w:rsidRPr="00B26C43">
        <w:rPr>
          <w:rFonts w:cstheme="minorHAnsi"/>
        </w:rPr>
        <w:t xml:space="preserve"> </w:t>
      </w:r>
    </w:p>
    <w:p w:rsidR="00B75800" w:rsidRPr="00B26C43" w:rsidRDefault="00B75800" w:rsidP="00B75800">
      <w:pPr>
        <w:pStyle w:val="Lijstalinea"/>
        <w:numPr>
          <w:ilvl w:val="0"/>
          <w:numId w:val="32"/>
        </w:numPr>
        <w:spacing w:after="0" w:line="240" w:lineRule="auto"/>
        <w:rPr>
          <w:rFonts w:cstheme="minorHAnsi"/>
        </w:rPr>
      </w:pPr>
      <w:r w:rsidRPr="00B26C43">
        <w:rPr>
          <w:rFonts w:cstheme="minorHAnsi"/>
        </w:rPr>
        <w:t>Bij patiënten ouder dan 70 jaar is een multidisciplinaire oncologisch consult met een positief advies vereist</w:t>
      </w:r>
    </w:p>
    <w:p w:rsidR="00B75800" w:rsidRPr="00B26C43" w:rsidRDefault="00B75800" w:rsidP="00B75800">
      <w:pPr>
        <w:spacing w:after="0"/>
        <w:rPr>
          <w:lang w:val="nl-NL"/>
        </w:rPr>
      </w:pPr>
    </w:p>
    <w:p w:rsidR="00B75800" w:rsidRPr="00B26C43" w:rsidRDefault="00B75800" w:rsidP="00B75800">
      <w:pPr>
        <w:spacing w:after="0"/>
        <w:rPr>
          <w:lang w:val="nl-NL"/>
        </w:rPr>
      </w:pPr>
      <w:r w:rsidRPr="00B26C43">
        <w:rPr>
          <w:lang w:val="nl-NL"/>
        </w:rPr>
        <w:tab/>
        <w:t xml:space="preserve">Onderzoek naar fusies waarbij volgende genen betrokken zijn: </w:t>
      </w:r>
    </w:p>
    <w:p w:rsidR="00B75800" w:rsidRPr="00B26C43" w:rsidRDefault="00B75800" w:rsidP="00B75800">
      <w:pPr>
        <w:rPr>
          <w:i/>
          <w:lang w:val="nl-NL"/>
        </w:rPr>
      </w:pPr>
      <w:r w:rsidRPr="00B26C43">
        <w:rPr>
          <w:lang w:val="nl-NL"/>
        </w:rPr>
        <w:tab/>
      </w:r>
      <w:r w:rsidRPr="00B26C43">
        <w:rPr>
          <w:i/>
          <w:lang w:val="nl-NL"/>
        </w:rPr>
        <w:t>FGFR1, JAK2, PDGFRA, PDGFRB</w:t>
      </w:r>
      <w:r w:rsidRPr="00B26C43">
        <w:rPr>
          <w:i/>
          <w:lang w:val="nl-NL"/>
        </w:rPr>
        <w:tab/>
      </w:r>
      <w:r w:rsidRPr="00B26C43">
        <w:rPr>
          <w:i/>
          <w:lang w:val="nl-NL"/>
        </w:rPr>
        <w:tab/>
      </w:r>
      <w:r w:rsidRPr="00B26C43">
        <w:rPr>
          <w:i/>
          <w:lang w:val="nl-NL"/>
        </w:rPr>
        <w:tab/>
      </w:r>
      <w:r w:rsidRPr="00B26C43">
        <w:rPr>
          <w:i/>
          <w:lang w:val="nl-NL"/>
        </w:rPr>
        <w:tab/>
        <w:t>diagnose/prognose/therapie</w:t>
      </w:r>
    </w:p>
    <w:p w:rsidR="00B75800" w:rsidRPr="00E2394A" w:rsidRDefault="00B75800" w:rsidP="00B75800">
      <w:pPr>
        <w:rPr>
          <w:b/>
          <w:lang w:val="nl-NL"/>
        </w:rPr>
      </w:pPr>
    </w:p>
    <w:tbl>
      <w:tblPr>
        <w:tblW w:w="4520" w:type="dxa"/>
        <w:tblLayout w:type="fixed"/>
        <w:tblLook w:val="04A0" w:firstRow="1" w:lastRow="0" w:firstColumn="1" w:lastColumn="0" w:noHBand="0" w:noVBand="1"/>
      </w:tblPr>
      <w:tblGrid>
        <w:gridCol w:w="1457"/>
        <w:gridCol w:w="3063"/>
      </w:tblGrid>
      <w:tr w:rsidR="00B75800" w:rsidRPr="00A72E61" w:rsidTr="00C95BED">
        <w:trPr>
          <w:trHeight w:val="305"/>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A72E61" w:rsidRDefault="00B75800" w:rsidP="00C95BED">
            <w:pPr>
              <w:spacing w:after="0" w:line="240" w:lineRule="auto"/>
              <w:rPr>
                <w:rFonts w:ascii="Calibri" w:eastAsia="Times New Roman" w:hAnsi="Calibri" w:cs="Times New Roman"/>
                <w:b/>
                <w:bCs/>
                <w:color w:val="000000"/>
                <w:sz w:val="24"/>
                <w:szCs w:val="24"/>
              </w:rPr>
            </w:pPr>
            <w:r w:rsidRPr="00A72E61">
              <w:rPr>
                <w:rFonts w:ascii="Calibri" w:eastAsia="Times New Roman" w:hAnsi="Calibri" w:cs="Times New Roman"/>
                <w:b/>
                <w:bCs/>
                <w:color w:val="000000"/>
                <w:sz w:val="24"/>
                <w:szCs w:val="24"/>
              </w:rPr>
              <w:t>Genes</w:t>
            </w:r>
          </w:p>
        </w:tc>
        <w:tc>
          <w:tcPr>
            <w:tcW w:w="3063" w:type="dxa"/>
            <w:tcBorders>
              <w:top w:val="single" w:sz="4" w:space="0" w:color="auto"/>
              <w:left w:val="nil"/>
              <w:bottom w:val="single" w:sz="4" w:space="0" w:color="auto"/>
              <w:right w:val="single" w:sz="4" w:space="0" w:color="auto"/>
            </w:tcBorders>
            <w:shd w:val="clear" w:color="auto" w:fill="auto"/>
            <w:noWrap/>
            <w:vAlign w:val="bottom"/>
            <w:hideMark/>
          </w:tcPr>
          <w:p w:rsidR="00B75800" w:rsidRPr="00A72E61" w:rsidRDefault="00B75800" w:rsidP="00C95BED">
            <w:pPr>
              <w:spacing w:after="0" w:line="240" w:lineRule="auto"/>
              <w:jc w:val="center"/>
              <w:rPr>
                <w:rFonts w:ascii="Calibri" w:eastAsia="Times New Roman" w:hAnsi="Calibri" w:cs="Times New Roman"/>
                <w:b/>
                <w:bCs/>
              </w:rPr>
            </w:pPr>
            <w:r w:rsidRPr="00A72E61">
              <w:rPr>
                <w:rFonts w:ascii="Calibri" w:eastAsia="Times New Roman" w:hAnsi="Calibri" w:cs="Times New Roman"/>
                <w:b/>
                <w:bCs/>
              </w:rPr>
              <w:t>Transcript ID (NM)</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rPr>
                <w:rFonts w:ascii="Calibri" w:eastAsia="Times New Roman" w:hAnsi="Calibri" w:cs="Times New Roman"/>
              </w:rPr>
            </w:pPr>
            <w:r w:rsidRPr="00300DE8">
              <w:rPr>
                <w:rFonts w:ascii="Calibri" w:eastAsia="Times New Roman" w:hAnsi="Calibri" w:cs="Times New Roman"/>
              </w:rPr>
              <w:t>ASXL1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jc w:val="center"/>
              <w:rPr>
                <w:rFonts w:ascii="Calibri" w:eastAsia="Times New Roman" w:hAnsi="Calibri" w:cs="Times New Roman"/>
                <w:color w:val="000000"/>
              </w:rPr>
            </w:pPr>
            <w:r w:rsidRPr="00300DE8">
              <w:rPr>
                <w:rFonts w:ascii="Calibri" w:eastAsia="Times New Roman" w:hAnsi="Calibri" w:cs="Times New Roman"/>
                <w:color w:val="000000"/>
              </w:rPr>
              <w:t>NM_015338.5</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300DE8" w:rsidRDefault="00B75800" w:rsidP="00C95BED">
            <w:pPr>
              <w:spacing w:after="0" w:line="240" w:lineRule="auto"/>
              <w:rPr>
                <w:rFonts w:ascii="Calibri" w:eastAsia="Times New Roman" w:hAnsi="Calibri" w:cs="Times New Roman"/>
              </w:rPr>
            </w:pPr>
            <w:r w:rsidRPr="00300DE8">
              <w:rPr>
                <w:rFonts w:ascii="Calibri" w:eastAsia="Times New Roman" w:hAnsi="Calibri" w:cs="Times New Roman"/>
              </w:rPr>
              <w:t>BTK</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300DE8" w:rsidRDefault="00B75800" w:rsidP="00C95BED">
            <w:pPr>
              <w:spacing w:after="0" w:line="240" w:lineRule="auto"/>
              <w:jc w:val="center"/>
              <w:rPr>
                <w:rFonts w:ascii="Calibri" w:eastAsia="Times New Roman" w:hAnsi="Calibri" w:cs="Times New Roman"/>
                <w:color w:val="000000"/>
              </w:rPr>
            </w:pPr>
            <w:r w:rsidRPr="00300DE8">
              <w:rPr>
                <w:rFonts w:ascii="Calibri" w:eastAsia="Times New Roman" w:hAnsi="Calibri" w:cs="Times New Roman"/>
                <w:color w:val="000000"/>
              </w:rPr>
              <w:t>NM_000061.2</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rPr>
                <w:rFonts w:ascii="Calibri" w:eastAsia="Times New Roman" w:hAnsi="Calibri" w:cs="Times New Roman"/>
              </w:rPr>
            </w:pPr>
            <w:r w:rsidRPr="00300DE8">
              <w:rPr>
                <w:rFonts w:ascii="Calibri" w:eastAsia="Times New Roman" w:hAnsi="Calibri" w:cs="Times New Roman"/>
              </w:rPr>
              <w:t>CALR</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jc w:val="center"/>
              <w:rPr>
                <w:rFonts w:ascii="Calibri" w:eastAsia="Times New Roman" w:hAnsi="Calibri" w:cs="Times New Roman"/>
              </w:rPr>
            </w:pPr>
            <w:r w:rsidRPr="00300DE8">
              <w:rPr>
                <w:rFonts w:ascii="Calibri" w:eastAsia="Times New Roman" w:hAnsi="Calibri" w:cs="Times New Roman"/>
              </w:rPr>
              <w:t>NM_004343.3</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300DE8" w:rsidRDefault="00B75800" w:rsidP="00C95BED">
            <w:pPr>
              <w:spacing w:after="0" w:line="240" w:lineRule="auto"/>
              <w:rPr>
                <w:rFonts w:ascii="Calibri" w:eastAsia="Times New Roman" w:hAnsi="Calibri" w:cs="Times New Roman"/>
              </w:rPr>
            </w:pPr>
            <w:r w:rsidRPr="00300DE8">
              <w:rPr>
                <w:rFonts w:ascii="Calibri" w:eastAsia="Times New Roman" w:hAnsi="Calibri" w:cs="Times New Roman"/>
              </w:rPr>
              <w:t>CBL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300DE8" w:rsidRDefault="00B75800" w:rsidP="00C95BED">
            <w:pPr>
              <w:spacing w:after="0" w:line="240" w:lineRule="auto"/>
              <w:jc w:val="center"/>
              <w:rPr>
                <w:rFonts w:ascii="Calibri" w:eastAsia="Times New Roman" w:hAnsi="Calibri" w:cs="Times New Roman"/>
              </w:rPr>
            </w:pPr>
            <w:r w:rsidRPr="00300DE8">
              <w:rPr>
                <w:rFonts w:ascii="Calibri" w:eastAsia="Times New Roman" w:hAnsi="Calibri" w:cs="Times New Roman"/>
                <w:color w:val="000000"/>
              </w:rPr>
              <w:t>NM_005188.3</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rPr>
                <w:rFonts w:ascii="Calibri" w:eastAsia="Times New Roman" w:hAnsi="Calibri" w:cs="Times New Roman"/>
                <w:color w:val="000000"/>
              </w:rPr>
            </w:pPr>
            <w:r w:rsidRPr="00300DE8">
              <w:rPr>
                <w:rFonts w:ascii="Calibri" w:eastAsia="Times New Roman" w:hAnsi="Calibri" w:cs="Times New Roman"/>
                <w:color w:val="000000"/>
              </w:rPr>
              <w:t>CEBPA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jc w:val="center"/>
              <w:rPr>
                <w:rFonts w:ascii="Calibri" w:eastAsia="Times New Roman" w:hAnsi="Calibri" w:cs="Times New Roman"/>
              </w:rPr>
            </w:pPr>
            <w:r w:rsidRPr="00300DE8">
              <w:rPr>
                <w:rFonts w:ascii="Calibri" w:eastAsia="Times New Roman" w:hAnsi="Calibri" w:cs="Times New Roman"/>
              </w:rPr>
              <w:t>NM_004364.3</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rPr>
                <w:rFonts w:ascii="Calibri" w:eastAsia="Times New Roman" w:hAnsi="Calibri" w:cs="Times New Roman"/>
              </w:rPr>
            </w:pPr>
            <w:r w:rsidRPr="00300DE8">
              <w:rPr>
                <w:rFonts w:ascii="Calibri" w:eastAsia="Times New Roman" w:hAnsi="Calibri" w:cs="Times New Roman"/>
              </w:rPr>
              <w:t>CSF3R</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jc w:val="center"/>
              <w:rPr>
                <w:rFonts w:ascii="Calibri" w:eastAsia="Times New Roman" w:hAnsi="Calibri" w:cs="Times New Roman"/>
                <w:color w:val="000000"/>
              </w:rPr>
            </w:pPr>
            <w:r w:rsidRPr="00300DE8">
              <w:rPr>
                <w:rFonts w:ascii="Calibri" w:eastAsia="Times New Roman" w:hAnsi="Calibri" w:cs="Times New Roman"/>
                <w:color w:val="000000"/>
              </w:rPr>
              <w:t>NM_156039.3</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rPr>
                <w:rFonts w:ascii="Calibri" w:eastAsia="Times New Roman" w:hAnsi="Calibri" w:cs="Times New Roman"/>
              </w:rPr>
            </w:pPr>
            <w:r w:rsidRPr="00300DE8">
              <w:rPr>
                <w:rFonts w:ascii="Calibri" w:eastAsia="Times New Roman" w:hAnsi="Calibri" w:cs="Times New Roman"/>
              </w:rPr>
              <w:t>DNMT3A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jc w:val="center"/>
              <w:rPr>
                <w:rFonts w:ascii="Calibri" w:eastAsia="Times New Roman" w:hAnsi="Calibri" w:cs="Times New Roman"/>
                <w:color w:val="000000"/>
              </w:rPr>
            </w:pPr>
            <w:r w:rsidRPr="00300DE8">
              <w:rPr>
                <w:rFonts w:ascii="Calibri" w:eastAsia="Times New Roman" w:hAnsi="Calibri" w:cs="Times New Roman"/>
                <w:color w:val="000000"/>
              </w:rPr>
              <w:t>NM_175629.2</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rPr>
                <w:rFonts w:ascii="Calibri" w:eastAsia="Times New Roman" w:hAnsi="Calibri" w:cs="Times New Roman"/>
              </w:rPr>
            </w:pPr>
            <w:r w:rsidRPr="00300DE8">
              <w:rPr>
                <w:rFonts w:ascii="Calibri" w:eastAsia="Times New Roman" w:hAnsi="Calibri" w:cs="Times New Roman"/>
              </w:rPr>
              <w:t>EZH2</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300DE8" w:rsidRDefault="00B75800" w:rsidP="00C95BED">
            <w:pPr>
              <w:spacing w:after="0" w:line="240" w:lineRule="auto"/>
              <w:jc w:val="center"/>
              <w:rPr>
                <w:rFonts w:ascii="Calibri" w:eastAsia="Times New Roman" w:hAnsi="Calibri" w:cs="Times New Roman"/>
                <w:color w:val="000000"/>
              </w:rPr>
            </w:pPr>
            <w:r w:rsidRPr="00300DE8">
              <w:rPr>
                <w:rFonts w:ascii="Calibri" w:eastAsia="Times New Roman" w:hAnsi="Calibri" w:cs="Times New Roman"/>
                <w:color w:val="000000"/>
              </w:rPr>
              <w:t>NM_004456.4</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FLT3</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rPr>
            </w:pPr>
            <w:r w:rsidRPr="00B26C43">
              <w:rPr>
                <w:rFonts w:ascii="Calibri" w:eastAsia="Times New Roman" w:hAnsi="Calibri" w:cs="Times New Roman"/>
              </w:rPr>
              <w:t>NM_004119.2</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lang w:val="fr-BE"/>
              </w:rPr>
              <w:t>FBXW7</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B26C43" w:rsidRDefault="00B75800" w:rsidP="00C95BED">
            <w:pPr>
              <w:spacing w:after="0" w:line="240" w:lineRule="auto"/>
              <w:jc w:val="center"/>
              <w:rPr>
                <w:rFonts w:ascii="Calibri" w:eastAsia="Times New Roman" w:hAnsi="Calibri" w:cs="Times New Roman"/>
              </w:rPr>
            </w:pPr>
            <w:r w:rsidRPr="00B26C43">
              <w:rPr>
                <w:rFonts w:ascii="Calibri" w:eastAsia="Calibri" w:hAnsi="Calibri" w:cs="Times New Roman"/>
              </w:rPr>
              <w:t>NM_033632.3</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 xml:space="preserve">IDH1 </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 xml:space="preserve"> NM_005896.3</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 xml:space="preserve">IDH2 </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NM_002168.2</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JAK2</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rPr>
            </w:pPr>
            <w:r w:rsidRPr="00B26C43">
              <w:rPr>
                <w:rFonts w:ascii="Calibri" w:eastAsia="Times New Roman" w:hAnsi="Calibri" w:cs="Times New Roman"/>
              </w:rPr>
              <w:t>NM_004972.3</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 xml:space="preserve">KIT </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NM_000222.2</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KRAS</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iCs/>
              </w:rPr>
              <w:t>NM_004985.4</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MPL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NM_005373.2</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lang w:val="fr-BE"/>
              </w:rPr>
              <w:t>NF1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cs="Calibri"/>
                <w:lang w:val="fr-BE"/>
              </w:rPr>
              <w:t>NM_001042492.2</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B26C43" w:rsidRDefault="00B75800" w:rsidP="00C95BED">
            <w:pPr>
              <w:spacing w:after="0" w:line="240" w:lineRule="auto"/>
              <w:rPr>
                <w:rFonts w:ascii="Calibri" w:eastAsia="Times New Roman" w:hAnsi="Calibri" w:cs="Times New Roman"/>
                <w:lang w:val="fr-BE"/>
              </w:rPr>
            </w:pPr>
            <w:r w:rsidRPr="00B26C43">
              <w:rPr>
                <w:rFonts w:ascii="Calibri" w:eastAsia="Times New Roman" w:hAnsi="Calibri" w:cs="Times New Roman"/>
                <w:lang w:val="fr-BE"/>
              </w:rPr>
              <w:t>NOTCH1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B26C43" w:rsidRDefault="00B75800" w:rsidP="00C95BED">
            <w:pPr>
              <w:spacing w:after="0" w:line="240" w:lineRule="auto"/>
              <w:jc w:val="center"/>
              <w:rPr>
                <w:rFonts w:cs="Calibri"/>
                <w:lang w:val="fr-BE"/>
              </w:rPr>
            </w:pPr>
            <w:r w:rsidRPr="00B26C43">
              <w:rPr>
                <w:rFonts w:cs="Times New Roman"/>
              </w:rPr>
              <w:t>NM_017617.5</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NPM1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rPr>
            </w:pPr>
            <w:r w:rsidRPr="00B26C43">
              <w:rPr>
                <w:rFonts w:ascii="Calibri" w:eastAsia="Times New Roman" w:hAnsi="Calibri" w:cs="Times New Roman"/>
              </w:rPr>
              <w:t>NM_002520.6</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NRAS</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B26C43" w:rsidRDefault="00B75800" w:rsidP="00C95BED">
            <w:pPr>
              <w:spacing w:after="0" w:line="240" w:lineRule="auto"/>
              <w:jc w:val="center"/>
              <w:rPr>
                <w:rFonts w:ascii="Calibri" w:eastAsia="Times New Roman" w:hAnsi="Calibri" w:cs="Times New Roman"/>
              </w:rPr>
            </w:pPr>
            <w:r w:rsidRPr="00B26C43">
              <w:rPr>
                <w:rFonts w:ascii="Calibri" w:eastAsia="Times New Roman" w:hAnsi="Calibri" w:cs="Times New Roman"/>
                <w:color w:val="000000"/>
              </w:rPr>
              <w:t>NM_002524.4</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PLCG2</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B26C43" w:rsidRDefault="00B75800" w:rsidP="00C95BED">
            <w:pPr>
              <w:spacing w:after="0" w:line="240" w:lineRule="auto"/>
              <w:jc w:val="center"/>
              <w:rPr>
                <w:rFonts w:ascii="Calibri" w:eastAsia="Times New Roman" w:hAnsi="Calibri" w:cs="Times New Roman"/>
              </w:rPr>
            </w:pPr>
            <w:r w:rsidRPr="00B26C43">
              <w:rPr>
                <w:rFonts w:ascii="Calibri" w:eastAsia="Times New Roman" w:hAnsi="Calibri" w:cs="Times New Roman"/>
              </w:rPr>
              <w:t>NM_002661.5</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PTPN11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00" w:rsidRPr="00B26C43" w:rsidRDefault="00B75800" w:rsidP="00C95BED">
            <w:pPr>
              <w:spacing w:after="0" w:line="240" w:lineRule="auto"/>
              <w:jc w:val="center"/>
              <w:rPr>
                <w:rFonts w:ascii="Calibri" w:eastAsia="Times New Roman" w:hAnsi="Calibri" w:cs="Times New Roman"/>
              </w:rPr>
            </w:pPr>
            <w:r w:rsidRPr="00B26C43">
              <w:t>NM_002834.4</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RUNX1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NM_001754.4</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SETBP1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NM_015559.3</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SF3B1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NM_012433.3</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SRSF2</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NM_003016.4</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TET2</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NM_001127208.2</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TP53</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NM_000546.5</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U2AF1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NM_006758.2</w:t>
            </w:r>
          </w:p>
        </w:tc>
      </w:tr>
      <w:tr w:rsidR="00B75800" w:rsidRPr="00A72E61" w:rsidTr="00C95BED">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rPr>
                <w:rFonts w:ascii="Calibri" w:eastAsia="Times New Roman" w:hAnsi="Calibri" w:cs="Times New Roman"/>
              </w:rPr>
            </w:pPr>
            <w:r w:rsidRPr="00B26C43">
              <w:rPr>
                <w:rFonts w:ascii="Calibri" w:eastAsia="Times New Roman" w:hAnsi="Calibri" w:cs="Times New Roman"/>
              </w:rPr>
              <w:t>WT1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00" w:rsidRPr="00B26C43" w:rsidRDefault="00B75800" w:rsidP="00C95BED">
            <w:pPr>
              <w:spacing w:after="0" w:line="240" w:lineRule="auto"/>
              <w:jc w:val="center"/>
              <w:rPr>
                <w:rFonts w:ascii="Calibri" w:eastAsia="Times New Roman" w:hAnsi="Calibri" w:cs="Times New Roman"/>
                <w:color w:val="000000"/>
              </w:rPr>
            </w:pPr>
            <w:r w:rsidRPr="00B26C43">
              <w:rPr>
                <w:rFonts w:ascii="Calibri" w:eastAsia="Times New Roman" w:hAnsi="Calibri" w:cs="Times New Roman"/>
                <w:color w:val="000000"/>
              </w:rPr>
              <w:t>NM_024426.5</w:t>
            </w:r>
          </w:p>
        </w:tc>
      </w:tr>
    </w:tbl>
    <w:p w:rsidR="00B75800" w:rsidRPr="00BD3226" w:rsidRDefault="00B75800" w:rsidP="00B75800">
      <w:pPr>
        <w:spacing w:after="160" w:line="259" w:lineRule="auto"/>
      </w:pPr>
    </w:p>
    <w:p w:rsidR="00363E63" w:rsidRPr="009F711F" w:rsidRDefault="00363E63" w:rsidP="00363E63">
      <w:pPr>
        <w:tabs>
          <w:tab w:val="left" w:pos="0"/>
        </w:tabs>
        <w:rPr>
          <w:rStyle w:val="Geen"/>
          <w:rFonts w:cs="Arial"/>
          <w:b/>
          <w:color w:val="000000" w:themeColor="text1"/>
          <w:lang w:val="nl-NL"/>
        </w:rPr>
      </w:pPr>
    </w:p>
    <w:p w:rsidR="00E87D6A" w:rsidRPr="0035049B" w:rsidRDefault="00E87D6A" w:rsidP="0035049B">
      <w:pPr>
        <w:rPr>
          <w:color w:val="000000" w:themeColor="text1"/>
          <w:sz w:val="24"/>
          <w:szCs w:val="24"/>
        </w:rPr>
      </w:pPr>
    </w:p>
    <w:p w:rsidR="00501D23" w:rsidRDefault="00501D23">
      <w:pPr>
        <w:rPr>
          <w:rStyle w:val="Geen"/>
          <w:rFonts w:cs="Arial"/>
          <w:b/>
          <w:color w:val="000000" w:themeColor="text1"/>
          <w:lang w:val="nl-NL"/>
        </w:rPr>
        <w:sectPr w:rsidR="00501D23" w:rsidSect="00501D23">
          <w:headerReference w:type="even" r:id="rId11"/>
          <w:headerReference w:type="default" r:id="rId12"/>
          <w:footerReference w:type="default" r:id="rId13"/>
          <w:headerReference w:type="first" r:id="rId14"/>
          <w:type w:val="continuous"/>
          <w:pgSz w:w="12240" w:h="15840"/>
          <w:pgMar w:top="1440" w:right="1440" w:bottom="1440" w:left="1440" w:header="709" w:footer="709" w:gutter="0"/>
          <w:paperSrc w:first="7" w:other="7"/>
          <w:cols w:space="708"/>
          <w:docGrid w:linePitch="360"/>
        </w:sectPr>
      </w:pPr>
    </w:p>
    <w:p w:rsidR="00524A08" w:rsidRPr="0035049B" w:rsidRDefault="00524A08" w:rsidP="00524A08">
      <w:pPr>
        <w:pStyle w:val="Kop3"/>
        <w:rPr>
          <w:rStyle w:val="Geen"/>
          <w:sz w:val="24"/>
          <w:szCs w:val="24"/>
        </w:rPr>
      </w:pPr>
      <w:r w:rsidRPr="0035049B">
        <w:rPr>
          <w:rStyle w:val="Geen"/>
          <w:sz w:val="24"/>
          <w:szCs w:val="24"/>
        </w:rPr>
        <w:lastRenderedPageBreak/>
        <w:t>Bijlage 4:  financieringsmodaliteiten</w:t>
      </w:r>
      <w:r w:rsidR="006D4618">
        <w:rPr>
          <w:rStyle w:val="Geen"/>
          <w:sz w:val="24"/>
          <w:szCs w:val="24"/>
        </w:rPr>
        <w:t xml:space="preserve"> voor 2022</w:t>
      </w:r>
    </w:p>
    <w:p w:rsidR="009C2E25" w:rsidRDefault="009C2E25" w:rsidP="009C2E25">
      <w:r w:rsidRPr="00D929D2">
        <w:t xml:space="preserve">De honoraria werden vanaf 1/1/2020 aangepast overeenkomstig het nationaal akkoord artsen-ziekenfondsen 2020 (1.25%). Dit </w:t>
      </w:r>
      <w:r>
        <w:t>werd</w:t>
      </w:r>
      <w:r w:rsidRPr="00D929D2">
        <w:t xml:space="preserve"> vanaf 1/1/2021 verder aangepast overeenkomstig het nationaal akkoord </w:t>
      </w:r>
      <w:r w:rsidRPr="00E53FC6">
        <w:t>artsen</w:t>
      </w:r>
      <w:r w:rsidRPr="00D929D2">
        <w:t>-ziekenfondsen 2021 (0.80%)</w:t>
      </w:r>
      <w:r>
        <w:t xml:space="preserve"> en vanaf </w:t>
      </w:r>
      <w:r w:rsidRPr="00D929D2">
        <w:t>1/1/202</w:t>
      </w:r>
      <w:r>
        <w:t>2</w:t>
      </w:r>
      <w:r w:rsidRPr="00D929D2">
        <w:t xml:space="preserve"> overeenkomstig het nationaal akkoord </w:t>
      </w:r>
      <w:r w:rsidRPr="00E53FC6">
        <w:t>artsen</w:t>
      </w:r>
      <w:r w:rsidRPr="00D929D2">
        <w:t>-ziekenfondsen 202</w:t>
      </w:r>
      <w:r>
        <w:t>2</w:t>
      </w:r>
      <w:r w:rsidRPr="00D929D2">
        <w:t xml:space="preserve"> (0.</w:t>
      </w:r>
      <w:r>
        <w:t>73</w:t>
      </w:r>
      <w:r w:rsidRPr="00D929D2">
        <w:t xml:space="preserve">%). </w:t>
      </w:r>
    </w:p>
    <w:p w:rsidR="009C2E25" w:rsidRDefault="009C2E25" w:rsidP="009C2E25">
      <w:r w:rsidRPr="00D929D2">
        <w:t xml:space="preserve">De initiële totale vergoeding van 350 € voor NGS was vanaf 1/1/2020 aangepast aan de gezondheidsindex (1.95%) naar 356.83 €, overeenkomstig artikel 3 van de Overeenkomst. Dit </w:t>
      </w:r>
      <w:r>
        <w:t>werd</w:t>
      </w:r>
      <w:r w:rsidRPr="00D929D2">
        <w:t xml:space="preserve"> opnieuw aangepast vanaf 1/1/2021 met 1.01% naar 360,43 €</w:t>
      </w:r>
      <w:r>
        <w:t xml:space="preserve"> en vanaf 1/1/2022 met 0.79% naar</w:t>
      </w:r>
      <w:r w:rsidRPr="00E53FC6">
        <w:t xml:space="preserve"> 36</w:t>
      </w:r>
      <w:r>
        <w:t>3,28</w:t>
      </w:r>
      <w:r w:rsidRPr="00E53FC6">
        <w:t xml:space="preserve"> €</w:t>
      </w:r>
      <w:r w:rsidRPr="00D929D2">
        <w:t>. De totale vergoeding van 550 € voor RNA-seq wordt vanaf 1/1/2021 ook aangepast met 1.01%</w:t>
      </w:r>
      <w:r w:rsidRPr="00E53FC6">
        <w:t xml:space="preserve"> </w:t>
      </w:r>
      <w:r w:rsidRPr="00D929D2">
        <w:t xml:space="preserve">naar </w:t>
      </w:r>
      <w:r>
        <w:t>555.56</w:t>
      </w:r>
      <w:r w:rsidRPr="00D929D2">
        <w:t xml:space="preserve"> €</w:t>
      </w:r>
      <w:r>
        <w:t xml:space="preserve"> en vanaf 1/1/2022 met 0.79% naar</w:t>
      </w:r>
      <w:r w:rsidRPr="00E53FC6">
        <w:t xml:space="preserve"> </w:t>
      </w:r>
      <w:r>
        <w:t xml:space="preserve">559,95 </w:t>
      </w:r>
      <w:r w:rsidRPr="00E53FC6">
        <w:t>€</w:t>
      </w:r>
      <w:r w:rsidRPr="00D929D2">
        <w:t xml:space="preserve">. </w:t>
      </w:r>
    </w:p>
    <w:p w:rsidR="009C2E25" w:rsidRDefault="009C2E25" w:rsidP="009C2E25">
      <w:r w:rsidRPr="00E53FC6">
        <w:t>De toeslag is het verschil tussen beide bedragen.</w:t>
      </w:r>
    </w:p>
    <w:p w:rsidR="009C2E25" w:rsidRPr="00656F0C" w:rsidRDefault="009C2E25" w:rsidP="009C2E25"/>
    <w:tbl>
      <w:tblPr>
        <w:tblW w:w="13091" w:type="dxa"/>
        <w:tblInd w:w="14" w:type="dxa"/>
        <w:tblLayout w:type="fixed"/>
        <w:tblCellMar>
          <w:left w:w="0" w:type="dxa"/>
          <w:right w:w="0" w:type="dxa"/>
        </w:tblCellMar>
        <w:tblLook w:val="0000" w:firstRow="0" w:lastRow="0" w:firstColumn="0" w:lastColumn="0" w:noHBand="0" w:noVBand="0"/>
      </w:tblPr>
      <w:tblGrid>
        <w:gridCol w:w="3241"/>
        <w:gridCol w:w="38"/>
        <w:gridCol w:w="1577"/>
        <w:gridCol w:w="86"/>
        <w:gridCol w:w="774"/>
        <w:gridCol w:w="76"/>
        <w:gridCol w:w="1645"/>
        <w:gridCol w:w="56"/>
        <w:gridCol w:w="804"/>
        <w:gridCol w:w="47"/>
        <w:gridCol w:w="1404"/>
        <w:gridCol w:w="13"/>
        <w:gridCol w:w="1662"/>
        <w:gridCol w:w="39"/>
        <w:gridCol w:w="1559"/>
        <w:gridCol w:w="70"/>
      </w:tblGrid>
      <w:tr w:rsidR="009C2E25" w:rsidRPr="00F9070E" w:rsidTr="00C95BED">
        <w:trPr>
          <w:trHeight w:hRule="exact" w:val="907"/>
        </w:trPr>
        <w:tc>
          <w:tcPr>
            <w:tcW w:w="3241" w:type="dxa"/>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669" w:line="219" w:lineRule="exact"/>
              <w:ind w:left="110"/>
              <w:textAlignment w:val="baseline"/>
              <w:rPr>
                <w:rFonts w:eastAsia="Arial" w:cstheme="minorHAnsi"/>
                <w:color w:val="000000"/>
                <w:sz w:val="20"/>
                <w:szCs w:val="20"/>
              </w:rPr>
            </w:pPr>
            <w:r w:rsidRPr="00F9070E">
              <w:rPr>
                <w:rFonts w:eastAsia="Arial" w:cstheme="minorHAnsi"/>
                <w:color w:val="000000"/>
                <w:sz w:val="20"/>
                <w:szCs w:val="20"/>
              </w:rPr>
              <w:t>Indicatie/</w:t>
            </w:r>
            <w:r w:rsidRPr="00F9070E">
              <w:rPr>
                <w:rFonts w:eastAsia="Arial" w:cstheme="minorHAnsi"/>
                <w:i/>
                <w:color w:val="000000"/>
                <w:sz w:val="20"/>
                <w:szCs w:val="20"/>
              </w:rPr>
              <w:t>Indication</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669" w:line="219" w:lineRule="exact"/>
              <w:ind w:right="149"/>
              <w:textAlignment w:val="baseline"/>
              <w:rPr>
                <w:rFonts w:eastAsia="Arial" w:cstheme="minorHAnsi"/>
                <w:color w:val="000000"/>
                <w:sz w:val="20"/>
                <w:szCs w:val="20"/>
              </w:rPr>
            </w:pPr>
            <w:r w:rsidRPr="00F9070E">
              <w:rPr>
                <w:rFonts w:eastAsia="Arial" w:cstheme="minorHAnsi"/>
                <w:color w:val="000000"/>
                <w:sz w:val="20"/>
                <w:szCs w:val="20"/>
              </w:rPr>
              <w:t>Art33ter</w:t>
            </w: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jc w:val="center"/>
              <w:textAlignment w:val="baseline"/>
              <w:rPr>
                <w:rFonts w:eastAsia="Cambria" w:cstheme="minorHAnsi"/>
                <w:color w:val="000000"/>
                <w:sz w:val="20"/>
                <w:szCs w:val="20"/>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669" w:line="219" w:lineRule="exact"/>
              <w:ind w:left="106"/>
              <w:textAlignment w:val="baseline"/>
              <w:rPr>
                <w:rFonts w:eastAsia="Arial" w:cstheme="minorHAnsi"/>
                <w:color w:val="000000"/>
                <w:sz w:val="20"/>
                <w:szCs w:val="20"/>
              </w:rPr>
            </w:pPr>
            <w:r w:rsidRPr="00F9070E">
              <w:rPr>
                <w:rFonts w:eastAsia="Arial" w:cstheme="minorHAnsi"/>
                <w:color w:val="000000"/>
                <w:sz w:val="20"/>
                <w:szCs w:val="20"/>
              </w:rPr>
              <w:t>Art33bis</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textAlignment w:val="baseline"/>
              <w:rPr>
                <w:rFonts w:eastAsia="Cambria" w:cstheme="minorHAnsi"/>
                <w:color w:val="000000"/>
                <w:sz w:val="20"/>
                <w:szCs w:val="20"/>
              </w:rPr>
            </w:pPr>
            <w:r w:rsidRPr="00F9070E">
              <w:rPr>
                <w:rFonts w:eastAsia="Cambria" w:cstheme="minorHAnsi"/>
                <w:color w:val="000000"/>
                <w:sz w:val="20"/>
                <w:szCs w:val="20"/>
              </w:rPr>
              <w:t xml:space="preserve"> </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18" w:line="225" w:lineRule="exact"/>
              <w:ind w:left="108" w:right="252"/>
              <w:jc w:val="right"/>
              <w:textAlignment w:val="baseline"/>
              <w:rPr>
                <w:rFonts w:eastAsia="Arial" w:cstheme="minorHAnsi"/>
                <w:color w:val="000000"/>
                <w:sz w:val="20"/>
                <w:szCs w:val="20"/>
              </w:rPr>
            </w:pPr>
            <w:r w:rsidRPr="00F9070E">
              <w:rPr>
                <w:rFonts w:eastAsia="Arial" w:cstheme="minorHAnsi"/>
                <w:color w:val="000000"/>
                <w:sz w:val="20"/>
                <w:szCs w:val="20"/>
              </w:rPr>
              <w:t>Honorarium in Euro/ Honoraire en Euro</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24" w:lineRule="exact"/>
              <w:ind w:left="108" w:right="103"/>
              <w:jc w:val="right"/>
              <w:textAlignment w:val="baseline"/>
              <w:rPr>
                <w:rFonts w:eastAsia="Arial" w:cstheme="minorHAnsi"/>
                <w:color w:val="000000"/>
                <w:sz w:val="20"/>
                <w:szCs w:val="20"/>
              </w:rPr>
            </w:pPr>
            <w:r w:rsidRPr="00F9070E">
              <w:rPr>
                <w:rFonts w:eastAsia="Arial" w:cstheme="minorHAnsi"/>
                <w:color w:val="000000"/>
                <w:sz w:val="20"/>
                <w:szCs w:val="20"/>
              </w:rPr>
              <w:t>Toeslag in Euro/Montant Complémentaire en Euro</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18" w:line="225" w:lineRule="exact"/>
              <w:ind w:left="108" w:right="252"/>
              <w:jc w:val="right"/>
              <w:textAlignment w:val="baseline"/>
              <w:rPr>
                <w:rFonts w:eastAsia="Arial" w:cstheme="minorHAnsi"/>
                <w:color w:val="000000"/>
                <w:spacing w:val="-1"/>
                <w:sz w:val="20"/>
                <w:szCs w:val="20"/>
              </w:rPr>
            </w:pPr>
            <w:r w:rsidRPr="00F9070E">
              <w:rPr>
                <w:rFonts w:eastAsia="Arial" w:cstheme="minorHAnsi"/>
                <w:color w:val="000000"/>
                <w:spacing w:val="-1"/>
                <w:sz w:val="20"/>
                <w:szCs w:val="20"/>
              </w:rPr>
              <w:t>Populatie aan 100%/</w:t>
            </w:r>
            <w:r>
              <w:rPr>
                <w:rFonts w:eastAsia="Arial" w:cstheme="minorHAnsi"/>
                <w:color w:val="000000"/>
                <w:spacing w:val="-1"/>
                <w:sz w:val="20"/>
                <w:szCs w:val="20"/>
              </w:rPr>
              <w:t xml:space="preserve"> </w:t>
            </w:r>
            <w:r w:rsidRPr="00F9070E">
              <w:rPr>
                <w:rFonts w:eastAsia="Arial" w:cstheme="minorHAnsi"/>
                <w:color w:val="000000"/>
                <w:spacing w:val="-1"/>
                <w:sz w:val="20"/>
                <w:szCs w:val="20"/>
              </w:rPr>
              <w:t>Population à 100%</w:t>
            </w:r>
          </w:p>
        </w:tc>
      </w:tr>
      <w:tr w:rsidR="009C2E25" w:rsidRPr="00F9070E" w:rsidTr="00C95BED">
        <w:trPr>
          <w:trHeight w:hRule="exact" w:val="794"/>
        </w:trPr>
        <w:tc>
          <w:tcPr>
            <w:tcW w:w="3241" w:type="dxa"/>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13" w:line="224" w:lineRule="exact"/>
              <w:ind w:left="108"/>
              <w:textAlignment w:val="baseline"/>
              <w:rPr>
                <w:rFonts w:eastAsia="Arial" w:cstheme="minorHAnsi"/>
                <w:color w:val="000000"/>
                <w:sz w:val="20"/>
                <w:szCs w:val="20"/>
                <w:lang w:val="fr-BE"/>
              </w:rPr>
            </w:pPr>
            <w:r w:rsidRPr="00F9070E">
              <w:rPr>
                <w:rFonts w:eastAsia="Arial" w:cstheme="minorHAnsi"/>
                <w:color w:val="000000"/>
                <w:sz w:val="20"/>
                <w:szCs w:val="20"/>
                <w:lang w:val="fr-BE"/>
              </w:rPr>
              <w:t xml:space="preserve">Gemetastaseerd Colorectaal carcinoma </w:t>
            </w:r>
            <w:r w:rsidRPr="00F9070E">
              <w:rPr>
                <w:rFonts w:eastAsia="Arial" w:cstheme="minorHAnsi"/>
                <w:color w:val="000000"/>
                <w:sz w:val="20"/>
                <w:szCs w:val="20"/>
                <w:lang w:val="fr-BE"/>
              </w:rPr>
              <w:br/>
            </w:r>
            <w:r w:rsidRPr="00F9070E">
              <w:rPr>
                <w:rFonts w:eastAsia="Arial" w:cstheme="minorHAnsi"/>
                <w:i/>
                <w:color w:val="000000"/>
                <w:sz w:val="20"/>
                <w:szCs w:val="20"/>
                <w:lang w:val="fr-BE"/>
              </w:rPr>
              <w:t>Carcinome colorectal métastatique</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right="144"/>
              <w:textAlignment w:val="baseline"/>
              <w:rPr>
                <w:rFonts w:eastAsia="Arial" w:cstheme="minorHAnsi"/>
                <w:color w:val="000000"/>
                <w:sz w:val="20"/>
                <w:szCs w:val="20"/>
              </w:rPr>
            </w:pPr>
            <w:r w:rsidRPr="00F9070E">
              <w:rPr>
                <w:rFonts w:eastAsia="Calibri" w:cstheme="minorHAnsi"/>
                <w:sz w:val="20"/>
                <w:szCs w:val="20"/>
                <w:lang w:val="en-GB"/>
              </w:rPr>
              <w:t>594053- 594064</w:t>
            </w: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85" w:line="219" w:lineRule="exact"/>
              <w:ind w:right="140"/>
              <w:jc w:val="center"/>
              <w:textAlignment w:val="baseline"/>
              <w:rPr>
                <w:rFonts w:eastAsia="Arial" w:cstheme="minorHAnsi"/>
                <w:strike/>
                <w:color w:val="000000"/>
                <w:sz w:val="20"/>
                <w:szCs w:val="20"/>
              </w:rPr>
            </w:pPr>
            <w:r w:rsidRPr="00F9070E">
              <w:rPr>
                <w:rFonts w:eastAsia="Arial" w:cstheme="minorHAnsi"/>
                <w:color w:val="000000"/>
                <w:sz w:val="20"/>
                <w:szCs w:val="20"/>
              </w:rPr>
              <w:t>B3000</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85" w:line="219" w:lineRule="exact"/>
              <w:ind w:left="106"/>
              <w:textAlignment w:val="baseline"/>
              <w:rPr>
                <w:rFonts w:eastAsia="Arial" w:cstheme="minorHAnsi"/>
                <w:color w:val="000000"/>
                <w:sz w:val="20"/>
                <w:szCs w:val="20"/>
              </w:rPr>
            </w:pPr>
            <w:r w:rsidRPr="00F9070E">
              <w:rPr>
                <w:rFonts w:eastAsia="Arial" w:cstheme="minorHAnsi"/>
                <w:color w:val="000000"/>
                <w:sz w:val="20"/>
                <w:szCs w:val="20"/>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85" w:line="219" w:lineRule="exact"/>
              <w:ind w:left="120"/>
              <w:textAlignment w:val="baseline"/>
              <w:rPr>
                <w:rFonts w:eastAsia="Arial" w:cstheme="minorHAnsi"/>
                <w:color w:val="000000"/>
                <w:sz w:val="20"/>
                <w:szCs w:val="20"/>
              </w:rPr>
            </w:pPr>
            <w:r w:rsidRPr="00F9070E">
              <w:rPr>
                <w:rFonts w:eastAsia="Arial" w:cstheme="minorHAnsi"/>
                <w:color w:val="000000"/>
                <w:sz w:val="20"/>
                <w:szCs w:val="20"/>
              </w:rPr>
              <w:t>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78" w:line="217" w:lineRule="exact"/>
              <w:ind w:left="116" w:right="296"/>
              <w:jc w:val="right"/>
              <w:textAlignment w:val="baseline"/>
              <w:rPr>
                <w:rFonts w:ascii="Arial" w:eastAsia="Calibri" w:hAnsi="Arial" w:cs="Arial"/>
                <w:b/>
                <w:color w:val="000000"/>
                <w:sz w:val="19"/>
                <w:szCs w:val="19"/>
                <w:lang w:val="fr-BE"/>
              </w:rPr>
            </w:pPr>
            <w:r w:rsidRPr="005E61B3">
              <w:rPr>
                <w:rFonts w:ascii="Arial" w:eastAsia="Calibri" w:hAnsi="Arial" w:cs="Arial"/>
                <w:b/>
                <w:color w:val="000000"/>
                <w:sz w:val="19"/>
                <w:szCs w:val="19"/>
                <w:lang w:val="fr-BE"/>
              </w:rPr>
              <w:t>226,06</w:t>
            </w:r>
          </w:p>
          <w:p w:rsidR="009C2E25" w:rsidRPr="005E61B3" w:rsidRDefault="009C2E25" w:rsidP="00C95BED">
            <w:pPr>
              <w:spacing w:after="878" w:line="217" w:lineRule="exact"/>
              <w:ind w:left="116" w:right="296"/>
              <w:jc w:val="right"/>
              <w:textAlignment w:val="baseline"/>
              <w:rPr>
                <w:rFonts w:ascii="Arial" w:eastAsia="Calibri" w:hAnsi="Arial" w:cs="Arial"/>
                <w:b/>
                <w:strike/>
                <w:color w:val="000000"/>
                <w:sz w:val="19"/>
                <w:szCs w:val="19"/>
                <w:lang w:val="fr-BE"/>
              </w:rPr>
            </w:pPr>
            <w:r w:rsidRPr="005E61B3">
              <w:rPr>
                <w:rFonts w:ascii="Arial" w:eastAsia="Calibri" w:hAnsi="Arial" w:cs="Arial"/>
                <w:b/>
                <w:color w:val="000000"/>
                <w:sz w:val="19"/>
                <w:szCs w:val="19"/>
                <w:lang w:val="fr-BE"/>
              </w:rPr>
              <w:t>226</w:t>
            </w:r>
            <w:r w:rsidRPr="005E61B3">
              <w:rPr>
                <w:rFonts w:ascii="Arial" w:eastAsia="Calibri" w:hAnsi="Arial" w:cs="Arial"/>
                <w:b/>
                <w:strike/>
                <w:color w:val="000000"/>
                <w:sz w:val="19"/>
                <w:szCs w:val="19"/>
                <w:lang w:val="fr-BE"/>
              </w:rPr>
              <w:t xml:space="preserve"> </w:t>
            </w:r>
          </w:p>
          <w:p w:rsidR="009C2E25" w:rsidRPr="005E61B3" w:rsidRDefault="009C2E25" w:rsidP="00C95BED">
            <w:pPr>
              <w:spacing w:after="878" w:line="217" w:lineRule="exact"/>
              <w:ind w:left="116" w:right="296"/>
              <w:jc w:val="right"/>
              <w:textAlignment w:val="baseline"/>
              <w:rPr>
                <w:rFonts w:ascii="Arial" w:eastAsia="Calibri" w:hAnsi="Arial" w:cs="Arial"/>
                <w:b/>
                <w:strike/>
                <w:color w:val="000000"/>
                <w:sz w:val="19"/>
                <w:szCs w:val="19"/>
                <w:lang w:val="fr-BE"/>
              </w:rPr>
            </w:pPr>
            <w:r w:rsidRPr="005E61B3">
              <w:rPr>
                <w:rFonts w:ascii="Arial" w:eastAsia="Calibri" w:hAnsi="Arial" w:cs="Arial"/>
                <w:b/>
                <w:strike/>
                <w:color w:val="000000"/>
                <w:sz w:val="19"/>
                <w:szCs w:val="19"/>
                <w:lang w:val="fr-BE"/>
              </w:rPr>
              <w:t>226</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78" w:line="217" w:lineRule="exact"/>
              <w:ind w:left="106" w:right="103"/>
              <w:jc w:val="right"/>
              <w:textAlignment w:val="baseline"/>
              <w:rPr>
                <w:rFonts w:ascii="Arial" w:eastAsia="Calibri" w:hAnsi="Arial" w:cs="Arial"/>
                <w:b/>
                <w:strike/>
                <w:color w:val="000000"/>
                <w:sz w:val="19"/>
                <w:szCs w:val="19"/>
                <w:lang w:val="fr-BE"/>
              </w:rPr>
            </w:pPr>
            <w:r w:rsidRPr="005E61B3">
              <w:rPr>
                <w:rFonts w:ascii="Arial" w:eastAsia="Calibri" w:hAnsi="Arial" w:cs="Arial"/>
                <w:b/>
                <w:color w:val="000000"/>
                <w:sz w:val="19"/>
                <w:szCs w:val="19"/>
                <w:lang w:val="fr-BE"/>
              </w:rPr>
              <w:t>137.22</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85" w:line="219" w:lineRule="exact"/>
              <w:ind w:left="106" w:right="203"/>
              <w:jc w:val="right"/>
              <w:textAlignment w:val="baseline"/>
              <w:rPr>
                <w:rFonts w:eastAsia="Arial" w:cstheme="minorHAnsi"/>
                <w:color w:val="000000"/>
                <w:sz w:val="20"/>
                <w:szCs w:val="20"/>
                <w:lang w:val="fr-BE"/>
              </w:rPr>
            </w:pPr>
            <w:r w:rsidRPr="00F9070E">
              <w:rPr>
                <w:rFonts w:eastAsia="Arial" w:cstheme="minorHAnsi"/>
                <w:color w:val="000000"/>
                <w:sz w:val="20"/>
                <w:szCs w:val="20"/>
                <w:lang w:val="fr-BE"/>
              </w:rPr>
              <w:t>3000</w:t>
            </w:r>
          </w:p>
        </w:tc>
      </w:tr>
      <w:tr w:rsidR="009C2E25" w:rsidRPr="00F9070E" w:rsidTr="00C95BED">
        <w:trPr>
          <w:trHeight w:hRule="exact" w:val="720"/>
        </w:trPr>
        <w:tc>
          <w:tcPr>
            <w:tcW w:w="3241" w:type="dxa"/>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22" w:line="224" w:lineRule="exact"/>
              <w:ind w:left="108"/>
              <w:textAlignment w:val="baseline"/>
              <w:rPr>
                <w:rFonts w:eastAsia="Arial" w:cstheme="minorHAnsi"/>
                <w:color w:val="000000"/>
                <w:sz w:val="20"/>
                <w:szCs w:val="20"/>
                <w:lang w:val="fr-BE"/>
              </w:rPr>
            </w:pPr>
            <w:r w:rsidRPr="00F9070E">
              <w:rPr>
                <w:rFonts w:eastAsia="Arial" w:cstheme="minorHAnsi"/>
                <w:strike/>
                <w:color w:val="000000"/>
                <w:sz w:val="20"/>
                <w:szCs w:val="20"/>
                <w:lang w:val="fr-BE"/>
              </w:rPr>
              <w:t xml:space="preserve">Gevorderd </w:t>
            </w:r>
            <w:r w:rsidRPr="00F9070E">
              <w:rPr>
                <w:rFonts w:eastAsia="Arial" w:cstheme="minorHAnsi"/>
                <w:color w:val="000000"/>
                <w:sz w:val="20"/>
                <w:szCs w:val="20"/>
                <w:lang w:val="fr-BE"/>
              </w:rPr>
              <w:t xml:space="preserve">Adenocarcinoma Long </w:t>
            </w:r>
            <w:r w:rsidRPr="00F9070E">
              <w:rPr>
                <w:rFonts w:eastAsia="Arial" w:cstheme="minorHAnsi"/>
                <w:i/>
                <w:color w:val="000000"/>
                <w:sz w:val="20"/>
                <w:szCs w:val="20"/>
                <w:lang w:val="fr-BE"/>
              </w:rPr>
              <w:t xml:space="preserve">Adénocarcinome pulmonaire </w:t>
            </w:r>
            <w:r w:rsidRPr="00F9070E">
              <w:rPr>
                <w:rFonts w:eastAsia="Arial" w:cstheme="minorHAnsi"/>
                <w:i/>
                <w:strike/>
                <w:color w:val="000000"/>
                <w:sz w:val="20"/>
                <w:szCs w:val="20"/>
                <w:lang w:val="fr-BE"/>
              </w:rPr>
              <w:t>avancé</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right="144"/>
              <w:textAlignment w:val="baseline"/>
              <w:rPr>
                <w:rFonts w:eastAsia="Arial" w:cstheme="minorHAnsi"/>
                <w:color w:val="000000"/>
                <w:sz w:val="20"/>
                <w:szCs w:val="20"/>
                <w:lang w:val="fr-BE"/>
              </w:rPr>
            </w:pPr>
            <w:r w:rsidRPr="00F9070E">
              <w:rPr>
                <w:rFonts w:eastAsia="Arial" w:cstheme="minorHAnsi"/>
                <w:color w:val="000000"/>
                <w:sz w:val="20"/>
                <w:szCs w:val="20"/>
                <w:lang w:val="fr-BE"/>
              </w:rPr>
              <w:t>594053-594064</w:t>
            </w: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94" w:line="219" w:lineRule="exact"/>
              <w:ind w:right="140"/>
              <w:jc w:val="center"/>
              <w:textAlignment w:val="baseline"/>
              <w:rPr>
                <w:rFonts w:eastAsia="Arial" w:cstheme="minorHAnsi"/>
                <w:color w:val="000000"/>
                <w:sz w:val="20"/>
                <w:szCs w:val="20"/>
                <w:lang w:val="fr-BE"/>
              </w:rPr>
            </w:pPr>
            <w:r w:rsidRPr="00F9070E">
              <w:rPr>
                <w:rFonts w:eastAsia="Arial" w:cstheme="minorHAnsi"/>
                <w:color w:val="000000"/>
                <w:sz w:val="20"/>
                <w:szCs w:val="20"/>
                <w:lang w:val="fr-BE"/>
              </w:rPr>
              <w:t>B3000</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left="72"/>
              <w:textAlignment w:val="baseline"/>
              <w:rPr>
                <w:rFonts w:eastAsia="Arial" w:cstheme="minorHAnsi"/>
                <w:color w:val="000000"/>
                <w:sz w:val="20"/>
                <w:szCs w:val="20"/>
                <w:lang w:val="fr-BE"/>
              </w:rPr>
            </w:pPr>
            <w:r w:rsidRPr="00F9070E">
              <w:rPr>
                <w:rFonts w:eastAsia="Arial" w:cstheme="minorHAnsi"/>
                <w:color w:val="000000"/>
                <w:sz w:val="20"/>
                <w:szCs w:val="20"/>
                <w:lang w:val="fr-BE"/>
              </w:rPr>
              <w:t>588534-588545</w:t>
            </w:r>
            <w:r>
              <w:rPr>
                <w:rFonts w:eastAsia="Arial" w:cstheme="minorHAnsi"/>
                <w:color w:val="000000"/>
                <w:sz w:val="20"/>
                <w:szCs w:val="20"/>
                <w:lang w:val="fr-BE"/>
              </w:rPr>
              <w:t xml:space="preserve"> </w:t>
            </w:r>
            <w:r w:rsidRPr="00F9070E">
              <w:rPr>
                <w:rFonts w:eastAsia="Arial" w:cstheme="minorHAnsi"/>
                <w:color w:val="000000"/>
                <w:sz w:val="20"/>
                <w:szCs w:val="20"/>
                <w:lang w:val="fr-BE"/>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94" w:line="219" w:lineRule="exact"/>
              <w:ind w:left="120"/>
              <w:textAlignment w:val="baseline"/>
              <w:rPr>
                <w:rFonts w:eastAsia="Arial" w:cstheme="minorHAnsi"/>
                <w:color w:val="000000"/>
                <w:sz w:val="20"/>
                <w:szCs w:val="20"/>
              </w:rPr>
            </w:pPr>
            <w:r w:rsidRPr="00F9070E">
              <w:rPr>
                <w:rFonts w:eastAsia="Arial" w:cstheme="minorHAnsi"/>
                <w:color w:val="000000"/>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94"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359.04</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9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4.24</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94" w:line="219" w:lineRule="exact"/>
              <w:ind w:left="106" w:right="203"/>
              <w:jc w:val="right"/>
              <w:textAlignment w:val="baseline"/>
              <w:rPr>
                <w:rFonts w:eastAsia="Arial" w:cstheme="minorHAnsi"/>
                <w:color w:val="000000"/>
                <w:sz w:val="20"/>
                <w:szCs w:val="20"/>
              </w:rPr>
            </w:pPr>
            <w:r w:rsidRPr="00F9070E">
              <w:rPr>
                <w:rFonts w:eastAsia="Arial" w:cstheme="minorHAnsi"/>
                <w:color w:val="000000"/>
                <w:sz w:val="20"/>
                <w:szCs w:val="20"/>
              </w:rPr>
              <w:t>5600</w:t>
            </w:r>
          </w:p>
        </w:tc>
      </w:tr>
      <w:tr w:rsidR="009C2E25" w:rsidRPr="005F437A" w:rsidTr="00C95BED">
        <w:trPr>
          <w:trHeight w:hRule="exact" w:val="1127"/>
        </w:trPr>
        <w:tc>
          <w:tcPr>
            <w:tcW w:w="3241" w:type="dxa"/>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22" w:line="224" w:lineRule="exact"/>
              <w:ind w:left="108"/>
              <w:textAlignment w:val="baseline"/>
              <w:rPr>
                <w:rFonts w:eastAsia="Arial" w:cstheme="minorHAnsi"/>
                <w:color w:val="000000"/>
                <w:sz w:val="20"/>
                <w:szCs w:val="20"/>
                <w:lang w:val="fr-BE"/>
              </w:rPr>
            </w:pPr>
            <w:r w:rsidRPr="00F9070E">
              <w:rPr>
                <w:rFonts w:eastAsia="Arial" w:cstheme="minorHAnsi"/>
                <w:color w:val="000000"/>
                <w:sz w:val="20"/>
                <w:szCs w:val="20"/>
                <w:lang w:val="fr-BE"/>
              </w:rPr>
              <w:t xml:space="preserve">Long: </w:t>
            </w:r>
            <w:r w:rsidRPr="00C855A3">
              <w:rPr>
                <w:rFonts w:eastAsia="Arial" w:cstheme="minorHAnsi"/>
                <w:color w:val="000000"/>
                <w:sz w:val="20"/>
                <w:szCs w:val="20"/>
                <w:lang w:val="fr-BE"/>
              </w:rPr>
              <w:t>progressie</w:t>
            </w:r>
            <w:r w:rsidRPr="00F9070E">
              <w:rPr>
                <w:rFonts w:eastAsia="Arial" w:cstheme="minorHAnsi"/>
                <w:color w:val="000000"/>
                <w:sz w:val="20"/>
                <w:szCs w:val="20"/>
                <w:lang w:val="fr-BE"/>
              </w:rPr>
              <w:t xml:space="preserve"> binnen 1j na positief advies MOC</w:t>
            </w:r>
            <w:r w:rsidRPr="00F9070E">
              <w:rPr>
                <w:rFonts w:eastAsia="Arial" w:cstheme="minorHAnsi"/>
                <w:color w:val="000000"/>
                <w:sz w:val="20"/>
                <w:szCs w:val="20"/>
                <w:lang w:val="fr-BE"/>
              </w:rPr>
              <w:br/>
            </w:r>
            <w:r w:rsidRPr="00F9070E">
              <w:rPr>
                <w:rFonts w:eastAsia="Arial" w:cstheme="minorHAnsi"/>
                <w:i/>
                <w:color w:val="000000"/>
                <w:sz w:val="20"/>
                <w:szCs w:val="20"/>
                <w:lang w:val="fr-BE"/>
              </w:rPr>
              <w:t xml:space="preserve">Poumon : </w:t>
            </w:r>
            <w:r w:rsidRPr="00C855A3">
              <w:rPr>
                <w:rFonts w:eastAsia="Arial" w:cstheme="minorHAnsi"/>
                <w:i/>
                <w:color w:val="000000"/>
                <w:sz w:val="20"/>
                <w:szCs w:val="20"/>
                <w:lang w:val="fr-BE"/>
              </w:rPr>
              <w:t>progression</w:t>
            </w:r>
            <w:r w:rsidRPr="00F9070E">
              <w:rPr>
                <w:rFonts w:eastAsia="Arial" w:cstheme="minorHAnsi"/>
                <w:i/>
                <w:color w:val="000000"/>
                <w:sz w:val="20"/>
                <w:szCs w:val="20"/>
                <w:lang w:val="fr-BE"/>
              </w:rPr>
              <w:t xml:space="preserve"> avant 1 an après avis positif d’une COM</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right="144"/>
              <w:textAlignment w:val="baseline"/>
              <w:rPr>
                <w:rFonts w:eastAsia="Arial" w:cstheme="minorHAnsi"/>
                <w:color w:val="000000"/>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94" w:line="219" w:lineRule="exact"/>
              <w:ind w:right="140"/>
              <w:jc w:val="center"/>
              <w:textAlignment w:val="baseline"/>
              <w:rPr>
                <w:rFonts w:eastAsia="Arial"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left="72"/>
              <w:textAlignment w:val="baseline"/>
              <w:rPr>
                <w:rFonts w:eastAsia="Arial" w:cstheme="minorHAnsi"/>
                <w:color w:val="000000"/>
                <w:sz w:val="20"/>
                <w:szCs w:val="20"/>
                <w:lang w:val="fr-BE"/>
              </w:rPr>
            </w:pP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94" w:line="219" w:lineRule="exact"/>
              <w:ind w:left="120"/>
              <w:textAlignment w:val="baseline"/>
              <w:rPr>
                <w:rFonts w:eastAsia="Arial" w:cstheme="minorHAnsi"/>
                <w:color w:val="000000"/>
                <w:sz w:val="20"/>
                <w:szCs w:val="20"/>
                <w:lang w:val="fr-BE"/>
              </w:rPr>
            </w:pP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94" w:line="219" w:lineRule="exact"/>
              <w:ind w:left="116" w:right="296"/>
              <w:jc w:val="right"/>
              <w:textAlignment w:val="baseline"/>
              <w:rPr>
                <w:rFonts w:ascii="Arial" w:eastAsia="Arial" w:hAnsi="Arial" w:cs="Arial"/>
                <w:color w:val="000000"/>
                <w:sz w:val="19"/>
                <w:szCs w:val="19"/>
              </w:rPr>
            </w:pPr>
            <w:r w:rsidRPr="005E61B3">
              <w:rPr>
                <w:rFonts w:ascii="Arial" w:eastAsia="Arial" w:hAnsi="Arial" w:cs="Arial"/>
                <w:color w:val="000000"/>
                <w:sz w:val="19"/>
                <w:szCs w:val="19"/>
              </w:rPr>
              <w:t>0</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94" w:line="219" w:lineRule="exact"/>
              <w:ind w:left="106" w:right="103"/>
              <w:jc w:val="right"/>
              <w:textAlignment w:val="baseline"/>
              <w:rPr>
                <w:rFonts w:ascii="Arial" w:eastAsia="Arial" w:hAnsi="Arial" w:cs="Arial"/>
                <w:b/>
                <w:strike/>
                <w:color w:val="000000"/>
                <w:sz w:val="19"/>
                <w:szCs w:val="19"/>
                <w:lang w:val="fr-BE"/>
              </w:rPr>
            </w:pPr>
            <w:r w:rsidRPr="005E61B3">
              <w:rPr>
                <w:rFonts w:ascii="Arial" w:eastAsia="Arial" w:hAnsi="Arial" w:cs="Arial"/>
                <w:b/>
                <w:color w:val="000000"/>
                <w:sz w:val="19"/>
                <w:szCs w:val="19"/>
                <w:lang w:val="fr-BE"/>
              </w:rPr>
              <w:t xml:space="preserve"> </w:t>
            </w:r>
            <w:r w:rsidRPr="005E61B3">
              <w:rPr>
                <w:rFonts w:ascii="Arial" w:eastAsia="Arial" w:hAnsi="Arial" w:cs="Arial"/>
                <w:b/>
                <w:color w:val="000000"/>
                <w:sz w:val="19"/>
                <w:szCs w:val="19"/>
              </w:rPr>
              <w:t xml:space="preserve">           </w:t>
            </w:r>
            <w:r w:rsidRPr="005E61B3">
              <w:rPr>
                <w:rFonts w:ascii="Arial" w:eastAsia="Arial" w:hAnsi="Arial" w:cs="Arial"/>
                <w:b/>
                <w:color w:val="000000"/>
                <w:sz w:val="19"/>
                <w:szCs w:val="19"/>
                <w:lang w:val="fr-BE"/>
              </w:rPr>
              <w:t>363.28</w:t>
            </w:r>
            <w:r w:rsidRPr="005E61B3">
              <w:rPr>
                <w:rFonts w:ascii="Arial" w:eastAsia="Arial" w:hAnsi="Arial" w:cs="Arial"/>
                <w:b/>
                <w:strike/>
                <w:color w:val="000000"/>
                <w:sz w:val="19"/>
                <w:szCs w:val="19"/>
                <w:lang w:val="fr-BE"/>
              </w:rPr>
              <w:t xml:space="preserve"> </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94" w:line="219" w:lineRule="exact"/>
              <w:ind w:left="106" w:right="203"/>
              <w:jc w:val="right"/>
              <w:textAlignment w:val="baseline"/>
              <w:rPr>
                <w:rFonts w:eastAsia="Arial" w:cstheme="minorHAnsi"/>
                <w:color w:val="000000"/>
                <w:sz w:val="20"/>
                <w:szCs w:val="20"/>
                <w:lang w:val="fr-BE"/>
              </w:rPr>
            </w:pPr>
            <w:r w:rsidRPr="00F9070E">
              <w:rPr>
                <w:rFonts w:eastAsia="Arial" w:cstheme="minorHAnsi"/>
                <w:color w:val="000000"/>
                <w:sz w:val="20"/>
                <w:szCs w:val="20"/>
                <w:lang w:val="fr-BE"/>
              </w:rPr>
              <w:t>180</w:t>
            </w:r>
          </w:p>
        </w:tc>
      </w:tr>
      <w:tr w:rsidR="009C2E25" w:rsidRPr="00F9070E" w:rsidTr="00C95BED">
        <w:trPr>
          <w:trHeight w:hRule="exact" w:val="1129"/>
        </w:trPr>
        <w:tc>
          <w:tcPr>
            <w:tcW w:w="3241" w:type="dxa"/>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22" w:line="224" w:lineRule="exact"/>
              <w:ind w:left="108"/>
              <w:textAlignment w:val="baseline"/>
              <w:rPr>
                <w:rFonts w:eastAsia="Arial" w:cstheme="minorHAnsi"/>
                <w:sz w:val="20"/>
                <w:szCs w:val="20"/>
                <w:lang w:val="fr-BE"/>
              </w:rPr>
            </w:pPr>
            <w:r w:rsidRPr="00F9070E">
              <w:rPr>
                <w:rFonts w:eastAsia="Arial" w:cstheme="minorHAnsi"/>
                <w:sz w:val="20"/>
                <w:szCs w:val="20"/>
                <w:lang w:val="fr-BE"/>
              </w:rPr>
              <w:t>Long zonder driver mutatie (RNA-seq)</w:t>
            </w:r>
            <w:r w:rsidRPr="00F9070E">
              <w:rPr>
                <w:rFonts w:eastAsia="Arial" w:cstheme="minorHAnsi"/>
                <w:color w:val="000000"/>
                <w:sz w:val="20"/>
                <w:szCs w:val="20"/>
                <w:lang w:val="fr-BE"/>
              </w:rPr>
              <w:t xml:space="preserve"> </w:t>
            </w:r>
            <w:r w:rsidRPr="00F9070E">
              <w:rPr>
                <w:rFonts w:eastAsia="Arial" w:cstheme="minorHAnsi"/>
                <w:color w:val="000000"/>
                <w:sz w:val="20"/>
                <w:szCs w:val="20"/>
                <w:lang w:val="fr-BE"/>
              </w:rPr>
              <w:br/>
            </w:r>
            <w:r w:rsidRPr="00F9070E">
              <w:rPr>
                <w:rFonts w:eastAsia="Arial" w:cstheme="minorHAnsi"/>
                <w:i/>
                <w:sz w:val="20"/>
                <w:szCs w:val="20"/>
                <w:lang w:val="fr-BE"/>
              </w:rPr>
              <w:t>Poumon sans mutation driver (RNA-seq)</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right="144"/>
              <w:textAlignment w:val="baseline"/>
              <w:rPr>
                <w:rFonts w:eastAsia="Arial" w:cstheme="minorHAnsi"/>
                <w:sz w:val="20"/>
                <w:szCs w:val="20"/>
                <w:lang w:val="fr-BE"/>
              </w:rPr>
            </w:pPr>
            <w:r w:rsidRPr="00F9070E">
              <w:rPr>
                <w:rFonts w:eastAsia="Arial" w:cstheme="minorHAnsi"/>
                <w:sz w:val="20"/>
                <w:szCs w:val="20"/>
                <w:lang w:val="fr-BE"/>
              </w:rPr>
              <w:t>594090-594101</w:t>
            </w:r>
            <w:r>
              <w:rPr>
                <w:rFonts w:eastAsia="Arial" w:cstheme="minorHAnsi"/>
                <w:sz w:val="20"/>
                <w:szCs w:val="20"/>
                <w:lang w:val="fr-BE"/>
              </w:rPr>
              <w:t xml:space="preserve"> </w:t>
            </w:r>
            <w:r w:rsidRPr="00F9070E">
              <w:rPr>
                <w:rFonts w:eastAsia="Arial" w:cstheme="minorHAnsi"/>
                <w:sz w:val="20"/>
                <w:szCs w:val="20"/>
                <w:lang w:val="fr-BE"/>
              </w:rPr>
              <w:t xml:space="preserve"> (ROS, ALK,    </w:t>
            </w:r>
            <w:r>
              <w:rPr>
                <w:rFonts w:eastAsia="Arial" w:cstheme="minorHAnsi"/>
                <w:sz w:val="20"/>
                <w:szCs w:val="20"/>
                <w:lang w:val="fr-BE"/>
              </w:rPr>
              <w:t xml:space="preserve">  </w:t>
            </w:r>
            <w:r w:rsidRPr="00F9070E">
              <w:rPr>
                <w:rFonts w:eastAsia="Arial" w:cstheme="minorHAnsi"/>
                <w:sz w:val="20"/>
                <w:szCs w:val="20"/>
                <w:lang w:val="fr-BE"/>
              </w:rPr>
              <w:t>2x niveau 3)</w:t>
            </w: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94" w:line="219" w:lineRule="exact"/>
              <w:ind w:right="140"/>
              <w:jc w:val="center"/>
              <w:textAlignment w:val="baseline"/>
              <w:rPr>
                <w:rFonts w:eastAsia="Arial" w:cstheme="minorHAnsi"/>
                <w:sz w:val="20"/>
                <w:szCs w:val="20"/>
              </w:rPr>
            </w:pPr>
            <w:r w:rsidRPr="00F9070E">
              <w:rPr>
                <w:rFonts w:eastAsia="Arial" w:cstheme="minorHAnsi"/>
                <w:sz w:val="20"/>
                <w:szCs w:val="20"/>
                <w:lang w:val="fr-BE"/>
              </w:rPr>
              <w:t>B400</w:t>
            </w:r>
            <w:r w:rsidRPr="00F9070E">
              <w:rPr>
                <w:rFonts w:eastAsia="Arial" w:cstheme="minorHAnsi"/>
                <w:sz w:val="20"/>
                <w:szCs w:val="20"/>
              </w:rPr>
              <w:t>0</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left="72"/>
              <w:textAlignment w:val="baseline"/>
              <w:rPr>
                <w:rFonts w:eastAsia="Arial" w:cstheme="minorHAnsi"/>
                <w:sz w:val="20"/>
                <w:szCs w:val="20"/>
              </w:rPr>
            </w:pP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94" w:line="219" w:lineRule="exact"/>
              <w:ind w:left="120"/>
              <w:textAlignment w:val="baseline"/>
              <w:rPr>
                <w:rFonts w:eastAsia="Arial" w:cstheme="minorHAnsi"/>
                <w:sz w:val="20"/>
                <w:szCs w:val="20"/>
              </w:rPr>
            </w:pP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94" w:line="219" w:lineRule="exact"/>
              <w:ind w:left="116" w:right="296"/>
              <w:jc w:val="right"/>
              <w:textAlignment w:val="baseline"/>
              <w:rPr>
                <w:rFonts w:ascii="Arial" w:eastAsia="Arial" w:hAnsi="Arial" w:cs="Arial"/>
                <w:b/>
                <w:strike/>
                <w:sz w:val="19"/>
                <w:szCs w:val="19"/>
              </w:rPr>
            </w:pPr>
            <w:r w:rsidRPr="005E61B3">
              <w:rPr>
                <w:rFonts w:ascii="Arial" w:eastAsia="Arial" w:hAnsi="Arial" w:cs="Arial"/>
                <w:b/>
                <w:color w:val="000000"/>
                <w:sz w:val="19"/>
                <w:szCs w:val="19"/>
              </w:rPr>
              <w:t>390.06</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94" w:line="219" w:lineRule="exact"/>
              <w:ind w:left="106" w:right="103"/>
              <w:jc w:val="right"/>
              <w:textAlignment w:val="baseline"/>
              <w:rPr>
                <w:rFonts w:ascii="Arial" w:eastAsia="Arial" w:hAnsi="Arial" w:cs="Arial"/>
                <w:b/>
                <w:strike/>
                <w:sz w:val="19"/>
                <w:szCs w:val="19"/>
              </w:rPr>
            </w:pPr>
            <w:r w:rsidRPr="005E61B3">
              <w:rPr>
                <w:rFonts w:ascii="Arial" w:eastAsia="Arial" w:hAnsi="Arial" w:cs="Arial"/>
                <w:b/>
                <w:sz w:val="19"/>
                <w:szCs w:val="19"/>
              </w:rPr>
              <w:t>169.89         (totaal 559.95€)</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94" w:line="219" w:lineRule="exact"/>
              <w:ind w:left="106" w:right="203"/>
              <w:jc w:val="right"/>
              <w:textAlignment w:val="baseline"/>
              <w:rPr>
                <w:rFonts w:eastAsia="Arial" w:cstheme="minorHAnsi"/>
                <w:sz w:val="20"/>
                <w:szCs w:val="20"/>
              </w:rPr>
            </w:pPr>
            <w:r w:rsidRPr="00F9070E">
              <w:rPr>
                <w:rFonts w:eastAsia="Arial" w:cstheme="minorHAnsi"/>
                <w:sz w:val="20"/>
                <w:szCs w:val="20"/>
              </w:rPr>
              <w:t>1800</w:t>
            </w:r>
          </w:p>
        </w:tc>
      </w:tr>
      <w:tr w:rsidR="009C2E25" w:rsidRPr="005F437A" w:rsidTr="00C95BED">
        <w:trPr>
          <w:trHeight w:hRule="exact" w:val="579"/>
        </w:trPr>
        <w:tc>
          <w:tcPr>
            <w:tcW w:w="3241" w:type="dxa"/>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13" w:line="219" w:lineRule="exact"/>
              <w:ind w:left="110"/>
              <w:textAlignment w:val="baseline"/>
              <w:rPr>
                <w:rFonts w:eastAsia="Arial" w:cstheme="minorHAnsi"/>
                <w:color w:val="000000"/>
                <w:sz w:val="20"/>
                <w:szCs w:val="20"/>
              </w:rPr>
            </w:pPr>
            <w:r w:rsidRPr="00F9070E">
              <w:rPr>
                <w:rFonts w:eastAsia="Arial" w:cstheme="minorHAnsi"/>
                <w:color w:val="000000"/>
                <w:sz w:val="20"/>
                <w:szCs w:val="20"/>
              </w:rPr>
              <w:t>GIST</w:t>
            </w:r>
            <w:r w:rsidRPr="00F9070E">
              <w:rPr>
                <w:rFonts w:eastAsia="Arial" w:cstheme="minorHAnsi"/>
                <w:color w:val="000000"/>
                <w:sz w:val="20"/>
                <w:szCs w:val="20"/>
                <w:lang w:val="fr-BE"/>
              </w:rPr>
              <w:br/>
            </w:r>
            <w:r w:rsidRPr="00F9070E">
              <w:rPr>
                <w:rFonts w:eastAsia="Arial" w:cstheme="minorHAnsi"/>
                <w:i/>
                <w:color w:val="000000"/>
                <w:sz w:val="20"/>
                <w:szCs w:val="20"/>
              </w:rPr>
              <w:t>GIST</w:t>
            </w:r>
          </w:p>
          <w:p w:rsidR="009C2E25" w:rsidRPr="00F9070E" w:rsidRDefault="009C2E25" w:rsidP="00C95BED">
            <w:pPr>
              <w:spacing w:after="213" w:line="219" w:lineRule="exact"/>
              <w:ind w:left="110"/>
              <w:textAlignment w:val="baseline"/>
              <w:rPr>
                <w:rFonts w:eastAsia="Arial" w:cstheme="minorHAnsi"/>
                <w:color w:val="000000"/>
                <w:sz w:val="20"/>
                <w:szCs w:val="20"/>
              </w:rPr>
            </w:pP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right="144"/>
              <w:textAlignment w:val="baseline"/>
              <w:rPr>
                <w:rFonts w:eastAsia="Arial" w:cstheme="minorHAnsi"/>
                <w:color w:val="000000"/>
                <w:sz w:val="20"/>
                <w:szCs w:val="20"/>
              </w:rPr>
            </w:pPr>
            <w:r w:rsidRPr="00F9070E">
              <w:rPr>
                <w:rFonts w:eastAsia="Arial" w:cstheme="minorHAnsi"/>
                <w:color w:val="000000"/>
                <w:sz w:val="20"/>
                <w:szCs w:val="20"/>
              </w:rPr>
              <w:t>594016-594020</w:t>
            </w: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13" w:line="219" w:lineRule="exact"/>
              <w:ind w:right="140"/>
              <w:jc w:val="center"/>
              <w:textAlignment w:val="baseline"/>
              <w:rPr>
                <w:rFonts w:eastAsia="Arial" w:cstheme="minorHAnsi"/>
                <w:color w:val="000000"/>
                <w:sz w:val="20"/>
                <w:szCs w:val="20"/>
              </w:rPr>
            </w:pPr>
            <w:r w:rsidRPr="00F9070E">
              <w:rPr>
                <w:rFonts w:eastAsia="Arial" w:cstheme="minorHAnsi"/>
                <w:color w:val="000000"/>
                <w:sz w:val="20"/>
                <w:szCs w:val="20"/>
              </w:rPr>
              <w:t>B1800</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13" w:line="219" w:lineRule="exact"/>
              <w:ind w:left="106"/>
              <w:textAlignment w:val="baseline"/>
              <w:rPr>
                <w:rFonts w:eastAsia="Arial" w:cstheme="minorHAnsi"/>
                <w:color w:val="000000"/>
                <w:sz w:val="20"/>
                <w:szCs w:val="20"/>
              </w:rPr>
            </w:pPr>
            <w:r w:rsidRPr="00F9070E">
              <w:rPr>
                <w:rFonts w:eastAsia="Arial" w:cstheme="minorHAnsi"/>
                <w:color w:val="000000"/>
                <w:sz w:val="20"/>
                <w:szCs w:val="20"/>
              </w:rPr>
              <w:t>588534-588545</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13" w:line="219" w:lineRule="exact"/>
              <w:ind w:left="120"/>
              <w:textAlignment w:val="baseline"/>
              <w:rPr>
                <w:rFonts w:eastAsia="Arial" w:cstheme="minorHAnsi"/>
                <w:color w:val="000000"/>
                <w:sz w:val="20"/>
                <w:szCs w:val="20"/>
              </w:rPr>
            </w:pPr>
            <w:r w:rsidRPr="00F9070E">
              <w:rPr>
                <w:rFonts w:eastAsia="Arial" w:cstheme="minorHAnsi"/>
                <w:color w:val="000000"/>
                <w:sz w:val="20"/>
                <w:szCs w:val="20"/>
              </w:rPr>
              <w:t>B3000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213"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221.63</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213"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141.65</w:t>
            </w:r>
            <w:r w:rsidRPr="005E61B3">
              <w:rPr>
                <w:rFonts w:ascii="Arial" w:eastAsia="Arial" w:hAnsi="Arial" w:cs="Arial"/>
                <w:b/>
                <w:strike/>
                <w:color w:val="000000"/>
                <w:sz w:val="19"/>
                <w:szCs w:val="19"/>
              </w:rPr>
              <w:t xml:space="preserve"> </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5F437A" w:rsidRDefault="009C2E25" w:rsidP="00C95BED">
            <w:pPr>
              <w:spacing w:after="213" w:line="219" w:lineRule="exact"/>
              <w:ind w:left="106" w:right="203"/>
              <w:jc w:val="right"/>
              <w:textAlignment w:val="baseline"/>
              <w:rPr>
                <w:rFonts w:eastAsia="Arial" w:cstheme="minorHAnsi"/>
                <w:color w:val="000000"/>
                <w:sz w:val="20"/>
                <w:szCs w:val="20"/>
              </w:rPr>
            </w:pPr>
            <w:r w:rsidRPr="005F437A">
              <w:rPr>
                <w:rFonts w:eastAsia="Arial" w:cstheme="minorHAnsi"/>
                <w:color w:val="000000"/>
                <w:sz w:val="20"/>
                <w:szCs w:val="20"/>
              </w:rPr>
              <w:t>140</w:t>
            </w:r>
          </w:p>
        </w:tc>
      </w:tr>
      <w:tr w:rsidR="009C2E25" w:rsidRPr="005F437A" w:rsidTr="00C95BED">
        <w:trPr>
          <w:trHeight w:hRule="exact" w:val="701"/>
        </w:trPr>
        <w:tc>
          <w:tcPr>
            <w:tcW w:w="3241" w:type="dxa"/>
            <w:tcBorders>
              <w:top w:val="single" w:sz="5" w:space="0" w:color="000000"/>
              <w:left w:val="single" w:sz="5" w:space="0" w:color="000000"/>
              <w:bottom w:val="single" w:sz="5" w:space="0" w:color="000000"/>
              <w:right w:val="single" w:sz="5" w:space="0" w:color="000000"/>
            </w:tcBorders>
          </w:tcPr>
          <w:p w:rsidR="009C2E25" w:rsidRPr="005F437A" w:rsidRDefault="009C2E25" w:rsidP="00C95BED">
            <w:pPr>
              <w:spacing w:after="218" w:line="225" w:lineRule="exact"/>
              <w:ind w:left="108"/>
              <w:textAlignment w:val="baseline"/>
              <w:rPr>
                <w:rFonts w:eastAsia="Arial" w:cstheme="minorHAnsi"/>
                <w:color w:val="000000"/>
                <w:sz w:val="20"/>
                <w:szCs w:val="20"/>
              </w:rPr>
            </w:pPr>
            <w:r w:rsidRPr="005F437A">
              <w:rPr>
                <w:rFonts w:eastAsia="Arial" w:cstheme="minorHAnsi"/>
                <w:color w:val="000000"/>
                <w:sz w:val="20"/>
                <w:szCs w:val="20"/>
              </w:rPr>
              <w:lastRenderedPageBreak/>
              <w:t xml:space="preserve">Gevorderd melanoom </w:t>
            </w:r>
            <w:r w:rsidRPr="005F437A">
              <w:rPr>
                <w:rFonts w:eastAsia="Arial" w:cstheme="minorHAnsi"/>
                <w:color w:val="000000"/>
                <w:sz w:val="20"/>
                <w:szCs w:val="20"/>
              </w:rPr>
              <w:br/>
            </w:r>
            <w:r w:rsidRPr="005F437A">
              <w:rPr>
                <w:rFonts w:eastAsia="Arial" w:cstheme="minorHAnsi"/>
                <w:i/>
                <w:color w:val="000000"/>
                <w:sz w:val="20"/>
                <w:szCs w:val="20"/>
              </w:rPr>
              <w:t>Mélanome avancé</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5F437A" w:rsidRDefault="009C2E25" w:rsidP="00C95BED">
            <w:pPr>
              <w:spacing w:line="219" w:lineRule="exact"/>
              <w:ind w:right="144"/>
              <w:textAlignment w:val="baseline"/>
              <w:rPr>
                <w:rFonts w:eastAsia="Arial" w:cstheme="minorHAnsi"/>
                <w:color w:val="000000"/>
                <w:sz w:val="20"/>
                <w:szCs w:val="20"/>
              </w:rPr>
            </w:pPr>
            <w:r w:rsidRPr="005F437A">
              <w:rPr>
                <w:rFonts w:eastAsia="Arial" w:cstheme="minorHAnsi"/>
                <w:color w:val="000000"/>
                <w:sz w:val="20"/>
                <w:szCs w:val="20"/>
              </w:rPr>
              <w:t>594016-594020</w:t>
            </w: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5F437A" w:rsidRDefault="009C2E25" w:rsidP="00C95BED">
            <w:pPr>
              <w:spacing w:after="443" w:line="219" w:lineRule="exact"/>
              <w:ind w:right="140"/>
              <w:jc w:val="center"/>
              <w:textAlignment w:val="baseline"/>
              <w:rPr>
                <w:rFonts w:eastAsia="Arial" w:cstheme="minorHAnsi"/>
                <w:color w:val="000000"/>
                <w:sz w:val="20"/>
                <w:szCs w:val="20"/>
              </w:rPr>
            </w:pPr>
            <w:r w:rsidRPr="005F437A">
              <w:rPr>
                <w:rFonts w:eastAsia="Arial" w:cstheme="minorHAnsi"/>
                <w:color w:val="000000"/>
                <w:sz w:val="20"/>
                <w:szCs w:val="20"/>
              </w:rPr>
              <w:t>B1800</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F437A" w:rsidRDefault="009C2E25" w:rsidP="00C95BED">
            <w:pPr>
              <w:spacing w:line="219" w:lineRule="exact"/>
              <w:ind w:left="72"/>
              <w:textAlignment w:val="baseline"/>
              <w:rPr>
                <w:rFonts w:eastAsia="Arial" w:cstheme="minorHAnsi"/>
                <w:color w:val="000000"/>
                <w:sz w:val="20"/>
                <w:szCs w:val="20"/>
              </w:rPr>
            </w:pPr>
            <w:r w:rsidRPr="005F437A">
              <w:rPr>
                <w:rFonts w:eastAsia="Arial" w:cstheme="minorHAnsi"/>
                <w:color w:val="000000"/>
                <w:sz w:val="20"/>
                <w:szCs w:val="20"/>
              </w:rPr>
              <w:t>588534-588545 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5F437A" w:rsidRDefault="009C2E25" w:rsidP="00C95BED">
            <w:pPr>
              <w:spacing w:after="443" w:line="219" w:lineRule="exact"/>
              <w:ind w:left="120"/>
              <w:textAlignment w:val="baseline"/>
              <w:rPr>
                <w:rFonts w:eastAsia="Arial" w:cstheme="minorHAnsi"/>
                <w:color w:val="000000"/>
                <w:sz w:val="20"/>
                <w:szCs w:val="20"/>
              </w:rPr>
            </w:pPr>
            <w:r w:rsidRPr="005F437A">
              <w:rPr>
                <w:rFonts w:eastAsia="Arial" w:cstheme="minorHAnsi"/>
                <w:color w:val="000000"/>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43"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301.42</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43"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61.86</w:t>
            </w:r>
            <w:r w:rsidRPr="005E61B3">
              <w:rPr>
                <w:rFonts w:ascii="Arial" w:eastAsia="Arial" w:hAnsi="Arial" w:cs="Arial"/>
                <w:b/>
                <w:strike/>
                <w:color w:val="000000"/>
                <w:sz w:val="19"/>
                <w:szCs w:val="19"/>
              </w:rPr>
              <w:t xml:space="preserve"> </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5F437A" w:rsidRDefault="009C2E25" w:rsidP="00C95BED">
            <w:pPr>
              <w:spacing w:after="443" w:line="219" w:lineRule="exact"/>
              <w:ind w:left="106" w:right="203"/>
              <w:jc w:val="right"/>
              <w:textAlignment w:val="baseline"/>
              <w:rPr>
                <w:rFonts w:eastAsia="Arial" w:cstheme="minorHAnsi"/>
                <w:color w:val="000000"/>
                <w:sz w:val="20"/>
                <w:szCs w:val="20"/>
              </w:rPr>
            </w:pPr>
            <w:r w:rsidRPr="005F437A">
              <w:rPr>
                <w:rFonts w:eastAsia="Arial" w:cstheme="minorHAnsi"/>
                <w:color w:val="000000"/>
                <w:sz w:val="20"/>
                <w:szCs w:val="20"/>
              </w:rPr>
              <w:t>415</w:t>
            </w:r>
          </w:p>
        </w:tc>
      </w:tr>
      <w:tr w:rsidR="009C2E25" w:rsidRPr="00F9070E" w:rsidTr="00C95BED">
        <w:trPr>
          <w:trHeight w:hRule="exact" w:val="1147"/>
        </w:trPr>
        <w:tc>
          <w:tcPr>
            <w:tcW w:w="3241" w:type="dxa"/>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18" w:line="225" w:lineRule="exact"/>
              <w:ind w:left="108"/>
              <w:textAlignment w:val="baseline"/>
              <w:rPr>
                <w:rFonts w:eastAsia="Arial" w:cstheme="minorHAnsi"/>
                <w:color w:val="000000"/>
                <w:sz w:val="20"/>
                <w:szCs w:val="20"/>
                <w:lang w:val="fr-BE"/>
              </w:rPr>
            </w:pPr>
            <w:r w:rsidRPr="00F9070E">
              <w:rPr>
                <w:rFonts w:eastAsia="Arial" w:cstheme="minorHAnsi"/>
                <w:color w:val="000000"/>
                <w:sz w:val="20"/>
                <w:szCs w:val="20"/>
                <w:lang w:val="fr-BE"/>
              </w:rPr>
              <w:t>Ovariumcarcinoom (tuba, primair peritoneum)</w:t>
            </w:r>
            <w:r w:rsidRPr="00F9070E">
              <w:rPr>
                <w:rFonts w:eastAsia="Arial" w:cstheme="minorHAnsi"/>
                <w:color w:val="000000"/>
                <w:sz w:val="20"/>
                <w:szCs w:val="20"/>
                <w:lang w:val="fr-BE"/>
              </w:rPr>
              <w:br/>
            </w:r>
            <w:r w:rsidRPr="00F9070E">
              <w:rPr>
                <w:rFonts w:eastAsia="Arial" w:cstheme="minorHAnsi"/>
                <w:i/>
                <w:color w:val="000000"/>
                <w:sz w:val="20"/>
                <w:szCs w:val="20"/>
                <w:lang w:val="fr-BE"/>
              </w:rPr>
              <w:t>Carcinome de l’ovaire (trompes de fallope, peritoneal primaire</w:t>
            </w:r>
            <w:r w:rsidRPr="00F9070E">
              <w:rPr>
                <w:rFonts w:eastAsia="Arial" w:cstheme="minorHAnsi"/>
                <w:color w:val="000000"/>
                <w:sz w:val="20"/>
                <w:szCs w:val="20"/>
                <w:lang w:val="fr-BE"/>
              </w:rPr>
              <w:t>)</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E438A3" w:rsidRDefault="009C2E25" w:rsidP="00C95BED">
            <w:pPr>
              <w:spacing w:line="240" w:lineRule="auto"/>
              <w:textAlignment w:val="baseline"/>
              <w:rPr>
                <w:rFonts w:eastAsia="Cambria" w:cstheme="minorHAnsi"/>
                <w:b/>
                <w:color w:val="FF0000"/>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E438A3" w:rsidRDefault="009C2E25" w:rsidP="00C95BED">
            <w:pPr>
              <w:spacing w:line="240" w:lineRule="auto"/>
              <w:ind w:right="140"/>
              <w:jc w:val="center"/>
              <w:textAlignment w:val="baseline"/>
              <w:rPr>
                <w:rFonts w:eastAsia="Cambria" w:cstheme="minorHAnsi"/>
                <w:color w:val="000000"/>
                <w:sz w:val="20"/>
                <w:szCs w:val="20"/>
                <w:lang w:val="fr-BE"/>
              </w:rPr>
            </w:pPr>
          </w:p>
          <w:p w:rsidR="009C2E25" w:rsidRPr="00E438A3" w:rsidRDefault="009C2E25" w:rsidP="00C95BED">
            <w:pPr>
              <w:spacing w:line="240" w:lineRule="auto"/>
              <w:ind w:right="140"/>
              <w:jc w:val="center"/>
              <w:textAlignment w:val="baseline"/>
              <w:rPr>
                <w:rFonts w:eastAsia="Cambria"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E438A3" w:rsidRDefault="009C2E25" w:rsidP="00C95BED">
            <w:pPr>
              <w:spacing w:line="219" w:lineRule="exact"/>
              <w:ind w:left="72"/>
              <w:textAlignment w:val="baseline"/>
              <w:rPr>
                <w:rFonts w:eastAsia="Arial" w:cstheme="minorHAnsi"/>
                <w:b/>
                <w:color w:val="000000"/>
                <w:sz w:val="20"/>
                <w:szCs w:val="20"/>
                <w:highlight w:val="yellow"/>
                <w:lang w:val="fr-BE"/>
              </w:rPr>
            </w:pP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E438A3" w:rsidRDefault="009C2E25" w:rsidP="00C95BED">
            <w:pPr>
              <w:spacing w:line="240" w:lineRule="auto"/>
              <w:textAlignment w:val="baseline"/>
              <w:rPr>
                <w:rFonts w:eastAsia="Cambria" w:cstheme="minorHAnsi"/>
                <w:b/>
                <w:color w:val="000000"/>
                <w:sz w:val="20"/>
                <w:szCs w:val="20"/>
                <w:highlight w:val="yellow"/>
                <w:lang w:val="fr-BE"/>
              </w:rPr>
            </w:pP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43" w:line="219" w:lineRule="exact"/>
              <w:ind w:left="116" w:right="296"/>
              <w:jc w:val="right"/>
              <w:textAlignment w:val="baseline"/>
              <w:rPr>
                <w:rFonts w:ascii="Arial" w:eastAsia="Arial" w:hAnsi="Arial" w:cs="Arial"/>
                <w:b/>
                <w:sz w:val="19"/>
                <w:szCs w:val="19"/>
                <w:lang w:val="fr-BE"/>
              </w:rPr>
            </w:pPr>
            <w:r w:rsidRPr="005E61B3">
              <w:rPr>
                <w:rFonts w:ascii="Arial" w:eastAsia="Arial" w:hAnsi="Arial" w:cs="Arial"/>
                <w:b/>
                <w:sz w:val="19"/>
                <w:szCs w:val="19"/>
                <w:lang w:val="fr-BE"/>
              </w:rPr>
              <w:t>0</w:t>
            </w:r>
          </w:p>
          <w:p w:rsidR="009C2E25" w:rsidRPr="005E61B3" w:rsidRDefault="009C2E25" w:rsidP="00C95BED">
            <w:pPr>
              <w:spacing w:after="443" w:line="219" w:lineRule="exact"/>
              <w:ind w:left="116" w:right="296"/>
              <w:jc w:val="right"/>
              <w:textAlignment w:val="baseline"/>
              <w:rPr>
                <w:rFonts w:ascii="Arial" w:eastAsia="Arial" w:hAnsi="Arial" w:cs="Arial"/>
                <w:b/>
                <w:strike/>
                <w:sz w:val="19"/>
                <w:szCs w:val="19"/>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94" w:line="219" w:lineRule="exact"/>
              <w:ind w:left="106" w:right="103"/>
              <w:jc w:val="right"/>
              <w:textAlignment w:val="baseline"/>
              <w:rPr>
                <w:rFonts w:ascii="Arial" w:eastAsia="Arial" w:hAnsi="Arial" w:cs="Arial"/>
                <w:b/>
                <w:strike/>
                <w:color w:val="000000"/>
                <w:sz w:val="19"/>
                <w:szCs w:val="19"/>
                <w:lang w:val="fr-BE"/>
              </w:rPr>
            </w:pPr>
            <w:r w:rsidRPr="005E61B3">
              <w:rPr>
                <w:rFonts w:ascii="Arial" w:eastAsia="Arial" w:hAnsi="Arial" w:cs="Arial"/>
                <w:b/>
                <w:color w:val="000000"/>
                <w:sz w:val="19"/>
                <w:szCs w:val="19"/>
                <w:lang w:val="fr-BE"/>
              </w:rPr>
              <w:t>363.28</w:t>
            </w:r>
            <w:r w:rsidRPr="005E61B3">
              <w:rPr>
                <w:rFonts w:ascii="Arial" w:eastAsia="Arial" w:hAnsi="Arial" w:cs="Arial"/>
                <w:b/>
                <w:strike/>
                <w:color w:val="000000"/>
                <w:sz w:val="19"/>
                <w:szCs w:val="19"/>
                <w:lang w:val="fr-BE"/>
              </w:rPr>
              <w:t xml:space="preserve"> </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443" w:line="219" w:lineRule="exact"/>
              <w:ind w:left="106" w:right="203"/>
              <w:jc w:val="right"/>
              <w:textAlignment w:val="baseline"/>
              <w:rPr>
                <w:rFonts w:eastAsia="Arial" w:cstheme="minorHAnsi"/>
                <w:color w:val="000000"/>
                <w:sz w:val="20"/>
                <w:szCs w:val="20"/>
              </w:rPr>
            </w:pPr>
            <w:r w:rsidRPr="00F9070E">
              <w:rPr>
                <w:rFonts w:eastAsia="Arial" w:cstheme="minorHAnsi"/>
                <w:color w:val="000000"/>
                <w:sz w:val="20"/>
                <w:szCs w:val="20"/>
              </w:rPr>
              <w:t>850+90</w:t>
            </w:r>
          </w:p>
          <w:p w:rsidR="009C2E25" w:rsidRPr="00F9070E" w:rsidRDefault="009C2E25" w:rsidP="00C95BED">
            <w:pPr>
              <w:spacing w:after="443" w:line="219" w:lineRule="exact"/>
              <w:ind w:left="106" w:right="203"/>
              <w:jc w:val="right"/>
              <w:textAlignment w:val="baseline"/>
              <w:rPr>
                <w:rFonts w:eastAsia="Arial" w:cstheme="minorHAnsi"/>
                <w:color w:val="000000"/>
                <w:sz w:val="20"/>
                <w:szCs w:val="20"/>
              </w:rPr>
            </w:pPr>
          </w:p>
        </w:tc>
      </w:tr>
      <w:tr w:rsidR="009C2E25" w:rsidRPr="00F9070E" w:rsidTr="00C95BED">
        <w:trPr>
          <w:trHeight w:hRule="exact" w:val="732"/>
        </w:trPr>
        <w:tc>
          <w:tcPr>
            <w:tcW w:w="3241" w:type="dxa"/>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213" w:line="221" w:lineRule="exact"/>
              <w:ind w:left="108"/>
              <w:textAlignment w:val="baseline"/>
              <w:rPr>
                <w:rFonts w:eastAsia="Arial" w:cstheme="minorHAnsi"/>
                <w:color w:val="000000"/>
                <w:sz w:val="20"/>
                <w:szCs w:val="20"/>
              </w:rPr>
            </w:pPr>
            <w:r w:rsidRPr="00F9070E">
              <w:rPr>
                <w:rFonts w:eastAsia="Arial" w:cstheme="minorHAnsi"/>
                <w:color w:val="000000"/>
                <w:sz w:val="20"/>
                <w:szCs w:val="20"/>
              </w:rPr>
              <w:t xml:space="preserve">Brain </w:t>
            </w:r>
            <w:r w:rsidRPr="00F9070E">
              <w:rPr>
                <w:rFonts w:eastAsia="Arial" w:cstheme="minorHAnsi"/>
                <w:color w:val="000000"/>
                <w:sz w:val="20"/>
                <w:szCs w:val="20"/>
              </w:rPr>
              <w:br/>
            </w:r>
            <w:r w:rsidRPr="00F9070E">
              <w:rPr>
                <w:rFonts w:eastAsia="Arial" w:cstheme="minorHAnsi"/>
                <w:i/>
                <w:color w:val="000000"/>
                <w:sz w:val="20"/>
                <w:szCs w:val="20"/>
              </w:rPr>
              <w:t>Cerveau</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textAlignment w:val="baseline"/>
              <w:rPr>
                <w:rFonts w:eastAsia="Cambria" w:cstheme="minorHAnsi"/>
                <w:color w:val="000000"/>
                <w:sz w:val="20"/>
                <w:szCs w:val="20"/>
              </w:rPr>
            </w:pPr>
            <w:r w:rsidRPr="00F9070E">
              <w:rPr>
                <w:rFonts w:eastAsia="Cambria" w:cstheme="minorHAnsi"/>
                <w:color w:val="000000"/>
                <w:sz w:val="20"/>
                <w:szCs w:val="20"/>
              </w:rPr>
              <w:t xml:space="preserve"> </w:t>
            </w: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ind w:right="140"/>
              <w:jc w:val="center"/>
              <w:textAlignment w:val="baseline"/>
              <w:rPr>
                <w:rFonts w:eastAsia="Cambria" w:cstheme="minorHAnsi"/>
                <w:color w:val="000000"/>
                <w:sz w:val="20"/>
                <w:szCs w:val="20"/>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left="72"/>
              <w:textAlignment w:val="baseline"/>
              <w:rPr>
                <w:rFonts w:eastAsia="Arial" w:cstheme="minorHAnsi"/>
                <w:color w:val="000000"/>
                <w:sz w:val="20"/>
                <w:szCs w:val="20"/>
              </w:rPr>
            </w:pPr>
            <w:r w:rsidRPr="00F9070E">
              <w:rPr>
                <w:rFonts w:eastAsia="Arial" w:cstheme="minorHAnsi"/>
                <w:color w:val="000000"/>
                <w:sz w:val="20"/>
                <w:szCs w:val="20"/>
              </w:rPr>
              <w:t>588534-588545</w:t>
            </w:r>
            <w:r>
              <w:rPr>
                <w:rFonts w:eastAsia="Arial" w:cstheme="minorHAnsi"/>
                <w:color w:val="000000"/>
                <w:sz w:val="20"/>
                <w:szCs w:val="20"/>
              </w:rPr>
              <w:t xml:space="preserve"> </w:t>
            </w:r>
            <w:r w:rsidRPr="00F9070E">
              <w:rPr>
                <w:rFonts w:eastAsia="Arial" w:cstheme="minorHAnsi"/>
                <w:color w:val="000000"/>
                <w:sz w:val="20"/>
                <w:szCs w:val="20"/>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434" w:line="219" w:lineRule="exact"/>
              <w:ind w:left="120"/>
              <w:textAlignment w:val="baseline"/>
              <w:rPr>
                <w:rFonts w:eastAsia="Arial" w:cstheme="minorHAnsi"/>
                <w:color w:val="000000"/>
                <w:sz w:val="20"/>
                <w:szCs w:val="20"/>
              </w:rPr>
            </w:pPr>
            <w:r w:rsidRPr="00F9070E">
              <w:rPr>
                <w:rFonts w:eastAsia="Arial" w:cstheme="minorHAnsi"/>
                <w:color w:val="000000"/>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16" w:right="296"/>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06" w:right="103"/>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150.51</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434" w:line="219" w:lineRule="exact"/>
              <w:ind w:left="106" w:right="203"/>
              <w:jc w:val="right"/>
              <w:textAlignment w:val="baseline"/>
              <w:rPr>
                <w:rFonts w:eastAsia="Arial" w:cstheme="minorHAnsi"/>
                <w:color w:val="000000"/>
                <w:sz w:val="20"/>
                <w:szCs w:val="20"/>
              </w:rPr>
            </w:pPr>
            <w:r w:rsidRPr="00F9070E">
              <w:rPr>
                <w:rFonts w:eastAsia="Arial" w:cstheme="minorHAnsi"/>
                <w:color w:val="000000"/>
                <w:sz w:val="20"/>
                <w:szCs w:val="20"/>
              </w:rPr>
              <w:t>860+230</w:t>
            </w:r>
          </w:p>
        </w:tc>
      </w:tr>
      <w:tr w:rsidR="009C2E25" w:rsidRPr="00F9070E" w:rsidTr="00C95BED">
        <w:trPr>
          <w:trHeight w:hRule="exact" w:val="732"/>
        </w:trPr>
        <w:tc>
          <w:tcPr>
            <w:tcW w:w="3241" w:type="dxa"/>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213" w:line="221"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Brain (RNA-seq)</w:t>
            </w:r>
            <w:r w:rsidRPr="00C855A3">
              <w:rPr>
                <w:rFonts w:eastAsia="Arial" w:cstheme="minorHAnsi"/>
                <w:color w:val="000000"/>
                <w:sz w:val="20"/>
                <w:szCs w:val="20"/>
                <w:lang w:val="fr-BE"/>
              </w:rPr>
              <w:br/>
            </w:r>
            <w:r w:rsidRPr="00C855A3">
              <w:rPr>
                <w:rFonts w:eastAsia="Arial" w:cstheme="minorHAnsi"/>
                <w:i/>
                <w:color w:val="000000"/>
                <w:sz w:val="20"/>
                <w:szCs w:val="20"/>
                <w:lang w:val="fr-BE"/>
              </w:rPr>
              <w:t>Cerveau (RNA-seq)</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textAlignment w:val="baseline"/>
              <w:rPr>
                <w:rFonts w:eastAsia="Cambria" w:cstheme="minorHAnsi"/>
                <w:color w:val="000000"/>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ind w:right="140"/>
              <w:jc w:val="center"/>
              <w:textAlignment w:val="baseline"/>
              <w:rPr>
                <w:rFonts w:eastAsia="Cambria"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before="2" w:after="213" w:line="219" w:lineRule="exact"/>
              <w:ind w:left="72"/>
              <w:textAlignment w:val="baseline"/>
              <w:rPr>
                <w:rFonts w:eastAsia="Arial" w:cstheme="minorHAnsi"/>
                <w:color w:val="000000"/>
                <w:sz w:val="20"/>
                <w:szCs w:val="20"/>
                <w:lang w:val="fr-BE"/>
              </w:rPr>
            </w:pP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434" w:line="219" w:lineRule="exact"/>
              <w:ind w:left="120"/>
              <w:textAlignment w:val="baseline"/>
              <w:rPr>
                <w:rFonts w:eastAsia="Arial" w:cstheme="minorHAnsi"/>
                <w:color w:val="000000"/>
                <w:sz w:val="20"/>
                <w:szCs w:val="20"/>
                <w:lang w:val="fr-BE"/>
              </w:rPr>
            </w:pP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16" w:right="296"/>
              <w:jc w:val="right"/>
              <w:textAlignment w:val="baseline"/>
              <w:rPr>
                <w:rFonts w:ascii="Arial" w:eastAsia="Arial" w:hAnsi="Arial" w:cs="Arial"/>
                <w:b/>
                <w:strike/>
                <w:color w:val="000000"/>
                <w:sz w:val="19"/>
                <w:szCs w:val="19"/>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sz w:val="19"/>
                <w:szCs w:val="19"/>
                <w:lang w:val="fr-BE"/>
              </w:rPr>
              <w:t xml:space="preserve">     </w:t>
            </w:r>
            <w:r w:rsidRPr="005E61B3">
              <w:rPr>
                <w:rFonts w:ascii="Arial" w:eastAsia="Arial" w:hAnsi="Arial" w:cs="Arial"/>
                <w:b/>
                <w:sz w:val="19"/>
                <w:szCs w:val="19"/>
              </w:rPr>
              <w:t>559.95</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434" w:line="219" w:lineRule="exact"/>
              <w:ind w:left="106" w:right="203"/>
              <w:jc w:val="right"/>
              <w:textAlignment w:val="baseline"/>
              <w:rPr>
                <w:rFonts w:eastAsia="Arial" w:cstheme="minorHAnsi"/>
                <w:color w:val="000000"/>
                <w:sz w:val="20"/>
                <w:szCs w:val="20"/>
              </w:rPr>
            </w:pPr>
            <w:r w:rsidRPr="00C855A3">
              <w:rPr>
                <w:rFonts w:eastAsia="Arial" w:cstheme="minorHAnsi"/>
                <w:color w:val="000000"/>
                <w:sz w:val="20"/>
                <w:szCs w:val="20"/>
              </w:rPr>
              <w:t>90</w:t>
            </w:r>
          </w:p>
        </w:tc>
      </w:tr>
      <w:tr w:rsidR="009C2E25" w:rsidRPr="00F9070E" w:rsidTr="00C95BED">
        <w:trPr>
          <w:trHeight w:hRule="exact" w:val="718"/>
        </w:trPr>
        <w:tc>
          <w:tcPr>
            <w:tcW w:w="3241" w:type="dxa"/>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222" w:line="222"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 xml:space="preserve">Gemetastaseerd borstcarcinoom </w:t>
            </w:r>
            <w:r w:rsidRPr="00C855A3">
              <w:rPr>
                <w:rFonts w:eastAsia="Arial" w:cstheme="minorHAnsi"/>
                <w:color w:val="000000"/>
                <w:sz w:val="20"/>
                <w:szCs w:val="20"/>
                <w:lang w:val="fr-BE"/>
              </w:rPr>
              <w:br/>
            </w:r>
            <w:r w:rsidRPr="00C855A3">
              <w:rPr>
                <w:rFonts w:eastAsia="Arial" w:cstheme="minorHAnsi"/>
                <w:i/>
                <w:color w:val="000000"/>
                <w:sz w:val="20"/>
                <w:szCs w:val="20"/>
                <w:lang w:val="fr-BE"/>
              </w:rPr>
              <w:t>Carcinome du sein métastasé</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textAlignment w:val="baseline"/>
              <w:rPr>
                <w:rFonts w:eastAsia="Cambria" w:cstheme="minorHAnsi"/>
                <w:color w:val="000000"/>
                <w:sz w:val="20"/>
                <w:szCs w:val="20"/>
                <w:lang w:val="fr-BE"/>
              </w:rPr>
            </w:pPr>
            <w:r w:rsidRPr="00F9070E">
              <w:rPr>
                <w:rFonts w:eastAsia="Cambria" w:cstheme="minorHAnsi"/>
                <w:color w:val="000000"/>
                <w:sz w:val="20"/>
                <w:szCs w:val="20"/>
                <w:lang w:val="fr-BE"/>
              </w:rPr>
              <w:t xml:space="preserve"> </w:t>
            </w: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ind w:right="140"/>
              <w:jc w:val="center"/>
              <w:textAlignment w:val="baseline"/>
              <w:rPr>
                <w:rFonts w:eastAsia="Cambria"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left="72"/>
              <w:textAlignment w:val="baseline"/>
              <w:rPr>
                <w:rFonts w:eastAsia="Arial" w:cstheme="minorHAnsi"/>
                <w:color w:val="000000"/>
                <w:sz w:val="20"/>
                <w:szCs w:val="20"/>
              </w:rPr>
            </w:pPr>
            <w:r w:rsidRPr="00F9070E">
              <w:rPr>
                <w:rFonts w:eastAsia="Arial" w:cstheme="minorHAnsi"/>
                <w:color w:val="000000"/>
                <w:sz w:val="20"/>
                <w:szCs w:val="20"/>
              </w:rPr>
              <w:t>588534-588545</w:t>
            </w:r>
            <w:r>
              <w:rPr>
                <w:rFonts w:eastAsia="Arial" w:cstheme="minorHAnsi"/>
                <w:color w:val="000000"/>
                <w:sz w:val="20"/>
                <w:szCs w:val="20"/>
              </w:rPr>
              <w:t xml:space="preserve"> </w:t>
            </w:r>
            <w:r w:rsidRPr="00F9070E">
              <w:rPr>
                <w:rFonts w:eastAsia="Arial" w:cstheme="minorHAnsi"/>
                <w:color w:val="000000"/>
                <w:sz w:val="20"/>
                <w:szCs w:val="20"/>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89" w:line="219" w:lineRule="exact"/>
              <w:ind w:left="120"/>
              <w:textAlignment w:val="baseline"/>
              <w:rPr>
                <w:rFonts w:eastAsia="Arial" w:cstheme="minorHAnsi"/>
                <w:color w:val="000000"/>
                <w:sz w:val="20"/>
                <w:szCs w:val="20"/>
              </w:rPr>
            </w:pPr>
            <w:r w:rsidRPr="00F9070E">
              <w:rPr>
                <w:rFonts w:eastAsia="Arial" w:cstheme="minorHAnsi"/>
                <w:color w:val="000000"/>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150.51</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889" w:line="219" w:lineRule="exact"/>
              <w:ind w:left="106" w:right="203"/>
              <w:jc w:val="right"/>
              <w:textAlignment w:val="baseline"/>
              <w:rPr>
                <w:rFonts w:eastAsia="Arial" w:cstheme="minorHAnsi"/>
                <w:color w:val="000000"/>
                <w:sz w:val="20"/>
                <w:szCs w:val="20"/>
              </w:rPr>
            </w:pPr>
            <w:r w:rsidRPr="00C855A3">
              <w:rPr>
                <w:rFonts w:eastAsia="Arial" w:cstheme="minorHAnsi"/>
                <w:color w:val="000000"/>
                <w:sz w:val="20"/>
                <w:szCs w:val="20"/>
              </w:rPr>
              <w:t>5600+160</w:t>
            </w:r>
          </w:p>
        </w:tc>
      </w:tr>
      <w:tr w:rsidR="009C2E25" w:rsidRPr="00F9070E" w:rsidTr="00C95BED">
        <w:trPr>
          <w:trHeight w:hRule="exact" w:val="718"/>
        </w:trPr>
        <w:tc>
          <w:tcPr>
            <w:tcW w:w="3241" w:type="dxa"/>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218" w:line="220"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Thyroid carcinoom</w:t>
            </w:r>
            <w:r w:rsidRPr="00C855A3">
              <w:rPr>
                <w:rFonts w:eastAsia="Arial" w:cstheme="minorHAnsi"/>
                <w:color w:val="000000"/>
                <w:sz w:val="20"/>
                <w:szCs w:val="20"/>
                <w:lang w:val="fr-BE"/>
              </w:rPr>
              <w:br/>
            </w:r>
            <w:r w:rsidRPr="00C855A3">
              <w:rPr>
                <w:rFonts w:eastAsia="Arial" w:cstheme="minorHAnsi"/>
                <w:i/>
                <w:color w:val="000000"/>
                <w:sz w:val="20"/>
                <w:szCs w:val="20"/>
                <w:lang w:val="fr-BE"/>
              </w:rPr>
              <w:t>Carcinome de la thyroide</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textAlignment w:val="baseline"/>
              <w:rPr>
                <w:rFonts w:eastAsia="Cambria" w:cstheme="minorHAnsi"/>
                <w:color w:val="000000"/>
                <w:sz w:val="20"/>
                <w:szCs w:val="20"/>
                <w:lang w:val="fr-BE"/>
              </w:rPr>
            </w:pPr>
            <w:r w:rsidRPr="00F9070E">
              <w:rPr>
                <w:rFonts w:eastAsia="Cambria" w:cstheme="minorHAnsi"/>
                <w:color w:val="000000"/>
                <w:sz w:val="20"/>
                <w:szCs w:val="20"/>
                <w:lang w:val="fr-BE"/>
              </w:rPr>
              <w:t xml:space="preserve"> </w:t>
            </w: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ind w:right="140"/>
              <w:jc w:val="center"/>
              <w:textAlignment w:val="baseline"/>
              <w:rPr>
                <w:rFonts w:eastAsia="Cambria"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left="72"/>
              <w:textAlignment w:val="baseline"/>
              <w:rPr>
                <w:rFonts w:eastAsia="Arial" w:cstheme="minorHAnsi"/>
                <w:color w:val="000000"/>
                <w:sz w:val="20"/>
                <w:szCs w:val="20"/>
                <w:lang w:val="fr-BE"/>
              </w:rPr>
            </w:pPr>
            <w:r w:rsidRPr="00F9070E">
              <w:rPr>
                <w:rFonts w:eastAsia="Arial" w:cstheme="minorHAnsi"/>
                <w:color w:val="000000"/>
                <w:sz w:val="20"/>
                <w:szCs w:val="20"/>
                <w:lang w:val="fr-BE"/>
              </w:rPr>
              <w:t>588534-588545</w:t>
            </w:r>
            <w:r>
              <w:rPr>
                <w:rFonts w:eastAsia="Arial" w:cstheme="minorHAnsi"/>
                <w:color w:val="000000"/>
                <w:sz w:val="20"/>
                <w:szCs w:val="20"/>
                <w:lang w:val="fr-BE"/>
              </w:rPr>
              <w:t xml:space="preserve"> 5</w:t>
            </w:r>
            <w:r w:rsidRPr="00F9070E">
              <w:rPr>
                <w:rFonts w:eastAsia="Arial" w:cstheme="minorHAnsi"/>
                <w:color w:val="000000"/>
                <w:sz w:val="20"/>
                <w:szCs w:val="20"/>
                <w:lang w:val="fr-BE"/>
              </w:rPr>
              <w:t>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438" w:line="219" w:lineRule="exact"/>
              <w:ind w:left="120"/>
              <w:textAlignment w:val="baseline"/>
              <w:rPr>
                <w:rFonts w:eastAsia="Arial" w:cstheme="minorHAnsi"/>
                <w:color w:val="000000"/>
                <w:sz w:val="20"/>
                <w:szCs w:val="20"/>
                <w:lang w:val="fr-BE"/>
              </w:rPr>
            </w:pPr>
            <w:r w:rsidRPr="00F9070E">
              <w:rPr>
                <w:rFonts w:eastAsia="Arial" w:cstheme="minorHAnsi"/>
                <w:color w:val="000000"/>
                <w:sz w:val="20"/>
                <w:szCs w:val="20"/>
                <w:lang w:val="fr-BE"/>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150.51</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438" w:line="219" w:lineRule="exact"/>
              <w:ind w:left="106" w:right="203"/>
              <w:jc w:val="right"/>
              <w:textAlignment w:val="baseline"/>
              <w:rPr>
                <w:rFonts w:eastAsia="Arial" w:cstheme="minorHAnsi"/>
                <w:color w:val="000000"/>
                <w:sz w:val="20"/>
                <w:szCs w:val="20"/>
                <w:lang w:val="fr-BE"/>
              </w:rPr>
            </w:pPr>
            <w:r w:rsidRPr="00C855A3">
              <w:rPr>
                <w:rFonts w:eastAsia="Arial" w:cstheme="minorHAnsi"/>
                <w:color w:val="000000"/>
                <w:sz w:val="20"/>
                <w:szCs w:val="20"/>
                <w:lang w:val="fr-BE"/>
              </w:rPr>
              <w:t>940+130</w:t>
            </w:r>
          </w:p>
        </w:tc>
      </w:tr>
      <w:tr w:rsidR="009C2E25" w:rsidRPr="00F9070E" w:rsidTr="00C95BED">
        <w:trPr>
          <w:trHeight w:hRule="exact" w:val="988"/>
        </w:trPr>
        <w:tc>
          <w:tcPr>
            <w:tcW w:w="3241" w:type="dxa"/>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222" w:line="224"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 xml:space="preserve">Thyroid carcinoom </w:t>
            </w:r>
            <w:r w:rsidRPr="00C855A3">
              <w:rPr>
                <w:rFonts w:cstheme="minorHAnsi"/>
                <w:sz w:val="20"/>
                <w:szCs w:val="20"/>
                <w:lang w:val="fr-BE"/>
              </w:rPr>
              <w:t>(RNA-seq)</w:t>
            </w:r>
          </w:p>
          <w:p w:rsidR="009C2E25" w:rsidRPr="00C855A3" w:rsidRDefault="009C2E25" w:rsidP="00C95BED">
            <w:pPr>
              <w:spacing w:after="222" w:line="224" w:lineRule="exact"/>
              <w:ind w:left="108"/>
              <w:textAlignment w:val="baseline"/>
              <w:rPr>
                <w:rFonts w:eastAsia="Arial" w:cstheme="minorHAnsi"/>
                <w:i/>
                <w:sz w:val="20"/>
                <w:szCs w:val="20"/>
                <w:lang w:val="fr-BE"/>
              </w:rPr>
            </w:pPr>
            <w:r w:rsidRPr="00C855A3">
              <w:rPr>
                <w:rFonts w:cstheme="minorHAnsi"/>
                <w:i/>
                <w:sz w:val="20"/>
                <w:szCs w:val="20"/>
                <w:lang w:val="fr-BE"/>
              </w:rPr>
              <w:t>Carcinomes de la thyroïde (RNA-seq)</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right="144"/>
              <w:textAlignment w:val="baseline"/>
              <w:rPr>
                <w:rFonts w:eastAsia="Arial" w:cstheme="minorHAnsi"/>
                <w:sz w:val="20"/>
                <w:szCs w:val="20"/>
                <w:highlight w:val="yellow"/>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894" w:line="219" w:lineRule="exact"/>
              <w:ind w:right="140"/>
              <w:jc w:val="center"/>
              <w:textAlignment w:val="baseline"/>
              <w:rPr>
                <w:rFonts w:eastAsia="Arial" w:cstheme="minorHAnsi"/>
                <w:sz w:val="20"/>
                <w:szCs w:val="20"/>
                <w:highlight w:val="yellow"/>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C60B57" w:rsidRDefault="009C2E25" w:rsidP="00C95BED">
            <w:pPr>
              <w:spacing w:line="219" w:lineRule="exact"/>
              <w:ind w:left="72"/>
              <w:textAlignment w:val="baseline"/>
              <w:rPr>
                <w:rFonts w:eastAsia="Arial" w:cstheme="minorHAnsi"/>
                <w:sz w:val="20"/>
                <w:szCs w:val="20"/>
                <w:highlight w:val="yellow"/>
                <w:lang w:val="fr-BE"/>
              </w:rPr>
            </w:pP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C60B57" w:rsidRDefault="009C2E25" w:rsidP="00C95BED">
            <w:pPr>
              <w:spacing w:after="894" w:line="219" w:lineRule="exact"/>
              <w:ind w:left="120"/>
              <w:textAlignment w:val="baseline"/>
              <w:rPr>
                <w:rFonts w:eastAsia="Arial" w:cstheme="minorHAnsi"/>
                <w:sz w:val="20"/>
                <w:szCs w:val="20"/>
                <w:highlight w:val="yellow"/>
                <w:lang w:val="fr-BE"/>
              </w:rPr>
            </w:pP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94" w:line="219" w:lineRule="exact"/>
              <w:ind w:left="116" w:right="296"/>
              <w:jc w:val="right"/>
              <w:textAlignment w:val="baseline"/>
              <w:rPr>
                <w:rFonts w:ascii="Arial" w:eastAsia="Arial" w:hAnsi="Arial" w:cs="Arial"/>
                <w:b/>
                <w:strike/>
                <w:sz w:val="19"/>
                <w:szCs w:val="19"/>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894" w:line="219" w:lineRule="exact"/>
              <w:ind w:left="106" w:right="103"/>
              <w:jc w:val="right"/>
              <w:textAlignment w:val="baseline"/>
              <w:rPr>
                <w:rFonts w:ascii="Arial" w:eastAsia="Arial" w:hAnsi="Arial" w:cs="Arial"/>
                <w:b/>
                <w:strike/>
                <w:sz w:val="19"/>
                <w:szCs w:val="19"/>
              </w:rPr>
            </w:pPr>
            <w:r w:rsidRPr="005E61B3">
              <w:rPr>
                <w:rFonts w:ascii="Arial" w:eastAsia="Arial" w:hAnsi="Arial" w:cs="Arial"/>
                <w:b/>
                <w:sz w:val="19"/>
                <w:szCs w:val="19"/>
                <w:lang w:val="fr-BE"/>
              </w:rPr>
              <w:t xml:space="preserve">        </w:t>
            </w:r>
            <w:r w:rsidRPr="005E61B3">
              <w:rPr>
                <w:rFonts w:ascii="Arial" w:eastAsia="Arial" w:hAnsi="Arial" w:cs="Arial"/>
                <w:b/>
                <w:sz w:val="19"/>
                <w:szCs w:val="19"/>
              </w:rPr>
              <w:t>559.95</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894" w:line="219" w:lineRule="exact"/>
              <w:ind w:left="106" w:right="203"/>
              <w:jc w:val="right"/>
              <w:textAlignment w:val="baseline"/>
              <w:rPr>
                <w:rFonts w:eastAsia="Arial" w:cstheme="minorHAnsi"/>
                <w:sz w:val="20"/>
                <w:szCs w:val="20"/>
              </w:rPr>
            </w:pPr>
            <w:r w:rsidRPr="00C855A3">
              <w:rPr>
                <w:rFonts w:eastAsia="Arial" w:cstheme="minorHAnsi"/>
                <w:sz w:val="20"/>
                <w:szCs w:val="20"/>
              </w:rPr>
              <w:t>650</w:t>
            </w:r>
          </w:p>
        </w:tc>
      </w:tr>
      <w:tr w:rsidR="009C2E25" w:rsidRPr="00F9070E" w:rsidTr="00C95BED">
        <w:trPr>
          <w:trHeight w:hRule="exact" w:val="784"/>
        </w:trPr>
        <w:tc>
          <w:tcPr>
            <w:tcW w:w="3241" w:type="dxa"/>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218" w:line="220"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Pancreas carcinoom</w:t>
            </w:r>
            <w:r w:rsidRPr="00C855A3">
              <w:rPr>
                <w:rFonts w:eastAsia="Arial" w:cstheme="minorHAnsi"/>
                <w:color w:val="000000"/>
                <w:sz w:val="20"/>
                <w:szCs w:val="20"/>
                <w:lang w:val="fr-BE"/>
              </w:rPr>
              <w:br/>
            </w:r>
            <w:r w:rsidRPr="00C855A3">
              <w:rPr>
                <w:rFonts w:eastAsia="Arial" w:cstheme="minorHAnsi"/>
                <w:i/>
                <w:color w:val="000000"/>
                <w:sz w:val="20"/>
                <w:szCs w:val="20"/>
                <w:lang w:val="fr-BE"/>
              </w:rPr>
              <w:t>Carcinome du pancréas</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textAlignment w:val="baseline"/>
              <w:rPr>
                <w:rFonts w:eastAsia="Arial" w:cstheme="minorHAnsi"/>
                <w:color w:val="000000"/>
                <w:sz w:val="20"/>
                <w:szCs w:val="20"/>
                <w:lang w:val="fr-BE"/>
              </w:rPr>
            </w:pPr>
            <w:r w:rsidRPr="00F9070E">
              <w:rPr>
                <w:rFonts w:eastAsia="Arial" w:cstheme="minorHAnsi"/>
                <w:color w:val="000000"/>
                <w:sz w:val="20"/>
                <w:szCs w:val="20"/>
                <w:lang w:val="fr-BE"/>
              </w:rPr>
              <w:t xml:space="preserve"> </w:t>
            </w: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ind w:right="140"/>
              <w:jc w:val="center"/>
              <w:textAlignment w:val="baseline"/>
              <w:rPr>
                <w:rFonts w:eastAsia="Arial"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left="72"/>
              <w:textAlignment w:val="baseline"/>
              <w:rPr>
                <w:rFonts w:eastAsia="Arial" w:cstheme="minorHAnsi"/>
                <w:color w:val="000000"/>
                <w:sz w:val="20"/>
                <w:szCs w:val="20"/>
                <w:lang w:val="fr-BE"/>
              </w:rPr>
            </w:pPr>
            <w:r w:rsidRPr="00F9070E">
              <w:rPr>
                <w:rFonts w:eastAsia="Arial" w:cstheme="minorHAnsi"/>
                <w:color w:val="000000"/>
                <w:sz w:val="20"/>
                <w:szCs w:val="20"/>
                <w:lang w:val="fr-BE"/>
              </w:rPr>
              <w:t>588534-588545</w:t>
            </w:r>
            <w:r>
              <w:rPr>
                <w:rFonts w:eastAsia="Arial" w:cstheme="minorHAnsi"/>
                <w:color w:val="000000"/>
                <w:sz w:val="20"/>
                <w:szCs w:val="20"/>
                <w:lang w:val="fr-BE"/>
              </w:rPr>
              <w:t xml:space="preserve"> </w:t>
            </w:r>
            <w:r w:rsidRPr="00F9070E">
              <w:rPr>
                <w:rFonts w:eastAsia="Arial" w:cstheme="minorHAnsi"/>
                <w:color w:val="000000"/>
                <w:sz w:val="20"/>
                <w:szCs w:val="20"/>
                <w:lang w:val="fr-BE"/>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455" w:line="208" w:lineRule="exact"/>
              <w:ind w:left="120"/>
              <w:textAlignment w:val="baseline"/>
              <w:rPr>
                <w:rFonts w:eastAsia="Arial" w:cstheme="minorHAnsi"/>
                <w:color w:val="000000"/>
                <w:sz w:val="20"/>
                <w:szCs w:val="20"/>
                <w:lang w:val="fr-BE"/>
              </w:rPr>
            </w:pPr>
            <w:r w:rsidRPr="00F9070E">
              <w:rPr>
                <w:rFonts w:eastAsia="Arial" w:cstheme="minorHAnsi"/>
                <w:color w:val="000000"/>
                <w:sz w:val="20"/>
                <w:szCs w:val="20"/>
                <w:lang w:val="fr-BE"/>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150.51</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455" w:line="208" w:lineRule="exact"/>
              <w:ind w:right="203"/>
              <w:jc w:val="right"/>
              <w:textAlignment w:val="baseline"/>
              <w:rPr>
                <w:rFonts w:eastAsia="Arial" w:cstheme="minorHAnsi"/>
                <w:color w:val="000000"/>
                <w:sz w:val="20"/>
                <w:szCs w:val="20"/>
                <w:lang w:val="fr-BE"/>
              </w:rPr>
            </w:pPr>
            <w:r w:rsidRPr="00F9070E">
              <w:rPr>
                <w:rFonts w:eastAsia="Arial" w:cstheme="minorHAnsi"/>
                <w:color w:val="000000"/>
                <w:sz w:val="20"/>
                <w:szCs w:val="20"/>
                <w:lang w:val="fr-BE"/>
              </w:rPr>
              <w:t>1100 +900</w:t>
            </w:r>
          </w:p>
        </w:tc>
      </w:tr>
      <w:tr w:rsidR="009C2E25" w:rsidRPr="00F9070E" w:rsidTr="00C95BED">
        <w:trPr>
          <w:trHeight w:hRule="exact" w:val="1060"/>
        </w:trPr>
        <w:tc>
          <w:tcPr>
            <w:tcW w:w="3241" w:type="dxa"/>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218" w:line="220"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Prostaatcarcinoom resistant aan castratie</w:t>
            </w:r>
            <w:r w:rsidRPr="00C855A3">
              <w:rPr>
                <w:rFonts w:eastAsia="Arial" w:cstheme="minorHAnsi"/>
                <w:color w:val="000000"/>
                <w:sz w:val="20"/>
                <w:szCs w:val="20"/>
                <w:lang w:val="fr-BE"/>
              </w:rPr>
              <w:br/>
            </w:r>
            <w:r w:rsidRPr="00C855A3">
              <w:rPr>
                <w:rFonts w:eastAsia="Arial" w:cstheme="minorHAnsi"/>
                <w:i/>
                <w:color w:val="000000"/>
                <w:sz w:val="20"/>
                <w:szCs w:val="20"/>
                <w:lang w:val="fr-BE"/>
              </w:rPr>
              <w:t>Carcinome de la prostate résistant à la castration</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E438A3" w:rsidRDefault="009C2E25" w:rsidP="00C95BED">
            <w:pPr>
              <w:spacing w:line="240" w:lineRule="auto"/>
              <w:textAlignment w:val="baseline"/>
              <w:rPr>
                <w:rFonts w:ascii="Calibri Light" w:eastAsia="Arial" w:hAnsi="Calibri Light" w:cs="Calibri Light"/>
                <w:b/>
                <w:color w:val="000000"/>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E438A3" w:rsidRDefault="009C2E25" w:rsidP="00C95BED">
            <w:pPr>
              <w:spacing w:line="240" w:lineRule="auto"/>
              <w:ind w:right="140"/>
              <w:jc w:val="center"/>
              <w:textAlignment w:val="baseline"/>
              <w:rPr>
                <w:rFonts w:eastAsia="Arial"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19" w:lineRule="exact"/>
              <w:ind w:left="72"/>
              <w:textAlignment w:val="baseline"/>
              <w:rPr>
                <w:rFonts w:eastAsia="Arial" w:cstheme="minorHAnsi"/>
                <w:color w:val="000000"/>
                <w:sz w:val="20"/>
                <w:szCs w:val="20"/>
              </w:rPr>
            </w:pPr>
            <w:r w:rsidRPr="00F9070E">
              <w:rPr>
                <w:rFonts w:eastAsia="Arial" w:cstheme="minorHAnsi"/>
                <w:color w:val="000000"/>
                <w:sz w:val="20"/>
                <w:szCs w:val="20"/>
                <w:lang w:val="fr-BE"/>
              </w:rPr>
              <w:t>588</w:t>
            </w:r>
            <w:r w:rsidRPr="00F9070E">
              <w:rPr>
                <w:rFonts w:eastAsia="Arial" w:cstheme="minorHAnsi"/>
                <w:color w:val="000000"/>
                <w:sz w:val="20"/>
                <w:szCs w:val="20"/>
              </w:rPr>
              <w:t>534-</w:t>
            </w:r>
            <w:r w:rsidRPr="007D0E06">
              <w:rPr>
                <w:rFonts w:eastAsia="Arial" w:cstheme="minorHAnsi"/>
                <w:color w:val="000000"/>
                <w:sz w:val="20"/>
                <w:szCs w:val="20"/>
                <w:lang w:val="fr-BE"/>
              </w:rPr>
              <w:t>588545</w:t>
            </w:r>
            <w:r>
              <w:rPr>
                <w:rFonts w:eastAsia="Arial" w:cstheme="minorHAnsi"/>
                <w:color w:val="000000"/>
                <w:sz w:val="20"/>
                <w:szCs w:val="20"/>
                <w:lang w:val="fr-BE"/>
              </w:rPr>
              <w:t xml:space="preserve"> </w:t>
            </w:r>
            <w:r w:rsidRPr="00F9070E">
              <w:rPr>
                <w:rFonts w:eastAsia="Arial" w:cstheme="minorHAnsi"/>
                <w:color w:val="000000"/>
                <w:sz w:val="20"/>
                <w:szCs w:val="20"/>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455" w:line="208" w:lineRule="exact"/>
              <w:ind w:left="120"/>
              <w:textAlignment w:val="baseline"/>
              <w:rPr>
                <w:rFonts w:eastAsia="Arial" w:cstheme="minorHAnsi"/>
                <w:color w:val="000000"/>
                <w:sz w:val="20"/>
                <w:szCs w:val="20"/>
              </w:rPr>
            </w:pPr>
            <w:r w:rsidRPr="00F9070E">
              <w:rPr>
                <w:rFonts w:eastAsia="Arial" w:cstheme="minorHAnsi"/>
                <w:color w:val="000000"/>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150.51</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after="455" w:line="208" w:lineRule="exact"/>
              <w:ind w:right="203"/>
              <w:jc w:val="right"/>
              <w:textAlignment w:val="baseline"/>
              <w:rPr>
                <w:rFonts w:eastAsia="Arial" w:cstheme="minorHAnsi"/>
                <w:color w:val="000000"/>
                <w:sz w:val="20"/>
                <w:szCs w:val="20"/>
              </w:rPr>
            </w:pPr>
            <w:r w:rsidRPr="00F9070E">
              <w:rPr>
                <w:rFonts w:eastAsia="Arial" w:cstheme="minorHAnsi"/>
                <w:color w:val="000000"/>
                <w:sz w:val="20"/>
                <w:szCs w:val="20"/>
              </w:rPr>
              <w:t>1000</w:t>
            </w:r>
          </w:p>
        </w:tc>
      </w:tr>
      <w:tr w:rsidR="009C2E25" w:rsidRPr="00F9070E" w:rsidTr="00C95BED">
        <w:trPr>
          <w:trHeight w:hRule="exact" w:val="1069"/>
        </w:trPr>
        <w:tc>
          <w:tcPr>
            <w:tcW w:w="3241" w:type="dxa"/>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218" w:line="220" w:lineRule="exact"/>
              <w:ind w:left="108"/>
              <w:textAlignment w:val="baseline"/>
              <w:rPr>
                <w:rFonts w:eastAsia="Arial" w:cstheme="minorHAnsi"/>
                <w:sz w:val="20"/>
                <w:szCs w:val="20"/>
                <w:lang w:val="fr-BE"/>
              </w:rPr>
            </w:pPr>
            <w:r w:rsidRPr="00C855A3">
              <w:rPr>
                <w:rFonts w:eastAsia="Arial" w:cstheme="minorHAnsi"/>
                <w:sz w:val="20"/>
                <w:szCs w:val="20"/>
                <w:lang w:val="fr-BE"/>
              </w:rPr>
              <w:t>Specifieke sarcomen</w:t>
            </w:r>
          </w:p>
          <w:p w:rsidR="009C2E25" w:rsidRPr="00C855A3" w:rsidRDefault="009C2E25" w:rsidP="00C95BED">
            <w:pPr>
              <w:spacing w:after="218" w:line="220" w:lineRule="exact"/>
              <w:ind w:left="108"/>
              <w:textAlignment w:val="baseline"/>
              <w:rPr>
                <w:rFonts w:eastAsia="Arial" w:cstheme="minorHAnsi"/>
                <w:i/>
                <w:sz w:val="20"/>
                <w:szCs w:val="20"/>
                <w:lang w:val="fr-BE"/>
              </w:rPr>
            </w:pPr>
            <w:r w:rsidRPr="00C855A3">
              <w:rPr>
                <w:rFonts w:eastAsia="Arial" w:cstheme="minorHAnsi"/>
                <w:i/>
                <w:sz w:val="20"/>
                <w:szCs w:val="20"/>
                <w:lang w:val="fr-BE"/>
              </w:rPr>
              <w:t>Sarcomes spécifiques</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textAlignment w:val="baseline"/>
              <w:rPr>
                <w:rFonts w:eastAsia="Arial" w:cstheme="minorHAnsi"/>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ind w:right="140"/>
              <w:jc w:val="center"/>
              <w:textAlignment w:val="baseline"/>
              <w:rPr>
                <w:rFonts w:eastAsia="Arial" w:cstheme="minorHAnsi"/>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line="219" w:lineRule="exact"/>
              <w:ind w:left="72"/>
              <w:textAlignment w:val="baseline"/>
              <w:rPr>
                <w:rFonts w:eastAsia="Arial" w:cstheme="minorHAnsi"/>
                <w:sz w:val="20"/>
                <w:szCs w:val="20"/>
              </w:rPr>
            </w:pPr>
            <w:r w:rsidRPr="00C855A3">
              <w:rPr>
                <w:rFonts w:eastAsia="Arial" w:cstheme="minorHAnsi"/>
                <w:color w:val="000000"/>
                <w:sz w:val="20"/>
                <w:szCs w:val="20"/>
              </w:rPr>
              <w:t>588534</w:t>
            </w:r>
            <w:r w:rsidRPr="00C855A3">
              <w:rPr>
                <w:rFonts w:eastAsia="Arial" w:cstheme="minorHAnsi"/>
                <w:sz w:val="20"/>
                <w:szCs w:val="20"/>
              </w:rPr>
              <w:t>-588545 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455" w:line="208" w:lineRule="exact"/>
              <w:ind w:left="120"/>
              <w:textAlignment w:val="baseline"/>
              <w:rPr>
                <w:rFonts w:eastAsia="Arial" w:cstheme="minorHAnsi"/>
                <w:sz w:val="20"/>
                <w:szCs w:val="20"/>
              </w:rPr>
            </w:pPr>
            <w:r w:rsidRPr="00C855A3">
              <w:rPr>
                <w:rFonts w:eastAsia="Arial" w:cstheme="minorHAnsi"/>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16" w:right="296"/>
              <w:jc w:val="right"/>
              <w:textAlignment w:val="baseline"/>
              <w:rPr>
                <w:rFonts w:ascii="Arial" w:eastAsia="Arial" w:hAnsi="Arial" w:cs="Arial"/>
                <w:b/>
                <w:strike/>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06" w:right="103"/>
              <w:jc w:val="right"/>
              <w:textAlignment w:val="baseline"/>
              <w:rPr>
                <w:rFonts w:ascii="Arial" w:eastAsia="Arial" w:hAnsi="Arial" w:cs="Arial"/>
                <w:b/>
                <w:strike/>
                <w:sz w:val="19"/>
                <w:szCs w:val="19"/>
              </w:rPr>
            </w:pPr>
            <w:r w:rsidRPr="005E61B3">
              <w:rPr>
                <w:rFonts w:ascii="Arial" w:eastAsia="Arial" w:hAnsi="Arial" w:cs="Arial"/>
                <w:b/>
                <w:color w:val="000000"/>
                <w:sz w:val="19"/>
                <w:szCs w:val="19"/>
              </w:rPr>
              <w:t xml:space="preserve">        150.51</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455" w:line="208" w:lineRule="exact"/>
              <w:ind w:right="203"/>
              <w:jc w:val="right"/>
              <w:textAlignment w:val="baseline"/>
              <w:rPr>
                <w:rFonts w:eastAsia="Arial" w:cstheme="minorHAnsi"/>
                <w:sz w:val="20"/>
                <w:szCs w:val="20"/>
              </w:rPr>
            </w:pPr>
            <w:r w:rsidRPr="00C855A3">
              <w:rPr>
                <w:rFonts w:eastAsia="Arial" w:cstheme="minorHAnsi"/>
                <w:sz w:val="20"/>
                <w:szCs w:val="20"/>
              </w:rPr>
              <w:t>300</w:t>
            </w:r>
          </w:p>
        </w:tc>
      </w:tr>
      <w:tr w:rsidR="009C2E25" w:rsidRPr="00F9070E" w:rsidTr="00C95BED">
        <w:trPr>
          <w:trHeight w:hRule="exact" w:val="982"/>
        </w:trPr>
        <w:tc>
          <w:tcPr>
            <w:tcW w:w="3241" w:type="dxa"/>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218" w:line="220" w:lineRule="exact"/>
              <w:ind w:left="108"/>
              <w:textAlignment w:val="baseline"/>
              <w:rPr>
                <w:rFonts w:cstheme="minorHAnsi"/>
                <w:sz w:val="20"/>
                <w:szCs w:val="20"/>
                <w:lang w:val="fr-BE"/>
              </w:rPr>
            </w:pPr>
            <w:r w:rsidRPr="00C855A3">
              <w:rPr>
                <w:rFonts w:cstheme="minorHAnsi"/>
                <w:sz w:val="20"/>
                <w:szCs w:val="20"/>
                <w:lang w:val="fr-BE"/>
              </w:rPr>
              <w:lastRenderedPageBreak/>
              <w:t>Sarcomen (RNAseq)</w:t>
            </w:r>
          </w:p>
          <w:p w:rsidR="009C2E25" w:rsidRPr="00C855A3" w:rsidRDefault="009C2E25" w:rsidP="00C95BED">
            <w:pPr>
              <w:spacing w:after="218" w:line="220" w:lineRule="exact"/>
              <w:ind w:left="108"/>
              <w:textAlignment w:val="baseline"/>
              <w:rPr>
                <w:rFonts w:eastAsia="Arial" w:cstheme="minorHAnsi"/>
                <w:i/>
                <w:sz w:val="20"/>
                <w:szCs w:val="20"/>
                <w:lang w:val="fr-BE"/>
              </w:rPr>
            </w:pPr>
            <w:r w:rsidRPr="00C855A3">
              <w:rPr>
                <w:rFonts w:cstheme="minorHAnsi"/>
                <w:i/>
                <w:sz w:val="20"/>
                <w:szCs w:val="20"/>
                <w:lang w:val="fr-BE"/>
              </w:rPr>
              <w:t>S</w:t>
            </w:r>
            <w:r w:rsidRPr="00C855A3">
              <w:rPr>
                <w:rFonts w:cstheme="minorHAnsi"/>
                <w:bCs/>
                <w:i/>
                <w:sz w:val="20"/>
                <w:szCs w:val="20"/>
                <w:lang w:val="fr-BE"/>
              </w:rPr>
              <w:t>arcomes (</w:t>
            </w:r>
            <w:r w:rsidRPr="00C855A3">
              <w:rPr>
                <w:rFonts w:cstheme="minorHAnsi"/>
                <w:i/>
                <w:sz w:val="20"/>
                <w:szCs w:val="20"/>
                <w:lang w:val="fr-BE"/>
              </w:rPr>
              <w:t>RNAseq)</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textAlignment w:val="baseline"/>
              <w:rPr>
                <w:rFonts w:eastAsia="Arial" w:cstheme="minorHAnsi"/>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F9070E" w:rsidRDefault="009C2E25" w:rsidP="00C95BED">
            <w:pPr>
              <w:spacing w:line="240" w:lineRule="auto"/>
              <w:ind w:right="140"/>
              <w:jc w:val="center"/>
              <w:textAlignment w:val="baseline"/>
              <w:rPr>
                <w:rFonts w:eastAsia="Arial" w:cstheme="minorHAnsi"/>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line="219" w:lineRule="exact"/>
              <w:ind w:left="72"/>
              <w:textAlignment w:val="baseline"/>
              <w:rPr>
                <w:rFonts w:eastAsia="Arial" w:cstheme="minorHAnsi"/>
                <w:sz w:val="20"/>
                <w:szCs w:val="20"/>
                <w:lang w:val="fr-BE"/>
              </w:rPr>
            </w:pPr>
            <w:r w:rsidRPr="00C855A3">
              <w:rPr>
                <w:rFonts w:eastAsia="Arial" w:cstheme="minorHAnsi"/>
                <w:sz w:val="20"/>
                <w:szCs w:val="20"/>
              </w:rPr>
              <w:t>588534-588545 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455" w:line="208" w:lineRule="exact"/>
              <w:ind w:left="120"/>
              <w:textAlignment w:val="baseline"/>
              <w:rPr>
                <w:rFonts w:eastAsia="Arial" w:cstheme="minorHAnsi"/>
                <w:sz w:val="20"/>
                <w:szCs w:val="20"/>
                <w:lang w:val="fr-BE"/>
              </w:rPr>
            </w:pPr>
            <w:r w:rsidRPr="00C855A3">
              <w:rPr>
                <w:rFonts w:eastAsia="Arial" w:cstheme="minorHAnsi"/>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16" w:right="296"/>
              <w:jc w:val="right"/>
              <w:textAlignment w:val="baseline"/>
              <w:rPr>
                <w:rFonts w:ascii="Arial" w:eastAsia="Arial" w:hAnsi="Arial" w:cs="Arial"/>
                <w:b/>
                <w:sz w:val="19"/>
                <w:szCs w:val="19"/>
                <w:lang w:val="fr-BE"/>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06" w:right="103"/>
              <w:jc w:val="right"/>
              <w:textAlignment w:val="baseline"/>
              <w:rPr>
                <w:rFonts w:ascii="Arial" w:eastAsia="Arial" w:hAnsi="Arial" w:cs="Arial"/>
                <w:b/>
                <w:sz w:val="19"/>
                <w:szCs w:val="19"/>
              </w:rPr>
            </w:pPr>
            <w:r w:rsidRPr="005E61B3">
              <w:rPr>
                <w:rFonts w:ascii="Arial" w:eastAsia="Arial" w:hAnsi="Arial" w:cs="Arial"/>
                <w:b/>
                <w:sz w:val="19"/>
                <w:szCs w:val="19"/>
              </w:rPr>
              <w:t>347.18         (totaal 559.95€)</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455" w:line="208" w:lineRule="exact"/>
              <w:ind w:right="203"/>
              <w:jc w:val="right"/>
              <w:textAlignment w:val="baseline"/>
              <w:rPr>
                <w:rFonts w:eastAsia="Arial" w:cstheme="minorHAnsi"/>
                <w:sz w:val="20"/>
                <w:szCs w:val="20"/>
              </w:rPr>
            </w:pPr>
            <w:r w:rsidRPr="00C855A3">
              <w:rPr>
                <w:rFonts w:eastAsia="Arial" w:cstheme="minorHAnsi"/>
                <w:sz w:val="20"/>
                <w:szCs w:val="20"/>
              </w:rPr>
              <w:t>200</w:t>
            </w:r>
          </w:p>
        </w:tc>
      </w:tr>
      <w:tr w:rsidR="009C2E25" w:rsidRPr="00F9070E" w:rsidTr="00C95BED">
        <w:trPr>
          <w:trHeight w:hRule="exact" w:val="1092"/>
        </w:trPr>
        <w:tc>
          <w:tcPr>
            <w:tcW w:w="3241" w:type="dxa"/>
            <w:tcBorders>
              <w:top w:val="single" w:sz="5" w:space="0" w:color="000000"/>
              <w:left w:val="single" w:sz="5" w:space="0" w:color="000000"/>
              <w:bottom w:val="single" w:sz="5" w:space="0" w:color="000000"/>
              <w:right w:val="single" w:sz="5" w:space="0" w:color="000000"/>
            </w:tcBorders>
          </w:tcPr>
          <w:p w:rsidR="009C2E25" w:rsidRPr="00656F0C" w:rsidRDefault="009C2E25" w:rsidP="00C95BED">
            <w:pPr>
              <w:spacing w:after="218" w:line="220" w:lineRule="exact"/>
              <w:ind w:left="108"/>
              <w:textAlignment w:val="baseline"/>
              <w:rPr>
                <w:rFonts w:cstheme="minorHAnsi"/>
                <w:sz w:val="20"/>
                <w:szCs w:val="20"/>
                <w:lang w:val="fr-BE"/>
              </w:rPr>
            </w:pPr>
            <w:r w:rsidRPr="00656F0C">
              <w:rPr>
                <w:rFonts w:cstheme="minorHAnsi"/>
                <w:sz w:val="20"/>
                <w:szCs w:val="20"/>
                <w:lang w:val="fr-BE"/>
              </w:rPr>
              <w:t>Endometrium carcinoom</w:t>
            </w:r>
          </w:p>
          <w:p w:rsidR="009C2E25" w:rsidRPr="00656F0C" w:rsidRDefault="009C2E25" w:rsidP="00C95BED">
            <w:pPr>
              <w:spacing w:after="218" w:line="220" w:lineRule="exact"/>
              <w:ind w:left="108"/>
              <w:textAlignment w:val="baseline"/>
              <w:rPr>
                <w:rFonts w:cstheme="minorHAnsi"/>
                <w:i/>
                <w:sz w:val="20"/>
                <w:szCs w:val="20"/>
                <w:lang w:val="fr-BE"/>
              </w:rPr>
            </w:pPr>
            <w:r w:rsidRPr="00656F0C">
              <w:rPr>
                <w:rFonts w:cstheme="minorHAnsi"/>
                <w:i/>
                <w:sz w:val="20"/>
                <w:szCs w:val="20"/>
                <w:lang w:val="fr-BE"/>
              </w:rPr>
              <w:t>Carcinome de l’endomètre </w:t>
            </w:r>
          </w:p>
        </w:tc>
        <w:tc>
          <w:tcPr>
            <w:tcW w:w="1701" w:type="dxa"/>
            <w:gridSpan w:val="3"/>
            <w:tcBorders>
              <w:top w:val="single" w:sz="5" w:space="0" w:color="000000"/>
              <w:left w:val="single" w:sz="5" w:space="0" w:color="000000"/>
              <w:bottom w:val="single" w:sz="5" w:space="0" w:color="000000"/>
              <w:right w:val="single" w:sz="5" w:space="0" w:color="000000"/>
            </w:tcBorders>
          </w:tcPr>
          <w:p w:rsidR="009C2E25" w:rsidRPr="00656F0C" w:rsidRDefault="009C2E25" w:rsidP="00C95BED">
            <w:pPr>
              <w:spacing w:line="240" w:lineRule="auto"/>
              <w:textAlignment w:val="baseline"/>
              <w:rPr>
                <w:rFonts w:eastAsia="Arial" w:cstheme="minorHAnsi"/>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9C2E25" w:rsidRPr="00656F0C" w:rsidRDefault="009C2E25" w:rsidP="00C95BED">
            <w:pPr>
              <w:spacing w:line="240" w:lineRule="auto"/>
              <w:ind w:right="140"/>
              <w:jc w:val="center"/>
              <w:textAlignment w:val="baseline"/>
              <w:rPr>
                <w:rFonts w:eastAsia="Arial" w:cstheme="minorHAnsi"/>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line="219" w:lineRule="exact"/>
              <w:ind w:left="72"/>
              <w:textAlignment w:val="baseline"/>
              <w:rPr>
                <w:rFonts w:eastAsia="Arial" w:cstheme="minorHAnsi"/>
                <w:sz w:val="20"/>
                <w:szCs w:val="20"/>
              </w:rPr>
            </w:pPr>
            <w:r w:rsidRPr="00C855A3">
              <w:rPr>
                <w:rFonts w:eastAsia="Arial" w:cstheme="minorHAnsi"/>
                <w:sz w:val="20"/>
                <w:szCs w:val="20"/>
              </w:rPr>
              <w:t>588534-588545 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455" w:line="208" w:lineRule="exact"/>
              <w:ind w:left="120"/>
              <w:textAlignment w:val="baseline"/>
              <w:rPr>
                <w:rFonts w:eastAsia="Arial" w:cstheme="minorHAnsi"/>
                <w:sz w:val="20"/>
                <w:szCs w:val="20"/>
              </w:rPr>
            </w:pPr>
            <w:r w:rsidRPr="00C855A3">
              <w:rPr>
                <w:rFonts w:eastAsia="Arial" w:cstheme="minorHAnsi"/>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16" w:right="296"/>
              <w:jc w:val="right"/>
              <w:textAlignment w:val="baseline"/>
              <w:rPr>
                <w:rFonts w:ascii="Arial" w:eastAsia="Arial" w:hAnsi="Arial" w:cs="Arial"/>
                <w:b/>
                <w:strike/>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34" w:line="219" w:lineRule="exact"/>
              <w:ind w:left="106" w:right="103"/>
              <w:jc w:val="right"/>
              <w:textAlignment w:val="baseline"/>
              <w:rPr>
                <w:rFonts w:ascii="Arial" w:eastAsia="Arial" w:hAnsi="Arial" w:cs="Arial"/>
                <w:b/>
                <w:strike/>
                <w:sz w:val="19"/>
                <w:szCs w:val="19"/>
              </w:rPr>
            </w:pPr>
            <w:r w:rsidRPr="005E61B3">
              <w:rPr>
                <w:rFonts w:ascii="Arial" w:eastAsia="Arial" w:hAnsi="Arial" w:cs="Arial"/>
                <w:b/>
                <w:color w:val="000000"/>
                <w:sz w:val="19"/>
                <w:szCs w:val="19"/>
              </w:rPr>
              <w:t xml:space="preserve">        150.51</w:t>
            </w:r>
          </w:p>
        </w:tc>
        <w:tc>
          <w:tcPr>
            <w:tcW w:w="1629" w:type="dxa"/>
            <w:gridSpan w:val="2"/>
            <w:tcBorders>
              <w:top w:val="single" w:sz="5" w:space="0" w:color="000000"/>
              <w:left w:val="single" w:sz="5" w:space="0" w:color="000000"/>
              <w:bottom w:val="single" w:sz="5" w:space="0" w:color="000000"/>
              <w:right w:val="single" w:sz="5" w:space="0" w:color="000000"/>
            </w:tcBorders>
          </w:tcPr>
          <w:p w:rsidR="009C2E25" w:rsidRPr="00C855A3" w:rsidRDefault="009C2E25" w:rsidP="00C95BED">
            <w:pPr>
              <w:spacing w:after="455" w:line="208" w:lineRule="exact"/>
              <w:ind w:right="203"/>
              <w:jc w:val="right"/>
              <w:textAlignment w:val="baseline"/>
              <w:rPr>
                <w:rFonts w:eastAsia="Arial" w:cstheme="minorHAnsi"/>
                <w:color w:val="000000"/>
                <w:sz w:val="20"/>
                <w:szCs w:val="20"/>
                <w:lang w:val="fr-BE"/>
              </w:rPr>
            </w:pPr>
            <w:r w:rsidRPr="00C855A3">
              <w:rPr>
                <w:rFonts w:eastAsia="Arial" w:cstheme="minorHAnsi"/>
                <w:sz w:val="20"/>
                <w:szCs w:val="20"/>
              </w:rPr>
              <w:t>1300</w:t>
            </w:r>
          </w:p>
        </w:tc>
      </w:tr>
      <w:tr w:rsidR="009C2E25" w:rsidRPr="00C53403" w:rsidTr="00C95BED">
        <w:trPr>
          <w:gridAfter w:val="1"/>
          <w:wAfter w:w="70" w:type="dxa"/>
          <w:trHeight w:hRule="exact" w:val="562"/>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297" w:line="233" w:lineRule="exact"/>
              <w:ind w:left="108"/>
              <w:textAlignment w:val="baseline"/>
              <w:rPr>
                <w:rFonts w:ascii="Arial" w:eastAsia="Calibri" w:hAnsi="Arial" w:cs="Arial"/>
                <w:color w:val="000000"/>
                <w:sz w:val="19"/>
                <w:szCs w:val="19"/>
                <w:lang w:val="fr-BE"/>
              </w:rPr>
            </w:pPr>
            <w:r w:rsidRPr="00C53403">
              <w:rPr>
                <w:rFonts w:ascii="Arial" w:eastAsia="Calibri" w:hAnsi="Arial" w:cs="Arial"/>
                <w:color w:val="000000"/>
                <w:sz w:val="19"/>
                <w:szCs w:val="19"/>
                <w:lang w:val="fr-BE"/>
              </w:rPr>
              <w:t xml:space="preserve">Acute myeloïde leukemie </w:t>
            </w:r>
            <w:r w:rsidRPr="00C53403">
              <w:rPr>
                <w:rFonts w:ascii="Arial" w:eastAsia="Arial" w:hAnsi="Arial" w:cs="Arial"/>
                <w:color w:val="000000"/>
                <w:sz w:val="19"/>
                <w:szCs w:val="19"/>
                <w:lang w:val="fr-BE"/>
              </w:rPr>
              <w:br/>
            </w:r>
            <w:r w:rsidRPr="00C53403">
              <w:rPr>
                <w:rFonts w:ascii="Arial" w:eastAsia="Calibri" w:hAnsi="Arial" w:cs="Arial"/>
                <w:i/>
                <w:color w:val="000000"/>
                <w:sz w:val="19"/>
                <w:szCs w:val="19"/>
                <w:lang w:val="fr-BE"/>
              </w:rPr>
              <w:t>Leucémie myéloide aiguë</w:t>
            </w:r>
          </w:p>
        </w:tc>
        <w:tc>
          <w:tcPr>
            <w:tcW w:w="1577" w:type="dxa"/>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textAlignment w:val="baseline"/>
              <w:rPr>
                <w:rFonts w:ascii="Arial" w:eastAsia="Arial" w:hAnsi="Arial" w:cs="Arial"/>
                <w:color w:val="000000"/>
                <w:sz w:val="19"/>
                <w:szCs w:val="19"/>
                <w:lang w:val="fr-BE"/>
              </w:rPr>
            </w:pPr>
            <w:r w:rsidRPr="00C53403">
              <w:rPr>
                <w:rFonts w:ascii="Arial" w:eastAsia="Calibri" w:hAnsi="Arial" w:cs="Arial"/>
                <w:sz w:val="19"/>
                <w:szCs w:val="19"/>
              </w:rPr>
              <w:t>594016-594020</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ind w:right="140"/>
              <w:jc w:val="center"/>
              <w:textAlignment w:val="baseline"/>
              <w:rPr>
                <w:rFonts w:ascii="Arial" w:eastAsia="Arial" w:hAnsi="Arial" w:cs="Arial"/>
                <w:color w:val="000000"/>
                <w:sz w:val="19"/>
                <w:szCs w:val="19"/>
                <w:lang w:val="fr-BE"/>
              </w:rPr>
            </w:pPr>
            <w:r w:rsidRPr="00C53403">
              <w:rPr>
                <w:rFonts w:ascii="Arial" w:hAnsi="Arial" w:cs="Arial"/>
                <w:sz w:val="19"/>
                <w:szCs w:val="19"/>
              </w:rPr>
              <w:t>B1800</w:t>
            </w: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536" w:line="208" w:lineRule="exact"/>
              <w:ind w:right="302"/>
              <w:textAlignment w:val="baseline"/>
              <w:rPr>
                <w:rFonts w:ascii="Arial" w:eastAsia="Arial" w:hAnsi="Arial" w:cs="Arial"/>
                <w:color w:val="000000"/>
                <w:sz w:val="19"/>
                <w:szCs w:val="19"/>
              </w:rPr>
            </w:pPr>
            <w:r w:rsidRPr="00C53403">
              <w:rPr>
                <w:rFonts w:ascii="Arial" w:eastAsia="Arial" w:hAnsi="Arial" w:cs="Arial"/>
                <w:color w:val="000000"/>
                <w:sz w:val="19"/>
                <w:szCs w:val="19"/>
              </w:rPr>
              <w:t>587893-587904</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536"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B3000</w:t>
            </w: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213"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221.63</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213"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141.65</w:t>
            </w:r>
            <w:r w:rsidRPr="005E61B3">
              <w:rPr>
                <w:rFonts w:ascii="Arial" w:eastAsia="Arial" w:hAnsi="Arial" w:cs="Arial"/>
                <w:b/>
                <w:strike/>
                <w:color w:val="000000"/>
                <w:sz w:val="19"/>
                <w:szCs w:val="19"/>
              </w:rPr>
              <w:t xml:space="preserve"> </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536" w:line="208" w:lineRule="exact"/>
              <w:ind w:right="203"/>
              <w:jc w:val="right"/>
              <w:textAlignment w:val="baseline"/>
              <w:rPr>
                <w:rFonts w:ascii="Arial" w:eastAsia="Arial" w:hAnsi="Arial" w:cs="Arial"/>
                <w:color w:val="000000"/>
                <w:sz w:val="19"/>
                <w:szCs w:val="19"/>
              </w:rPr>
            </w:pPr>
            <w:r w:rsidRPr="00076A1C">
              <w:rPr>
                <w:rFonts w:ascii="Arial" w:eastAsia="Arial" w:hAnsi="Arial" w:cs="Arial"/>
                <w:color w:val="000000"/>
                <w:sz w:val="19"/>
                <w:szCs w:val="19"/>
              </w:rPr>
              <w:t>900</w:t>
            </w:r>
          </w:p>
        </w:tc>
      </w:tr>
      <w:tr w:rsidR="009C2E25" w:rsidRPr="00C53403" w:rsidTr="00C95BED">
        <w:trPr>
          <w:gridAfter w:val="1"/>
          <w:wAfter w:w="70" w:type="dxa"/>
          <w:trHeight w:hRule="exact" w:val="1279"/>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BE27B5" w:rsidRDefault="009C2E25" w:rsidP="00C95BED">
            <w:pPr>
              <w:spacing w:after="297" w:line="233" w:lineRule="exact"/>
              <w:ind w:left="108"/>
              <w:textAlignment w:val="baseline"/>
              <w:rPr>
                <w:rFonts w:ascii="Arial" w:eastAsia="Calibri" w:hAnsi="Arial" w:cs="Arial"/>
                <w:color w:val="000000"/>
                <w:sz w:val="19"/>
                <w:szCs w:val="19"/>
              </w:rPr>
            </w:pPr>
            <w:r w:rsidRPr="00BE27B5">
              <w:rPr>
                <w:rFonts w:ascii="Arial" w:eastAsia="Calibri" w:hAnsi="Arial" w:cs="Arial"/>
                <w:color w:val="000000"/>
                <w:sz w:val="19"/>
                <w:szCs w:val="19"/>
              </w:rPr>
              <w:t xml:space="preserve">Acute myeloïde leukemie: </w:t>
            </w:r>
            <w:r w:rsidRPr="00BE27B5">
              <w:rPr>
                <w:rFonts w:ascii="Arial" w:eastAsia="Arial" w:hAnsi="Arial" w:cs="Arial"/>
                <w:color w:val="000000"/>
                <w:sz w:val="19"/>
                <w:szCs w:val="19"/>
              </w:rPr>
              <w:t>herval binnen 1j na positief advies MOC</w:t>
            </w:r>
            <w:r w:rsidRPr="00BE27B5">
              <w:rPr>
                <w:rFonts w:ascii="Arial" w:eastAsia="Arial" w:hAnsi="Arial" w:cs="Arial"/>
                <w:color w:val="000000"/>
                <w:sz w:val="19"/>
                <w:szCs w:val="19"/>
              </w:rPr>
              <w:br/>
            </w:r>
            <w:r w:rsidRPr="00BE27B5">
              <w:rPr>
                <w:rFonts w:ascii="Arial" w:eastAsia="Calibri" w:hAnsi="Arial" w:cs="Arial"/>
                <w:i/>
                <w:color w:val="000000"/>
                <w:sz w:val="19"/>
                <w:szCs w:val="19"/>
              </w:rPr>
              <w:t xml:space="preserve">Leucémie myéloide aiguë: </w:t>
            </w:r>
            <w:r w:rsidRPr="00BE27B5">
              <w:rPr>
                <w:rFonts w:ascii="Arial" w:hAnsi="Arial" w:cs="Arial"/>
                <w:i/>
                <w:sz w:val="19"/>
                <w:szCs w:val="19"/>
              </w:rPr>
              <w:t>rechute avant 1 an</w:t>
            </w:r>
            <w:r w:rsidRPr="00BE27B5">
              <w:rPr>
                <w:rFonts w:ascii="Arial" w:eastAsia="Arial" w:hAnsi="Arial" w:cs="Arial"/>
                <w:i/>
                <w:color w:val="000000"/>
                <w:sz w:val="19"/>
                <w:szCs w:val="19"/>
              </w:rPr>
              <w:t xml:space="preserve"> après avis positif d’une COM</w:t>
            </w:r>
          </w:p>
        </w:tc>
        <w:tc>
          <w:tcPr>
            <w:tcW w:w="1577" w:type="dxa"/>
            <w:tcBorders>
              <w:top w:val="single" w:sz="5" w:space="0" w:color="000000"/>
              <w:left w:val="single" w:sz="5" w:space="0" w:color="000000"/>
              <w:bottom w:val="single" w:sz="5" w:space="0" w:color="000000"/>
              <w:right w:val="single" w:sz="5" w:space="0" w:color="000000"/>
            </w:tcBorders>
          </w:tcPr>
          <w:p w:rsidR="009C2E25" w:rsidRPr="00BE27B5" w:rsidRDefault="009C2E25" w:rsidP="00C95BED">
            <w:pPr>
              <w:spacing w:after="0" w:line="240" w:lineRule="auto"/>
              <w:textAlignment w:val="baseline"/>
              <w:rPr>
                <w:rFonts w:ascii="Arial" w:eastAsia="Arial" w:hAnsi="Arial" w:cs="Arial"/>
                <w:color w:val="000000"/>
                <w:sz w:val="19"/>
                <w:szCs w:val="19"/>
              </w:rPr>
            </w:pP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BE27B5" w:rsidRDefault="009C2E25" w:rsidP="00C95BED">
            <w:pPr>
              <w:spacing w:after="0" w:line="240" w:lineRule="auto"/>
              <w:ind w:right="140"/>
              <w:jc w:val="center"/>
              <w:textAlignment w:val="baseline"/>
              <w:rPr>
                <w:rFonts w:ascii="Arial" w:eastAsia="Arial" w:hAnsi="Arial" w:cs="Arial"/>
                <w:color w:val="000000"/>
                <w:sz w:val="19"/>
                <w:szCs w:val="19"/>
              </w:rPr>
            </w:pP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BE27B5" w:rsidRDefault="009C2E25" w:rsidP="00C95BED">
            <w:pPr>
              <w:spacing w:after="536" w:line="208" w:lineRule="exact"/>
              <w:ind w:right="302"/>
              <w:textAlignment w:val="baseline"/>
              <w:rPr>
                <w:rFonts w:ascii="Arial" w:eastAsia="Arial" w:hAnsi="Arial" w:cs="Arial"/>
                <w:color w:val="000000"/>
                <w:sz w:val="19"/>
                <w:szCs w:val="19"/>
              </w:rPr>
            </w:pP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BE27B5" w:rsidRDefault="009C2E25" w:rsidP="00C95BED">
            <w:pPr>
              <w:spacing w:after="536" w:line="208" w:lineRule="exact"/>
              <w:ind w:left="120"/>
              <w:textAlignment w:val="baseline"/>
              <w:rPr>
                <w:rFonts w:ascii="Arial" w:eastAsia="Arial" w:hAnsi="Arial" w:cs="Arial"/>
                <w:color w:val="000000"/>
                <w:sz w:val="19"/>
                <w:szCs w:val="19"/>
              </w:rPr>
            </w:pP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536" w:line="208" w:lineRule="exact"/>
              <w:ind w:left="116" w:right="296"/>
              <w:jc w:val="right"/>
              <w:textAlignment w:val="baseline"/>
              <w:rPr>
                <w:rFonts w:ascii="Arial" w:eastAsia="Arial" w:hAnsi="Arial" w:cs="Arial"/>
                <w:color w:val="000000"/>
                <w:sz w:val="19"/>
                <w:szCs w:val="19"/>
              </w:rPr>
            </w:pPr>
            <w:r w:rsidRPr="005E61B3">
              <w:rPr>
                <w:rFonts w:ascii="Arial" w:eastAsia="Arial" w:hAnsi="Arial" w:cs="Arial"/>
                <w:color w:val="000000"/>
                <w:sz w:val="19"/>
                <w:szCs w:val="19"/>
              </w:rPr>
              <w:t>0</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536" w:line="208" w:lineRule="exact"/>
              <w:ind w:left="106" w:right="103"/>
              <w:jc w:val="right"/>
              <w:textAlignment w:val="baseline"/>
              <w:rPr>
                <w:rFonts w:ascii="Arial" w:eastAsia="Arial" w:hAnsi="Arial" w:cs="Arial"/>
                <w:b/>
                <w:strike/>
                <w:color w:val="000000"/>
                <w:sz w:val="19"/>
                <w:szCs w:val="19"/>
                <w:lang w:val="nl-NL"/>
              </w:rPr>
            </w:pPr>
            <w:r w:rsidRPr="005E61B3">
              <w:rPr>
                <w:rFonts w:ascii="Arial" w:eastAsia="Arial" w:hAnsi="Arial" w:cs="Arial"/>
                <w:b/>
                <w:color w:val="000000"/>
                <w:sz w:val="19"/>
                <w:szCs w:val="19"/>
                <w:lang w:val="fr-BE"/>
              </w:rPr>
              <w:t xml:space="preserve">        363.28</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536" w:line="208" w:lineRule="exact"/>
              <w:ind w:right="203"/>
              <w:jc w:val="right"/>
              <w:textAlignment w:val="baseline"/>
              <w:rPr>
                <w:rFonts w:ascii="Arial" w:eastAsia="Arial" w:hAnsi="Arial" w:cs="Arial"/>
                <w:color w:val="000000"/>
                <w:sz w:val="19"/>
                <w:szCs w:val="19"/>
                <w:lang w:val="nl-NL"/>
              </w:rPr>
            </w:pPr>
            <w:r w:rsidRPr="00076A1C">
              <w:rPr>
                <w:rFonts w:ascii="Arial" w:eastAsia="Arial" w:hAnsi="Arial" w:cs="Arial"/>
                <w:color w:val="000000"/>
                <w:sz w:val="19"/>
                <w:szCs w:val="19"/>
                <w:lang w:val="nl-NL"/>
              </w:rPr>
              <w:t>200</w:t>
            </w:r>
          </w:p>
        </w:tc>
      </w:tr>
      <w:tr w:rsidR="009C2E25" w:rsidRPr="00076A1C" w:rsidTr="00C95BED">
        <w:trPr>
          <w:gridAfter w:val="1"/>
          <w:wAfter w:w="70" w:type="dxa"/>
          <w:trHeight w:hRule="exact" w:val="561"/>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228" w:line="224" w:lineRule="exact"/>
              <w:ind w:left="108"/>
              <w:textAlignment w:val="baseline"/>
              <w:rPr>
                <w:rFonts w:ascii="Arial" w:eastAsia="Arial" w:hAnsi="Arial" w:cs="Arial"/>
                <w:color w:val="000000"/>
                <w:sz w:val="19"/>
                <w:szCs w:val="19"/>
              </w:rPr>
            </w:pPr>
            <w:r w:rsidRPr="00C53403">
              <w:rPr>
                <w:rFonts w:ascii="Arial" w:eastAsia="Arial" w:hAnsi="Arial" w:cs="Arial"/>
                <w:color w:val="000000"/>
                <w:sz w:val="19"/>
                <w:szCs w:val="19"/>
              </w:rPr>
              <w:t xml:space="preserve">MDS-EB-2 </w:t>
            </w:r>
            <w:r w:rsidRPr="00C53403">
              <w:rPr>
                <w:rFonts w:ascii="Arial" w:eastAsia="Arial" w:hAnsi="Arial" w:cs="Arial"/>
                <w:color w:val="000000"/>
                <w:sz w:val="19"/>
                <w:szCs w:val="19"/>
              </w:rPr>
              <w:br/>
            </w:r>
            <w:r w:rsidRPr="00C53403">
              <w:rPr>
                <w:rFonts w:ascii="Arial" w:eastAsia="Arial" w:hAnsi="Arial" w:cs="Arial"/>
                <w:i/>
                <w:color w:val="000000"/>
                <w:sz w:val="19"/>
                <w:szCs w:val="19"/>
              </w:rPr>
              <w:t>SMD-EB-2</w:t>
            </w:r>
            <w:r w:rsidRPr="00C53403">
              <w:rPr>
                <w:rFonts w:ascii="Arial" w:eastAsia="Arial" w:hAnsi="Arial" w:cs="Arial"/>
                <w:color w:val="000000"/>
                <w:sz w:val="19"/>
                <w:szCs w:val="19"/>
              </w:rPr>
              <w:t xml:space="preserve"> </w:t>
            </w:r>
          </w:p>
        </w:tc>
        <w:tc>
          <w:tcPr>
            <w:tcW w:w="1577" w:type="dxa"/>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textAlignment w:val="baseline"/>
              <w:rPr>
                <w:rFonts w:ascii="Arial" w:eastAsia="Arial" w:hAnsi="Arial" w:cs="Arial"/>
                <w:strike/>
                <w:color w:val="000000"/>
                <w:sz w:val="19"/>
                <w:szCs w:val="19"/>
              </w:rPr>
            </w:pPr>
            <w:r w:rsidRPr="00C53403">
              <w:rPr>
                <w:rFonts w:ascii="Arial" w:eastAsia="Arial" w:hAnsi="Arial" w:cs="Arial"/>
                <w:strike/>
                <w:color w:val="000000"/>
                <w:sz w:val="19"/>
                <w:szCs w:val="19"/>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ind w:right="140"/>
              <w:jc w:val="center"/>
              <w:textAlignment w:val="baseline"/>
              <w:rPr>
                <w:rFonts w:ascii="Arial" w:eastAsia="Arial" w:hAnsi="Arial" w:cs="Arial"/>
                <w:strike/>
                <w:color w:val="000000"/>
                <w:sz w:val="19"/>
                <w:szCs w:val="19"/>
              </w:rPr>
            </w:pP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449" w:line="208" w:lineRule="exact"/>
              <w:ind w:right="302"/>
              <w:textAlignment w:val="baseline"/>
              <w:rPr>
                <w:rFonts w:ascii="Arial" w:eastAsia="Arial" w:hAnsi="Arial" w:cs="Arial"/>
                <w:color w:val="000000"/>
                <w:sz w:val="19"/>
                <w:szCs w:val="19"/>
              </w:rPr>
            </w:pPr>
            <w:r w:rsidRPr="00C53403">
              <w:rPr>
                <w:rFonts w:ascii="Arial" w:eastAsia="Arial" w:hAnsi="Arial" w:cs="Arial"/>
                <w:color w:val="000000"/>
                <w:sz w:val="19"/>
                <w:szCs w:val="19"/>
              </w:rPr>
              <w:t>587893-587904</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449"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B3000</w:t>
            </w: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54"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132.98</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49" w:line="208" w:lineRule="exact"/>
              <w:ind w:left="106" w:right="103"/>
              <w:jc w:val="right"/>
              <w:textAlignment w:val="baseline"/>
              <w:rPr>
                <w:rFonts w:ascii="Arial" w:eastAsia="Arial" w:hAnsi="Arial" w:cs="Arial"/>
                <w:b/>
                <w:strike/>
                <w:color w:val="000000"/>
                <w:sz w:val="19"/>
                <w:szCs w:val="19"/>
                <w:lang w:val="fr-BE"/>
              </w:rPr>
            </w:pPr>
            <w:r w:rsidRPr="005E61B3">
              <w:rPr>
                <w:rFonts w:ascii="Arial" w:eastAsia="Arial" w:hAnsi="Arial" w:cs="Arial"/>
                <w:b/>
                <w:color w:val="000000"/>
                <w:sz w:val="19"/>
                <w:szCs w:val="19"/>
              </w:rPr>
              <w:t xml:space="preserve">            </w:t>
            </w:r>
            <w:r w:rsidRPr="005E61B3">
              <w:rPr>
                <w:rFonts w:ascii="Arial" w:eastAsia="Arial" w:hAnsi="Arial" w:cs="Arial"/>
                <w:b/>
                <w:color w:val="000000"/>
                <w:sz w:val="19"/>
                <w:szCs w:val="19"/>
                <w:lang w:val="fr-BE"/>
              </w:rPr>
              <w:t xml:space="preserve">230.30 </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454" w:line="208" w:lineRule="exact"/>
              <w:ind w:right="203"/>
              <w:jc w:val="right"/>
              <w:textAlignment w:val="baseline"/>
              <w:rPr>
                <w:rFonts w:ascii="Arial" w:eastAsia="Arial" w:hAnsi="Arial" w:cs="Arial"/>
                <w:color w:val="000000"/>
                <w:sz w:val="19"/>
                <w:szCs w:val="19"/>
                <w:lang w:val="fr-BE"/>
              </w:rPr>
            </w:pPr>
            <w:r w:rsidRPr="00076A1C">
              <w:rPr>
                <w:rFonts w:ascii="Arial" w:eastAsia="Arial" w:hAnsi="Arial" w:cs="Arial"/>
                <w:color w:val="000000"/>
                <w:sz w:val="19"/>
                <w:szCs w:val="19"/>
                <w:lang w:val="fr-BE"/>
              </w:rPr>
              <w:t>400</w:t>
            </w:r>
          </w:p>
        </w:tc>
      </w:tr>
      <w:tr w:rsidR="009C2E25" w:rsidRPr="00076A1C" w:rsidTr="00C95BED">
        <w:trPr>
          <w:gridAfter w:val="1"/>
          <w:wAfter w:w="70" w:type="dxa"/>
          <w:trHeight w:hRule="exact" w:val="696"/>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224" w:line="221" w:lineRule="exact"/>
              <w:ind w:left="108"/>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MDS, exclusief MDS-EB-2 </w:t>
            </w:r>
            <w:r w:rsidRPr="00C53403">
              <w:rPr>
                <w:rFonts w:ascii="Arial" w:eastAsia="Arial" w:hAnsi="Arial" w:cs="Arial"/>
                <w:color w:val="000000"/>
                <w:sz w:val="19"/>
                <w:szCs w:val="19"/>
                <w:lang w:val="fr-BE"/>
              </w:rPr>
              <w:br/>
            </w:r>
            <w:r w:rsidRPr="00C53403">
              <w:rPr>
                <w:rFonts w:ascii="Arial" w:eastAsia="Arial" w:hAnsi="Arial" w:cs="Arial"/>
                <w:i/>
                <w:color w:val="000000"/>
                <w:sz w:val="19"/>
                <w:szCs w:val="19"/>
                <w:lang w:val="fr-BE"/>
              </w:rPr>
              <w:t>SMD</w:t>
            </w:r>
            <w:r w:rsidRPr="00C53403">
              <w:rPr>
                <w:rFonts w:ascii="Arial" w:hAnsi="Arial" w:cs="Arial"/>
                <w:i/>
                <w:sz w:val="19"/>
                <w:szCs w:val="19"/>
                <w:lang w:val="fr-BE"/>
              </w:rPr>
              <w:t>, à l’exclusion de SMD-EB-2</w:t>
            </w:r>
          </w:p>
        </w:tc>
        <w:tc>
          <w:tcPr>
            <w:tcW w:w="1577" w:type="dxa"/>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ind w:right="140"/>
              <w:jc w:val="center"/>
              <w:textAlignment w:val="baseline"/>
              <w:rPr>
                <w:rFonts w:ascii="Arial" w:eastAsia="Arial" w:hAnsi="Arial" w:cs="Arial"/>
                <w:color w:val="000000"/>
                <w:sz w:val="19"/>
                <w:szCs w:val="19"/>
                <w:lang w:val="fr-BE"/>
              </w:rPr>
            </w:pP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 </w:t>
            </w: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45" w:line="208" w:lineRule="exact"/>
              <w:ind w:left="116" w:right="296"/>
              <w:jc w:val="right"/>
              <w:textAlignment w:val="baseline"/>
              <w:rPr>
                <w:rFonts w:ascii="Arial" w:eastAsia="Arial" w:hAnsi="Arial" w:cs="Arial"/>
                <w:color w:val="000000"/>
                <w:sz w:val="19"/>
                <w:szCs w:val="19"/>
                <w:lang w:val="fr-BE"/>
              </w:rPr>
            </w:pPr>
            <w:r w:rsidRPr="005E61B3">
              <w:rPr>
                <w:rFonts w:ascii="Arial" w:eastAsia="Arial" w:hAnsi="Arial" w:cs="Arial"/>
                <w:color w:val="000000"/>
                <w:sz w:val="19"/>
                <w:szCs w:val="19"/>
                <w:lang w:val="fr-BE"/>
              </w:rPr>
              <w:t>0</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445" w:line="208" w:lineRule="exact"/>
              <w:ind w:left="106" w:right="103"/>
              <w:jc w:val="right"/>
              <w:textAlignment w:val="baseline"/>
              <w:rPr>
                <w:rFonts w:ascii="Arial" w:eastAsia="Arial" w:hAnsi="Arial" w:cs="Arial"/>
                <w:b/>
                <w:strike/>
                <w:color w:val="000000"/>
                <w:sz w:val="19"/>
                <w:szCs w:val="19"/>
                <w:lang w:val="fr-BE"/>
              </w:rPr>
            </w:pPr>
            <w:r w:rsidRPr="005E61B3">
              <w:rPr>
                <w:rFonts w:ascii="Arial" w:eastAsia="Arial" w:hAnsi="Arial" w:cs="Arial"/>
                <w:b/>
                <w:color w:val="000000"/>
                <w:sz w:val="19"/>
                <w:szCs w:val="19"/>
                <w:lang w:val="fr-BE"/>
              </w:rPr>
              <w:t xml:space="preserve">        363.28</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445" w:line="208" w:lineRule="exact"/>
              <w:ind w:right="203"/>
              <w:jc w:val="right"/>
              <w:textAlignment w:val="baseline"/>
              <w:rPr>
                <w:rFonts w:ascii="Arial" w:eastAsia="Arial" w:hAnsi="Arial" w:cs="Arial"/>
                <w:strike/>
                <w:color w:val="000000"/>
                <w:sz w:val="19"/>
                <w:szCs w:val="19"/>
                <w:lang w:val="fr-BE"/>
              </w:rPr>
            </w:pPr>
            <w:r w:rsidRPr="00076A1C">
              <w:rPr>
                <w:rFonts w:ascii="Arial" w:eastAsia="Arial" w:hAnsi="Arial" w:cs="Arial"/>
                <w:color w:val="000000"/>
                <w:sz w:val="19"/>
                <w:szCs w:val="19"/>
                <w:lang w:val="fr-BE"/>
              </w:rPr>
              <w:t>800</w:t>
            </w:r>
          </w:p>
        </w:tc>
      </w:tr>
      <w:tr w:rsidR="009C2E25" w:rsidRPr="00C53403" w:rsidTr="00C95BED">
        <w:trPr>
          <w:gridAfter w:val="1"/>
          <w:wAfter w:w="70" w:type="dxa"/>
          <w:trHeight w:hRule="exact" w:val="2345"/>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656F0C" w:rsidRDefault="009C2E25" w:rsidP="00C95BED">
            <w:pPr>
              <w:spacing w:before="46" w:after="9" w:line="238" w:lineRule="exact"/>
              <w:ind w:left="144" w:right="396"/>
              <w:textAlignment w:val="baseline"/>
              <w:rPr>
                <w:rFonts w:ascii="Arial" w:eastAsia="Calibri" w:hAnsi="Arial" w:cs="Arial"/>
                <w:color w:val="000000"/>
                <w:spacing w:val="-6"/>
                <w:sz w:val="19"/>
                <w:szCs w:val="19"/>
              </w:rPr>
            </w:pPr>
            <w:r w:rsidRPr="00656F0C">
              <w:rPr>
                <w:rFonts w:ascii="Arial" w:eastAsia="Arial" w:hAnsi="Arial" w:cs="Arial"/>
                <w:color w:val="000000"/>
                <w:sz w:val="19"/>
                <w:szCs w:val="19"/>
              </w:rPr>
              <w:t>MPN (</w:t>
            </w:r>
            <w:r w:rsidRPr="00656F0C">
              <w:rPr>
                <w:rFonts w:ascii="Arial" w:eastAsia="Calibri" w:hAnsi="Arial" w:cs="Arial"/>
                <w:color w:val="000000"/>
                <w:sz w:val="19"/>
                <w:szCs w:val="19"/>
              </w:rPr>
              <w:t xml:space="preserve">primaire myelofibrose, chronische </w:t>
            </w:r>
            <w:r w:rsidRPr="00656F0C">
              <w:rPr>
                <w:rFonts w:ascii="Arial" w:eastAsia="Calibri" w:hAnsi="Arial" w:cs="Arial"/>
                <w:color w:val="000000"/>
                <w:spacing w:val="-6"/>
                <w:sz w:val="19"/>
                <w:szCs w:val="19"/>
              </w:rPr>
              <w:t xml:space="preserve">neutrofiele leukemie, </w:t>
            </w:r>
            <w:r w:rsidRPr="00656F0C">
              <w:rPr>
                <w:rFonts w:ascii="Arial" w:hAnsi="Arial" w:cs="Arial"/>
                <w:sz w:val="19"/>
                <w:szCs w:val="19"/>
              </w:rPr>
              <w:t>essentiële thrombocytose, systemische mastocytose)</w:t>
            </w:r>
            <w:r w:rsidRPr="00656F0C">
              <w:rPr>
                <w:rFonts w:ascii="Arial" w:eastAsia="Calibri" w:hAnsi="Arial" w:cs="Arial"/>
                <w:color w:val="000000"/>
                <w:spacing w:val="-6"/>
                <w:sz w:val="19"/>
                <w:szCs w:val="19"/>
              </w:rPr>
              <w:t xml:space="preserve"> </w:t>
            </w:r>
            <w:r w:rsidRPr="00656F0C">
              <w:rPr>
                <w:rFonts w:ascii="Arial" w:eastAsia="Arial" w:hAnsi="Arial" w:cs="Arial"/>
                <w:color w:val="000000"/>
                <w:sz w:val="19"/>
                <w:szCs w:val="19"/>
              </w:rPr>
              <w:br/>
            </w:r>
            <w:r w:rsidRPr="00656F0C">
              <w:rPr>
                <w:rFonts w:ascii="Arial" w:eastAsia="Calibri" w:hAnsi="Arial" w:cs="Arial"/>
                <w:i/>
                <w:color w:val="000000"/>
                <w:spacing w:val="-6"/>
                <w:sz w:val="19"/>
                <w:szCs w:val="19"/>
              </w:rPr>
              <w:t xml:space="preserve">MFP (myélofibrose primaire, leucémie neutrophile chronique, </w:t>
            </w:r>
            <w:r w:rsidRPr="00656F0C">
              <w:rPr>
                <w:rFonts w:ascii="Arial" w:hAnsi="Arial" w:cs="Arial"/>
                <w:i/>
                <w:sz w:val="19"/>
                <w:szCs w:val="19"/>
              </w:rPr>
              <w:t>thrombocytémie essentielle, mastocytose systémique</w:t>
            </w:r>
            <w:r w:rsidRPr="00656F0C">
              <w:rPr>
                <w:rFonts w:ascii="Arial" w:eastAsia="Calibri" w:hAnsi="Arial" w:cs="Arial"/>
                <w:i/>
                <w:color w:val="000000"/>
                <w:spacing w:val="-6"/>
                <w:sz w:val="19"/>
                <w:szCs w:val="19"/>
              </w:rPr>
              <w:t>)</w:t>
            </w:r>
          </w:p>
        </w:tc>
        <w:tc>
          <w:tcPr>
            <w:tcW w:w="1577" w:type="dxa"/>
            <w:tcBorders>
              <w:top w:val="single" w:sz="5" w:space="0" w:color="000000"/>
              <w:left w:val="single" w:sz="5" w:space="0" w:color="000000"/>
              <w:bottom w:val="single" w:sz="5" w:space="0" w:color="000000"/>
              <w:right w:val="single" w:sz="5" w:space="0" w:color="000000"/>
            </w:tcBorders>
          </w:tcPr>
          <w:p w:rsidR="009C2E25" w:rsidRPr="00656F0C" w:rsidRDefault="009C2E25" w:rsidP="00C95BED">
            <w:pPr>
              <w:spacing w:after="0" w:line="240" w:lineRule="auto"/>
              <w:textAlignment w:val="baseline"/>
              <w:rPr>
                <w:rFonts w:ascii="Arial" w:eastAsia="Arial" w:hAnsi="Arial" w:cs="Arial"/>
                <w:color w:val="000000"/>
                <w:sz w:val="19"/>
                <w:szCs w:val="19"/>
              </w:rPr>
            </w:pPr>
            <w:r w:rsidRPr="00656F0C">
              <w:rPr>
                <w:rFonts w:ascii="Arial" w:eastAsia="Arial" w:hAnsi="Arial" w:cs="Arial"/>
                <w:color w:val="000000"/>
                <w:sz w:val="19"/>
                <w:szCs w:val="19"/>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656F0C" w:rsidRDefault="009C2E25" w:rsidP="00C95BED">
            <w:pPr>
              <w:spacing w:after="0" w:line="240" w:lineRule="auto"/>
              <w:ind w:right="140"/>
              <w:jc w:val="center"/>
              <w:textAlignment w:val="baseline"/>
              <w:rPr>
                <w:rFonts w:ascii="Arial" w:eastAsia="Arial" w:hAnsi="Arial" w:cs="Arial"/>
                <w:color w:val="000000"/>
                <w:sz w:val="19"/>
                <w:szCs w:val="19"/>
              </w:rPr>
            </w:pP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p w:rsidR="009C2E25" w:rsidRPr="00C53403" w:rsidRDefault="009C2E25" w:rsidP="00C95BED">
            <w:pPr>
              <w:spacing w:before="18" w:after="1025"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1251"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B3500+B3500</w:t>
            </w: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1251"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310.28</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1251" w:line="208"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53.00</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1251" w:line="208" w:lineRule="exact"/>
              <w:ind w:right="203"/>
              <w:jc w:val="right"/>
              <w:textAlignment w:val="baseline"/>
              <w:rPr>
                <w:rFonts w:ascii="Arial" w:eastAsia="Arial" w:hAnsi="Arial" w:cs="Arial"/>
                <w:strike/>
                <w:color w:val="000000"/>
                <w:sz w:val="19"/>
                <w:szCs w:val="19"/>
              </w:rPr>
            </w:pPr>
            <w:r w:rsidRPr="00076A1C">
              <w:rPr>
                <w:rFonts w:ascii="Arial" w:eastAsia="Arial" w:hAnsi="Arial" w:cs="Arial"/>
                <w:color w:val="000000"/>
                <w:sz w:val="19"/>
                <w:szCs w:val="19"/>
              </w:rPr>
              <w:t xml:space="preserve">900+100+70 </w:t>
            </w:r>
          </w:p>
          <w:p w:rsidR="009C2E25" w:rsidRPr="00076A1C" w:rsidRDefault="009C2E25" w:rsidP="00C95BED">
            <w:pPr>
              <w:spacing w:after="1251" w:line="208" w:lineRule="exact"/>
              <w:ind w:right="203"/>
              <w:jc w:val="right"/>
              <w:textAlignment w:val="baseline"/>
              <w:rPr>
                <w:rFonts w:ascii="Arial" w:eastAsia="Arial" w:hAnsi="Arial" w:cs="Arial"/>
                <w:strike/>
                <w:color w:val="000000"/>
                <w:sz w:val="19"/>
                <w:szCs w:val="19"/>
              </w:rPr>
            </w:pPr>
          </w:p>
        </w:tc>
      </w:tr>
      <w:tr w:rsidR="009C2E25" w:rsidRPr="00C53403" w:rsidTr="00C95BED">
        <w:trPr>
          <w:gridAfter w:val="1"/>
          <w:wAfter w:w="70" w:type="dxa"/>
          <w:trHeight w:hRule="exact" w:val="1005"/>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35" w:lineRule="exact"/>
              <w:ind w:left="144"/>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MDS/MPN, exclusief CMML, aCML en JMML </w:t>
            </w:r>
            <w:r w:rsidRPr="00C53403">
              <w:rPr>
                <w:rFonts w:ascii="Arial" w:eastAsia="Arial" w:hAnsi="Arial" w:cs="Arial"/>
                <w:color w:val="000000"/>
                <w:sz w:val="19"/>
                <w:szCs w:val="19"/>
                <w:lang w:val="fr-BE"/>
              </w:rPr>
              <w:br/>
            </w:r>
            <w:r w:rsidRPr="00C53403">
              <w:rPr>
                <w:rFonts w:ascii="Arial" w:eastAsia="Arial" w:hAnsi="Arial" w:cs="Arial"/>
                <w:i/>
                <w:color w:val="000000"/>
                <w:sz w:val="19"/>
                <w:szCs w:val="19"/>
                <w:lang w:val="fr-BE"/>
              </w:rPr>
              <w:t>SMD/MFP, à l’exclusion de LMMC, LMCa et LMMJ</w:t>
            </w:r>
            <w:r w:rsidRPr="00C53403">
              <w:rPr>
                <w:rFonts w:ascii="Arial" w:eastAsia="Arial" w:hAnsi="Arial" w:cs="Arial"/>
                <w:color w:val="000000"/>
                <w:sz w:val="19"/>
                <w:szCs w:val="19"/>
                <w:lang w:val="fr-BE"/>
              </w:rPr>
              <w:t xml:space="preserve">   </w:t>
            </w:r>
          </w:p>
        </w:tc>
        <w:tc>
          <w:tcPr>
            <w:tcW w:w="1577" w:type="dxa"/>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textAlignment w:val="baseline"/>
              <w:rPr>
                <w:rFonts w:ascii="Arial" w:eastAsia="Arial" w:hAnsi="Arial" w:cs="Arial"/>
                <w:color w:val="000000"/>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ind w:right="140"/>
              <w:jc w:val="center"/>
              <w:textAlignment w:val="baseline"/>
              <w:rPr>
                <w:rFonts w:ascii="Arial" w:eastAsia="Arial" w:hAnsi="Arial" w:cs="Arial"/>
                <w:color w:val="000000"/>
                <w:sz w:val="19"/>
                <w:szCs w:val="19"/>
                <w:lang w:val="fr-BE"/>
              </w:rPr>
            </w:pP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p w:rsidR="009C2E25" w:rsidRPr="00C53403" w:rsidRDefault="009C2E25" w:rsidP="00C95BED">
            <w:pPr>
              <w:spacing w:before="18" w:after="752" w:line="208" w:lineRule="exact"/>
              <w:ind w:right="288"/>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rPr>
              <w:t>588512-588523</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1251"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B3500+B3500</w:t>
            </w:r>
          </w:p>
          <w:p w:rsidR="009C2E25" w:rsidRPr="00C53403" w:rsidRDefault="009C2E25" w:rsidP="00C95BED">
            <w:pPr>
              <w:spacing w:after="1251" w:line="208" w:lineRule="exact"/>
              <w:ind w:left="120"/>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rPr>
              <w:t xml:space="preserve">                                                                </w:t>
            </w: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1251"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310.28</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1251" w:line="208"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53.00</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1251" w:line="208" w:lineRule="exact"/>
              <w:ind w:right="203"/>
              <w:jc w:val="right"/>
              <w:textAlignment w:val="baseline"/>
              <w:rPr>
                <w:rFonts w:ascii="Arial" w:eastAsia="Arial" w:hAnsi="Arial" w:cs="Arial"/>
                <w:strike/>
                <w:color w:val="000000"/>
                <w:sz w:val="19"/>
                <w:szCs w:val="19"/>
                <w:lang w:val="fr-BE"/>
              </w:rPr>
            </w:pPr>
            <w:r w:rsidRPr="00076A1C">
              <w:rPr>
                <w:rFonts w:ascii="Arial" w:eastAsia="Arial" w:hAnsi="Arial" w:cs="Arial"/>
                <w:color w:val="000000"/>
                <w:sz w:val="19"/>
                <w:szCs w:val="19"/>
              </w:rPr>
              <w:t>70</w:t>
            </w:r>
          </w:p>
        </w:tc>
      </w:tr>
      <w:tr w:rsidR="009C2E25" w:rsidRPr="00C53403" w:rsidTr="00C95BED">
        <w:trPr>
          <w:gridAfter w:val="1"/>
          <w:wAfter w:w="70" w:type="dxa"/>
          <w:trHeight w:hRule="exact" w:val="951"/>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9" w:line="235" w:lineRule="exact"/>
              <w:ind w:left="144"/>
              <w:textAlignment w:val="baseline"/>
              <w:rPr>
                <w:rFonts w:ascii="Arial" w:eastAsia="Calibri" w:hAnsi="Arial" w:cs="Arial"/>
                <w:color w:val="000000"/>
                <w:sz w:val="19"/>
                <w:szCs w:val="19"/>
                <w:lang w:val="fr-BE"/>
              </w:rPr>
            </w:pPr>
            <w:r w:rsidRPr="00C53403">
              <w:rPr>
                <w:rFonts w:ascii="Arial" w:eastAsia="Calibri" w:hAnsi="Arial" w:cs="Arial"/>
                <w:color w:val="000000"/>
                <w:sz w:val="19"/>
                <w:szCs w:val="19"/>
                <w:lang w:val="fr-BE"/>
              </w:rPr>
              <w:lastRenderedPageBreak/>
              <w:t xml:space="preserve">Chronisch  myelomonocytaire leukemie </w:t>
            </w:r>
            <w:r w:rsidRPr="00C53403">
              <w:rPr>
                <w:rFonts w:ascii="Arial" w:eastAsia="Calibri" w:hAnsi="Arial" w:cs="Arial"/>
                <w:color w:val="000000"/>
                <w:sz w:val="19"/>
                <w:szCs w:val="19"/>
                <w:lang w:val="fr-BE"/>
              </w:rPr>
              <w:br/>
            </w:r>
            <w:r w:rsidRPr="00C53403">
              <w:rPr>
                <w:rFonts w:ascii="Arial" w:eastAsia="Calibri" w:hAnsi="Arial" w:cs="Arial"/>
                <w:i/>
                <w:color w:val="000000"/>
                <w:sz w:val="19"/>
                <w:szCs w:val="19"/>
                <w:lang w:val="fr-BE"/>
              </w:rPr>
              <w:t>Leucémie myélomonocytaire chronique</w:t>
            </w:r>
          </w:p>
        </w:tc>
        <w:tc>
          <w:tcPr>
            <w:tcW w:w="1577" w:type="dxa"/>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ind w:right="140"/>
              <w:jc w:val="center"/>
              <w:textAlignment w:val="baseline"/>
              <w:rPr>
                <w:rFonts w:ascii="Arial" w:eastAsia="Arial" w:hAnsi="Arial" w:cs="Arial"/>
                <w:color w:val="000000"/>
                <w:sz w:val="19"/>
                <w:szCs w:val="19"/>
                <w:lang w:val="fr-BE"/>
              </w:rPr>
            </w:pP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p w:rsidR="009C2E25" w:rsidRPr="00C53403" w:rsidRDefault="009C2E25" w:rsidP="00C95BED">
            <w:pPr>
              <w:spacing w:before="18" w:after="977"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1203"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B3500+B3500</w:t>
            </w: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1251"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310.28</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1251" w:line="208"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53.00</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1203" w:line="208" w:lineRule="exact"/>
              <w:ind w:right="203"/>
              <w:jc w:val="right"/>
              <w:textAlignment w:val="baseline"/>
              <w:rPr>
                <w:rFonts w:ascii="Arial" w:eastAsia="Arial" w:hAnsi="Arial" w:cs="Arial"/>
                <w:color w:val="000000"/>
                <w:sz w:val="19"/>
                <w:szCs w:val="19"/>
              </w:rPr>
            </w:pPr>
            <w:r w:rsidRPr="00076A1C">
              <w:rPr>
                <w:rFonts w:ascii="Arial" w:eastAsia="Arial" w:hAnsi="Arial" w:cs="Arial"/>
                <w:color w:val="000000"/>
                <w:sz w:val="19"/>
                <w:szCs w:val="19"/>
              </w:rPr>
              <w:t>70</w:t>
            </w:r>
          </w:p>
        </w:tc>
      </w:tr>
      <w:tr w:rsidR="009C2E25" w:rsidRPr="00C53403" w:rsidTr="00C95BED">
        <w:trPr>
          <w:gridAfter w:val="1"/>
          <w:wAfter w:w="70" w:type="dxa"/>
          <w:trHeight w:hRule="exact" w:val="1052"/>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245" w:line="236" w:lineRule="exact"/>
              <w:ind w:left="144"/>
              <w:textAlignment w:val="baseline"/>
              <w:rPr>
                <w:rFonts w:ascii="Arial" w:eastAsia="Calibri" w:hAnsi="Arial" w:cs="Arial"/>
                <w:color w:val="000000"/>
                <w:sz w:val="19"/>
                <w:szCs w:val="19"/>
              </w:rPr>
            </w:pPr>
            <w:r w:rsidRPr="00C53403">
              <w:rPr>
                <w:rFonts w:ascii="Arial" w:eastAsia="Calibri" w:hAnsi="Arial" w:cs="Arial"/>
                <w:color w:val="000000"/>
                <w:sz w:val="19"/>
                <w:szCs w:val="19"/>
              </w:rPr>
              <w:t xml:space="preserve">Atypische chronische myeloïde leukemia </w:t>
            </w:r>
            <w:r w:rsidRPr="00C53403">
              <w:rPr>
                <w:rFonts w:ascii="Arial" w:eastAsia="Arial" w:hAnsi="Arial" w:cs="Arial"/>
                <w:color w:val="000000"/>
                <w:sz w:val="19"/>
                <w:szCs w:val="19"/>
              </w:rPr>
              <w:br/>
            </w:r>
            <w:r w:rsidRPr="00C53403">
              <w:rPr>
                <w:rFonts w:ascii="Arial" w:eastAsia="Calibri" w:hAnsi="Arial" w:cs="Arial"/>
                <w:i/>
                <w:color w:val="000000"/>
                <w:sz w:val="19"/>
                <w:szCs w:val="19"/>
              </w:rPr>
              <w:t>Leucémie myeloide chronique atypique</w:t>
            </w:r>
          </w:p>
        </w:tc>
        <w:tc>
          <w:tcPr>
            <w:tcW w:w="1577" w:type="dxa"/>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textAlignment w:val="baseline"/>
              <w:rPr>
                <w:rFonts w:ascii="Arial" w:eastAsia="Arial" w:hAnsi="Arial" w:cs="Arial"/>
                <w:color w:val="000000"/>
                <w:sz w:val="19"/>
                <w:szCs w:val="19"/>
              </w:rPr>
            </w:pPr>
            <w:r w:rsidRPr="00C53403">
              <w:rPr>
                <w:rFonts w:ascii="Arial" w:eastAsia="Arial" w:hAnsi="Arial" w:cs="Arial"/>
                <w:color w:val="000000"/>
                <w:sz w:val="19"/>
                <w:szCs w:val="19"/>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ind w:right="140"/>
              <w:jc w:val="center"/>
              <w:textAlignment w:val="baseline"/>
              <w:rPr>
                <w:rFonts w:ascii="Arial" w:eastAsia="Arial" w:hAnsi="Arial" w:cs="Arial"/>
                <w:color w:val="000000"/>
                <w:sz w:val="19"/>
                <w:szCs w:val="19"/>
              </w:rPr>
            </w:pP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p w:rsidR="009C2E25" w:rsidRPr="00C53403" w:rsidRDefault="009C2E25" w:rsidP="00C95BED">
            <w:pPr>
              <w:spacing w:before="12" w:after="743"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963"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B3500+B3500</w:t>
            </w: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1251"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310.28</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1251" w:line="208"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53.00</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963" w:line="208" w:lineRule="exact"/>
              <w:ind w:right="203"/>
              <w:jc w:val="right"/>
              <w:textAlignment w:val="baseline"/>
              <w:rPr>
                <w:rFonts w:ascii="Arial" w:eastAsia="Arial" w:hAnsi="Arial" w:cs="Arial"/>
                <w:color w:val="000000"/>
                <w:sz w:val="19"/>
                <w:szCs w:val="19"/>
              </w:rPr>
            </w:pPr>
            <w:r w:rsidRPr="00076A1C">
              <w:rPr>
                <w:rFonts w:ascii="Arial" w:eastAsia="Arial" w:hAnsi="Arial" w:cs="Arial"/>
                <w:color w:val="000000"/>
                <w:sz w:val="19"/>
                <w:szCs w:val="19"/>
              </w:rPr>
              <w:t>70</w:t>
            </w:r>
          </w:p>
        </w:tc>
      </w:tr>
      <w:tr w:rsidR="009C2E25" w:rsidRPr="00C53403" w:rsidTr="00C95BED">
        <w:trPr>
          <w:gridAfter w:val="1"/>
          <w:wAfter w:w="70" w:type="dxa"/>
          <w:trHeight w:hRule="exact" w:val="658"/>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245" w:line="236" w:lineRule="exact"/>
              <w:ind w:left="144"/>
              <w:textAlignment w:val="baseline"/>
              <w:rPr>
                <w:rFonts w:ascii="Arial" w:eastAsia="Calibri" w:hAnsi="Arial" w:cs="Arial"/>
                <w:color w:val="000000"/>
                <w:sz w:val="19"/>
                <w:szCs w:val="19"/>
              </w:rPr>
            </w:pPr>
            <w:r w:rsidRPr="00C53403">
              <w:rPr>
                <w:rFonts w:ascii="Arial" w:hAnsi="Arial" w:cs="Arial"/>
                <w:sz w:val="19"/>
                <w:szCs w:val="19"/>
              </w:rPr>
              <w:t>Chronische lymfatische leukemie</w:t>
            </w:r>
            <w:r w:rsidRPr="00C53403">
              <w:rPr>
                <w:rFonts w:ascii="Arial" w:eastAsia="Arial" w:hAnsi="Arial" w:cs="Arial"/>
                <w:color w:val="000000"/>
                <w:sz w:val="19"/>
                <w:szCs w:val="19"/>
                <w:lang w:val="fr-BE"/>
              </w:rPr>
              <w:br/>
            </w:r>
            <w:r w:rsidRPr="00C53403">
              <w:rPr>
                <w:rFonts w:ascii="Arial" w:hAnsi="Arial" w:cs="Arial"/>
                <w:i/>
                <w:sz w:val="19"/>
                <w:szCs w:val="19"/>
              </w:rPr>
              <w:t>Leucémie lymphoïde chronique</w:t>
            </w:r>
          </w:p>
        </w:tc>
        <w:tc>
          <w:tcPr>
            <w:tcW w:w="1577" w:type="dxa"/>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textAlignment w:val="baseline"/>
              <w:rPr>
                <w:rFonts w:ascii="Arial" w:eastAsia="Arial" w:hAnsi="Arial" w:cs="Arial"/>
                <w:color w:val="000000"/>
                <w:sz w:val="19"/>
                <w:szCs w:val="19"/>
              </w:rPr>
            </w:pPr>
            <w:r w:rsidRPr="00C53403">
              <w:rPr>
                <w:rFonts w:ascii="Arial" w:hAnsi="Arial" w:cs="Arial"/>
                <w:sz w:val="19"/>
                <w:szCs w:val="19"/>
                <w:lang w:val="en-GB"/>
              </w:rPr>
              <w:t>594090-594101</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40" w:lineRule="auto"/>
              <w:jc w:val="center"/>
              <w:textAlignment w:val="baseline"/>
              <w:rPr>
                <w:rFonts w:ascii="Arial" w:eastAsia="Arial" w:hAnsi="Arial" w:cs="Arial"/>
                <w:color w:val="000000"/>
                <w:sz w:val="19"/>
                <w:szCs w:val="19"/>
              </w:rPr>
            </w:pPr>
            <w:r w:rsidRPr="00C53403">
              <w:rPr>
                <w:rFonts w:ascii="Arial" w:hAnsi="Arial" w:cs="Arial"/>
                <w:sz w:val="19"/>
                <w:szCs w:val="19"/>
                <w:lang w:val="en-GB"/>
              </w:rPr>
              <w:t>B4000</w:t>
            </w: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0" w:line="208" w:lineRule="exact"/>
              <w:ind w:right="288"/>
              <w:textAlignment w:val="baseline"/>
              <w:rPr>
                <w:rFonts w:ascii="Arial" w:eastAsia="Arial" w:hAnsi="Arial" w:cs="Arial"/>
                <w:color w:val="000000"/>
                <w:sz w:val="19"/>
                <w:szCs w:val="19"/>
              </w:rPr>
            </w:pPr>
            <w:r w:rsidRPr="00C53403">
              <w:rPr>
                <w:rFonts w:ascii="Arial" w:hAnsi="Arial" w:cs="Arial"/>
                <w:sz w:val="19"/>
                <w:szCs w:val="19"/>
                <w:lang w:val="nl-NL"/>
              </w:rPr>
              <w:t>588453-588464</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53403" w:rsidRDefault="009C2E25" w:rsidP="00C95BED">
            <w:pPr>
              <w:spacing w:after="963" w:line="208" w:lineRule="exact"/>
              <w:ind w:left="120"/>
              <w:textAlignment w:val="baseline"/>
              <w:rPr>
                <w:rFonts w:ascii="Arial" w:eastAsia="Arial" w:hAnsi="Arial" w:cs="Arial"/>
                <w:color w:val="000000"/>
                <w:sz w:val="19"/>
                <w:szCs w:val="19"/>
              </w:rPr>
            </w:pPr>
            <w:r w:rsidRPr="00C53403">
              <w:rPr>
                <w:rFonts w:ascii="Arial" w:hAnsi="Arial" w:cs="Arial"/>
                <w:sz w:val="19"/>
                <w:szCs w:val="19"/>
                <w:lang w:val="en-GB"/>
              </w:rPr>
              <w:t>B3000</w:t>
            </w: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963"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328.01</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963" w:line="208"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35.27</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963" w:line="208" w:lineRule="exact"/>
              <w:ind w:right="203"/>
              <w:jc w:val="right"/>
              <w:textAlignment w:val="baseline"/>
              <w:rPr>
                <w:rFonts w:ascii="Arial" w:eastAsia="Arial" w:hAnsi="Arial" w:cs="Arial"/>
                <w:color w:val="000000"/>
                <w:sz w:val="19"/>
                <w:szCs w:val="19"/>
              </w:rPr>
            </w:pPr>
            <w:r w:rsidRPr="00076A1C">
              <w:rPr>
                <w:rFonts w:ascii="Arial" w:hAnsi="Arial" w:cs="Arial"/>
                <w:sz w:val="19"/>
                <w:szCs w:val="19"/>
                <w:lang w:val="en-GB"/>
              </w:rPr>
              <w:t xml:space="preserve">600 </w:t>
            </w:r>
          </w:p>
        </w:tc>
      </w:tr>
      <w:tr w:rsidR="009C2E25" w:rsidRPr="000B7B25" w:rsidTr="00C95BED">
        <w:trPr>
          <w:gridAfter w:val="1"/>
          <w:wAfter w:w="70" w:type="dxa"/>
          <w:trHeight w:hRule="exact" w:val="1028"/>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245" w:line="236" w:lineRule="exact"/>
              <w:ind w:left="144"/>
              <w:textAlignment w:val="baseline"/>
              <w:rPr>
                <w:rFonts w:ascii="Arial" w:eastAsia="Calibri" w:hAnsi="Arial" w:cs="Arial"/>
                <w:sz w:val="19"/>
                <w:szCs w:val="19"/>
                <w:lang w:val="fr-BE"/>
              </w:rPr>
            </w:pPr>
            <w:r w:rsidRPr="00CD414A">
              <w:rPr>
                <w:rFonts w:ascii="Arial" w:eastAsia="Calibri" w:hAnsi="Arial" w:cs="Arial"/>
                <w:sz w:val="19"/>
                <w:szCs w:val="19"/>
                <w:lang w:val="fr-BE"/>
              </w:rPr>
              <w:t xml:space="preserve">Juvenile myelomonocytaire leukemie                              </w:t>
            </w:r>
            <w:r w:rsidRPr="00CD414A">
              <w:rPr>
                <w:rFonts w:ascii="Arial" w:eastAsia="Calibri" w:hAnsi="Arial" w:cs="Arial"/>
                <w:i/>
                <w:sz w:val="19"/>
                <w:szCs w:val="19"/>
                <w:lang w:val="fr-BE"/>
              </w:rPr>
              <w:t xml:space="preserve">Leucémie myélomonocytaire juvenile </w:t>
            </w:r>
          </w:p>
          <w:p w:rsidR="009C2E25" w:rsidRPr="00CD414A" w:rsidRDefault="009C2E25" w:rsidP="00C95BED">
            <w:pPr>
              <w:spacing w:after="245" w:line="236" w:lineRule="exact"/>
              <w:ind w:left="144"/>
              <w:textAlignment w:val="baseline"/>
              <w:rPr>
                <w:rFonts w:ascii="Arial" w:hAnsi="Arial" w:cs="Arial"/>
                <w:sz w:val="19"/>
                <w:szCs w:val="19"/>
                <w:lang w:val="fr-BE"/>
              </w:rPr>
            </w:pPr>
          </w:p>
        </w:tc>
        <w:tc>
          <w:tcPr>
            <w:tcW w:w="1577" w:type="dxa"/>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0" w:line="240" w:lineRule="auto"/>
              <w:textAlignment w:val="baseline"/>
              <w:rPr>
                <w:rFonts w:ascii="Arial" w:hAnsi="Arial" w:cs="Arial"/>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0" w:line="240" w:lineRule="auto"/>
              <w:jc w:val="center"/>
              <w:textAlignment w:val="baseline"/>
              <w:rPr>
                <w:rFonts w:ascii="Arial" w:hAnsi="Arial" w:cs="Arial"/>
                <w:sz w:val="19"/>
                <w:szCs w:val="19"/>
                <w:lang w:val="fr-BE"/>
              </w:rPr>
            </w:pP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line="208" w:lineRule="exact"/>
              <w:ind w:right="288"/>
              <w:textAlignment w:val="baseline"/>
              <w:rPr>
                <w:rFonts w:ascii="Arial" w:hAnsi="Arial" w:cs="Arial"/>
                <w:sz w:val="19"/>
                <w:szCs w:val="19"/>
                <w:lang w:val="nl-NL"/>
              </w:rPr>
            </w:pPr>
            <w:r w:rsidRPr="00CD414A">
              <w:rPr>
                <w:rFonts w:ascii="Arial" w:eastAsia="Arial" w:hAnsi="Arial" w:cs="Arial"/>
                <w:color w:val="000000"/>
                <w:sz w:val="19"/>
                <w:szCs w:val="19"/>
              </w:rPr>
              <w:t>588512-588523 588512-588523</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1251" w:line="208" w:lineRule="exact"/>
              <w:ind w:left="120"/>
              <w:textAlignment w:val="baseline"/>
              <w:rPr>
                <w:rFonts w:ascii="Arial" w:eastAsia="Arial" w:hAnsi="Arial" w:cs="Arial"/>
                <w:color w:val="000000"/>
                <w:sz w:val="19"/>
                <w:szCs w:val="19"/>
              </w:rPr>
            </w:pPr>
            <w:r w:rsidRPr="00CD414A">
              <w:rPr>
                <w:rFonts w:ascii="Arial" w:eastAsia="Arial" w:hAnsi="Arial" w:cs="Arial"/>
                <w:color w:val="000000"/>
                <w:sz w:val="19"/>
                <w:szCs w:val="19"/>
              </w:rPr>
              <w:t>B3500+   B3500</w:t>
            </w:r>
          </w:p>
          <w:p w:rsidR="009C2E25" w:rsidRPr="00CD414A" w:rsidRDefault="009C2E25" w:rsidP="00C95BED">
            <w:pPr>
              <w:spacing w:after="963" w:line="208" w:lineRule="exact"/>
              <w:ind w:left="120"/>
              <w:textAlignment w:val="baseline"/>
              <w:rPr>
                <w:rFonts w:ascii="Arial" w:hAnsi="Arial" w:cs="Arial"/>
                <w:sz w:val="19"/>
                <w:szCs w:val="19"/>
                <w:lang w:val="en-GB"/>
              </w:rPr>
            </w:pP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963" w:line="208" w:lineRule="exact"/>
              <w:ind w:left="116" w:right="296"/>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310.28</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963" w:line="208" w:lineRule="exact"/>
              <w:ind w:left="106" w:right="103"/>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 xml:space="preserve">         53.00</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963" w:line="208" w:lineRule="exact"/>
              <w:ind w:right="203"/>
              <w:jc w:val="right"/>
              <w:textAlignment w:val="baseline"/>
              <w:rPr>
                <w:rFonts w:ascii="Arial" w:hAnsi="Arial" w:cs="Arial"/>
                <w:sz w:val="19"/>
                <w:szCs w:val="19"/>
                <w:lang w:val="en-GB"/>
              </w:rPr>
            </w:pPr>
            <w:r w:rsidRPr="00076A1C">
              <w:rPr>
                <w:rFonts w:ascii="Arial" w:eastAsia="Calibri" w:hAnsi="Arial" w:cs="Arial"/>
                <w:sz w:val="19"/>
                <w:szCs w:val="19"/>
                <w:lang w:val="en-GB"/>
              </w:rPr>
              <w:t>20</w:t>
            </w:r>
          </w:p>
        </w:tc>
      </w:tr>
      <w:tr w:rsidR="009C2E25" w:rsidRPr="000B7B25" w:rsidTr="00C95BED">
        <w:trPr>
          <w:gridAfter w:val="1"/>
          <w:wAfter w:w="70" w:type="dxa"/>
          <w:trHeight w:hRule="exact" w:val="1078"/>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ind w:left="118"/>
              <w:contextualSpacing/>
              <w:rPr>
                <w:rFonts w:ascii="Arial" w:eastAsia="Calibri" w:hAnsi="Arial" w:cs="Arial"/>
                <w:sz w:val="19"/>
                <w:szCs w:val="19"/>
                <w:lang w:val="fr-BE"/>
              </w:rPr>
            </w:pPr>
            <w:r w:rsidRPr="00CD414A">
              <w:rPr>
                <w:rFonts w:ascii="Arial" w:eastAsia="Calibri" w:hAnsi="Arial" w:cs="Arial"/>
                <w:sz w:val="19"/>
                <w:szCs w:val="19"/>
                <w:lang w:val="fr-BE"/>
              </w:rPr>
              <w:t xml:space="preserve">T-lymphoblastische leukemie/lymfoom </w:t>
            </w:r>
          </w:p>
          <w:p w:rsidR="009C2E25" w:rsidRPr="00CD414A" w:rsidRDefault="009C2E25" w:rsidP="00C95BED">
            <w:pPr>
              <w:ind w:left="118"/>
              <w:contextualSpacing/>
              <w:rPr>
                <w:rFonts w:ascii="Arial" w:eastAsia="Calibri" w:hAnsi="Arial" w:cs="Arial"/>
                <w:sz w:val="19"/>
                <w:szCs w:val="19"/>
                <w:lang w:val="fr-BE"/>
              </w:rPr>
            </w:pPr>
            <w:r w:rsidRPr="00CD414A">
              <w:rPr>
                <w:rFonts w:ascii="Arial" w:eastAsia="Calibri" w:hAnsi="Arial" w:cs="Arial"/>
                <w:i/>
                <w:sz w:val="19"/>
                <w:szCs w:val="19"/>
                <w:lang w:val="fr-BE"/>
              </w:rPr>
              <w:t>Leucémie/lymphome lymphoblastique aïguë-T</w:t>
            </w:r>
          </w:p>
          <w:p w:rsidR="009C2E25" w:rsidRPr="00CD414A" w:rsidRDefault="009C2E25" w:rsidP="00C95BED">
            <w:pPr>
              <w:spacing w:after="245" w:line="236" w:lineRule="exact"/>
              <w:ind w:left="144"/>
              <w:textAlignment w:val="baseline"/>
              <w:rPr>
                <w:rFonts w:ascii="Arial" w:eastAsia="Calibri" w:hAnsi="Arial" w:cs="Arial"/>
                <w:sz w:val="19"/>
                <w:szCs w:val="19"/>
                <w:lang w:val="fr-BE"/>
              </w:rPr>
            </w:pPr>
          </w:p>
        </w:tc>
        <w:tc>
          <w:tcPr>
            <w:tcW w:w="1577" w:type="dxa"/>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0" w:line="240" w:lineRule="auto"/>
              <w:textAlignment w:val="baseline"/>
              <w:rPr>
                <w:rFonts w:ascii="Arial" w:hAnsi="Arial" w:cs="Arial"/>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0" w:line="240" w:lineRule="auto"/>
              <w:jc w:val="center"/>
              <w:textAlignment w:val="baseline"/>
              <w:rPr>
                <w:rFonts w:ascii="Arial" w:hAnsi="Arial" w:cs="Arial"/>
                <w:sz w:val="19"/>
                <w:szCs w:val="19"/>
                <w:lang w:val="fr-BE"/>
              </w:rPr>
            </w:pP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line="208" w:lineRule="exact"/>
              <w:ind w:right="288"/>
              <w:textAlignment w:val="baseline"/>
              <w:rPr>
                <w:rFonts w:ascii="Arial" w:eastAsia="Arial" w:hAnsi="Arial" w:cs="Arial"/>
                <w:color w:val="000000"/>
                <w:sz w:val="19"/>
                <w:szCs w:val="19"/>
              </w:rPr>
            </w:pPr>
            <w:r w:rsidRPr="00CD414A">
              <w:rPr>
                <w:rFonts w:ascii="Arial" w:eastAsia="Arial" w:hAnsi="Arial" w:cs="Arial"/>
                <w:color w:val="000000"/>
                <w:sz w:val="19"/>
                <w:szCs w:val="19"/>
              </w:rPr>
              <w:t>588431-588442 588431-588442</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1251" w:line="208" w:lineRule="exact"/>
              <w:ind w:left="120"/>
              <w:textAlignment w:val="baseline"/>
              <w:rPr>
                <w:rFonts w:ascii="Arial" w:eastAsia="Arial" w:hAnsi="Arial" w:cs="Arial"/>
                <w:color w:val="000000"/>
                <w:sz w:val="19"/>
                <w:szCs w:val="19"/>
              </w:rPr>
            </w:pPr>
            <w:r w:rsidRPr="00CD414A">
              <w:rPr>
                <w:rFonts w:ascii="Arial" w:eastAsia="Arial" w:hAnsi="Arial" w:cs="Arial"/>
                <w:color w:val="000000"/>
                <w:sz w:val="19"/>
                <w:szCs w:val="19"/>
              </w:rPr>
              <w:t>B3000+ B3000</w:t>
            </w: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963" w:line="208" w:lineRule="exact"/>
              <w:ind w:left="116" w:right="296"/>
              <w:jc w:val="right"/>
              <w:textAlignment w:val="baseline"/>
              <w:rPr>
                <w:rFonts w:ascii="Arial" w:eastAsia="Calibri" w:hAnsi="Arial" w:cs="Arial"/>
                <w:b/>
                <w:sz w:val="19"/>
                <w:szCs w:val="19"/>
                <w:lang w:val="en-GB"/>
              </w:rPr>
            </w:pPr>
            <w:r w:rsidRPr="005E61B3">
              <w:rPr>
                <w:rFonts w:ascii="Arial" w:eastAsia="Arial" w:hAnsi="Arial" w:cs="Arial"/>
                <w:b/>
                <w:color w:val="000000"/>
                <w:sz w:val="19"/>
                <w:szCs w:val="19"/>
              </w:rPr>
              <w:t>265.96</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963" w:line="208" w:lineRule="exact"/>
              <w:ind w:left="106" w:right="103"/>
              <w:jc w:val="right"/>
              <w:textAlignment w:val="baseline"/>
              <w:rPr>
                <w:rFonts w:ascii="Arial" w:eastAsia="Calibri" w:hAnsi="Arial" w:cs="Arial"/>
                <w:b/>
                <w:sz w:val="19"/>
                <w:szCs w:val="19"/>
                <w:lang w:val="en-GB"/>
              </w:rPr>
            </w:pPr>
            <w:r w:rsidRPr="005E61B3">
              <w:rPr>
                <w:rFonts w:ascii="Arial" w:eastAsia="Arial" w:hAnsi="Arial" w:cs="Arial"/>
                <w:b/>
                <w:color w:val="000000"/>
                <w:sz w:val="19"/>
                <w:szCs w:val="19"/>
              </w:rPr>
              <w:t xml:space="preserve">           97.32</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963" w:line="208" w:lineRule="exact"/>
              <w:ind w:right="203"/>
              <w:jc w:val="right"/>
              <w:textAlignment w:val="baseline"/>
              <w:rPr>
                <w:rFonts w:ascii="Arial" w:eastAsia="Calibri" w:hAnsi="Arial" w:cs="Arial"/>
                <w:sz w:val="19"/>
                <w:szCs w:val="19"/>
                <w:lang w:val="en-GB"/>
              </w:rPr>
            </w:pPr>
            <w:r w:rsidRPr="00076A1C">
              <w:rPr>
                <w:rFonts w:ascii="Arial" w:eastAsia="Calibri" w:hAnsi="Arial" w:cs="Arial"/>
                <w:sz w:val="19"/>
                <w:szCs w:val="19"/>
                <w:lang w:val="en-GB"/>
              </w:rPr>
              <w:t>50</w:t>
            </w:r>
          </w:p>
        </w:tc>
      </w:tr>
      <w:tr w:rsidR="009C2E25" w:rsidRPr="000B7B25" w:rsidTr="00C95BED">
        <w:trPr>
          <w:gridAfter w:val="1"/>
          <w:wAfter w:w="70" w:type="dxa"/>
          <w:trHeight w:hRule="exact" w:val="1437"/>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ind w:left="118"/>
              <w:contextualSpacing/>
              <w:rPr>
                <w:rFonts w:ascii="Arial" w:eastAsia="Calibri" w:hAnsi="Arial" w:cs="Arial"/>
                <w:sz w:val="19"/>
                <w:szCs w:val="19"/>
                <w:u w:val="single"/>
              </w:rPr>
            </w:pPr>
            <w:r w:rsidRPr="00CD414A">
              <w:rPr>
                <w:rFonts w:ascii="Arial" w:eastAsia="Calibri" w:hAnsi="Arial" w:cs="Arial"/>
                <w:sz w:val="19"/>
                <w:szCs w:val="19"/>
                <w:u w:val="single"/>
              </w:rPr>
              <w:t xml:space="preserve">RNA SEQ  </w:t>
            </w:r>
          </w:p>
          <w:p w:rsidR="009C2E25" w:rsidRPr="00CD414A" w:rsidRDefault="009C2E25" w:rsidP="00C95BED">
            <w:pPr>
              <w:ind w:left="118"/>
              <w:contextualSpacing/>
              <w:rPr>
                <w:rFonts w:ascii="Arial" w:eastAsia="Calibri" w:hAnsi="Arial" w:cs="Arial"/>
                <w:sz w:val="19"/>
                <w:szCs w:val="19"/>
              </w:rPr>
            </w:pPr>
            <w:r w:rsidRPr="00CD414A">
              <w:rPr>
                <w:rFonts w:ascii="Arial" w:eastAsia="Calibri" w:hAnsi="Arial" w:cs="Arial"/>
                <w:sz w:val="19"/>
                <w:szCs w:val="19"/>
              </w:rPr>
              <w:t>lymfoblastische leukemie/lymfoom</w:t>
            </w:r>
          </w:p>
          <w:p w:rsidR="009C2E25" w:rsidRPr="00CD414A" w:rsidRDefault="009C2E25" w:rsidP="00C95BED">
            <w:pPr>
              <w:ind w:left="118"/>
              <w:contextualSpacing/>
              <w:rPr>
                <w:rFonts w:ascii="Arial" w:eastAsia="Calibri" w:hAnsi="Arial" w:cs="Arial"/>
                <w:sz w:val="19"/>
                <w:szCs w:val="19"/>
              </w:rPr>
            </w:pPr>
            <w:r w:rsidRPr="00CD414A">
              <w:rPr>
                <w:rFonts w:ascii="Arial" w:eastAsia="Calibri" w:hAnsi="Arial" w:cs="Arial"/>
                <w:i/>
                <w:sz w:val="19"/>
                <w:szCs w:val="19"/>
              </w:rPr>
              <w:t>Leucémie/lymphome lymphoblastique aïguë</w:t>
            </w:r>
          </w:p>
        </w:tc>
        <w:tc>
          <w:tcPr>
            <w:tcW w:w="1577" w:type="dxa"/>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line="240" w:lineRule="auto"/>
              <w:textAlignment w:val="baseline"/>
              <w:rPr>
                <w:rFonts w:ascii="Arial" w:eastAsia="Calibri" w:hAnsi="Arial" w:cs="Arial"/>
                <w:sz w:val="19"/>
                <w:szCs w:val="19"/>
              </w:rPr>
            </w:pPr>
            <w:r w:rsidRPr="00CD414A">
              <w:rPr>
                <w:rFonts w:ascii="Arial" w:eastAsia="Calibri" w:hAnsi="Arial" w:cs="Arial"/>
                <w:sz w:val="19"/>
                <w:szCs w:val="19"/>
              </w:rPr>
              <w:t>594053-594064</w:t>
            </w:r>
          </w:p>
          <w:p w:rsidR="009C2E25" w:rsidRPr="00CD414A" w:rsidRDefault="009C2E25" w:rsidP="00C95BED">
            <w:pPr>
              <w:spacing w:after="0" w:line="240" w:lineRule="auto"/>
              <w:textAlignment w:val="baseline"/>
              <w:rPr>
                <w:rFonts w:ascii="Arial" w:hAnsi="Arial" w:cs="Arial"/>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0" w:line="240" w:lineRule="auto"/>
              <w:jc w:val="center"/>
              <w:textAlignment w:val="baseline"/>
              <w:rPr>
                <w:rFonts w:ascii="Arial" w:hAnsi="Arial" w:cs="Arial"/>
                <w:sz w:val="19"/>
                <w:szCs w:val="19"/>
                <w:lang w:val="fr-BE"/>
              </w:rPr>
            </w:pPr>
            <w:r w:rsidRPr="00CD414A">
              <w:rPr>
                <w:rFonts w:ascii="Arial" w:eastAsia="Calibri" w:hAnsi="Arial" w:cs="Arial"/>
                <w:sz w:val="19"/>
                <w:szCs w:val="19"/>
              </w:rPr>
              <w:t>B3000</w:t>
            </w: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line="208" w:lineRule="exact"/>
              <w:ind w:right="288"/>
              <w:textAlignment w:val="baseline"/>
              <w:rPr>
                <w:rFonts w:ascii="Arial" w:eastAsia="Arial" w:hAnsi="Arial" w:cs="Arial"/>
                <w:color w:val="000000"/>
                <w:sz w:val="19"/>
                <w:szCs w:val="19"/>
              </w:rPr>
            </w:pPr>
            <w:r w:rsidRPr="00CD414A">
              <w:rPr>
                <w:rFonts w:ascii="Arial" w:eastAsia="Arial" w:hAnsi="Arial" w:cs="Arial"/>
                <w:color w:val="000000"/>
                <w:sz w:val="19"/>
                <w:szCs w:val="19"/>
              </w:rPr>
              <w:t>588431-588442 588431-588442</w:t>
            </w: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1251" w:line="208" w:lineRule="exact"/>
              <w:ind w:left="120"/>
              <w:textAlignment w:val="baseline"/>
              <w:rPr>
                <w:rFonts w:ascii="Arial" w:eastAsia="Arial" w:hAnsi="Arial" w:cs="Arial"/>
                <w:color w:val="000000"/>
                <w:sz w:val="19"/>
                <w:szCs w:val="19"/>
              </w:rPr>
            </w:pPr>
            <w:r w:rsidRPr="00CD414A">
              <w:rPr>
                <w:rFonts w:ascii="Arial" w:eastAsia="Arial" w:hAnsi="Arial" w:cs="Arial"/>
                <w:color w:val="000000"/>
                <w:sz w:val="19"/>
                <w:szCs w:val="19"/>
              </w:rPr>
              <w:t>B3000+ B3000</w:t>
            </w:r>
          </w:p>
          <w:p w:rsidR="009C2E25" w:rsidRPr="00CD414A" w:rsidRDefault="009C2E25" w:rsidP="00C95BED">
            <w:pPr>
              <w:spacing w:after="1251" w:line="208" w:lineRule="exact"/>
              <w:ind w:left="120"/>
              <w:textAlignment w:val="baseline"/>
              <w:rPr>
                <w:rFonts w:ascii="Arial" w:eastAsia="Arial" w:hAnsi="Arial" w:cs="Arial"/>
                <w:color w:val="000000"/>
                <w:sz w:val="19"/>
                <w:szCs w:val="19"/>
              </w:rPr>
            </w:pPr>
          </w:p>
          <w:p w:rsidR="009C2E25" w:rsidRPr="00CD414A" w:rsidRDefault="009C2E25" w:rsidP="00C95BED">
            <w:pPr>
              <w:spacing w:after="1251" w:line="208" w:lineRule="exact"/>
              <w:ind w:left="120"/>
              <w:textAlignment w:val="baseline"/>
              <w:rPr>
                <w:rFonts w:ascii="Arial" w:eastAsia="Arial" w:hAnsi="Arial" w:cs="Arial"/>
                <w:color w:val="000000"/>
                <w:sz w:val="19"/>
                <w:szCs w:val="19"/>
              </w:rPr>
            </w:pPr>
            <w:r w:rsidRPr="00CD414A">
              <w:rPr>
                <w:rFonts w:ascii="Arial" w:eastAsia="Arial" w:hAnsi="Arial" w:cs="Arial"/>
                <w:color w:val="000000"/>
                <w:sz w:val="19"/>
                <w:szCs w:val="19"/>
              </w:rPr>
              <w:t>2x</w:t>
            </w: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963" w:line="208" w:lineRule="exact"/>
              <w:ind w:left="116" w:right="296"/>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412.23</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963" w:line="208" w:lineRule="exact"/>
              <w:ind w:left="106" w:right="103"/>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 xml:space="preserve">    </w:t>
            </w:r>
            <w:r w:rsidRPr="005E61B3">
              <w:rPr>
                <w:rFonts w:ascii="Arial" w:eastAsia="Arial" w:hAnsi="Arial" w:cs="Arial"/>
                <w:b/>
                <w:sz w:val="19"/>
                <w:szCs w:val="19"/>
              </w:rPr>
              <w:t>147.72         (totaal 559.95€)</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963" w:line="208" w:lineRule="exact"/>
              <w:ind w:right="203"/>
              <w:jc w:val="right"/>
              <w:textAlignment w:val="baseline"/>
              <w:rPr>
                <w:rFonts w:ascii="Arial" w:eastAsia="Calibri" w:hAnsi="Arial" w:cs="Arial"/>
                <w:sz w:val="19"/>
                <w:szCs w:val="19"/>
                <w:lang w:val="en-GB"/>
              </w:rPr>
            </w:pPr>
            <w:r w:rsidRPr="00076A1C">
              <w:rPr>
                <w:rFonts w:ascii="Arial" w:eastAsia="Calibri" w:hAnsi="Arial" w:cs="Arial"/>
                <w:sz w:val="19"/>
                <w:szCs w:val="19"/>
              </w:rPr>
              <w:t>170</w:t>
            </w:r>
          </w:p>
        </w:tc>
      </w:tr>
      <w:tr w:rsidR="009C2E25" w:rsidRPr="000B7B25" w:rsidTr="00C95BED">
        <w:trPr>
          <w:gridAfter w:val="1"/>
          <w:wAfter w:w="70" w:type="dxa"/>
          <w:trHeight w:hRule="exact" w:val="1570"/>
        </w:trPr>
        <w:tc>
          <w:tcPr>
            <w:tcW w:w="3279"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ind w:left="118"/>
              <w:contextualSpacing/>
              <w:rPr>
                <w:rFonts w:ascii="Arial" w:eastAsia="Calibri" w:hAnsi="Arial" w:cs="Arial"/>
                <w:sz w:val="19"/>
                <w:szCs w:val="19"/>
                <w:u w:val="single"/>
              </w:rPr>
            </w:pPr>
            <w:r w:rsidRPr="00CD414A">
              <w:rPr>
                <w:rFonts w:ascii="Arial" w:eastAsia="Calibri" w:hAnsi="Arial" w:cs="Arial"/>
                <w:sz w:val="19"/>
                <w:szCs w:val="19"/>
                <w:u w:val="single"/>
              </w:rPr>
              <w:t>RNA SEQ</w:t>
            </w:r>
          </w:p>
          <w:p w:rsidR="009C2E25" w:rsidRPr="00CD414A" w:rsidRDefault="009C2E25" w:rsidP="00C95BED">
            <w:pPr>
              <w:ind w:left="118"/>
              <w:contextualSpacing/>
              <w:rPr>
                <w:rFonts w:ascii="Arial" w:eastAsia="Calibri" w:hAnsi="Arial" w:cs="Arial"/>
                <w:sz w:val="19"/>
                <w:szCs w:val="19"/>
              </w:rPr>
            </w:pPr>
            <w:r w:rsidRPr="00CD414A">
              <w:rPr>
                <w:rFonts w:ascii="Arial" w:eastAsia="Calibri" w:hAnsi="Arial" w:cs="Arial"/>
                <w:sz w:val="19"/>
                <w:szCs w:val="19"/>
              </w:rPr>
              <w:t>Myeloïde/lymfoïde neoplasm met eosinofilie en genherschikking</w:t>
            </w:r>
          </w:p>
          <w:p w:rsidR="009C2E25" w:rsidRPr="00CD414A" w:rsidRDefault="009C2E25" w:rsidP="00C95BED">
            <w:pPr>
              <w:ind w:left="118"/>
              <w:contextualSpacing/>
              <w:rPr>
                <w:rFonts w:ascii="Arial" w:eastAsia="Calibri" w:hAnsi="Arial" w:cs="Arial"/>
                <w:sz w:val="19"/>
                <w:szCs w:val="19"/>
                <w:u w:val="single"/>
                <w:lang w:val="fr-BE"/>
              </w:rPr>
            </w:pPr>
            <w:r w:rsidRPr="00CD414A">
              <w:rPr>
                <w:rFonts w:ascii="Arial" w:eastAsia="Calibri" w:hAnsi="Arial" w:cs="Arial"/>
                <w:i/>
                <w:sz w:val="19"/>
                <w:szCs w:val="19"/>
                <w:lang w:val="fr-BE"/>
              </w:rPr>
              <w:t>Néoplasie myéloïdes/lymphoïdes avec éosinophilie et un réarrangement du gène</w:t>
            </w:r>
          </w:p>
        </w:tc>
        <w:tc>
          <w:tcPr>
            <w:tcW w:w="1577" w:type="dxa"/>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line="240" w:lineRule="auto"/>
              <w:textAlignment w:val="baseline"/>
              <w:rPr>
                <w:rFonts w:ascii="Arial" w:eastAsia="Calibri" w:hAnsi="Arial" w:cs="Arial"/>
                <w:sz w:val="19"/>
                <w:szCs w:val="19"/>
              </w:rPr>
            </w:pPr>
            <w:r w:rsidRPr="00CD414A">
              <w:rPr>
                <w:rFonts w:ascii="Arial" w:eastAsia="Calibri" w:hAnsi="Arial" w:cs="Arial"/>
                <w:sz w:val="19"/>
                <w:szCs w:val="19"/>
              </w:rPr>
              <w:t>594053-594064 594053-594064</w:t>
            </w:r>
          </w:p>
          <w:p w:rsidR="009C2E25" w:rsidRPr="00CD414A" w:rsidRDefault="009C2E25" w:rsidP="00C95BED">
            <w:pPr>
              <w:spacing w:line="240" w:lineRule="auto"/>
              <w:textAlignment w:val="baseline"/>
              <w:rPr>
                <w:rFonts w:ascii="Arial" w:eastAsia="Calibri" w:hAnsi="Arial" w:cs="Arial"/>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0" w:line="240" w:lineRule="auto"/>
              <w:jc w:val="center"/>
              <w:textAlignment w:val="baseline"/>
              <w:rPr>
                <w:rFonts w:ascii="Arial" w:eastAsia="Calibri" w:hAnsi="Arial" w:cs="Arial"/>
                <w:sz w:val="19"/>
                <w:szCs w:val="19"/>
                <w:lang w:val="fr-BE"/>
              </w:rPr>
            </w:pPr>
            <w:r w:rsidRPr="00CD414A">
              <w:rPr>
                <w:rFonts w:ascii="Arial" w:eastAsia="Calibri" w:hAnsi="Arial" w:cs="Arial"/>
                <w:sz w:val="19"/>
                <w:szCs w:val="19"/>
                <w:lang w:val="fr-BE"/>
              </w:rPr>
              <w:t>B3000+ B3000</w:t>
            </w:r>
          </w:p>
        </w:tc>
        <w:tc>
          <w:tcPr>
            <w:tcW w:w="1721"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line="208" w:lineRule="exact"/>
              <w:ind w:right="288"/>
              <w:textAlignment w:val="baseline"/>
              <w:rPr>
                <w:rFonts w:ascii="Arial" w:eastAsia="Arial" w:hAnsi="Arial" w:cs="Arial"/>
                <w:color w:val="000000"/>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9C2E25" w:rsidRPr="00CD414A" w:rsidRDefault="009C2E25" w:rsidP="00C95BED">
            <w:pPr>
              <w:spacing w:after="1251" w:line="208" w:lineRule="exact"/>
              <w:ind w:left="120"/>
              <w:textAlignment w:val="baseline"/>
              <w:rPr>
                <w:rFonts w:ascii="Arial" w:eastAsia="Arial" w:hAnsi="Arial" w:cs="Arial"/>
                <w:color w:val="000000"/>
                <w:sz w:val="19"/>
                <w:szCs w:val="19"/>
                <w:lang w:val="fr-BE"/>
              </w:rPr>
            </w:pPr>
          </w:p>
        </w:tc>
        <w:tc>
          <w:tcPr>
            <w:tcW w:w="1451"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963" w:line="208" w:lineRule="exact"/>
              <w:ind w:left="116" w:right="296"/>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lang w:val="fr-BE"/>
              </w:rPr>
              <w:t>292.54</w:t>
            </w:r>
          </w:p>
        </w:tc>
        <w:tc>
          <w:tcPr>
            <w:tcW w:w="1675" w:type="dxa"/>
            <w:gridSpan w:val="2"/>
            <w:tcBorders>
              <w:top w:val="single" w:sz="5" w:space="0" w:color="000000"/>
              <w:left w:val="single" w:sz="5" w:space="0" w:color="000000"/>
              <w:bottom w:val="single" w:sz="5" w:space="0" w:color="000000"/>
              <w:right w:val="single" w:sz="5" w:space="0" w:color="000000"/>
            </w:tcBorders>
          </w:tcPr>
          <w:p w:rsidR="009C2E25" w:rsidRPr="005E61B3" w:rsidRDefault="009C2E25" w:rsidP="00C95BED">
            <w:pPr>
              <w:spacing w:after="963" w:line="208" w:lineRule="exact"/>
              <w:ind w:left="106" w:right="103"/>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lang w:val="fr-BE"/>
              </w:rPr>
              <w:t xml:space="preserve">    </w:t>
            </w:r>
            <w:r w:rsidRPr="005E61B3">
              <w:rPr>
                <w:rFonts w:ascii="Arial" w:eastAsia="Arial" w:hAnsi="Arial" w:cs="Arial"/>
                <w:b/>
                <w:sz w:val="19"/>
                <w:szCs w:val="19"/>
              </w:rPr>
              <w:t>267.41         (totaal 559.95€)</w:t>
            </w:r>
          </w:p>
        </w:tc>
        <w:tc>
          <w:tcPr>
            <w:tcW w:w="1598" w:type="dxa"/>
            <w:gridSpan w:val="2"/>
            <w:tcBorders>
              <w:top w:val="single" w:sz="5" w:space="0" w:color="000000"/>
              <w:left w:val="single" w:sz="5" w:space="0" w:color="000000"/>
              <w:bottom w:val="single" w:sz="5" w:space="0" w:color="000000"/>
              <w:right w:val="single" w:sz="5" w:space="0" w:color="000000"/>
            </w:tcBorders>
          </w:tcPr>
          <w:p w:rsidR="009C2E25" w:rsidRPr="00076A1C" w:rsidRDefault="009C2E25" w:rsidP="00C95BED">
            <w:pPr>
              <w:spacing w:after="963" w:line="208" w:lineRule="exact"/>
              <w:ind w:right="203"/>
              <w:jc w:val="right"/>
              <w:textAlignment w:val="baseline"/>
              <w:rPr>
                <w:rFonts w:ascii="Arial" w:eastAsia="Calibri" w:hAnsi="Arial" w:cs="Arial"/>
                <w:sz w:val="19"/>
                <w:szCs w:val="19"/>
              </w:rPr>
            </w:pPr>
            <w:r w:rsidRPr="00076A1C">
              <w:rPr>
                <w:rFonts w:ascii="Arial" w:eastAsia="Calibri" w:hAnsi="Arial" w:cs="Arial"/>
                <w:sz w:val="19"/>
                <w:szCs w:val="19"/>
                <w:lang w:val="fr-BE"/>
              </w:rPr>
              <w:t>150</w:t>
            </w:r>
          </w:p>
        </w:tc>
      </w:tr>
    </w:tbl>
    <w:p w:rsidR="00524A08" w:rsidRPr="00A74A7E" w:rsidRDefault="00524A08" w:rsidP="00524A08">
      <w:pPr>
        <w:spacing w:after="0" w:line="240" w:lineRule="auto"/>
        <w:rPr>
          <w:rFonts w:ascii="Arial" w:eastAsia="Times New Roman" w:hAnsi="Arial" w:cs="Times New Roman"/>
          <w:sz w:val="20"/>
          <w:szCs w:val="20"/>
        </w:rPr>
      </w:pPr>
    </w:p>
    <w:p w:rsidR="00524A08" w:rsidRDefault="00524A08" w:rsidP="00524A08">
      <w:pPr>
        <w:spacing w:after="0" w:line="240" w:lineRule="auto"/>
        <w:rPr>
          <w:rFonts w:ascii="Arial" w:eastAsia="Times New Roman" w:hAnsi="Arial" w:cs="Times New Roman"/>
          <w:sz w:val="20"/>
          <w:szCs w:val="20"/>
        </w:rPr>
      </w:pPr>
    </w:p>
    <w:p w:rsidR="0020715F" w:rsidRPr="00A74A7E" w:rsidRDefault="0020715F" w:rsidP="00524A08">
      <w:pPr>
        <w:spacing w:after="0" w:line="240" w:lineRule="auto"/>
        <w:rPr>
          <w:rFonts w:ascii="Arial" w:eastAsia="Times New Roman" w:hAnsi="Arial" w:cs="Times New Roman"/>
          <w:sz w:val="20"/>
          <w:szCs w:val="20"/>
        </w:rPr>
      </w:pPr>
    </w:p>
    <w:p w:rsidR="00501D23" w:rsidRDefault="00501D23" w:rsidP="00524A08">
      <w:pPr>
        <w:spacing w:after="0" w:line="240" w:lineRule="auto"/>
        <w:rPr>
          <w:rFonts w:ascii="Arial" w:eastAsia="Times New Roman" w:hAnsi="Arial" w:cs="Times New Roman"/>
          <w:sz w:val="20"/>
          <w:szCs w:val="20"/>
        </w:rPr>
        <w:sectPr w:rsidR="00501D23" w:rsidSect="00501D23">
          <w:pgSz w:w="15840" w:h="12240" w:orient="landscape"/>
          <w:pgMar w:top="1440" w:right="1440" w:bottom="1440" w:left="1440" w:header="709" w:footer="709" w:gutter="0"/>
          <w:paperSrc w:first="7" w:other="7"/>
          <w:cols w:space="708"/>
          <w:docGrid w:linePitch="360"/>
        </w:sectPr>
      </w:pPr>
    </w:p>
    <w:p w:rsidR="00E33437" w:rsidRPr="00E33437" w:rsidRDefault="00E33437" w:rsidP="00E33437"/>
    <w:p w:rsidR="002E0C7B" w:rsidRPr="0035049B" w:rsidRDefault="00107C27" w:rsidP="009F711F">
      <w:pPr>
        <w:pStyle w:val="Kop3"/>
        <w:rPr>
          <w:rStyle w:val="Geen"/>
          <w:sz w:val="24"/>
          <w:szCs w:val="24"/>
        </w:rPr>
      </w:pPr>
      <w:r w:rsidRPr="0035049B">
        <w:rPr>
          <w:rStyle w:val="Geen"/>
          <w:sz w:val="24"/>
          <w:szCs w:val="24"/>
        </w:rPr>
        <w:t>Bijlage 5</w:t>
      </w:r>
      <w:r w:rsidR="002E0C7B" w:rsidRPr="0035049B">
        <w:rPr>
          <w:rStyle w:val="Geen"/>
          <w:sz w:val="24"/>
          <w:szCs w:val="24"/>
        </w:rPr>
        <w:t xml:space="preserve">: </w:t>
      </w:r>
      <w:r w:rsidRPr="0035049B">
        <w:rPr>
          <w:rStyle w:val="Geen"/>
          <w:sz w:val="24"/>
          <w:szCs w:val="24"/>
        </w:rPr>
        <w:t>Selectiecriteria</w:t>
      </w:r>
      <w:r w:rsidR="002E0C7B" w:rsidRPr="0035049B">
        <w:rPr>
          <w:rStyle w:val="Geen"/>
          <w:sz w:val="24"/>
          <w:szCs w:val="24"/>
        </w:rPr>
        <w:t xml:space="preserve"> voor deelname aan de  NGS-pilootstudie</w:t>
      </w:r>
    </w:p>
    <w:p w:rsidR="00D17128" w:rsidRDefault="00D17128" w:rsidP="0054455B">
      <w:pPr>
        <w:jc w:val="both"/>
        <w:rPr>
          <w:rStyle w:val="Geen"/>
          <w:rFonts w:cstheme="minorHAnsi"/>
          <w:color w:val="000000" w:themeColor="text1"/>
          <w:sz w:val="24"/>
          <w:szCs w:val="24"/>
          <w:lang w:val="nl-NL"/>
        </w:rPr>
      </w:pP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Volgende selectiecriteria kwamen daarbij in aanmerking :</w:t>
      </w: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 xml:space="preserve">- NW-score: het NGS-netwerk </w:t>
      </w:r>
      <w:r w:rsidR="00E33437">
        <w:rPr>
          <w:rStyle w:val="Geen"/>
          <w:rFonts w:cstheme="minorHAnsi"/>
          <w:color w:val="000000" w:themeColor="text1"/>
          <w:sz w:val="24"/>
          <w:szCs w:val="24"/>
          <w:lang w:val="nl-NL"/>
        </w:rPr>
        <w:t xml:space="preserve">bestaat uit </w:t>
      </w:r>
      <w:r w:rsidRPr="009F711F">
        <w:rPr>
          <w:rStyle w:val="Geen"/>
          <w:rFonts w:cstheme="minorHAnsi"/>
          <w:color w:val="000000" w:themeColor="text1"/>
          <w:sz w:val="24"/>
          <w:szCs w:val="24"/>
          <w:lang w:val="nl-NL"/>
        </w:rPr>
        <w:t xml:space="preserve"> </w:t>
      </w: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b/>
        <w:t>- minstens 2 hospitalen (met verschillende rechtspersoonlijkheid) (4 ptn)</w:t>
      </w: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b/>
        <w:t>- minstens 4 hospitalen (met verschillende rechtspersoonlijkheid) (6 ptn)</w:t>
      </w: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b/>
        <w:t>- minstens 6 hospitalen (met verschillende rechtspersoonlijkheid) (8 ptn)</w:t>
      </w: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b/>
        <w:t>- minstens 8 hospitalen (met verschillende rechtspersoonlijkheid) (10 ptn)</w:t>
      </w:r>
    </w:p>
    <w:p w:rsidR="0054455B" w:rsidRDefault="0054455B" w:rsidP="0054455B">
      <w:pPr>
        <w:ind w:left="720"/>
        <w:jc w:val="both"/>
        <w:rPr>
          <w:rStyle w:val="Geen"/>
          <w:rFonts w:cstheme="minorHAnsi"/>
          <w:i/>
          <w:color w:val="000000" w:themeColor="text1"/>
          <w:sz w:val="24"/>
          <w:szCs w:val="24"/>
          <w:lang w:val="nl-NL"/>
        </w:rPr>
      </w:pPr>
      <w:r w:rsidRPr="009F711F">
        <w:rPr>
          <w:rStyle w:val="Geen"/>
          <w:rFonts w:cstheme="minorHAnsi"/>
          <w:i/>
          <w:color w:val="000000" w:themeColor="text1"/>
          <w:sz w:val="24"/>
          <w:szCs w:val="24"/>
          <w:lang w:val="nl-NL"/>
        </w:rPr>
        <w:t xml:space="preserve">Noot:  Hospitalen die geen deel uitmaken van enig </w:t>
      </w:r>
      <w:r w:rsidR="001B697B">
        <w:rPr>
          <w:rStyle w:val="Geen"/>
          <w:rFonts w:cstheme="minorHAnsi"/>
          <w:i/>
          <w:color w:val="000000" w:themeColor="text1"/>
          <w:sz w:val="24"/>
          <w:szCs w:val="24"/>
          <w:lang w:val="nl-NL"/>
        </w:rPr>
        <w:t>NGS-netwerk</w:t>
      </w:r>
      <w:r w:rsidRPr="009F711F">
        <w:rPr>
          <w:rStyle w:val="Geen"/>
          <w:rFonts w:cstheme="minorHAnsi"/>
          <w:i/>
          <w:color w:val="000000" w:themeColor="text1"/>
          <w:sz w:val="24"/>
          <w:szCs w:val="24"/>
          <w:lang w:val="nl-NL"/>
        </w:rPr>
        <w:t xml:space="preserve"> scoren niet voor deze rubriek  (0 ptn)</w:t>
      </w:r>
    </w:p>
    <w:p w:rsidR="00E33437" w:rsidRPr="009F711F" w:rsidRDefault="00E33437" w:rsidP="0054455B">
      <w:pPr>
        <w:ind w:left="720"/>
        <w:jc w:val="both"/>
        <w:rPr>
          <w:rStyle w:val="Geen"/>
          <w:rFonts w:cstheme="minorHAnsi"/>
          <w:i/>
          <w:color w:val="000000" w:themeColor="text1"/>
          <w:sz w:val="24"/>
          <w:szCs w:val="24"/>
          <w:lang w:val="nl-NL"/>
        </w:rPr>
      </w:pPr>
      <w:r>
        <w:rPr>
          <w:rStyle w:val="Geen"/>
          <w:rFonts w:cstheme="minorHAnsi"/>
          <w:i/>
          <w:color w:val="000000" w:themeColor="text1"/>
          <w:sz w:val="24"/>
          <w:szCs w:val="24"/>
          <w:lang w:val="nl-NL"/>
        </w:rPr>
        <w:t>Noot:  Per hospitaal kunnen meerdere laboratoria deelnemen</w:t>
      </w:r>
    </w:p>
    <w:p w:rsidR="0054455B" w:rsidRPr="009F711F" w:rsidRDefault="00653EA7" w:rsidP="0054455B">
      <w:pPr>
        <w:pStyle w:val="Lijstalinea"/>
        <w:numPr>
          <w:ilvl w:val="0"/>
          <w:numId w:val="7"/>
        </w:numPr>
        <w:spacing w:after="0"/>
        <w:jc w:val="both"/>
        <w:rPr>
          <w:rStyle w:val="Geen"/>
          <w:rFonts w:cstheme="minorHAnsi"/>
          <w:color w:val="000000" w:themeColor="text1"/>
          <w:sz w:val="24"/>
          <w:szCs w:val="24"/>
        </w:rPr>
      </w:pPr>
      <w:r>
        <w:rPr>
          <w:rStyle w:val="Geen"/>
          <w:rFonts w:cstheme="minorHAnsi"/>
          <w:color w:val="000000" w:themeColor="text1"/>
          <w:sz w:val="24"/>
          <w:szCs w:val="24"/>
        </w:rPr>
        <w:t>conform de norm ISO15189 heeft</w:t>
      </w:r>
      <w:r w:rsidR="0054455B" w:rsidRPr="009F711F">
        <w:rPr>
          <w:rStyle w:val="Geen"/>
          <w:rFonts w:cstheme="minorHAnsi"/>
          <w:color w:val="000000" w:themeColor="text1"/>
          <w:sz w:val="24"/>
          <w:szCs w:val="24"/>
        </w:rPr>
        <w:t xml:space="preserve"> het </w:t>
      </w:r>
      <w:r w:rsidR="001B697B">
        <w:rPr>
          <w:rStyle w:val="Geen"/>
          <w:rFonts w:cstheme="minorHAnsi"/>
          <w:color w:val="000000" w:themeColor="text1"/>
          <w:sz w:val="24"/>
          <w:szCs w:val="24"/>
        </w:rPr>
        <w:t>NGS-netwerk</w:t>
      </w:r>
      <w:r w:rsidR="0054455B" w:rsidRPr="009F711F">
        <w:rPr>
          <w:rStyle w:val="Geen"/>
          <w:rFonts w:cstheme="minorHAnsi"/>
          <w:color w:val="000000" w:themeColor="text1"/>
          <w:sz w:val="24"/>
          <w:szCs w:val="24"/>
        </w:rPr>
        <w:t xml:space="preserve"> </w:t>
      </w:r>
      <w:r>
        <w:rPr>
          <w:rStyle w:val="Geen"/>
          <w:rFonts w:cstheme="minorHAnsi"/>
          <w:color w:val="000000" w:themeColor="text1"/>
          <w:sz w:val="24"/>
          <w:szCs w:val="24"/>
        </w:rPr>
        <w:t>een vast team</w:t>
      </w:r>
      <w:r w:rsidR="0054455B" w:rsidRPr="009F711F">
        <w:rPr>
          <w:rStyle w:val="Geen"/>
          <w:rFonts w:cstheme="minorHAnsi"/>
          <w:color w:val="000000" w:themeColor="text1"/>
          <w:sz w:val="24"/>
          <w:szCs w:val="24"/>
        </w:rPr>
        <w:t xml:space="preserve"> dat de resultaten van NGS  anal</w:t>
      </w:r>
      <w:r>
        <w:rPr>
          <w:rStyle w:val="Geen"/>
          <w:rFonts w:cstheme="minorHAnsi"/>
          <w:color w:val="000000" w:themeColor="text1"/>
          <w:sz w:val="24"/>
          <w:szCs w:val="24"/>
        </w:rPr>
        <w:t>yses in (hemato) oncologie kan</w:t>
      </w:r>
      <w:r w:rsidR="0054455B" w:rsidRPr="009F711F">
        <w:rPr>
          <w:rStyle w:val="Geen"/>
          <w:rFonts w:cstheme="minorHAnsi"/>
          <w:color w:val="000000" w:themeColor="text1"/>
          <w:sz w:val="24"/>
          <w:szCs w:val="24"/>
        </w:rPr>
        <w:t xml:space="preserve"> verwerken, analyseren en omzetten in een gestandaardiseerd rapport; dergelijk team omvat minstens binnen het </w:t>
      </w:r>
      <w:r w:rsidR="001B697B">
        <w:rPr>
          <w:rStyle w:val="Geen"/>
          <w:rFonts w:cstheme="minorHAnsi"/>
          <w:color w:val="000000" w:themeColor="text1"/>
          <w:sz w:val="24"/>
          <w:szCs w:val="24"/>
        </w:rPr>
        <w:t>NGS-netwerk</w:t>
      </w:r>
      <w:r w:rsidR="0054455B" w:rsidRPr="009F711F">
        <w:rPr>
          <w:rStyle w:val="Geen"/>
          <w:rFonts w:cstheme="minorHAnsi"/>
          <w:color w:val="000000" w:themeColor="text1"/>
          <w:sz w:val="24"/>
          <w:szCs w:val="24"/>
        </w:rPr>
        <w:t>:</w:t>
      </w:r>
    </w:p>
    <w:p w:rsidR="0054455B" w:rsidRPr="009F711F" w:rsidRDefault="0054455B" w:rsidP="0054455B">
      <w:pPr>
        <w:pStyle w:val="Lijstalinea"/>
        <w:numPr>
          <w:ilvl w:val="0"/>
          <w:numId w:val="16"/>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twee medische oncologen onderlegd in NGS analyses voor het welbepaalde tumortype</w:t>
      </w:r>
      <w:r w:rsidR="006C731F">
        <w:rPr>
          <w:rStyle w:val="Geen"/>
          <w:rFonts w:cstheme="minorHAnsi"/>
          <w:color w:val="000000" w:themeColor="text1"/>
          <w:sz w:val="24"/>
          <w:szCs w:val="24"/>
        </w:rPr>
        <w:t xml:space="preserve"> (solide/hematologie)</w:t>
      </w:r>
    </w:p>
    <w:p w:rsidR="0054455B" w:rsidRPr="004C0F97" w:rsidRDefault="0054455B" w:rsidP="004C0F97">
      <w:pPr>
        <w:pStyle w:val="Lijstalinea"/>
        <w:numPr>
          <w:ilvl w:val="0"/>
          <w:numId w:val="16"/>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een klinisch bioloog of patholoog</w:t>
      </w:r>
      <w:r w:rsidR="00FE7235">
        <w:rPr>
          <w:rStyle w:val="Geen"/>
          <w:rFonts w:cstheme="minorHAnsi"/>
          <w:color w:val="000000" w:themeColor="text1"/>
          <w:sz w:val="24"/>
          <w:szCs w:val="24"/>
        </w:rPr>
        <w:t xml:space="preserve"> anatoom</w:t>
      </w:r>
      <w:r w:rsidRPr="009F711F">
        <w:rPr>
          <w:rStyle w:val="Geen"/>
          <w:rFonts w:cstheme="minorHAnsi"/>
          <w:color w:val="000000" w:themeColor="text1"/>
          <w:sz w:val="24"/>
          <w:szCs w:val="24"/>
        </w:rPr>
        <w:t xml:space="preserve"> onderlegd in NGS analyses voor het welbepaalde tumortype</w:t>
      </w:r>
      <w:r w:rsidR="000349B9">
        <w:rPr>
          <w:rStyle w:val="Geen"/>
          <w:rFonts w:cstheme="minorHAnsi"/>
          <w:color w:val="000000" w:themeColor="text1"/>
          <w:sz w:val="24"/>
          <w:szCs w:val="24"/>
        </w:rPr>
        <w:t xml:space="preserve"> </w:t>
      </w:r>
      <w:r w:rsidR="004C0F97">
        <w:rPr>
          <w:rStyle w:val="Geen"/>
          <w:rFonts w:cstheme="minorHAnsi"/>
          <w:color w:val="000000" w:themeColor="text1"/>
          <w:sz w:val="24"/>
          <w:szCs w:val="24"/>
        </w:rPr>
        <w:t>(solide/hematologie)</w:t>
      </w:r>
      <w:r w:rsidR="000349B9">
        <w:rPr>
          <w:rStyle w:val="Geen"/>
          <w:rFonts w:cstheme="minorHAnsi"/>
          <w:color w:val="000000" w:themeColor="text1"/>
          <w:sz w:val="24"/>
          <w:szCs w:val="24"/>
        </w:rPr>
        <w:t xml:space="preserve"> en een back-up zoals bepaald door Belac.</w:t>
      </w:r>
    </w:p>
    <w:p w:rsidR="0054455B" w:rsidRPr="009F711F" w:rsidRDefault="0054455B" w:rsidP="0054455B">
      <w:pPr>
        <w:pStyle w:val="Lijstalinea"/>
        <w:numPr>
          <w:ilvl w:val="0"/>
          <w:numId w:val="16"/>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twee biomedische personeelsleden opgeleid in oncologie preferentieel een arts of postdoc waarvan één vast werkzaam in het laboratorium waar de NGS analyses worden uitgevoerd</w:t>
      </w:r>
      <w:r w:rsidR="000349B9">
        <w:rPr>
          <w:rStyle w:val="Geen"/>
          <w:rFonts w:cstheme="minorHAnsi"/>
          <w:color w:val="000000" w:themeColor="text1"/>
          <w:sz w:val="24"/>
          <w:szCs w:val="24"/>
        </w:rPr>
        <w:t xml:space="preserve"> en een back-up zoals bepaald door Belac.</w:t>
      </w:r>
    </w:p>
    <w:p w:rsidR="0054455B" w:rsidRPr="009F711F" w:rsidRDefault="000349B9" w:rsidP="0054455B">
      <w:pPr>
        <w:pStyle w:val="Lijstalinea"/>
        <w:numPr>
          <w:ilvl w:val="0"/>
          <w:numId w:val="16"/>
        </w:numPr>
        <w:spacing w:after="0"/>
        <w:jc w:val="both"/>
        <w:rPr>
          <w:rStyle w:val="Geen"/>
          <w:rFonts w:cstheme="minorHAnsi"/>
          <w:color w:val="000000" w:themeColor="text1"/>
          <w:sz w:val="24"/>
          <w:szCs w:val="24"/>
        </w:rPr>
      </w:pPr>
      <w:r>
        <w:rPr>
          <w:rStyle w:val="Geen"/>
          <w:rFonts w:cstheme="minorHAnsi"/>
          <w:color w:val="000000" w:themeColor="text1"/>
          <w:sz w:val="24"/>
          <w:szCs w:val="24"/>
        </w:rPr>
        <w:t xml:space="preserve">een </w:t>
      </w:r>
      <w:r w:rsidR="0054455B" w:rsidRPr="009F711F">
        <w:rPr>
          <w:rStyle w:val="Geen"/>
          <w:rFonts w:cstheme="minorHAnsi"/>
          <w:color w:val="000000" w:themeColor="text1"/>
          <w:sz w:val="24"/>
          <w:szCs w:val="24"/>
        </w:rPr>
        <w:t>geschoold bio-informatic</w:t>
      </w:r>
      <w:r>
        <w:rPr>
          <w:rStyle w:val="Geen"/>
          <w:rFonts w:cstheme="minorHAnsi"/>
          <w:color w:val="000000" w:themeColor="text1"/>
          <w:sz w:val="24"/>
          <w:szCs w:val="24"/>
        </w:rPr>
        <w:t>us</w:t>
      </w:r>
      <w:r w:rsidR="0054455B" w:rsidRPr="009F711F">
        <w:rPr>
          <w:rStyle w:val="Geen"/>
          <w:rFonts w:cstheme="minorHAnsi"/>
          <w:color w:val="000000" w:themeColor="text1"/>
          <w:sz w:val="24"/>
          <w:szCs w:val="24"/>
        </w:rPr>
        <w:t xml:space="preserve"> vast werkzaam in het NGS testlabo, en minstens één vervanger binnen het </w:t>
      </w:r>
      <w:r w:rsidR="001B697B">
        <w:rPr>
          <w:rStyle w:val="Geen"/>
          <w:rFonts w:cstheme="minorHAnsi"/>
          <w:color w:val="000000" w:themeColor="text1"/>
          <w:sz w:val="24"/>
          <w:szCs w:val="24"/>
        </w:rPr>
        <w:t>NGS-netwerk</w:t>
      </w:r>
      <w:r w:rsidR="0054455B" w:rsidRPr="009F711F">
        <w:rPr>
          <w:rStyle w:val="Geen"/>
          <w:rFonts w:cstheme="minorHAnsi"/>
          <w:color w:val="000000" w:themeColor="text1"/>
          <w:sz w:val="24"/>
          <w:szCs w:val="24"/>
        </w:rPr>
        <w:t>, allen met gedocumenteerde expertise in NGS analyses in het humaan medisch domein</w:t>
      </w:r>
    </w:p>
    <w:p w:rsidR="0054455B" w:rsidRPr="009F711F" w:rsidRDefault="0054455B" w:rsidP="0054455B">
      <w:pPr>
        <w:pStyle w:val="Lijstalinea"/>
        <w:numPr>
          <w:ilvl w:val="0"/>
          <w:numId w:val="16"/>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 xml:space="preserve">minstens één technisch personeelslid opgeleid in NGS analyses voor medisch humane toepassingen, die vast werkzaam is in het laboratorium waar de NGS analyses worden uitgevoerd en minstens één vervanger binnen het </w:t>
      </w:r>
      <w:r w:rsidR="001B697B">
        <w:rPr>
          <w:rStyle w:val="Geen"/>
          <w:rFonts w:cstheme="minorHAnsi"/>
          <w:color w:val="000000" w:themeColor="text1"/>
          <w:sz w:val="24"/>
          <w:szCs w:val="24"/>
        </w:rPr>
        <w:t>NGS-netwerk</w:t>
      </w:r>
    </w:p>
    <w:p w:rsidR="0054455B" w:rsidRPr="009F711F" w:rsidRDefault="0054455B" w:rsidP="0054455B">
      <w:pPr>
        <w:pStyle w:val="Lijstalinea"/>
        <w:numPr>
          <w:ilvl w:val="0"/>
          <w:numId w:val="16"/>
        </w:numPr>
        <w:spacing w:after="0"/>
        <w:jc w:val="both"/>
        <w:rPr>
          <w:rStyle w:val="Geen"/>
          <w:rFonts w:cstheme="minorHAnsi"/>
          <w:color w:val="000000" w:themeColor="text1"/>
          <w:sz w:val="24"/>
          <w:szCs w:val="24"/>
        </w:rPr>
      </w:pPr>
      <w:r w:rsidRPr="009F711F">
        <w:rPr>
          <w:rStyle w:val="Geen"/>
          <w:rFonts w:cstheme="minorHAnsi"/>
          <w:color w:val="000000" w:themeColor="text1"/>
          <w:sz w:val="24"/>
          <w:szCs w:val="24"/>
        </w:rPr>
        <w:t xml:space="preserve">voor de NGS analyses waarbij genen geanalyseerd worden met een bewezen erfelijke impact (type BRCA etc), eveneens een klinisch geneticus onderlegd in </w:t>
      </w:r>
      <w:r w:rsidRPr="009F711F">
        <w:rPr>
          <w:rStyle w:val="Geen"/>
          <w:rFonts w:cstheme="minorHAnsi"/>
          <w:color w:val="000000" w:themeColor="text1"/>
          <w:sz w:val="24"/>
          <w:szCs w:val="24"/>
        </w:rPr>
        <w:lastRenderedPageBreak/>
        <w:t>NGS analyses voor het welbepaalde tumortype, verbonden aan één van de nationale centra</w:t>
      </w:r>
      <w:r w:rsidR="000349B9">
        <w:rPr>
          <w:rStyle w:val="Geen"/>
          <w:rFonts w:cstheme="minorHAnsi"/>
          <w:color w:val="000000" w:themeColor="text1"/>
          <w:sz w:val="24"/>
          <w:szCs w:val="24"/>
        </w:rPr>
        <w:t xml:space="preserve"> voor menselijke erfelijkheid</w:t>
      </w:r>
      <w:r w:rsidRPr="009F711F">
        <w:rPr>
          <w:rStyle w:val="Geen"/>
          <w:rFonts w:cstheme="minorHAnsi"/>
          <w:color w:val="000000" w:themeColor="text1"/>
          <w:sz w:val="24"/>
          <w:szCs w:val="24"/>
        </w:rPr>
        <w:t>.</w:t>
      </w:r>
    </w:p>
    <w:p w:rsidR="0054455B" w:rsidRPr="00C107F7" w:rsidRDefault="0054455B" w:rsidP="0054455B">
      <w:pPr>
        <w:pStyle w:val="Lijstalinea"/>
        <w:numPr>
          <w:ilvl w:val="0"/>
          <w:numId w:val="16"/>
        </w:numPr>
        <w:spacing w:after="0"/>
        <w:jc w:val="both"/>
        <w:rPr>
          <w:rStyle w:val="Geen"/>
          <w:sz w:val="24"/>
          <w:szCs w:val="24"/>
        </w:rPr>
      </w:pPr>
      <w:r w:rsidRPr="00C107F7">
        <w:rPr>
          <w:rStyle w:val="Geen"/>
          <w:sz w:val="24"/>
          <w:szCs w:val="24"/>
        </w:rPr>
        <w:t>De minimale opleiding- en competentievereisten van de respectievelij</w:t>
      </w:r>
      <w:r w:rsidR="00E33437" w:rsidRPr="00C107F7">
        <w:rPr>
          <w:rStyle w:val="Geen"/>
          <w:sz w:val="24"/>
          <w:szCs w:val="24"/>
        </w:rPr>
        <w:t>ke medewerkers worden in bijlage 6</w:t>
      </w:r>
      <w:r w:rsidRPr="00C107F7">
        <w:rPr>
          <w:rStyle w:val="Geen"/>
          <w:sz w:val="24"/>
          <w:szCs w:val="24"/>
        </w:rPr>
        <w:t xml:space="preserve"> toegelicht.</w:t>
      </w:r>
    </w:p>
    <w:p w:rsidR="0054455B" w:rsidRPr="009F711F" w:rsidRDefault="0054455B" w:rsidP="0054455B">
      <w:pPr>
        <w:ind w:left="720"/>
        <w:jc w:val="both"/>
        <w:rPr>
          <w:rStyle w:val="Geen"/>
          <w:rFonts w:cstheme="minorHAnsi"/>
          <w:color w:val="000000" w:themeColor="text1"/>
          <w:sz w:val="24"/>
          <w:szCs w:val="24"/>
        </w:rPr>
      </w:pP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 xml:space="preserve">- het aanvragend laboratorium kan jaarlijks voldoende NGS analyses voor kankerpatiënten binnen het </w:t>
      </w:r>
      <w:r w:rsidR="001B697B">
        <w:rPr>
          <w:rStyle w:val="Geen"/>
          <w:rFonts w:cstheme="minorHAnsi"/>
          <w:color w:val="000000" w:themeColor="text1"/>
          <w:sz w:val="24"/>
          <w:szCs w:val="24"/>
          <w:lang w:val="nl-NL"/>
        </w:rPr>
        <w:t>NGS-netwerk</w:t>
      </w:r>
      <w:r w:rsidRPr="009F711F">
        <w:rPr>
          <w:rStyle w:val="Geen"/>
          <w:rFonts w:cstheme="minorHAnsi"/>
          <w:color w:val="000000" w:themeColor="text1"/>
          <w:sz w:val="24"/>
          <w:szCs w:val="24"/>
          <w:lang w:val="nl-NL"/>
        </w:rPr>
        <w:t xml:space="preserve"> justifiëren op basis van de MOC’s (M-score) die uitgevoerd werden tijdens het vorige jaar (2016) waarin nu NGS testen zouden opgenomen worden:</w:t>
      </w: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b/>
        <w:t>- minstens 500 MOC’s</w:t>
      </w:r>
      <w:r w:rsidR="00D17128">
        <w:rPr>
          <w:rStyle w:val="Geen"/>
          <w:rFonts w:cstheme="minorHAnsi"/>
          <w:color w:val="000000" w:themeColor="text1"/>
          <w:sz w:val="24"/>
          <w:szCs w:val="24"/>
          <w:lang w:val="nl-NL"/>
        </w:rPr>
        <w:t xml:space="preserve"> </w:t>
      </w:r>
      <w:r w:rsidRPr="009F711F">
        <w:rPr>
          <w:rStyle w:val="Geen"/>
          <w:rFonts w:cstheme="minorHAnsi"/>
          <w:color w:val="000000" w:themeColor="text1"/>
          <w:sz w:val="24"/>
          <w:szCs w:val="24"/>
          <w:lang w:val="nl-NL"/>
        </w:rPr>
        <w:t>(4 ptn)</w:t>
      </w: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b/>
        <w:t>- minstens 1000 MOC’s (6 ptn)</w:t>
      </w: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b/>
        <w:t>- minstens 1500 MOC’s (8 ptn)</w:t>
      </w: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b/>
        <w:t>- meer dan 2000 MOC’s (10 ptn)</w:t>
      </w:r>
    </w:p>
    <w:p w:rsidR="0054455B" w:rsidRPr="009F711F" w:rsidRDefault="0054455B" w:rsidP="0054455B">
      <w:pPr>
        <w:jc w:val="both"/>
        <w:rPr>
          <w:rStyle w:val="Geen"/>
          <w:rFonts w:cstheme="minorHAnsi"/>
          <w:color w:val="000000" w:themeColor="text1"/>
          <w:sz w:val="24"/>
          <w:szCs w:val="24"/>
          <w:lang w:val="nl-NL"/>
        </w:rPr>
      </w:pPr>
    </w:p>
    <w:p w:rsidR="0054455B" w:rsidRPr="00653EA7" w:rsidRDefault="0054455B" w:rsidP="0054455B">
      <w:pPr>
        <w:jc w:val="both"/>
        <w:rPr>
          <w:rStyle w:val="Geen"/>
          <w:rFonts w:cstheme="minorHAnsi"/>
          <w:color w:val="000000" w:themeColor="text1"/>
          <w:sz w:val="24"/>
          <w:szCs w:val="24"/>
          <w:lang w:val="nl-NL"/>
        </w:rPr>
      </w:pPr>
      <w:r w:rsidRPr="00653EA7">
        <w:rPr>
          <w:rStyle w:val="Geen"/>
          <w:rFonts w:cstheme="minorHAnsi"/>
          <w:color w:val="000000" w:themeColor="text1"/>
          <w:sz w:val="24"/>
          <w:szCs w:val="24"/>
          <w:lang w:val="nl-NL"/>
        </w:rPr>
        <w:t xml:space="preserve">Een ziekenhuis kan maar éénmaal het aantal MOC’s inbrengen in een </w:t>
      </w:r>
      <w:r w:rsidR="001B697B">
        <w:rPr>
          <w:rStyle w:val="Geen"/>
          <w:rFonts w:cstheme="minorHAnsi"/>
          <w:color w:val="000000" w:themeColor="text1"/>
          <w:sz w:val="24"/>
          <w:szCs w:val="24"/>
          <w:lang w:val="nl-NL"/>
        </w:rPr>
        <w:t>NGS-netwerk</w:t>
      </w:r>
      <w:r w:rsidRPr="00653EA7">
        <w:rPr>
          <w:rStyle w:val="Geen"/>
          <w:rFonts w:cstheme="minorHAnsi"/>
          <w:color w:val="000000" w:themeColor="text1"/>
          <w:sz w:val="24"/>
          <w:szCs w:val="24"/>
          <w:lang w:val="nl-NL"/>
        </w:rPr>
        <w:t xml:space="preserve">. </w:t>
      </w:r>
    </w:p>
    <w:p w:rsidR="0054455B" w:rsidRPr="00653EA7" w:rsidRDefault="0054455B" w:rsidP="0054455B">
      <w:pPr>
        <w:jc w:val="both"/>
        <w:rPr>
          <w:rStyle w:val="Geen"/>
          <w:rFonts w:cstheme="minorHAnsi"/>
          <w:color w:val="000000" w:themeColor="text1"/>
          <w:sz w:val="24"/>
          <w:szCs w:val="24"/>
          <w:lang w:val="nl-NL"/>
        </w:rPr>
      </w:pPr>
      <w:r w:rsidRPr="00653EA7">
        <w:rPr>
          <w:rStyle w:val="Geen"/>
          <w:rFonts w:cstheme="minorHAnsi"/>
          <w:color w:val="000000" w:themeColor="text1"/>
          <w:sz w:val="24"/>
          <w:szCs w:val="24"/>
          <w:lang w:val="nl-NL"/>
        </w:rPr>
        <w:t xml:space="preserve">Wat betreft de MOC’s waar NGS testen </w:t>
      </w:r>
      <w:r w:rsidRPr="00653EA7">
        <w:rPr>
          <w:rStyle w:val="Geen"/>
          <w:sz w:val="24"/>
          <w:szCs w:val="24"/>
          <w:lang w:val="nl-NL"/>
        </w:rPr>
        <w:t>waarin genen opgenomen zijn met eveneens welomschreven erfelijkheidsgebonden kenmerken</w:t>
      </w:r>
      <w:r w:rsidRPr="00653EA7">
        <w:rPr>
          <w:rStyle w:val="Geen"/>
          <w:rFonts w:cstheme="minorHAnsi"/>
          <w:color w:val="000000" w:themeColor="text1"/>
          <w:sz w:val="24"/>
          <w:szCs w:val="24"/>
          <w:lang w:val="nl-NL"/>
        </w:rPr>
        <w:t xml:space="preserve">, kunnen voor de berekening van de M-score van het </w:t>
      </w:r>
      <w:r w:rsidR="001B697B">
        <w:rPr>
          <w:rStyle w:val="Geen"/>
          <w:rFonts w:cstheme="minorHAnsi"/>
          <w:color w:val="000000" w:themeColor="text1"/>
          <w:sz w:val="24"/>
          <w:szCs w:val="24"/>
          <w:lang w:val="nl-NL"/>
        </w:rPr>
        <w:t>NGS-netwerk</w:t>
      </w:r>
      <w:r w:rsidRPr="00653EA7">
        <w:rPr>
          <w:rStyle w:val="Geen"/>
          <w:rFonts w:cstheme="minorHAnsi"/>
          <w:color w:val="000000" w:themeColor="text1"/>
          <w:sz w:val="24"/>
          <w:szCs w:val="24"/>
          <w:lang w:val="nl-NL"/>
        </w:rPr>
        <w:t xml:space="preserve"> enkel de MOC’s,die deze testen zouden omvatten, uitgevoerd in één van de ziekenhuispartners in het </w:t>
      </w:r>
      <w:r w:rsidR="001B697B">
        <w:rPr>
          <w:rStyle w:val="Geen"/>
          <w:rFonts w:cstheme="minorHAnsi"/>
          <w:color w:val="000000" w:themeColor="text1"/>
          <w:sz w:val="24"/>
          <w:szCs w:val="24"/>
          <w:lang w:val="nl-NL"/>
        </w:rPr>
        <w:t>NGS-netwerk</w:t>
      </w:r>
      <w:r w:rsidRPr="00653EA7">
        <w:rPr>
          <w:rStyle w:val="Geen"/>
          <w:rFonts w:cstheme="minorHAnsi"/>
          <w:color w:val="000000" w:themeColor="text1"/>
          <w:sz w:val="24"/>
          <w:szCs w:val="24"/>
          <w:lang w:val="nl-NL"/>
        </w:rPr>
        <w:t xml:space="preserve"> ingecalculeerd  worden en NIET alle genetische testen die het centrum </w:t>
      </w:r>
      <w:r w:rsidR="000349B9" w:rsidRPr="00653EA7">
        <w:rPr>
          <w:rStyle w:val="Geen"/>
          <w:rFonts w:cstheme="minorHAnsi"/>
          <w:color w:val="000000" w:themeColor="text1"/>
          <w:sz w:val="24"/>
          <w:szCs w:val="24"/>
          <w:lang w:val="nl-NL"/>
        </w:rPr>
        <w:t xml:space="preserve">voor menselijke erfelijkheid </w:t>
      </w:r>
      <w:r w:rsidRPr="00653EA7">
        <w:rPr>
          <w:rStyle w:val="Geen"/>
          <w:rFonts w:cstheme="minorHAnsi"/>
          <w:color w:val="000000" w:themeColor="text1"/>
          <w:sz w:val="24"/>
          <w:szCs w:val="24"/>
          <w:lang w:val="nl-NL"/>
        </w:rPr>
        <w:t xml:space="preserve">voor desbetreffende indicatie uitvoert noch de MOC’s voor desbetreffende indicatie van het ziekenhuis waarbinnen het  centrum </w:t>
      </w:r>
      <w:r w:rsidR="000349B9" w:rsidRPr="00653EA7">
        <w:rPr>
          <w:rStyle w:val="Geen"/>
          <w:rFonts w:cstheme="minorHAnsi"/>
          <w:color w:val="000000" w:themeColor="text1"/>
          <w:sz w:val="24"/>
          <w:szCs w:val="24"/>
          <w:lang w:val="nl-NL"/>
        </w:rPr>
        <w:t xml:space="preserve">voor menselijke erfelijkheid </w:t>
      </w:r>
      <w:r w:rsidRPr="00653EA7">
        <w:rPr>
          <w:rStyle w:val="Geen"/>
          <w:rFonts w:cstheme="minorHAnsi"/>
          <w:color w:val="000000" w:themeColor="text1"/>
          <w:sz w:val="24"/>
          <w:szCs w:val="24"/>
          <w:lang w:val="nl-NL"/>
        </w:rPr>
        <w:t xml:space="preserve">eventueel opgenomen is. </w:t>
      </w:r>
    </w:p>
    <w:p w:rsidR="0054455B" w:rsidRPr="00653EA7" w:rsidRDefault="0054455B" w:rsidP="0054455B">
      <w:pPr>
        <w:jc w:val="both"/>
        <w:rPr>
          <w:rStyle w:val="Geen"/>
          <w:rFonts w:cstheme="minorHAnsi"/>
          <w:color w:val="000000" w:themeColor="text1"/>
          <w:sz w:val="24"/>
          <w:szCs w:val="24"/>
          <w:lang w:val="nl-NL"/>
        </w:rPr>
      </w:pPr>
      <w:r w:rsidRPr="00653EA7">
        <w:rPr>
          <w:rStyle w:val="Geen"/>
          <w:rFonts w:cstheme="minorHAnsi"/>
          <w:color w:val="000000" w:themeColor="text1"/>
          <w:sz w:val="24"/>
          <w:szCs w:val="24"/>
          <w:lang w:val="nl-NL"/>
        </w:rPr>
        <w:t>Op basis van de NW-score en de M-score wordt de Selectie (Sel) score als volgt berekend:</w:t>
      </w:r>
    </w:p>
    <w:p w:rsidR="0054455B" w:rsidRPr="009F711F" w:rsidRDefault="0054455B" w:rsidP="0054455B">
      <w:pPr>
        <w:jc w:val="both"/>
        <w:rPr>
          <w:rStyle w:val="Geen"/>
          <w:rFonts w:cstheme="minorHAnsi"/>
          <w:color w:val="000000" w:themeColor="text1"/>
          <w:sz w:val="24"/>
          <w:szCs w:val="24"/>
          <w:lang w:val="nl-NL"/>
        </w:rPr>
      </w:pPr>
      <w:r w:rsidRPr="009F711F">
        <w:rPr>
          <w:rStyle w:val="Geen"/>
          <w:rFonts w:cstheme="minorHAnsi"/>
          <w:color w:val="000000" w:themeColor="text1"/>
          <w:sz w:val="24"/>
          <w:szCs w:val="24"/>
          <w:lang w:val="nl-NL"/>
        </w:rPr>
        <w:tab/>
      </w:r>
      <w:r w:rsidRPr="009F711F">
        <w:rPr>
          <w:rStyle w:val="Geen"/>
          <w:rFonts w:cstheme="minorHAnsi"/>
          <w:color w:val="000000" w:themeColor="text1"/>
          <w:sz w:val="24"/>
          <w:szCs w:val="24"/>
          <w:lang w:val="nl-NL"/>
        </w:rPr>
        <w:tab/>
      </w:r>
      <w:r w:rsidRPr="009F711F">
        <w:rPr>
          <w:rStyle w:val="Geen"/>
          <w:rFonts w:cstheme="minorHAnsi"/>
          <w:color w:val="000000" w:themeColor="text1"/>
          <w:sz w:val="24"/>
          <w:szCs w:val="24"/>
          <w:lang w:val="nl-NL"/>
        </w:rPr>
        <w:tab/>
      </w:r>
    </w:p>
    <w:tbl>
      <w:tblPr>
        <w:tblStyle w:val="Tabelraster"/>
        <w:tblW w:w="0" w:type="auto"/>
        <w:tblLook w:val="04A0" w:firstRow="1" w:lastRow="0" w:firstColumn="1" w:lastColumn="0" w:noHBand="0" w:noVBand="1"/>
      </w:tblPr>
      <w:tblGrid>
        <w:gridCol w:w="9350"/>
      </w:tblGrid>
      <w:tr w:rsidR="0054455B" w:rsidRPr="00501D23" w:rsidTr="0054455B">
        <w:tc>
          <w:tcPr>
            <w:tcW w:w="9576" w:type="dxa"/>
          </w:tcPr>
          <w:p w:rsidR="0054455B" w:rsidRPr="009F711F" w:rsidRDefault="0054455B" w:rsidP="0054455B">
            <w:pPr>
              <w:spacing w:line="276" w:lineRule="auto"/>
              <w:jc w:val="center"/>
              <w:rPr>
                <w:rStyle w:val="Geen"/>
                <w:rFonts w:cstheme="minorHAnsi"/>
                <w:color w:val="000000" w:themeColor="text1"/>
                <w:sz w:val="24"/>
                <w:szCs w:val="24"/>
                <w:lang w:val="nl-NL"/>
              </w:rPr>
            </w:pPr>
          </w:p>
          <w:p w:rsidR="0054455B" w:rsidRPr="0065287F" w:rsidRDefault="0054455B" w:rsidP="0054455B">
            <w:pPr>
              <w:spacing w:line="276" w:lineRule="auto"/>
              <w:jc w:val="center"/>
              <w:rPr>
                <w:rStyle w:val="Geen"/>
                <w:rFonts w:cstheme="minorHAnsi"/>
                <w:b/>
                <w:color w:val="000000" w:themeColor="text1"/>
                <w:sz w:val="24"/>
                <w:szCs w:val="24"/>
                <w:lang w:val="it-IT"/>
              </w:rPr>
            </w:pPr>
            <w:r w:rsidRPr="0065287F">
              <w:rPr>
                <w:rStyle w:val="Geen"/>
                <w:rFonts w:cstheme="minorHAnsi"/>
                <w:b/>
                <w:color w:val="000000" w:themeColor="text1"/>
                <w:sz w:val="24"/>
                <w:szCs w:val="24"/>
                <w:lang w:val="it-IT"/>
              </w:rPr>
              <w:t>Sel-score = 0,5 x NW-score + 0,5 x M-score</w:t>
            </w:r>
          </w:p>
          <w:p w:rsidR="0054455B" w:rsidRPr="0065287F" w:rsidRDefault="0054455B" w:rsidP="0054455B">
            <w:pPr>
              <w:spacing w:line="276" w:lineRule="auto"/>
              <w:jc w:val="center"/>
              <w:rPr>
                <w:rStyle w:val="Geen"/>
                <w:rFonts w:cstheme="minorHAnsi"/>
                <w:b/>
                <w:color w:val="000000" w:themeColor="text1"/>
                <w:sz w:val="24"/>
                <w:szCs w:val="24"/>
                <w:lang w:val="it-IT"/>
              </w:rPr>
            </w:pPr>
          </w:p>
        </w:tc>
      </w:tr>
    </w:tbl>
    <w:p w:rsidR="0054455B" w:rsidRPr="0065287F" w:rsidRDefault="0054455B" w:rsidP="0054455B">
      <w:pPr>
        <w:jc w:val="both"/>
        <w:rPr>
          <w:rStyle w:val="Geen"/>
          <w:rFonts w:cstheme="minorHAnsi"/>
          <w:color w:val="000000" w:themeColor="text1"/>
          <w:sz w:val="24"/>
          <w:szCs w:val="24"/>
          <w:lang w:val="it-IT"/>
        </w:rPr>
      </w:pPr>
    </w:p>
    <w:p w:rsidR="0054455B" w:rsidRPr="009F711F" w:rsidRDefault="00653EA7" w:rsidP="0054455B">
      <w:pPr>
        <w:jc w:val="both"/>
        <w:rPr>
          <w:rStyle w:val="Geen"/>
          <w:rFonts w:cstheme="minorHAnsi"/>
          <w:color w:val="000000" w:themeColor="text1"/>
          <w:sz w:val="24"/>
          <w:szCs w:val="24"/>
          <w:lang w:val="nl-NL"/>
        </w:rPr>
      </w:pPr>
      <w:r>
        <w:rPr>
          <w:rStyle w:val="Geen"/>
          <w:rFonts w:cstheme="minorHAnsi"/>
          <w:color w:val="000000" w:themeColor="text1"/>
          <w:sz w:val="24"/>
          <w:szCs w:val="24"/>
          <w:lang w:val="nl-NL"/>
        </w:rPr>
        <w:t>Een klassering wordt</w:t>
      </w:r>
      <w:r w:rsidR="0054455B" w:rsidRPr="009F711F">
        <w:rPr>
          <w:rStyle w:val="Geen"/>
          <w:rFonts w:cstheme="minorHAnsi"/>
          <w:color w:val="000000" w:themeColor="text1"/>
          <w:sz w:val="24"/>
          <w:szCs w:val="24"/>
          <w:lang w:val="nl-NL"/>
        </w:rPr>
        <w:t xml:space="preserve"> gemaakt na berekening van de Sel-score.</w:t>
      </w:r>
    </w:p>
    <w:p w:rsidR="0054455B" w:rsidRPr="009F711F" w:rsidRDefault="0054455B" w:rsidP="0054455B">
      <w:pPr>
        <w:rPr>
          <w:rStyle w:val="Geen"/>
          <w:rFonts w:cs="Arial"/>
          <w:color w:val="000000" w:themeColor="text1"/>
          <w:sz w:val="24"/>
          <w:lang w:val="nl-NL"/>
        </w:rPr>
      </w:pPr>
      <w:r w:rsidRPr="009F711F">
        <w:rPr>
          <w:rStyle w:val="Geen"/>
          <w:rFonts w:cs="Arial"/>
          <w:color w:val="000000" w:themeColor="text1"/>
          <w:sz w:val="24"/>
          <w:lang w:val="nl-NL"/>
        </w:rPr>
        <w:t>NGS laboratoria/</w:t>
      </w:r>
      <w:r w:rsidR="001B697B">
        <w:rPr>
          <w:rStyle w:val="Geen"/>
          <w:rFonts w:cs="Arial"/>
          <w:color w:val="000000" w:themeColor="text1"/>
          <w:sz w:val="24"/>
          <w:lang w:val="nl-NL"/>
        </w:rPr>
        <w:t>NGS-netwerk</w:t>
      </w:r>
      <w:r w:rsidRPr="009F711F">
        <w:rPr>
          <w:rStyle w:val="Geen"/>
          <w:rFonts w:cs="Arial"/>
          <w:color w:val="000000" w:themeColor="text1"/>
          <w:sz w:val="24"/>
          <w:lang w:val="nl-NL"/>
        </w:rPr>
        <w:t xml:space="preserve">en zullen enkel </w:t>
      </w:r>
      <w:r w:rsidR="00D17128">
        <w:rPr>
          <w:rStyle w:val="Geen"/>
          <w:rFonts w:cs="Arial"/>
          <w:color w:val="000000" w:themeColor="text1"/>
          <w:sz w:val="24"/>
          <w:lang w:val="nl-NL"/>
        </w:rPr>
        <w:t xml:space="preserve">weerhouden </w:t>
      </w:r>
      <w:r w:rsidRPr="009F711F">
        <w:rPr>
          <w:rStyle w:val="Geen"/>
          <w:rFonts w:cs="Arial"/>
          <w:color w:val="000000" w:themeColor="text1"/>
          <w:sz w:val="24"/>
          <w:lang w:val="nl-NL"/>
        </w:rPr>
        <w:t>worden</w:t>
      </w:r>
      <w:r w:rsidR="00D17128">
        <w:rPr>
          <w:rStyle w:val="Geen"/>
          <w:rFonts w:cs="Arial"/>
          <w:color w:val="000000" w:themeColor="text1"/>
          <w:sz w:val="24"/>
          <w:lang w:val="nl-NL"/>
        </w:rPr>
        <w:t xml:space="preserve"> voor deelname aan de </w:t>
      </w:r>
      <w:r w:rsidR="00500465">
        <w:rPr>
          <w:rStyle w:val="Geen"/>
          <w:rFonts w:cs="Arial"/>
          <w:color w:val="000000" w:themeColor="text1"/>
          <w:sz w:val="24"/>
          <w:lang w:val="nl-NL"/>
        </w:rPr>
        <w:t>overeenkomst</w:t>
      </w:r>
      <w:r w:rsidRPr="009F711F">
        <w:rPr>
          <w:rStyle w:val="Geen"/>
          <w:rFonts w:cs="Arial"/>
          <w:color w:val="000000" w:themeColor="text1"/>
          <w:sz w:val="24"/>
          <w:lang w:val="nl-NL"/>
        </w:rPr>
        <w:t xml:space="preserve"> wanneer hun Sel-score ≥ 7  is.</w:t>
      </w:r>
    </w:p>
    <w:p w:rsidR="0054455B" w:rsidRPr="009F711F" w:rsidRDefault="0054455B" w:rsidP="0054455B">
      <w:pPr>
        <w:jc w:val="center"/>
        <w:rPr>
          <w:rStyle w:val="Geen"/>
          <w:rFonts w:cs="Arial"/>
          <w:i/>
          <w:color w:val="000000" w:themeColor="text1"/>
          <w:sz w:val="24"/>
          <w:lang w:val="nl-NL"/>
        </w:rPr>
      </w:pPr>
      <w:r w:rsidRPr="00497CBF">
        <w:rPr>
          <w:noProof/>
          <w:color w:val="000000" w:themeColor="text1"/>
          <w:lang w:eastAsia="nl-BE"/>
        </w:rPr>
        <w:lastRenderedPageBreak/>
        <w:drawing>
          <wp:inline distT="0" distB="0" distL="0" distR="0" wp14:anchorId="3680BACE" wp14:editId="038B437C">
            <wp:extent cx="3721100" cy="1158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1100" cy="1158875"/>
                    </a:xfrm>
                    <a:prstGeom prst="rect">
                      <a:avLst/>
                    </a:prstGeom>
                    <a:noFill/>
                    <a:ln>
                      <a:noFill/>
                    </a:ln>
                  </pic:spPr>
                </pic:pic>
              </a:graphicData>
            </a:graphic>
          </wp:inline>
        </w:drawing>
      </w:r>
      <w:r w:rsidRPr="009F711F">
        <w:rPr>
          <w:color w:val="000000" w:themeColor="text1"/>
        </w:rPr>
        <w:t xml:space="preserve"> </w:t>
      </w:r>
    </w:p>
    <w:p w:rsidR="0054455B" w:rsidRPr="009F711F" w:rsidRDefault="0054455B" w:rsidP="0054455B">
      <w:pPr>
        <w:jc w:val="both"/>
        <w:rPr>
          <w:rStyle w:val="Geen"/>
          <w:rFonts w:cs="Arial"/>
          <w:i/>
          <w:color w:val="000000" w:themeColor="text1"/>
          <w:sz w:val="24"/>
          <w:lang w:val="nl-NL"/>
        </w:rPr>
      </w:pPr>
    </w:p>
    <w:p w:rsidR="0054455B" w:rsidRPr="009F711F" w:rsidRDefault="0054455B" w:rsidP="0054455B">
      <w:pPr>
        <w:jc w:val="both"/>
        <w:rPr>
          <w:rStyle w:val="Geen"/>
          <w:rFonts w:cs="Arial"/>
          <w:i/>
          <w:color w:val="000000" w:themeColor="text1"/>
          <w:sz w:val="24"/>
          <w:lang w:val="nl-NL"/>
        </w:rPr>
      </w:pPr>
    </w:p>
    <w:p w:rsidR="0054455B" w:rsidRPr="009F711F" w:rsidRDefault="0054455B">
      <w:pPr>
        <w:rPr>
          <w:rFonts w:cstheme="minorHAnsi"/>
          <w:color w:val="000000" w:themeColor="text1"/>
          <w:sz w:val="24"/>
          <w:szCs w:val="24"/>
          <w:lang w:val="nl-NL"/>
        </w:rPr>
      </w:pPr>
    </w:p>
    <w:p w:rsidR="00FC3DBD" w:rsidRDefault="00FC3DBD">
      <w:pPr>
        <w:rPr>
          <w:rStyle w:val="Geen"/>
          <w:rFonts w:asciiTheme="majorHAnsi" w:eastAsiaTheme="majorEastAsia" w:hAnsiTheme="majorHAnsi" w:cstheme="majorBidi"/>
          <w:b/>
          <w:bCs/>
          <w:color w:val="4F81BD" w:themeColor="accent1"/>
          <w:sz w:val="24"/>
          <w:szCs w:val="24"/>
        </w:rPr>
      </w:pPr>
      <w:r>
        <w:rPr>
          <w:rStyle w:val="Geen"/>
          <w:sz w:val="24"/>
          <w:szCs w:val="24"/>
        </w:rPr>
        <w:br w:type="page"/>
      </w:r>
    </w:p>
    <w:p w:rsidR="003433F3" w:rsidRPr="0035049B" w:rsidRDefault="003433F3" w:rsidP="009F711F">
      <w:pPr>
        <w:pStyle w:val="Kop3"/>
        <w:rPr>
          <w:sz w:val="24"/>
          <w:szCs w:val="24"/>
        </w:rPr>
      </w:pPr>
      <w:r w:rsidRPr="0035049B">
        <w:rPr>
          <w:rStyle w:val="Geen"/>
          <w:sz w:val="24"/>
          <w:szCs w:val="24"/>
        </w:rPr>
        <w:lastRenderedPageBreak/>
        <w:t>Bijlage</w:t>
      </w:r>
      <w:r w:rsidR="00363E63" w:rsidRPr="0035049B">
        <w:rPr>
          <w:rStyle w:val="Geen"/>
          <w:sz w:val="24"/>
          <w:szCs w:val="24"/>
        </w:rPr>
        <w:t xml:space="preserve"> </w:t>
      </w:r>
      <w:r w:rsidR="00107C27" w:rsidRPr="0035049B">
        <w:rPr>
          <w:rStyle w:val="Geen"/>
          <w:sz w:val="24"/>
          <w:szCs w:val="24"/>
        </w:rPr>
        <w:t>6</w:t>
      </w:r>
      <w:r w:rsidRPr="0035049B">
        <w:rPr>
          <w:rStyle w:val="Geen"/>
          <w:sz w:val="24"/>
          <w:szCs w:val="24"/>
        </w:rPr>
        <w:t xml:space="preserve">: </w:t>
      </w:r>
      <w:r w:rsidRPr="0035049B">
        <w:rPr>
          <w:sz w:val="24"/>
          <w:szCs w:val="24"/>
        </w:rPr>
        <w:t>Minimale opleiding</w:t>
      </w:r>
      <w:r w:rsidR="000E18D4" w:rsidRPr="0035049B">
        <w:rPr>
          <w:sz w:val="24"/>
          <w:szCs w:val="24"/>
        </w:rPr>
        <w:t>s</w:t>
      </w:r>
      <w:r w:rsidRPr="0035049B">
        <w:rPr>
          <w:sz w:val="24"/>
          <w:szCs w:val="24"/>
        </w:rPr>
        <w:t>- en comp</w:t>
      </w:r>
      <w:r w:rsidR="00CF645F" w:rsidRPr="0035049B">
        <w:rPr>
          <w:sz w:val="24"/>
          <w:szCs w:val="24"/>
        </w:rPr>
        <w:t>e</w:t>
      </w:r>
      <w:r w:rsidRPr="0035049B">
        <w:rPr>
          <w:sz w:val="24"/>
          <w:szCs w:val="24"/>
        </w:rPr>
        <w:t>tentievereisten van de respectievelijke medewerkers in een NGS test-labo voor (hemato) oncologie</w:t>
      </w:r>
    </w:p>
    <w:p w:rsidR="00524A08" w:rsidRPr="00524A08" w:rsidRDefault="00524A08" w:rsidP="00524A08"/>
    <w:p w:rsidR="00532F00" w:rsidRPr="00D26FB2" w:rsidRDefault="003433F3" w:rsidP="00BD0923">
      <w:pPr>
        <w:jc w:val="both"/>
        <w:rPr>
          <w:color w:val="000000" w:themeColor="text1"/>
          <w:sz w:val="28"/>
          <w:szCs w:val="28"/>
        </w:rPr>
      </w:pPr>
      <w:r w:rsidRPr="00D26FB2">
        <w:rPr>
          <w:color w:val="000000" w:themeColor="text1"/>
          <w:sz w:val="28"/>
          <w:szCs w:val="28"/>
        </w:rPr>
        <w:t>Medisch oncoloog</w:t>
      </w:r>
      <w:r w:rsidR="00532F00" w:rsidRPr="00D26FB2">
        <w:rPr>
          <w:color w:val="000000" w:themeColor="text1"/>
          <w:sz w:val="28"/>
          <w:szCs w:val="28"/>
        </w:rPr>
        <w:t xml:space="preserve">, </w:t>
      </w:r>
      <w:r w:rsidR="00FE7235" w:rsidRPr="00D26FB2">
        <w:rPr>
          <w:color w:val="000000" w:themeColor="text1"/>
          <w:sz w:val="28"/>
          <w:szCs w:val="28"/>
        </w:rPr>
        <w:t>k</w:t>
      </w:r>
      <w:r w:rsidR="00532F00" w:rsidRPr="00D26FB2">
        <w:rPr>
          <w:color w:val="000000" w:themeColor="text1"/>
          <w:sz w:val="28"/>
          <w:szCs w:val="28"/>
        </w:rPr>
        <w:t>linisch bioloog en patholoog</w:t>
      </w:r>
      <w:r w:rsidR="00FE7235" w:rsidRPr="00D26FB2">
        <w:rPr>
          <w:color w:val="000000" w:themeColor="text1"/>
          <w:sz w:val="28"/>
          <w:szCs w:val="28"/>
        </w:rPr>
        <w:t xml:space="preserve"> anatoom</w:t>
      </w:r>
    </w:p>
    <w:p w:rsidR="008B00C0" w:rsidRPr="00524A08" w:rsidRDefault="008B00C0" w:rsidP="00BD0923">
      <w:pPr>
        <w:jc w:val="both"/>
        <w:rPr>
          <w:color w:val="000000" w:themeColor="text1"/>
          <w:sz w:val="24"/>
          <w:szCs w:val="24"/>
        </w:rPr>
      </w:pPr>
      <w:r w:rsidRPr="00524A08">
        <w:rPr>
          <w:color w:val="000000" w:themeColor="text1"/>
          <w:sz w:val="24"/>
          <w:szCs w:val="24"/>
        </w:rPr>
        <w:t xml:space="preserve">Koninklijk besluit van 25 november 1991 houdende de lijst van bijzondere beroepstitels voorbehouden aan de beoefenaars van de geneeskunde, met inbegrip van de tandheelkunde. Gecoördineerde tekst: laatste tekstbijwerking: </w:t>
      </w:r>
      <w:r w:rsidR="00FE7235">
        <w:rPr>
          <w:color w:val="000000" w:themeColor="text1"/>
          <w:sz w:val="24"/>
          <w:szCs w:val="24"/>
        </w:rPr>
        <w:t>Koninklijk besluit van 22-05-2017 gepubl. Op 31-05-2017.</w:t>
      </w:r>
    </w:p>
    <w:p w:rsidR="008B00C0" w:rsidRPr="00524A08" w:rsidRDefault="008B00C0" w:rsidP="00BD0923">
      <w:pPr>
        <w:jc w:val="both"/>
        <w:rPr>
          <w:color w:val="000000" w:themeColor="text1"/>
          <w:sz w:val="24"/>
          <w:szCs w:val="24"/>
        </w:rPr>
      </w:pPr>
      <w:r w:rsidRPr="00524A08">
        <w:rPr>
          <w:color w:val="000000" w:themeColor="text1"/>
          <w:sz w:val="24"/>
          <w:szCs w:val="24"/>
        </w:rPr>
        <w:t xml:space="preserve"> [C − 99/24072] 3 DECEMBER 1999. — Koninklijk besluit betreffende de erkenning van de laboratoria voor klinische biologie door de Minister tot wiens bevoegdheid de Volksgezondheid behoort</w:t>
      </w:r>
    </w:p>
    <w:p w:rsidR="008B00C0" w:rsidRDefault="008B00C0" w:rsidP="00BD0923">
      <w:pPr>
        <w:jc w:val="both"/>
        <w:rPr>
          <w:color w:val="000000" w:themeColor="text1"/>
          <w:sz w:val="24"/>
          <w:szCs w:val="24"/>
        </w:rPr>
      </w:pPr>
      <w:r w:rsidRPr="00524A08">
        <w:rPr>
          <w:color w:val="000000" w:themeColor="text1"/>
          <w:sz w:val="24"/>
          <w:szCs w:val="24"/>
        </w:rPr>
        <w:t>26 SEPTEMBER 2007. - Ministerieel besluit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w:t>
      </w:r>
      <w:r w:rsidR="005D5C7B">
        <w:rPr>
          <w:color w:val="000000" w:themeColor="text1"/>
          <w:sz w:val="24"/>
          <w:szCs w:val="24"/>
        </w:rPr>
        <w:t>.</w:t>
      </w:r>
    </w:p>
    <w:p w:rsidR="005D5C7B" w:rsidRDefault="005D5C7B" w:rsidP="00BD0923">
      <w:pPr>
        <w:jc w:val="both"/>
        <w:rPr>
          <w:color w:val="000000" w:themeColor="text1"/>
          <w:sz w:val="24"/>
          <w:szCs w:val="24"/>
        </w:rPr>
      </w:pPr>
      <w:r>
        <w:rPr>
          <w:color w:val="000000" w:themeColor="text1"/>
          <w:sz w:val="24"/>
          <w:szCs w:val="24"/>
        </w:rPr>
        <w:t>Daarnaast kunn</w:t>
      </w:r>
      <w:r w:rsidR="00AE2F3C">
        <w:rPr>
          <w:color w:val="000000" w:themeColor="text1"/>
          <w:sz w:val="24"/>
          <w:szCs w:val="24"/>
        </w:rPr>
        <w:t>en ook artsen die door ervaring</w:t>
      </w:r>
      <w:r>
        <w:rPr>
          <w:color w:val="000000" w:themeColor="text1"/>
          <w:sz w:val="24"/>
          <w:szCs w:val="24"/>
        </w:rPr>
        <w:t xml:space="preserve"> de bijzondere beroepsbekwaamheid in de oncologie verworven hebben in aanmerking komen. De ervaring dient gestaafd te worden aan de hand van stages, opleidingen en </w:t>
      </w:r>
      <w:r w:rsidR="000349B9">
        <w:rPr>
          <w:color w:val="000000" w:themeColor="text1"/>
          <w:sz w:val="24"/>
          <w:szCs w:val="24"/>
        </w:rPr>
        <w:t xml:space="preserve">regelmatige </w:t>
      </w:r>
      <w:r>
        <w:rPr>
          <w:color w:val="000000" w:themeColor="text1"/>
          <w:sz w:val="24"/>
          <w:szCs w:val="24"/>
        </w:rPr>
        <w:t>deelname aan MOC’</w:t>
      </w:r>
      <w:r w:rsidR="000349B9">
        <w:rPr>
          <w:color w:val="000000" w:themeColor="text1"/>
          <w:sz w:val="24"/>
          <w:szCs w:val="24"/>
        </w:rPr>
        <w:t>s.</w:t>
      </w:r>
    </w:p>
    <w:p w:rsidR="005D5C7B" w:rsidRDefault="005D5C7B" w:rsidP="00BD0923">
      <w:pPr>
        <w:jc w:val="both"/>
        <w:rPr>
          <w:color w:val="000000" w:themeColor="text1"/>
          <w:sz w:val="24"/>
          <w:szCs w:val="24"/>
        </w:rPr>
      </w:pPr>
    </w:p>
    <w:p w:rsidR="009006E4" w:rsidRDefault="009006E4" w:rsidP="00BD0923">
      <w:pPr>
        <w:jc w:val="both"/>
        <w:rPr>
          <w:color w:val="000000" w:themeColor="text1"/>
          <w:sz w:val="28"/>
          <w:szCs w:val="28"/>
        </w:rPr>
      </w:pPr>
    </w:p>
    <w:p w:rsidR="009006E4" w:rsidRDefault="009006E4" w:rsidP="00BD0923">
      <w:pPr>
        <w:jc w:val="both"/>
        <w:rPr>
          <w:color w:val="000000" w:themeColor="text1"/>
          <w:sz w:val="28"/>
          <w:szCs w:val="28"/>
        </w:rPr>
      </w:pPr>
    </w:p>
    <w:p w:rsidR="003433F3" w:rsidRPr="00524A08" w:rsidRDefault="00AE2F3C" w:rsidP="00BD0923">
      <w:pPr>
        <w:jc w:val="both"/>
        <w:rPr>
          <w:color w:val="000000" w:themeColor="text1"/>
          <w:sz w:val="28"/>
          <w:szCs w:val="28"/>
        </w:rPr>
      </w:pPr>
      <w:r>
        <w:rPr>
          <w:color w:val="000000" w:themeColor="text1"/>
          <w:sz w:val="28"/>
          <w:szCs w:val="28"/>
        </w:rPr>
        <w:t>Klinisch</w:t>
      </w:r>
      <w:r w:rsidR="00FE7235">
        <w:rPr>
          <w:color w:val="000000" w:themeColor="text1"/>
          <w:sz w:val="28"/>
          <w:szCs w:val="28"/>
        </w:rPr>
        <w:t xml:space="preserve"> </w:t>
      </w:r>
      <w:r w:rsidR="003433F3" w:rsidRPr="00524A08">
        <w:rPr>
          <w:color w:val="000000" w:themeColor="text1"/>
          <w:sz w:val="28"/>
          <w:szCs w:val="28"/>
        </w:rPr>
        <w:t xml:space="preserve">geneticus </w:t>
      </w:r>
    </w:p>
    <w:p w:rsidR="00532F00" w:rsidRPr="00524A08" w:rsidRDefault="00532F00" w:rsidP="00BD0923">
      <w:pPr>
        <w:jc w:val="both"/>
        <w:rPr>
          <w:b/>
          <w:color w:val="000000" w:themeColor="text1"/>
          <w:sz w:val="24"/>
          <w:szCs w:val="24"/>
        </w:rPr>
      </w:pPr>
      <w:r w:rsidRPr="009F711F">
        <w:rPr>
          <w:color w:val="000000" w:themeColor="text1"/>
        </w:rPr>
        <w:t>[</w:t>
      </w:r>
      <w:r w:rsidRPr="00524A08">
        <w:rPr>
          <w:color w:val="000000" w:themeColor="text1"/>
          <w:sz w:val="24"/>
          <w:szCs w:val="24"/>
        </w:rPr>
        <w:t>C − 2017/12282]  23 MEI 2017. — Ministerieel besluit tot vaststelling van de bijzondere criteria voor de erkenning van arts-specialisten, stagemeesters en stagediensten klinische genetica</w:t>
      </w:r>
    </w:p>
    <w:p w:rsidR="00524A08" w:rsidRDefault="00524A08" w:rsidP="00BD0923">
      <w:pPr>
        <w:jc w:val="both"/>
        <w:rPr>
          <w:b/>
          <w:color w:val="000000" w:themeColor="text1"/>
        </w:rPr>
      </w:pPr>
    </w:p>
    <w:p w:rsidR="003433F3" w:rsidRPr="00524A08" w:rsidRDefault="002F3F0A" w:rsidP="00BD0923">
      <w:pPr>
        <w:jc w:val="both"/>
        <w:rPr>
          <w:color w:val="000000" w:themeColor="text1"/>
          <w:sz w:val="28"/>
          <w:szCs w:val="28"/>
        </w:rPr>
      </w:pPr>
      <w:r w:rsidRPr="00524A08">
        <w:rPr>
          <w:color w:val="000000" w:themeColor="text1"/>
          <w:sz w:val="28"/>
          <w:szCs w:val="28"/>
        </w:rPr>
        <w:t>PhD (bio)-medische wetenschappen</w:t>
      </w:r>
      <w:r w:rsidR="00532F00" w:rsidRPr="00524A08">
        <w:rPr>
          <w:color w:val="000000" w:themeColor="text1"/>
          <w:sz w:val="28"/>
          <w:szCs w:val="28"/>
        </w:rPr>
        <w:t xml:space="preserve"> </w:t>
      </w: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 xml:space="preserve">Opleiding: PhD in (bio-)medische wetenschappen of equivalent met </w:t>
      </w:r>
      <w:r w:rsidR="00363E63" w:rsidRPr="00524A08">
        <w:rPr>
          <w:color w:val="000000" w:themeColor="text1"/>
          <w:sz w:val="24"/>
          <w:szCs w:val="24"/>
        </w:rPr>
        <w:t>4</w:t>
      </w:r>
      <w:r w:rsidRPr="00524A08">
        <w:rPr>
          <w:color w:val="000000" w:themeColor="text1"/>
          <w:sz w:val="24"/>
          <w:szCs w:val="24"/>
        </w:rPr>
        <w:t xml:space="preserve"> jaar relevante ervaring in NGS</w:t>
      </w:r>
      <w:r w:rsidR="00BD0923" w:rsidRPr="00524A08">
        <w:rPr>
          <w:color w:val="000000" w:themeColor="text1"/>
          <w:sz w:val="24"/>
          <w:szCs w:val="24"/>
        </w:rPr>
        <w:t xml:space="preserve"> </w:t>
      </w:r>
      <w:r w:rsidR="00AE2F3C">
        <w:rPr>
          <w:color w:val="000000" w:themeColor="text1"/>
          <w:sz w:val="24"/>
          <w:szCs w:val="24"/>
        </w:rPr>
        <w:t>en/of</w:t>
      </w:r>
      <w:r w:rsidR="00BD0923" w:rsidRPr="00524A08">
        <w:rPr>
          <w:color w:val="000000" w:themeColor="text1"/>
          <w:sz w:val="24"/>
          <w:szCs w:val="24"/>
        </w:rPr>
        <w:t xml:space="preserve"> moleculaire </w:t>
      </w:r>
      <w:r w:rsidR="002F3F0A" w:rsidRPr="00524A08">
        <w:rPr>
          <w:color w:val="000000" w:themeColor="text1"/>
          <w:sz w:val="24"/>
          <w:szCs w:val="24"/>
        </w:rPr>
        <w:t xml:space="preserve">medische </w:t>
      </w:r>
      <w:r w:rsidR="00BD0923" w:rsidRPr="00524A08">
        <w:rPr>
          <w:color w:val="000000" w:themeColor="text1"/>
          <w:sz w:val="24"/>
          <w:szCs w:val="24"/>
        </w:rPr>
        <w:t>diagnostiek</w:t>
      </w:r>
      <w:r w:rsidRPr="00524A08">
        <w:rPr>
          <w:color w:val="000000" w:themeColor="text1"/>
          <w:sz w:val="24"/>
          <w:szCs w:val="24"/>
        </w:rPr>
        <w:t>.</w:t>
      </w: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lastRenderedPageBreak/>
        <w:t>Als “relevant” wordt beschouwd: ervaring met de analyse van NGS test resultaten op humaan genoom binnen het kader van wetenschappelijk onderzoek, routine klinische diagnose, klinische studies, …</w:t>
      </w:r>
    </w:p>
    <w:p w:rsidR="003433F3" w:rsidRPr="00524A08" w:rsidRDefault="003433F3" w:rsidP="00BD0923">
      <w:pPr>
        <w:pStyle w:val="Geenafstand"/>
        <w:ind w:left="360"/>
        <w:jc w:val="both"/>
        <w:rPr>
          <w:color w:val="000000" w:themeColor="text1"/>
          <w:sz w:val="24"/>
          <w:szCs w:val="24"/>
        </w:rPr>
      </w:pP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Competenties:</w:t>
      </w:r>
    </w:p>
    <w:p w:rsidR="003433F3" w:rsidRPr="0035049B" w:rsidRDefault="003433F3" w:rsidP="00C107F7">
      <w:pPr>
        <w:pStyle w:val="Geenafstand"/>
        <w:numPr>
          <w:ilvl w:val="0"/>
          <w:numId w:val="28"/>
        </w:numPr>
        <w:jc w:val="both"/>
        <w:rPr>
          <w:color w:val="000000" w:themeColor="text1"/>
          <w:sz w:val="24"/>
          <w:szCs w:val="24"/>
        </w:rPr>
      </w:pPr>
      <w:r w:rsidRPr="0035049B">
        <w:rPr>
          <w:color w:val="000000" w:themeColor="text1"/>
          <w:sz w:val="24"/>
          <w:szCs w:val="24"/>
        </w:rPr>
        <w:t>grondige kennis van NGS (wet lab en bio-informatica)</w:t>
      </w:r>
    </w:p>
    <w:p w:rsidR="003433F3" w:rsidRPr="00524A08" w:rsidRDefault="003433F3" w:rsidP="00C107F7">
      <w:pPr>
        <w:pStyle w:val="Geenafstand"/>
        <w:numPr>
          <w:ilvl w:val="0"/>
          <w:numId w:val="28"/>
        </w:numPr>
        <w:jc w:val="both"/>
        <w:rPr>
          <w:color w:val="000000" w:themeColor="text1"/>
          <w:sz w:val="24"/>
          <w:szCs w:val="24"/>
        </w:rPr>
      </w:pPr>
      <w:r w:rsidRPr="00524A08">
        <w:rPr>
          <w:color w:val="000000" w:themeColor="text1"/>
          <w:sz w:val="24"/>
          <w:szCs w:val="24"/>
        </w:rPr>
        <w:t>grondige kennis van de oncologie</w:t>
      </w:r>
      <w:r w:rsidR="00BD0923" w:rsidRPr="00524A08">
        <w:rPr>
          <w:color w:val="000000" w:themeColor="text1"/>
          <w:sz w:val="24"/>
          <w:szCs w:val="24"/>
        </w:rPr>
        <w:t xml:space="preserve"> en moleculaire </w:t>
      </w:r>
      <w:r w:rsidR="00B72641" w:rsidRPr="00524A08">
        <w:rPr>
          <w:color w:val="000000" w:themeColor="text1"/>
          <w:sz w:val="24"/>
          <w:szCs w:val="24"/>
        </w:rPr>
        <w:t xml:space="preserve">medische </w:t>
      </w:r>
      <w:r w:rsidR="00BD0923" w:rsidRPr="00524A08">
        <w:rPr>
          <w:color w:val="000000" w:themeColor="text1"/>
          <w:sz w:val="24"/>
          <w:szCs w:val="24"/>
        </w:rPr>
        <w:t>diagnostiek</w:t>
      </w:r>
    </w:p>
    <w:p w:rsidR="003433F3" w:rsidRPr="00524A08" w:rsidRDefault="003433F3" w:rsidP="00C107F7">
      <w:pPr>
        <w:pStyle w:val="Geenafstand"/>
        <w:numPr>
          <w:ilvl w:val="0"/>
          <w:numId w:val="28"/>
        </w:numPr>
        <w:jc w:val="both"/>
        <w:rPr>
          <w:color w:val="000000" w:themeColor="text1"/>
          <w:sz w:val="24"/>
          <w:szCs w:val="24"/>
        </w:rPr>
      </w:pPr>
      <w:r w:rsidRPr="00524A08">
        <w:rPr>
          <w:color w:val="000000" w:themeColor="text1"/>
          <w:sz w:val="24"/>
          <w:szCs w:val="24"/>
        </w:rPr>
        <w:t>in staat zijn om varianten te interpreteren op basis van NGS test resultaten</w:t>
      </w:r>
    </w:p>
    <w:p w:rsidR="003433F3" w:rsidRPr="00524A08" w:rsidRDefault="003433F3" w:rsidP="00C107F7">
      <w:pPr>
        <w:pStyle w:val="Geenafstand"/>
        <w:numPr>
          <w:ilvl w:val="0"/>
          <w:numId w:val="28"/>
        </w:numPr>
        <w:jc w:val="both"/>
        <w:rPr>
          <w:color w:val="000000" w:themeColor="text1"/>
          <w:sz w:val="24"/>
          <w:szCs w:val="24"/>
        </w:rPr>
      </w:pPr>
      <w:r w:rsidRPr="00524A08">
        <w:rPr>
          <w:color w:val="000000" w:themeColor="text1"/>
          <w:sz w:val="24"/>
          <w:szCs w:val="24"/>
        </w:rPr>
        <w:t xml:space="preserve">kennis van de principes en de praktijk van kwaliteitscontrole en ISO15189 accreditatie </w:t>
      </w:r>
    </w:p>
    <w:p w:rsidR="003433F3" w:rsidRPr="00524A08" w:rsidRDefault="003433F3" w:rsidP="00524A08">
      <w:pPr>
        <w:jc w:val="both"/>
        <w:rPr>
          <w:color w:val="000000" w:themeColor="text1"/>
          <w:sz w:val="24"/>
          <w:szCs w:val="24"/>
        </w:rPr>
      </w:pPr>
      <w:r w:rsidRPr="00524A08">
        <w:rPr>
          <w:color w:val="000000" w:themeColor="text1"/>
          <w:sz w:val="24"/>
          <w:szCs w:val="24"/>
        </w:rPr>
        <w:t>Competenties dienen gestaafd te kunnen worden door diploma’s, opleidingscertificaten en/of wetenschappelijk publicaties</w:t>
      </w:r>
    </w:p>
    <w:p w:rsidR="00524A08" w:rsidRDefault="00524A08" w:rsidP="00BD0923">
      <w:pPr>
        <w:jc w:val="both"/>
        <w:rPr>
          <w:color w:val="000000" w:themeColor="text1"/>
        </w:rPr>
      </w:pPr>
    </w:p>
    <w:p w:rsidR="003433F3" w:rsidRPr="00524A08" w:rsidRDefault="003433F3" w:rsidP="00BD0923">
      <w:pPr>
        <w:jc w:val="both"/>
        <w:rPr>
          <w:color w:val="000000" w:themeColor="text1"/>
          <w:sz w:val="28"/>
          <w:szCs w:val="28"/>
        </w:rPr>
      </w:pPr>
      <w:r w:rsidRPr="00524A08">
        <w:rPr>
          <w:color w:val="000000" w:themeColor="text1"/>
          <w:sz w:val="28"/>
          <w:szCs w:val="28"/>
        </w:rPr>
        <w:t xml:space="preserve">Bio-informaticus </w:t>
      </w:r>
    </w:p>
    <w:p w:rsidR="003433F3" w:rsidRPr="00896F8F" w:rsidRDefault="003433F3" w:rsidP="00524A08">
      <w:pPr>
        <w:pStyle w:val="Geenafstand"/>
        <w:jc w:val="both"/>
        <w:rPr>
          <w:sz w:val="24"/>
          <w:szCs w:val="24"/>
        </w:rPr>
      </w:pPr>
      <w:r w:rsidRPr="00524A08">
        <w:rPr>
          <w:color w:val="000000" w:themeColor="text1"/>
          <w:sz w:val="24"/>
          <w:szCs w:val="24"/>
        </w:rPr>
        <w:t>Opleiding: Master/Bachelor in bio-informatica of master in de moleculaire biologie, bio-ingenieurswetenschappen, biomedische wetenschappen, biologie met kennis van moleculaire</w:t>
      </w:r>
      <w:r w:rsidR="00B72641" w:rsidRPr="00524A08">
        <w:rPr>
          <w:color w:val="000000" w:themeColor="text1"/>
          <w:sz w:val="24"/>
          <w:szCs w:val="24"/>
        </w:rPr>
        <w:t xml:space="preserve"> medische</w:t>
      </w:r>
      <w:r w:rsidRPr="00524A08">
        <w:rPr>
          <w:color w:val="000000" w:themeColor="text1"/>
          <w:sz w:val="24"/>
          <w:szCs w:val="24"/>
        </w:rPr>
        <w:t xml:space="preserve"> biologie en bio-informatica</w:t>
      </w:r>
      <w:r w:rsidR="00B72641" w:rsidRPr="00524A08">
        <w:rPr>
          <w:color w:val="000000" w:themeColor="text1"/>
          <w:sz w:val="24"/>
          <w:szCs w:val="24"/>
        </w:rPr>
        <w:t>,</w:t>
      </w:r>
      <w:r w:rsidRPr="00524A08">
        <w:rPr>
          <w:color w:val="000000" w:themeColor="text1"/>
          <w:sz w:val="24"/>
          <w:szCs w:val="24"/>
        </w:rPr>
        <w:t xml:space="preserve"> of equivalent</w:t>
      </w:r>
      <w:r w:rsidR="00B72641" w:rsidRPr="00524A08">
        <w:rPr>
          <w:color w:val="000000" w:themeColor="text1"/>
          <w:sz w:val="24"/>
          <w:szCs w:val="24"/>
        </w:rPr>
        <w:t>,</w:t>
      </w:r>
      <w:r w:rsidRPr="00524A08">
        <w:rPr>
          <w:color w:val="000000" w:themeColor="text1"/>
          <w:sz w:val="24"/>
          <w:szCs w:val="24"/>
        </w:rPr>
        <w:t xml:space="preserve"> met 2 jaar relevante ervaring in NGS</w:t>
      </w:r>
      <w:r w:rsidR="00BD0923" w:rsidRPr="00524A08">
        <w:rPr>
          <w:color w:val="000000" w:themeColor="text1"/>
          <w:sz w:val="24"/>
          <w:szCs w:val="24"/>
        </w:rPr>
        <w:t xml:space="preserve"> en moleculaire </w:t>
      </w:r>
      <w:r w:rsidR="002F3F0A" w:rsidRPr="00524A08">
        <w:rPr>
          <w:color w:val="000000" w:themeColor="text1"/>
          <w:sz w:val="24"/>
          <w:szCs w:val="24"/>
        </w:rPr>
        <w:t xml:space="preserve">medische </w:t>
      </w:r>
      <w:r w:rsidR="00BD0923" w:rsidRPr="00524A08">
        <w:rPr>
          <w:color w:val="000000" w:themeColor="text1"/>
          <w:sz w:val="24"/>
          <w:szCs w:val="24"/>
        </w:rPr>
        <w:t>diagnostiek</w:t>
      </w:r>
      <w:r w:rsidR="00FE7235">
        <w:rPr>
          <w:color w:val="000000" w:themeColor="text1"/>
          <w:sz w:val="24"/>
          <w:szCs w:val="24"/>
        </w:rPr>
        <w:t xml:space="preserve">, </w:t>
      </w:r>
      <w:r w:rsidR="00FE7235" w:rsidRPr="00896F8F">
        <w:rPr>
          <w:sz w:val="24"/>
          <w:szCs w:val="24"/>
        </w:rPr>
        <w:t>arts met kennis, interesse en verworven ervaring in de bio-informatica.</w:t>
      </w:r>
    </w:p>
    <w:p w:rsidR="003433F3" w:rsidRPr="00524A08" w:rsidRDefault="003433F3" w:rsidP="00BD0923">
      <w:pPr>
        <w:pStyle w:val="Geenafstand"/>
        <w:ind w:left="360"/>
        <w:jc w:val="both"/>
        <w:rPr>
          <w:color w:val="000000" w:themeColor="text1"/>
          <w:sz w:val="24"/>
          <w:szCs w:val="24"/>
        </w:rPr>
      </w:pP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Als “relevant” wordt beschouwd ervaring met de analyse van NGS test resultaten op humaan genoom binnen het kader van wetenschappelijk onderzoek, routine klinische diagnose, klinische studies, …</w:t>
      </w:r>
    </w:p>
    <w:p w:rsidR="003433F3" w:rsidRPr="00524A08" w:rsidRDefault="003433F3" w:rsidP="00BD0923">
      <w:pPr>
        <w:pStyle w:val="Geenafstand"/>
        <w:ind w:left="360"/>
        <w:jc w:val="both"/>
        <w:rPr>
          <w:color w:val="000000" w:themeColor="text1"/>
          <w:sz w:val="24"/>
          <w:szCs w:val="24"/>
        </w:rPr>
      </w:pP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Competenties:</w:t>
      </w:r>
    </w:p>
    <w:p w:rsidR="003433F3" w:rsidRPr="00524A08" w:rsidRDefault="003433F3" w:rsidP="00C107F7">
      <w:pPr>
        <w:pStyle w:val="Geenafstand"/>
        <w:numPr>
          <w:ilvl w:val="0"/>
          <w:numId w:val="28"/>
        </w:numPr>
        <w:jc w:val="both"/>
        <w:rPr>
          <w:color w:val="000000" w:themeColor="text1"/>
          <w:sz w:val="24"/>
          <w:szCs w:val="24"/>
        </w:rPr>
      </w:pPr>
      <w:r w:rsidRPr="00524A08">
        <w:rPr>
          <w:color w:val="000000" w:themeColor="text1"/>
          <w:sz w:val="24"/>
          <w:szCs w:val="24"/>
        </w:rPr>
        <w:t>grondige kennis van de bio-informatica principes aangewend in NGS</w:t>
      </w:r>
    </w:p>
    <w:p w:rsidR="003433F3" w:rsidRPr="00524A08" w:rsidRDefault="00524A08" w:rsidP="00C107F7">
      <w:pPr>
        <w:pStyle w:val="Geenafstand"/>
        <w:numPr>
          <w:ilvl w:val="0"/>
          <w:numId w:val="28"/>
        </w:numPr>
        <w:jc w:val="both"/>
        <w:rPr>
          <w:color w:val="000000" w:themeColor="text1"/>
          <w:sz w:val="24"/>
          <w:szCs w:val="24"/>
        </w:rPr>
      </w:pPr>
      <w:r w:rsidRPr="00524A08">
        <w:rPr>
          <w:color w:val="000000" w:themeColor="text1"/>
          <w:sz w:val="24"/>
          <w:szCs w:val="24"/>
        </w:rPr>
        <w:t>familiariteit</w:t>
      </w:r>
      <w:r w:rsidR="003433F3" w:rsidRPr="00524A08">
        <w:rPr>
          <w:color w:val="000000" w:themeColor="text1"/>
          <w:sz w:val="24"/>
          <w:szCs w:val="24"/>
        </w:rPr>
        <w:t xml:space="preserve"> met wet lab NGS praktijken</w:t>
      </w:r>
    </w:p>
    <w:p w:rsidR="003433F3" w:rsidRPr="00524A08" w:rsidRDefault="003433F3" w:rsidP="00C107F7">
      <w:pPr>
        <w:pStyle w:val="Geenafstand"/>
        <w:numPr>
          <w:ilvl w:val="0"/>
          <w:numId w:val="28"/>
        </w:numPr>
        <w:jc w:val="both"/>
        <w:rPr>
          <w:color w:val="000000" w:themeColor="text1"/>
          <w:sz w:val="24"/>
          <w:szCs w:val="24"/>
        </w:rPr>
      </w:pPr>
      <w:r w:rsidRPr="00524A08">
        <w:rPr>
          <w:color w:val="000000" w:themeColor="text1"/>
          <w:sz w:val="24"/>
          <w:szCs w:val="24"/>
        </w:rPr>
        <w:t>kennis van de oncologie</w:t>
      </w:r>
      <w:r w:rsidR="00BD0923" w:rsidRPr="00524A08">
        <w:rPr>
          <w:color w:val="000000" w:themeColor="text1"/>
          <w:sz w:val="24"/>
          <w:szCs w:val="24"/>
        </w:rPr>
        <w:t xml:space="preserve"> en moleculaire diagnostiek</w:t>
      </w:r>
      <w:r w:rsidRPr="00524A08">
        <w:rPr>
          <w:color w:val="000000" w:themeColor="text1"/>
          <w:sz w:val="24"/>
          <w:szCs w:val="24"/>
        </w:rPr>
        <w:t xml:space="preserve"> </w:t>
      </w:r>
    </w:p>
    <w:p w:rsidR="003433F3" w:rsidRPr="00524A08" w:rsidRDefault="003433F3" w:rsidP="00C107F7">
      <w:pPr>
        <w:pStyle w:val="Geenafstand"/>
        <w:numPr>
          <w:ilvl w:val="0"/>
          <w:numId w:val="28"/>
        </w:numPr>
        <w:jc w:val="both"/>
        <w:rPr>
          <w:color w:val="000000" w:themeColor="text1"/>
          <w:sz w:val="24"/>
          <w:szCs w:val="24"/>
        </w:rPr>
      </w:pPr>
      <w:r w:rsidRPr="00524A08">
        <w:rPr>
          <w:color w:val="000000" w:themeColor="text1"/>
          <w:sz w:val="24"/>
          <w:szCs w:val="24"/>
        </w:rPr>
        <w:t>in staat zijn om varianten te interpreteren op basis van NGS test resultaten</w:t>
      </w:r>
    </w:p>
    <w:p w:rsidR="003433F3" w:rsidRPr="00524A08" w:rsidRDefault="003433F3" w:rsidP="00C107F7">
      <w:pPr>
        <w:pStyle w:val="Geenafstand"/>
        <w:numPr>
          <w:ilvl w:val="0"/>
          <w:numId w:val="28"/>
        </w:numPr>
        <w:jc w:val="both"/>
        <w:rPr>
          <w:color w:val="000000" w:themeColor="text1"/>
          <w:sz w:val="24"/>
          <w:szCs w:val="24"/>
        </w:rPr>
      </w:pPr>
      <w:r w:rsidRPr="00524A08">
        <w:rPr>
          <w:color w:val="000000" w:themeColor="text1"/>
          <w:sz w:val="24"/>
          <w:szCs w:val="24"/>
        </w:rPr>
        <w:t xml:space="preserve">kennis van de principes en de praktijk van kwaliteitscontrole en ISO15189 accreditatie </w:t>
      </w:r>
    </w:p>
    <w:p w:rsidR="003433F3" w:rsidRPr="00524A08" w:rsidRDefault="003433F3" w:rsidP="00B3427E">
      <w:pPr>
        <w:pStyle w:val="Geenafstand"/>
        <w:ind w:left="1080"/>
        <w:jc w:val="both"/>
        <w:rPr>
          <w:color w:val="000000" w:themeColor="text1"/>
          <w:sz w:val="24"/>
          <w:szCs w:val="24"/>
        </w:rPr>
      </w:pP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Competenties dienen gestaafd te kunnen worden door diploma’s, opleidingscertificaten en/of wetenschappelijk publicaties</w:t>
      </w:r>
    </w:p>
    <w:p w:rsidR="003433F3" w:rsidRPr="009F711F" w:rsidRDefault="003433F3" w:rsidP="00BD0923">
      <w:pPr>
        <w:jc w:val="both"/>
        <w:rPr>
          <w:color w:val="000000" w:themeColor="text1"/>
        </w:rPr>
      </w:pPr>
    </w:p>
    <w:p w:rsidR="003433F3" w:rsidRPr="00524A08" w:rsidRDefault="009E5324" w:rsidP="00BD0923">
      <w:pPr>
        <w:jc w:val="both"/>
        <w:rPr>
          <w:color w:val="000000" w:themeColor="text1"/>
          <w:sz w:val="28"/>
          <w:szCs w:val="28"/>
        </w:rPr>
      </w:pPr>
      <w:r w:rsidRPr="00524A08">
        <w:rPr>
          <w:color w:val="000000" w:themeColor="text1"/>
          <w:sz w:val="28"/>
          <w:szCs w:val="28"/>
        </w:rPr>
        <w:t xml:space="preserve">Bachelor in </w:t>
      </w:r>
      <w:r w:rsidR="009006E4">
        <w:rPr>
          <w:color w:val="000000" w:themeColor="text1"/>
          <w:sz w:val="28"/>
          <w:szCs w:val="28"/>
        </w:rPr>
        <w:t xml:space="preserve">de </w:t>
      </w:r>
      <w:r w:rsidRPr="00524A08">
        <w:rPr>
          <w:color w:val="000000" w:themeColor="text1"/>
          <w:sz w:val="28"/>
          <w:szCs w:val="28"/>
        </w:rPr>
        <w:t>medisch laboratorium technologie</w:t>
      </w:r>
      <w:r w:rsidR="003433F3" w:rsidRPr="00524A08">
        <w:rPr>
          <w:color w:val="000000" w:themeColor="text1"/>
          <w:sz w:val="28"/>
          <w:szCs w:val="28"/>
        </w:rPr>
        <w:t xml:space="preserve"> </w:t>
      </w: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Opleiding: Bachelor in medisch laboratorium technologie, met minstens twee jaar ervaring in moleculaire</w:t>
      </w:r>
      <w:r w:rsidR="009E5324" w:rsidRPr="00524A08">
        <w:rPr>
          <w:color w:val="000000" w:themeColor="text1"/>
          <w:sz w:val="24"/>
          <w:szCs w:val="24"/>
        </w:rPr>
        <w:t xml:space="preserve"> medische</w:t>
      </w:r>
      <w:r w:rsidRPr="00524A08">
        <w:rPr>
          <w:color w:val="000000" w:themeColor="text1"/>
          <w:sz w:val="24"/>
          <w:szCs w:val="24"/>
        </w:rPr>
        <w:t xml:space="preserve"> testen, preferentieel NGS analyses</w:t>
      </w:r>
    </w:p>
    <w:p w:rsidR="00524A08" w:rsidRPr="00524A08" w:rsidRDefault="00524A08" w:rsidP="00524A08">
      <w:pPr>
        <w:pStyle w:val="Geenafstand"/>
        <w:jc w:val="both"/>
        <w:rPr>
          <w:color w:val="000000" w:themeColor="text1"/>
          <w:sz w:val="24"/>
          <w:szCs w:val="24"/>
        </w:rPr>
      </w:pP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Competenties:</w:t>
      </w:r>
    </w:p>
    <w:p w:rsidR="003433F3" w:rsidRPr="0035049B" w:rsidRDefault="003433F3" w:rsidP="00C107F7">
      <w:pPr>
        <w:pStyle w:val="Geenafstand"/>
        <w:numPr>
          <w:ilvl w:val="0"/>
          <w:numId w:val="28"/>
        </w:numPr>
        <w:jc w:val="both"/>
        <w:rPr>
          <w:color w:val="000000" w:themeColor="text1"/>
          <w:sz w:val="24"/>
          <w:szCs w:val="24"/>
        </w:rPr>
      </w:pPr>
      <w:r w:rsidRPr="0035049B">
        <w:rPr>
          <w:color w:val="000000" w:themeColor="text1"/>
          <w:sz w:val="24"/>
          <w:szCs w:val="24"/>
        </w:rPr>
        <w:t>grondige kennis van NGS (wet lab)</w:t>
      </w:r>
    </w:p>
    <w:p w:rsidR="003433F3" w:rsidRPr="00524A08" w:rsidRDefault="003433F3" w:rsidP="00C107F7">
      <w:pPr>
        <w:pStyle w:val="Geenafstand"/>
        <w:numPr>
          <w:ilvl w:val="0"/>
          <w:numId w:val="28"/>
        </w:numPr>
        <w:jc w:val="both"/>
        <w:rPr>
          <w:color w:val="000000" w:themeColor="text1"/>
          <w:sz w:val="24"/>
          <w:szCs w:val="24"/>
        </w:rPr>
      </w:pPr>
      <w:r w:rsidRPr="0035049B">
        <w:rPr>
          <w:color w:val="000000" w:themeColor="text1"/>
          <w:sz w:val="24"/>
          <w:szCs w:val="24"/>
        </w:rPr>
        <w:lastRenderedPageBreak/>
        <w:t>elementaire kennis van de oncologie en</w:t>
      </w:r>
      <w:r w:rsidRPr="00524A08">
        <w:rPr>
          <w:color w:val="000000" w:themeColor="text1"/>
          <w:sz w:val="24"/>
          <w:szCs w:val="24"/>
        </w:rPr>
        <w:t xml:space="preserve"> bio-informatica</w:t>
      </w:r>
    </w:p>
    <w:p w:rsidR="00524A08" w:rsidRDefault="003433F3" w:rsidP="00C107F7">
      <w:pPr>
        <w:pStyle w:val="Geenafstand"/>
        <w:numPr>
          <w:ilvl w:val="0"/>
          <w:numId w:val="28"/>
        </w:numPr>
        <w:jc w:val="both"/>
        <w:rPr>
          <w:color w:val="000000" w:themeColor="text1"/>
          <w:sz w:val="24"/>
          <w:szCs w:val="24"/>
        </w:rPr>
      </w:pPr>
      <w:r w:rsidRPr="00524A08">
        <w:rPr>
          <w:color w:val="000000" w:themeColor="text1"/>
          <w:sz w:val="24"/>
          <w:szCs w:val="24"/>
        </w:rPr>
        <w:t>kennis van de principes en de praktijk van kwaliteitscontrole in en ac</w:t>
      </w:r>
      <w:r w:rsidR="00524A08">
        <w:rPr>
          <w:color w:val="000000" w:themeColor="text1"/>
          <w:sz w:val="24"/>
          <w:szCs w:val="24"/>
        </w:rPr>
        <w:t>creditatie van het   laboratorium</w:t>
      </w:r>
    </w:p>
    <w:p w:rsidR="00524A08" w:rsidRDefault="00524A08" w:rsidP="00524A08">
      <w:pPr>
        <w:pStyle w:val="Geenafstand"/>
        <w:ind w:left="360"/>
        <w:jc w:val="both"/>
        <w:rPr>
          <w:color w:val="000000" w:themeColor="text1"/>
          <w:sz w:val="24"/>
          <w:szCs w:val="24"/>
        </w:rPr>
      </w:pP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Competenties dienen gestaafd te kunnen worden door diploma’s, opleidingscertificaten en eventueel wetenschappelijk publicaties</w:t>
      </w:r>
    </w:p>
    <w:p w:rsidR="003433F3" w:rsidRPr="009F711F" w:rsidRDefault="003433F3">
      <w:pPr>
        <w:rPr>
          <w:rStyle w:val="Geen"/>
          <w:rFonts w:cs="Arial"/>
          <w:b/>
          <w:color w:val="000000" w:themeColor="text1"/>
          <w:lang w:val="nl-NL"/>
        </w:rPr>
      </w:pPr>
    </w:p>
    <w:sectPr w:rsidR="003433F3" w:rsidRPr="009F711F" w:rsidSect="00501D23">
      <w:pgSz w:w="12240" w:h="15840"/>
      <w:pgMar w:top="1440"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52" w:rsidRDefault="00DB1752" w:rsidP="001E52E5">
      <w:pPr>
        <w:spacing w:after="0" w:line="240" w:lineRule="auto"/>
      </w:pPr>
      <w:r>
        <w:separator/>
      </w:r>
    </w:p>
  </w:endnote>
  <w:endnote w:type="continuationSeparator" w:id="0">
    <w:p w:rsidR="00DB1752" w:rsidRDefault="00DB1752" w:rsidP="001E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159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767955"/>
      <w:docPartObj>
        <w:docPartGallery w:val="Page Numbers (Bottom of Page)"/>
        <w:docPartUnique/>
      </w:docPartObj>
    </w:sdtPr>
    <w:sdtEndPr>
      <w:rPr>
        <w:noProof/>
      </w:rPr>
    </w:sdtEndPr>
    <w:sdtContent>
      <w:p w:rsidR="0020715F" w:rsidRDefault="0020715F">
        <w:pPr>
          <w:pStyle w:val="Voettekst"/>
          <w:jc w:val="right"/>
        </w:pPr>
        <w:r>
          <w:fldChar w:fldCharType="begin"/>
        </w:r>
        <w:r>
          <w:instrText xml:space="preserve"> PAGE   \* MERGEFORMAT </w:instrText>
        </w:r>
        <w:r>
          <w:fldChar w:fldCharType="separate"/>
        </w:r>
        <w:r w:rsidR="004E122E">
          <w:rPr>
            <w:noProof/>
          </w:rPr>
          <w:t>1</w:t>
        </w:r>
        <w:r>
          <w:rPr>
            <w:noProof/>
          </w:rPr>
          <w:fldChar w:fldCharType="end"/>
        </w:r>
      </w:p>
    </w:sdtContent>
  </w:sdt>
  <w:p w:rsidR="0020715F" w:rsidRDefault="002071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5F" w:rsidRPr="0000283C" w:rsidRDefault="0020715F" w:rsidP="00E87D6A">
    <w:pPr>
      <w:pStyle w:val="Voettekst"/>
      <w:rPr>
        <w:i/>
        <w:sz w:val="18"/>
      </w:rPr>
    </w:pPr>
  </w:p>
  <w:p w:rsidR="0020715F" w:rsidRDefault="0020715F">
    <w:pPr>
      <w:pStyle w:val="Voettekst"/>
    </w:pPr>
  </w:p>
  <w:p w:rsidR="0020715F" w:rsidRPr="00650332" w:rsidRDefault="002071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52" w:rsidRDefault="00DB1752" w:rsidP="001E52E5">
      <w:pPr>
        <w:spacing w:after="0" w:line="240" w:lineRule="auto"/>
      </w:pPr>
      <w:r>
        <w:separator/>
      </w:r>
    </w:p>
  </w:footnote>
  <w:footnote w:type="continuationSeparator" w:id="0">
    <w:p w:rsidR="00DB1752" w:rsidRDefault="00DB1752" w:rsidP="001E52E5">
      <w:pPr>
        <w:spacing w:after="0" w:line="240" w:lineRule="auto"/>
      </w:pPr>
      <w:r>
        <w:continuationSeparator/>
      </w:r>
    </w:p>
  </w:footnote>
  <w:footnote w:id="1">
    <w:p w:rsidR="0020715F" w:rsidRPr="0075323F" w:rsidRDefault="0020715F" w:rsidP="007B40B8">
      <w:pPr>
        <w:pStyle w:val="Voetnoottekst"/>
        <w:rPr>
          <w:lang w:val="nl-BE"/>
        </w:rPr>
      </w:pPr>
      <w:r>
        <w:rPr>
          <w:rStyle w:val="Voetnootmarkering"/>
        </w:rPr>
        <w:footnoteRef/>
      </w:r>
      <w:r w:rsidRPr="006A1C1D">
        <w:rPr>
          <w:lang w:val="nl-BE"/>
        </w:rPr>
        <w:t xml:space="preserve"> Roadbook ‘Gepersonaliseerde Geneeskunde’ Introductie van Next-Generation-Sequencing in routine diagnostiek in oncologie en hemato-oncologie. </w:t>
      </w:r>
      <w:r w:rsidRPr="001C2F65">
        <w:rPr>
          <w:lang w:val="nl-BE"/>
        </w:rPr>
        <w:t>Sciensano K</w:t>
      </w:r>
      <w:r w:rsidRPr="007B40B8">
        <w:rPr>
          <w:lang w:val="nl-BE"/>
        </w:rPr>
        <w:t>ankercentrum | Datum 2015 | Brussel, België</w:t>
      </w:r>
      <w:r>
        <w:rPr>
          <w:lang w:val="nl-BE"/>
        </w:rPr>
        <w:t xml:space="preserve">. </w:t>
      </w:r>
      <w:r w:rsidRPr="0075323F">
        <w:rPr>
          <w:lang w:val="nl-BE"/>
        </w:rPr>
        <w:t xml:space="preserve">Editor: Dr Johan Peeters URL: </w:t>
      </w:r>
      <w:hyperlink r:id="rId1" w:history="1">
        <w:r w:rsidRPr="0075323F">
          <w:rPr>
            <w:rStyle w:val="Hyperlink"/>
            <w:lang w:val="nl-BE"/>
          </w:rPr>
          <w:t>http://www.e-cancer.be/publications/Documents/Roadbook%20PersMed%20NGS%20NL.pdf</w:t>
        </w:r>
      </w:hyperlink>
      <w:r w:rsidRPr="0075323F">
        <w:rPr>
          <w:lang w:val="nl-BE"/>
        </w:rPr>
        <w:t xml:space="preserve"> </w:t>
      </w:r>
    </w:p>
  </w:footnote>
  <w:footnote w:id="2">
    <w:p w:rsidR="0020715F" w:rsidRPr="00363E63" w:rsidRDefault="0020715F" w:rsidP="002E2A22">
      <w:pPr>
        <w:pStyle w:val="Voetnoottekst"/>
        <w:rPr>
          <w:lang w:val="fr-BE"/>
        </w:rPr>
      </w:pPr>
      <w:r>
        <w:rPr>
          <w:rStyle w:val="Voetnootmarkering"/>
        </w:rPr>
        <w:footnoteRef/>
      </w:r>
      <w:r>
        <w:t xml:space="preserve"> </w:t>
      </w:r>
      <w:r w:rsidRPr="00363E63">
        <w:rPr>
          <w:lang w:val="fr-BE"/>
        </w:rPr>
        <w:t>Multidisciplinair oncologisch consult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5F" w:rsidRDefault="002071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5F" w:rsidRDefault="0020715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5F" w:rsidRDefault="002071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A45"/>
    <w:multiLevelType w:val="hybridMultilevel"/>
    <w:tmpl w:val="34504A98"/>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046429F6"/>
    <w:multiLevelType w:val="hybridMultilevel"/>
    <w:tmpl w:val="164826FA"/>
    <w:lvl w:ilvl="0" w:tplc="1DDA98BE">
      <w:start w:val="5"/>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D492D"/>
    <w:multiLevelType w:val="hybridMultilevel"/>
    <w:tmpl w:val="F964000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D29080F"/>
    <w:multiLevelType w:val="hybridMultilevel"/>
    <w:tmpl w:val="797AA766"/>
    <w:lvl w:ilvl="0" w:tplc="1562AD44">
      <w:numFmt w:val="bullet"/>
      <w:lvlText w:val="-"/>
      <w:lvlJc w:val="left"/>
      <w:pPr>
        <w:ind w:left="1571" w:hanging="360"/>
      </w:pPr>
      <w:rPr>
        <w:rFonts w:ascii="Calibri" w:eastAsia="Calibri" w:hAnsi="Calibri" w:cs="Times New Roman" w:hint="default"/>
      </w:rPr>
    </w:lvl>
    <w:lvl w:ilvl="1" w:tplc="080C0003">
      <w:start w:val="1"/>
      <w:numFmt w:val="decimal"/>
      <w:lvlText w:val="%2."/>
      <w:lvlJc w:val="left"/>
      <w:pPr>
        <w:tabs>
          <w:tab w:val="num" w:pos="2291"/>
        </w:tabs>
        <w:ind w:left="2291" w:hanging="360"/>
      </w:pPr>
    </w:lvl>
    <w:lvl w:ilvl="2" w:tplc="080C0005">
      <w:start w:val="1"/>
      <w:numFmt w:val="decimal"/>
      <w:lvlText w:val="%3."/>
      <w:lvlJc w:val="left"/>
      <w:pPr>
        <w:tabs>
          <w:tab w:val="num" w:pos="3011"/>
        </w:tabs>
        <w:ind w:left="3011" w:hanging="360"/>
      </w:pPr>
    </w:lvl>
    <w:lvl w:ilvl="3" w:tplc="080C0001">
      <w:start w:val="1"/>
      <w:numFmt w:val="decimal"/>
      <w:lvlText w:val="%4."/>
      <w:lvlJc w:val="left"/>
      <w:pPr>
        <w:tabs>
          <w:tab w:val="num" w:pos="3731"/>
        </w:tabs>
        <w:ind w:left="3731" w:hanging="360"/>
      </w:pPr>
    </w:lvl>
    <w:lvl w:ilvl="4" w:tplc="080C0003">
      <w:start w:val="1"/>
      <w:numFmt w:val="decimal"/>
      <w:lvlText w:val="%5."/>
      <w:lvlJc w:val="left"/>
      <w:pPr>
        <w:tabs>
          <w:tab w:val="num" w:pos="4451"/>
        </w:tabs>
        <w:ind w:left="4451" w:hanging="360"/>
      </w:pPr>
    </w:lvl>
    <w:lvl w:ilvl="5" w:tplc="080C0005">
      <w:start w:val="1"/>
      <w:numFmt w:val="decimal"/>
      <w:lvlText w:val="%6."/>
      <w:lvlJc w:val="left"/>
      <w:pPr>
        <w:tabs>
          <w:tab w:val="num" w:pos="5171"/>
        </w:tabs>
        <w:ind w:left="5171" w:hanging="360"/>
      </w:pPr>
    </w:lvl>
    <w:lvl w:ilvl="6" w:tplc="080C0001">
      <w:start w:val="1"/>
      <w:numFmt w:val="decimal"/>
      <w:lvlText w:val="%7."/>
      <w:lvlJc w:val="left"/>
      <w:pPr>
        <w:tabs>
          <w:tab w:val="num" w:pos="5891"/>
        </w:tabs>
        <w:ind w:left="5891" w:hanging="360"/>
      </w:pPr>
    </w:lvl>
    <w:lvl w:ilvl="7" w:tplc="080C0003">
      <w:start w:val="1"/>
      <w:numFmt w:val="decimal"/>
      <w:lvlText w:val="%8."/>
      <w:lvlJc w:val="left"/>
      <w:pPr>
        <w:tabs>
          <w:tab w:val="num" w:pos="6611"/>
        </w:tabs>
        <w:ind w:left="6611" w:hanging="360"/>
      </w:pPr>
    </w:lvl>
    <w:lvl w:ilvl="8" w:tplc="080C0005">
      <w:start w:val="1"/>
      <w:numFmt w:val="decimal"/>
      <w:lvlText w:val="%9."/>
      <w:lvlJc w:val="left"/>
      <w:pPr>
        <w:tabs>
          <w:tab w:val="num" w:pos="7331"/>
        </w:tabs>
        <w:ind w:left="7331" w:hanging="360"/>
      </w:pPr>
    </w:lvl>
  </w:abstractNum>
  <w:abstractNum w:abstractNumId="4" w15:restartNumberingAfterBreak="0">
    <w:nsid w:val="0E2C5607"/>
    <w:multiLevelType w:val="hybridMultilevel"/>
    <w:tmpl w:val="0F4633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A70BD2"/>
    <w:multiLevelType w:val="hybridMultilevel"/>
    <w:tmpl w:val="CB86695C"/>
    <w:lvl w:ilvl="0" w:tplc="D9181506">
      <w:start w:val="5"/>
      <w:numFmt w:val="bullet"/>
      <w:lvlText w:val="-"/>
      <w:lvlJc w:val="left"/>
      <w:pPr>
        <w:ind w:left="1197" w:hanging="360"/>
      </w:pPr>
      <w:rPr>
        <w:rFonts w:ascii="Calibri" w:eastAsiaTheme="minorHAnsi" w:hAnsi="Calibri" w:cstheme="minorBidi" w:hint="default"/>
      </w:rPr>
    </w:lvl>
    <w:lvl w:ilvl="1" w:tplc="080C0003">
      <w:start w:val="1"/>
      <w:numFmt w:val="bullet"/>
      <w:lvlText w:val="o"/>
      <w:lvlJc w:val="left"/>
      <w:pPr>
        <w:ind w:left="1917" w:hanging="360"/>
      </w:pPr>
      <w:rPr>
        <w:rFonts w:ascii="Courier New" w:hAnsi="Courier New" w:cs="Courier New" w:hint="default"/>
      </w:rPr>
    </w:lvl>
    <w:lvl w:ilvl="2" w:tplc="080C0005">
      <w:start w:val="1"/>
      <w:numFmt w:val="bullet"/>
      <w:lvlText w:val=""/>
      <w:lvlJc w:val="left"/>
      <w:pPr>
        <w:ind w:left="2637" w:hanging="360"/>
      </w:pPr>
      <w:rPr>
        <w:rFonts w:ascii="Wingdings" w:hAnsi="Wingdings" w:hint="default"/>
      </w:rPr>
    </w:lvl>
    <w:lvl w:ilvl="3" w:tplc="080C0001">
      <w:start w:val="1"/>
      <w:numFmt w:val="bullet"/>
      <w:lvlText w:val=""/>
      <w:lvlJc w:val="left"/>
      <w:pPr>
        <w:ind w:left="3357" w:hanging="360"/>
      </w:pPr>
      <w:rPr>
        <w:rFonts w:ascii="Symbol" w:hAnsi="Symbol" w:hint="default"/>
      </w:rPr>
    </w:lvl>
    <w:lvl w:ilvl="4" w:tplc="080C0003">
      <w:start w:val="1"/>
      <w:numFmt w:val="bullet"/>
      <w:lvlText w:val="o"/>
      <w:lvlJc w:val="left"/>
      <w:pPr>
        <w:ind w:left="4077" w:hanging="360"/>
      </w:pPr>
      <w:rPr>
        <w:rFonts w:ascii="Courier New" w:hAnsi="Courier New" w:cs="Courier New" w:hint="default"/>
      </w:rPr>
    </w:lvl>
    <w:lvl w:ilvl="5" w:tplc="080C0005">
      <w:start w:val="1"/>
      <w:numFmt w:val="bullet"/>
      <w:lvlText w:val=""/>
      <w:lvlJc w:val="left"/>
      <w:pPr>
        <w:ind w:left="4797" w:hanging="360"/>
      </w:pPr>
      <w:rPr>
        <w:rFonts w:ascii="Wingdings" w:hAnsi="Wingdings" w:hint="default"/>
      </w:rPr>
    </w:lvl>
    <w:lvl w:ilvl="6" w:tplc="080C0001">
      <w:start w:val="1"/>
      <w:numFmt w:val="bullet"/>
      <w:lvlText w:val=""/>
      <w:lvlJc w:val="left"/>
      <w:pPr>
        <w:ind w:left="5517" w:hanging="360"/>
      </w:pPr>
      <w:rPr>
        <w:rFonts w:ascii="Symbol" w:hAnsi="Symbol" w:hint="default"/>
      </w:rPr>
    </w:lvl>
    <w:lvl w:ilvl="7" w:tplc="080C0003">
      <w:start w:val="1"/>
      <w:numFmt w:val="bullet"/>
      <w:lvlText w:val="o"/>
      <w:lvlJc w:val="left"/>
      <w:pPr>
        <w:ind w:left="6237" w:hanging="360"/>
      </w:pPr>
      <w:rPr>
        <w:rFonts w:ascii="Courier New" w:hAnsi="Courier New" w:cs="Courier New" w:hint="default"/>
      </w:rPr>
    </w:lvl>
    <w:lvl w:ilvl="8" w:tplc="080C0005">
      <w:start w:val="1"/>
      <w:numFmt w:val="bullet"/>
      <w:lvlText w:val=""/>
      <w:lvlJc w:val="left"/>
      <w:pPr>
        <w:ind w:left="6957" w:hanging="360"/>
      </w:pPr>
      <w:rPr>
        <w:rFonts w:ascii="Wingdings" w:hAnsi="Wingdings" w:hint="default"/>
      </w:rPr>
    </w:lvl>
  </w:abstractNum>
  <w:abstractNum w:abstractNumId="6" w15:restartNumberingAfterBreak="0">
    <w:nsid w:val="170B23D5"/>
    <w:multiLevelType w:val="hybridMultilevel"/>
    <w:tmpl w:val="A854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98B"/>
    <w:multiLevelType w:val="hybridMultilevel"/>
    <w:tmpl w:val="F272C41C"/>
    <w:lvl w:ilvl="0" w:tplc="7F8EFDA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4D6CA5"/>
    <w:multiLevelType w:val="hybridMultilevel"/>
    <w:tmpl w:val="D1600FE0"/>
    <w:lvl w:ilvl="0" w:tplc="7F8EFDA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6C31CD"/>
    <w:multiLevelType w:val="hybridMultilevel"/>
    <w:tmpl w:val="A87E98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163DCF"/>
    <w:multiLevelType w:val="hybridMultilevel"/>
    <w:tmpl w:val="024EB9AC"/>
    <w:lvl w:ilvl="0" w:tplc="8DBCC782">
      <w:start w:val="1"/>
      <w:numFmt w:val="bullet"/>
      <w:lvlText w:val="‒"/>
      <w:lvlJc w:val="left"/>
      <w:pPr>
        <w:tabs>
          <w:tab w:val="num" w:pos="720"/>
        </w:tabs>
        <w:ind w:left="720" w:hanging="360"/>
      </w:pPr>
      <w:rPr>
        <w:rFonts w:ascii="Calibri" w:hAnsi="Calibri" w:hint="default"/>
      </w:rPr>
    </w:lvl>
    <w:lvl w:ilvl="1" w:tplc="56824E6C" w:tentative="1">
      <w:start w:val="1"/>
      <w:numFmt w:val="bullet"/>
      <w:lvlText w:val="‒"/>
      <w:lvlJc w:val="left"/>
      <w:pPr>
        <w:tabs>
          <w:tab w:val="num" w:pos="1440"/>
        </w:tabs>
        <w:ind w:left="1440" w:hanging="360"/>
      </w:pPr>
      <w:rPr>
        <w:rFonts w:ascii="Calibri" w:hAnsi="Calibri" w:hint="default"/>
      </w:rPr>
    </w:lvl>
    <w:lvl w:ilvl="2" w:tplc="0CA2F356" w:tentative="1">
      <w:start w:val="1"/>
      <w:numFmt w:val="bullet"/>
      <w:lvlText w:val="‒"/>
      <w:lvlJc w:val="left"/>
      <w:pPr>
        <w:tabs>
          <w:tab w:val="num" w:pos="2160"/>
        </w:tabs>
        <w:ind w:left="2160" w:hanging="360"/>
      </w:pPr>
      <w:rPr>
        <w:rFonts w:ascii="Calibri" w:hAnsi="Calibri" w:hint="default"/>
      </w:rPr>
    </w:lvl>
    <w:lvl w:ilvl="3" w:tplc="EB5A58BA" w:tentative="1">
      <w:start w:val="1"/>
      <w:numFmt w:val="bullet"/>
      <w:lvlText w:val="‒"/>
      <w:lvlJc w:val="left"/>
      <w:pPr>
        <w:tabs>
          <w:tab w:val="num" w:pos="2880"/>
        </w:tabs>
        <w:ind w:left="2880" w:hanging="360"/>
      </w:pPr>
      <w:rPr>
        <w:rFonts w:ascii="Calibri" w:hAnsi="Calibri" w:hint="default"/>
      </w:rPr>
    </w:lvl>
    <w:lvl w:ilvl="4" w:tplc="3E386A0E" w:tentative="1">
      <w:start w:val="1"/>
      <w:numFmt w:val="bullet"/>
      <w:lvlText w:val="‒"/>
      <w:lvlJc w:val="left"/>
      <w:pPr>
        <w:tabs>
          <w:tab w:val="num" w:pos="3600"/>
        </w:tabs>
        <w:ind w:left="3600" w:hanging="360"/>
      </w:pPr>
      <w:rPr>
        <w:rFonts w:ascii="Calibri" w:hAnsi="Calibri" w:hint="default"/>
      </w:rPr>
    </w:lvl>
    <w:lvl w:ilvl="5" w:tplc="1416F856" w:tentative="1">
      <w:start w:val="1"/>
      <w:numFmt w:val="bullet"/>
      <w:lvlText w:val="‒"/>
      <w:lvlJc w:val="left"/>
      <w:pPr>
        <w:tabs>
          <w:tab w:val="num" w:pos="4320"/>
        </w:tabs>
        <w:ind w:left="4320" w:hanging="360"/>
      </w:pPr>
      <w:rPr>
        <w:rFonts w:ascii="Calibri" w:hAnsi="Calibri" w:hint="default"/>
      </w:rPr>
    </w:lvl>
    <w:lvl w:ilvl="6" w:tplc="BA40C1B6" w:tentative="1">
      <w:start w:val="1"/>
      <w:numFmt w:val="bullet"/>
      <w:lvlText w:val="‒"/>
      <w:lvlJc w:val="left"/>
      <w:pPr>
        <w:tabs>
          <w:tab w:val="num" w:pos="5040"/>
        </w:tabs>
        <w:ind w:left="5040" w:hanging="360"/>
      </w:pPr>
      <w:rPr>
        <w:rFonts w:ascii="Calibri" w:hAnsi="Calibri" w:hint="default"/>
      </w:rPr>
    </w:lvl>
    <w:lvl w:ilvl="7" w:tplc="D73EF6A4" w:tentative="1">
      <w:start w:val="1"/>
      <w:numFmt w:val="bullet"/>
      <w:lvlText w:val="‒"/>
      <w:lvlJc w:val="left"/>
      <w:pPr>
        <w:tabs>
          <w:tab w:val="num" w:pos="5760"/>
        </w:tabs>
        <w:ind w:left="5760" w:hanging="360"/>
      </w:pPr>
      <w:rPr>
        <w:rFonts w:ascii="Calibri" w:hAnsi="Calibri" w:hint="default"/>
      </w:rPr>
    </w:lvl>
    <w:lvl w:ilvl="8" w:tplc="AEF8CDC0"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419F45B2"/>
    <w:multiLevelType w:val="hybridMultilevel"/>
    <w:tmpl w:val="38800A4C"/>
    <w:lvl w:ilvl="0" w:tplc="04090003">
      <w:start w:val="1"/>
      <w:numFmt w:val="bullet"/>
      <w:lvlText w:val="o"/>
      <w:lvlJc w:val="left"/>
      <w:pPr>
        <w:ind w:left="1776" w:hanging="360"/>
      </w:pPr>
      <w:rPr>
        <w:rFonts w:ascii="Courier New" w:hAnsi="Courier New" w:cs="Courier New" w:hint="default"/>
      </w:rPr>
    </w:lvl>
    <w:lvl w:ilvl="1" w:tplc="04090005">
      <w:start w:val="1"/>
      <w:numFmt w:val="bullet"/>
      <w:lvlText w:val=""/>
      <w:lvlJc w:val="left"/>
      <w:pPr>
        <w:ind w:left="2496" w:hanging="360"/>
      </w:pPr>
      <w:rPr>
        <w:rFonts w:ascii="Wingdings" w:hAnsi="Wingdings"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41D9581F"/>
    <w:multiLevelType w:val="hybridMultilevel"/>
    <w:tmpl w:val="21CE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34C6D"/>
    <w:multiLevelType w:val="hybridMultilevel"/>
    <w:tmpl w:val="F35CC6BC"/>
    <w:lvl w:ilvl="0" w:tplc="C634505E">
      <w:start w:val="1"/>
      <w:numFmt w:val="bullet"/>
      <w:lvlText w:val=""/>
      <w:lvlJc w:val="left"/>
      <w:pPr>
        <w:ind w:left="928" w:hanging="360"/>
      </w:pPr>
      <w:rPr>
        <w:rFonts w:ascii="Symbol" w:hAnsi="Symbo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4" w15:restartNumberingAfterBreak="0">
    <w:nsid w:val="4B6C28D4"/>
    <w:multiLevelType w:val="hybridMultilevel"/>
    <w:tmpl w:val="0462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5183C"/>
    <w:multiLevelType w:val="hybridMultilevel"/>
    <w:tmpl w:val="7312E0EA"/>
    <w:lvl w:ilvl="0" w:tplc="E4704CD8">
      <w:start w:val="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D05BED"/>
    <w:multiLevelType w:val="hybridMultilevel"/>
    <w:tmpl w:val="3B16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2681F"/>
    <w:multiLevelType w:val="hybridMultilevel"/>
    <w:tmpl w:val="99B8B954"/>
    <w:lvl w:ilvl="0" w:tplc="851AC2B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6323DA"/>
    <w:multiLevelType w:val="hybridMultilevel"/>
    <w:tmpl w:val="D8C459F8"/>
    <w:lvl w:ilvl="0" w:tplc="31A29D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506431"/>
    <w:multiLevelType w:val="multilevel"/>
    <w:tmpl w:val="506E1CA8"/>
    <w:lvl w:ilvl="0">
      <w:start w:val="1"/>
      <w:numFmt w:val="decimal"/>
      <w:lvlText w:val="%1."/>
      <w:lvlJc w:val="left"/>
      <w:pPr>
        <w:ind w:left="720" w:hanging="360"/>
      </w:pPr>
      <w:rPr>
        <w:rFonts w:hint="default"/>
      </w:rPr>
    </w:lvl>
    <w:lvl w:ilvl="1">
      <w:start w:val="5"/>
      <w:numFmt w:val="decimal"/>
      <w:isLgl/>
      <w:lvlText w:val="%1.%2"/>
      <w:lvlJc w:val="left"/>
      <w:pPr>
        <w:ind w:left="1572" w:hanging="360"/>
      </w:pPr>
      <w:rPr>
        <w:rFonts w:hint="default"/>
      </w:rPr>
    </w:lvl>
    <w:lvl w:ilvl="2">
      <w:start w:val="1"/>
      <w:numFmt w:val="decimal"/>
      <w:isLgl/>
      <w:lvlText w:val="%1.%2.%3"/>
      <w:lvlJc w:val="left"/>
      <w:pPr>
        <w:ind w:left="2784" w:hanging="720"/>
      </w:pPr>
      <w:rPr>
        <w:rFonts w:hint="default"/>
      </w:rPr>
    </w:lvl>
    <w:lvl w:ilvl="3">
      <w:start w:val="1"/>
      <w:numFmt w:val="decimal"/>
      <w:isLgl/>
      <w:lvlText w:val="%1.%2.%3.%4"/>
      <w:lvlJc w:val="left"/>
      <w:pPr>
        <w:ind w:left="3636" w:hanging="720"/>
      </w:pPr>
      <w:rPr>
        <w:rFonts w:hint="default"/>
      </w:rPr>
    </w:lvl>
    <w:lvl w:ilvl="4">
      <w:start w:val="1"/>
      <w:numFmt w:val="decimal"/>
      <w:isLgl/>
      <w:lvlText w:val="%1.%2.%3.%4.%5"/>
      <w:lvlJc w:val="left"/>
      <w:pPr>
        <w:ind w:left="4488" w:hanging="720"/>
      </w:pPr>
      <w:rPr>
        <w:rFonts w:hint="default"/>
      </w:rPr>
    </w:lvl>
    <w:lvl w:ilvl="5">
      <w:start w:val="1"/>
      <w:numFmt w:val="decimal"/>
      <w:isLgl/>
      <w:lvlText w:val="%1.%2.%3.%4.%5.%6"/>
      <w:lvlJc w:val="left"/>
      <w:pPr>
        <w:ind w:left="5700" w:hanging="1080"/>
      </w:pPr>
      <w:rPr>
        <w:rFonts w:hint="default"/>
      </w:rPr>
    </w:lvl>
    <w:lvl w:ilvl="6">
      <w:start w:val="1"/>
      <w:numFmt w:val="decimal"/>
      <w:isLgl/>
      <w:lvlText w:val="%1.%2.%3.%4.%5.%6.%7"/>
      <w:lvlJc w:val="left"/>
      <w:pPr>
        <w:ind w:left="6552" w:hanging="1080"/>
      </w:pPr>
      <w:rPr>
        <w:rFonts w:hint="default"/>
      </w:rPr>
    </w:lvl>
    <w:lvl w:ilvl="7">
      <w:start w:val="1"/>
      <w:numFmt w:val="decimal"/>
      <w:isLgl/>
      <w:lvlText w:val="%1.%2.%3.%4.%5.%6.%7.%8"/>
      <w:lvlJc w:val="left"/>
      <w:pPr>
        <w:ind w:left="7764" w:hanging="1440"/>
      </w:pPr>
      <w:rPr>
        <w:rFonts w:hint="default"/>
      </w:rPr>
    </w:lvl>
    <w:lvl w:ilvl="8">
      <w:start w:val="1"/>
      <w:numFmt w:val="decimal"/>
      <w:isLgl/>
      <w:lvlText w:val="%1.%2.%3.%4.%5.%6.%7.%8.%9"/>
      <w:lvlJc w:val="left"/>
      <w:pPr>
        <w:ind w:left="8616" w:hanging="1440"/>
      </w:pPr>
      <w:rPr>
        <w:rFonts w:hint="default"/>
      </w:rPr>
    </w:lvl>
  </w:abstractNum>
  <w:abstractNum w:abstractNumId="20" w15:restartNumberingAfterBreak="0">
    <w:nsid w:val="5EAB18B9"/>
    <w:multiLevelType w:val="hybridMultilevel"/>
    <w:tmpl w:val="E2CE8F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262682"/>
    <w:multiLevelType w:val="hybridMultilevel"/>
    <w:tmpl w:val="5D42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77B3B"/>
    <w:multiLevelType w:val="hybridMultilevel"/>
    <w:tmpl w:val="B5A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82372"/>
    <w:multiLevelType w:val="hybridMultilevel"/>
    <w:tmpl w:val="0696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175E8"/>
    <w:multiLevelType w:val="hybridMultilevel"/>
    <w:tmpl w:val="32B6BFAC"/>
    <w:lvl w:ilvl="0" w:tplc="B2DC5A30">
      <w:start w:val="1"/>
      <w:numFmt w:val="bullet"/>
      <w:lvlText w:val="‒"/>
      <w:lvlJc w:val="left"/>
      <w:pPr>
        <w:tabs>
          <w:tab w:val="num" w:pos="720"/>
        </w:tabs>
        <w:ind w:left="720" w:hanging="360"/>
      </w:pPr>
      <w:rPr>
        <w:rFonts w:ascii="Calibri" w:hAnsi="Calibri" w:hint="default"/>
      </w:rPr>
    </w:lvl>
    <w:lvl w:ilvl="1" w:tplc="73BA1834" w:tentative="1">
      <w:start w:val="1"/>
      <w:numFmt w:val="bullet"/>
      <w:lvlText w:val="‒"/>
      <w:lvlJc w:val="left"/>
      <w:pPr>
        <w:tabs>
          <w:tab w:val="num" w:pos="1440"/>
        </w:tabs>
        <w:ind w:left="1440" w:hanging="360"/>
      </w:pPr>
      <w:rPr>
        <w:rFonts w:ascii="Calibri" w:hAnsi="Calibri" w:hint="default"/>
      </w:rPr>
    </w:lvl>
    <w:lvl w:ilvl="2" w:tplc="0660F03A" w:tentative="1">
      <w:start w:val="1"/>
      <w:numFmt w:val="bullet"/>
      <w:lvlText w:val="‒"/>
      <w:lvlJc w:val="left"/>
      <w:pPr>
        <w:tabs>
          <w:tab w:val="num" w:pos="2160"/>
        </w:tabs>
        <w:ind w:left="2160" w:hanging="360"/>
      </w:pPr>
      <w:rPr>
        <w:rFonts w:ascii="Calibri" w:hAnsi="Calibri" w:hint="default"/>
      </w:rPr>
    </w:lvl>
    <w:lvl w:ilvl="3" w:tplc="69BCD420" w:tentative="1">
      <w:start w:val="1"/>
      <w:numFmt w:val="bullet"/>
      <w:lvlText w:val="‒"/>
      <w:lvlJc w:val="left"/>
      <w:pPr>
        <w:tabs>
          <w:tab w:val="num" w:pos="2880"/>
        </w:tabs>
        <w:ind w:left="2880" w:hanging="360"/>
      </w:pPr>
      <w:rPr>
        <w:rFonts w:ascii="Calibri" w:hAnsi="Calibri" w:hint="default"/>
      </w:rPr>
    </w:lvl>
    <w:lvl w:ilvl="4" w:tplc="8E7E23BA" w:tentative="1">
      <w:start w:val="1"/>
      <w:numFmt w:val="bullet"/>
      <w:lvlText w:val="‒"/>
      <w:lvlJc w:val="left"/>
      <w:pPr>
        <w:tabs>
          <w:tab w:val="num" w:pos="3600"/>
        </w:tabs>
        <w:ind w:left="3600" w:hanging="360"/>
      </w:pPr>
      <w:rPr>
        <w:rFonts w:ascii="Calibri" w:hAnsi="Calibri" w:hint="default"/>
      </w:rPr>
    </w:lvl>
    <w:lvl w:ilvl="5" w:tplc="E4A891F4" w:tentative="1">
      <w:start w:val="1"/>
      <w:numFmt w:val="bullet"/>
      <w:lvlText w:val="‒"/>
      <w:lvlJc w:val="left"/>
      <w:pPr>
        <w:tabs>
          <w:tab w:val="num" w:pos="4320"/>
        </w:tabs>
        <w:ind w:left="4320" w:hanging="360"/>
      </w:pPr>
      <w:rPr>
        <w:rFonts w:ascii="Calibri" w:hAnsi="Calibri" w:hint="default"/>
      </w:rPr>
    </w:lvl>
    <w:lvl w:ilvl="6" w:tplc="CB20301A" w:tentative="1">
      <w:start w:val="1"/>
      <w:numFmt w:val="bullet"/>
      <w:lvlText w:val="‒"/>
      <w:lvlJc w:val="left"/>
      <w:pPr>
        <w:tabs>
          <w:tab w:val="num" w:pos="5040"/>
        </w:tabs>
        <w:ind w:left="5040" w:hanging="360"/>
      </w:pPr>
      <w:rPr>
        <w:rFonts w:ascii="Calibri" w:hAnsi="Calibri" w:hint="default"/>
      </w:rPr>
    </w:lvl>
    <w:lvl w:ilvl="7" w:tplc="CCBCC9BE" w:tentative="1">
      <w:start w:val="1"/>
      <w:numFmt w:val="bullet"/>
      <w:lvlText w:val="‒"/>
      <w:lvlJc w:val="left"/>
      <w:pPr>
        <w:tabs>
          <w:tab w:val="num" w:pos="5760"/>
        </w:tabs>
        <w:ind w:left="5760" w:hanging="360"/>
      </w:pPr>
      <w:rPr>
        <w:rFonts w:ascii="Calibri" w:hAnsi="Calibri" w:hint="default"/>
      </w:rPr>
    </w:lvl>
    <w:lvl w:ilvl="8" w:tplc="FDFEBB8C"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EB271E3"/>
    <w:multiLevelType w:val="hybridMultilevel"/>
    <w:tmpl w:val="A374360A"/>
    <w:lvl w:ilvl="0" w:tplc="8AE88D8E">
      <w:start w:val="1"/>
      <w:numFmt w:val="bullet"/>
      <w:lvlText w:val="‒"/>
      <w:lvlJc w:val="left"/>
      <w:pPr>
        <w:tabs>
          <w:tab w:val="num" w:pos="720"/>
        </w:tabs>
        <w:ind w:left="720" w:hanging="360"/>
      </w:pPr>
      <w:rPr>
        <w:rFonts w:ascii="Calibri" w:hAnsi="Calibri" w:hint="default"/>
      </w:rPr>
    </w:lvl>
    <w:lvl w:ilvl="1" w:tplc="26ECA0BC" w:tentative="1">
      <w:start w:val="1"/>
      <w:numFmt w:val="bullet"/>
      <w:lvlText w:val="‒"/>
      <w:lvlJc w:val="left"/>
      <w:pPr>
        <w:tabs>
          <w:tab w:val="num" w:pos="1440"/>
        </w:tabs>
        <w:ind w:left="1440" w:hanging="360"/>
      </w:pPr>
      <w:rPr>
        <w:rFonts w:ascii="Calibri" w:hAnsi="Calibri" w:hint="default"/>
      </w:rPr>
    </w:lvl>
    <w:lvl w:ilvl="2" w:tplc="B61C098E" w:tentative="1">
      <w:start w:val="1"/>
      <w:numFmt w:val="bullet"/>
      <w:lvlText w:val="‒"/>
      <w:lvlJc w:val="left"/>
      <w:pPr>
        <w:tabs>
          <w:tab w:val="num" w:pos="2160"/>
        </w:tabs>
        <w:ind w:left="2160" w:hanging="360"/>
      </w:pPr>
      <w:rPr>
        <w:rFonts w:ascii="Calibri" w:hAnsi="Calibri" w:hint="default"/>
      </w:rPr>
    </w:lvl>
    <w:lvl w:ilvl="3" w:tplc="CFD84956" w:tentative="1">
      <w:start w:val="1"/>
      <w:numFmt w:val="bullet"/>
      <w:lvlText w:val="‒"/>
      <w:lvlJc w:val="left"/>
      <w:pPr>
        <w:tabs>
          <w:tab w:val="num" w:pos="2880"/>
        </w:tabs>
        <w:ind w:left="2880" w:hanging="360"/>
      </w:pPr>
      <w:rPr>
        <w:rFonts w:ascii="Calibri" w:hAnsi="Calibri" w:hint="default"/>
      </w:rPr>
    </w:lvl>
    <w:lvl w:ilvl="4" w:tplc="D74E651C" w:tentative="1">
      <w:start w:val="1"/>
      <w:numFmt w:val="bullet"/>
      <w:lvlText w:val="‒"/>
      <w:lvlJc w:val="left"/>
      <w:pPr>
        <w:tabs>
          <w:tab w:val="num" w:pos="3600"/>
        </w:tabs>
        <w:ind w:left="3600" w:hanging="360"/>
      </w:pPr>
      <w:rPr>
        <w:rFonts w:ascii="Calibri" w:hAnsi="Calibri" w:hint="default"/>
      </w:rPr>
    </w:lvl>
    <w:lvl w:ilvl="5" w:tplc="40B02116" w:tentative="1">
      <w:start w:val="1"/>
      <w:numFmt w:val="bullet"/>
      <w:lvlText w:val="‒"/>
      <w:lvlJc w:val="left"/>
      <w:pPr>
        <w:tabs>
          <w:tab w:val="num" w:pos="4320"/>
        </w:tabs>
        <w:ind w:left="4320" w:hanging="360"/>
      </w:pPr>
      <w:rPr>
        <w:rFonts w:ascii="Calibri" w:hAnsi="Calibri" w:hint="default"/>
      </w:rPr>
    </w:lvl>
    <w:lvl w:ilvl="6" w:tplc="947003BE" w:tentative="1">
      <w:start w:val="1"/>
      <w:numFmt w:val="bullet"/>
      <w:lvlText w:val="‒"/>
      <w:lvlJc w:val="left"/>
      <w:pPr>
        <w:tabs>
          <w:tab w:val="num" w:pos="5040"/>
        </w:tabs>
        <w:ind w:left="5040" w:hanging="360"/>
      </w:pPr>
      <w:rPr>
        <w:rFonts w:ascii="Calibri" w:hAnsi="Calibri" w:hint="default"/>
      </w:rPr>
    </w:lvl>
    <w:lvl w:ilvl="7" w:tplc="EB220BD4" w:tentative="1">
      <w:start w:val="1"/>
      <w:numFmt w:val="bullet"/>
      <w:lvlText w:val="‒"/>
      <w:lvlJc w:val="left"/>
      <w:pPr>
        <w:tabs>
          <w:tab w:val="num" w:pos="5760"/>
        </w:tabs>
        <w:ind w:left="5760" w:hanging="360"/>
      </w:pPr>
      <w:rPr>
        <w:rFonts w:ascii="Calibri" w:hAnsi="Calibri" w:hint="default"/>
      </w:rPr>
    </w:lvl>
    <w:lvl w:ilvl="8" w:tplc="42FE99B6"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73C81384"/>
    <w:multiLevelType w:val="hybridMultilevel"/>
    <w:tmpl w:val="F0881D12"/>
    <w:lvl w:ilvl="0" w:tplc="1DDA98BE">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52DD5"/>
    <w:multiLevelType w:val="hybridMultilevel"/>
    <w:tmpl w:val="F89C13FA"/>
    <w:lvl w:ilvl="0" w:tplc="0813000F">
      <w:start w:val="1"/>
      <w:numFmt w:val="decimal"/>
      <w:lvlText w:val="%1."/>
      <w:lvlJc w:val="left"/>
      <w:pPr>
        <w:ind w:left="1995" w:hanging="360"/>
      </w:pPr>
    </w:lvl>
    <w:lvl w:ilvl="1" w:tplc="08130019" w:tentative="1">
      <w:start w:val="1"/>
      <w:numFmt w:val="lowerLetter"/>
      <w:lvlText w:val="%2."/>
      <w:lvlJc w:val="left"/>
      <w:pPr>
        <w:ind w:left="2715" w:hanging="360"/>
      </w:pPr>
    </w:lvl>
    <w:lvl w:ilvl="2" w:tplc="0813001B" w:tentative="1">
      <w:start w:val="1"/>
      <w:numFmt w:val="lowerRoman"/>
      <w:lvlText w:val="%3."/>
      <w:lvlJc w:val="right"/>
      <w:pPr>
        <w:ind w:left="3435" w:hanging="180"/>
      </w:pPr>
    </w:lvl>
    <w:lvl w:ilvl="3" w:tplc="0813000F" w:tentative="1">
      <w:start w:val="1"/>
      <w:numFmt w:val="decimal"/>
      <w:lvlText w:val="%4."/>
      <w:lvlJc w:val="left"/>
      <w:pPr>
        <w:ind w:left="4155" w:hanging="360"/>
      </w:pPr>
    </w:lvl>
    <w:lvl w:ilvl="4" w:tplc="08130019" w:tentative="1">
      <w:start w:val="1"/>
      <w:numFmt w:val="lowerLetter"/>
      <w:lvlText w:val="%5."/>
      <w:lvlJc w:val="left"/>
      <w:pPr>
        <w:ind w:left="4875" w:hanging="360"/>
      </w:pPr>
    </w:lvl>
    <w:lvl w:ilvl="5" w:tplc="0813001B" w:tentative="1">
      <w:start w:val="1"/>
      <w:numFmt w:val="lowerRoman"/>
      <w:lvlText w:val="%6."/>
      <w:lvlJc w:val="right"/>
      <w:pPr>
        <w:ind w:left="5595" w:hanging="180"/>
      </w:pPr>
    </w:lvl>
    <w:lvl w:ilvl="6" w:tplc="0813000F" w:tentative="1">
      <w:start w:val="1"/>
      <w:numFmt w:val="decimal"/>
      <w:lvlText w:val="%7."/>
      <w:lvlJc w:val="left"/>
      <w:pPr>
        <w:ind w:left="6315" w:hanging="360"/>
      </w:pPr>
    </w:lvl>
    <w:lvl w:ilvl="7" w:tplc="08130019" w:tentative="1">
      <w:start w:val="1"/>
      <w:numFmt w:val="lowerLetter"/>
      <w:lvlText w:val="%8."/>
      <w:lvlJc w:val="left"/>
      <w:pPr>
        <w:ind w:left="7035" w:hanging="360"/>
      </w:pPr>
    </w:lvl>
    <w:lvl w:ilvl="8" w:tplc="0813001B" w:tentative="1">
      <w:start w:val="1"/>
      <w:numFmt w:val="lowerRoman"/>
      <w:lvlText w:val="%9."/>
      <w:lvlJc w:val="right"/>
      <w:pPr>
        <w:ind w:left="7755" w:hanging="180"/>
      </w:pPr>
    </w:lvl>
  </w:abstractNum>
  <w:abstractNum w:abstractNumId="28" w15:restartNumberingAfterBreak="0">
    <w:nsid w:val="7BCC15F1"/>
    <w:multiLevelType w:val="hybridMultilevel"/>
    <w:tmpl w:val="031C9D68"/>
    <w:lvl w:ilvl="0" w:tplc="447EF712">
      <w:start w:val="1"/>
      <w:numFmt w:val="bullet"/>
      <w:lvlText w:val="‒"/>
      <w:lvlJc w:val="left"/>
      <w:pPr>
        <w:tabs>
          <w:tab w:val="num" w:pos="720"/>
        </w:tabs>
        <w:ind w:left="720" w:hanging="360"/>
      </w:pPr>
      <w:rPr>
        <w:rFonts w:ascii="Calibri" w:hAnsi="Calibri" w:hint="default"/>
      </w:rPr>
    </w:lvl>
    <w:lvl w:ilvl="1" w:tplc="32DA3A54" w:tentative="1">
      <w:start w:val="1"/>
      <w:numFmt w:val="bullet"/>
      <w:lvlText w:val="‒"/>
      <w:lvlJc w:val="left"/>
      <w:pPr>
        <w:tabs>
          <w:tab w:val="num" w:pos="1440"/>
        </w:tabs>
        <w:ind w:left="1440" w:hanging="360"/>
      </w:pPr>
      <w:rPr>
        <w:rFonts w:ascii="Calibri" w:hAnsi="Calibri" w:hint="default"/>
      </w:rPr>
    </w:lvl>
    <w:lvl w:ilvl="2" w:tplc="3B6AD6E4" w:tentative="1">
      <w:start w:val="1"/>
      <w:numFmt w:val="bullet"/>
      <w:lvlText w:val="‒"/>
      <w:lvlJc w:val="left"/>
      <w:pPr>
        <w:tabs>
          <w:tab w:val="num" w:pos="2160"/>
        </w:tabs>
        <w:ind w:left="2160" w:hanging="360"/>
      </w:pPr>
      <w:rPr>
        <w:rFonts w:ascii="Calibri" w:hAnsi="Calibri" w:hint="default"/>
      </w:rPr>
    </w:lvl>
    <w:lvl w:ilvl="3" w:tplc="71EE4194" w:tentative="1">
      <w:start w:val="1"/>
      <w:numFmt w:val="bullet"/>
      <w:lvlText w:val="‒"/>
      <w:lvlJc w:val="left"/>
      <w:pPr>
        <w:tabs>
          <w:tab w:val="num" w:pos="2880"/>
        </w:tabs>
        <w:ind w:left="2880" w:hanging="360"/>
      </w:pPr>
      <w:rPr>
        <w:rFonts w:ascii="Calibri" w:hAnsi="Calibri" w:hint="default"/>
      </w:rPr>
    </w:lvl>
    <w:lvl w:ilvl="4" w:tplc="571075D4" w:tentative="1">
      <w:start w:val="1"/>
      <w:numFmt w:val="bullet"/>
      <w:lvlText w:val="‒"/>
      <w:lvlJc w:val="left"/>
      <w:pPr>
        <w:tabs>
          <w:tab w:val="num" w:pos="3600"/>
        </w:tabs>
        <w:ind w:left="3600" w:hanging="360"/>
      </w:pPr>
      <w:rPr>
        <w:rFonts w:ascii="Calibri" w:hAnsi="Calibri" w:hint="default"/>
      </w:rPr>
    </w:lvl>
    <w:lvl w:ilvl="5" w:tplc="E8C2DBA6" w:tentative="1">
      <w:start w:val="1"/>
      <w:numFmt w:val="bullet"/>
      <w:lvlText w:val="‒"/>
      <w:lvlJc w:val="left"/>
      <w:pPr>
        <w:tabs>
          <w:tab w:val="num" w:pos="4320"/>
        </w:tabs>
        <w:ind w:left="4320" w:hanging="360"/>
      </w:pPr>
      <w:rPr>
        <w:rFonts w:ascii="Calibri" w:hAnsi="Calibri" w:hint="default"/>
      </w:rPr>
    </w:lvl>
    <w:lvl w:ilvl="6" w:tplc="FA6A6642" w:tentative="1">
      <w:start w:val="1"/>
      <w:numFmt w:val="bullet"/>
      <w:lvlText w:val="‒"/>
      <w:lvlJc w:val="left"/>
      <w:pPr>
        <w:tabs>
          <w:tab w:val="num" w:pos="5040"/>
        </w:tabs>
        <w:ind w:left="5040" w:hanging="360"/>
      </w:pPr>
      <w:rPr>
        <w:rFonts w:ascii="Calibri" w:hAnsi="Calibri" w:hint="default"/>
      </w:rPr>
    </w:lvl>
    <w:lvl w:ilvl="7" w:tplc="63A655EA" w:tentative="1">
      <w:start w:val="1"/>
      <w:numFmt w:val="bullet"/>
      <w:lvlText w:val="‒"/>
      <w:lvlJc w:val="left"/>
      <w:pPr>
        <w:tabs>
          <w:tab w:val="num" w:pos="5760"/>
        </w:tabs>
        <w:ind w:left="5760" w:hanging="360"/>
      </w:pPr>
      <w:rPr>
        <w:rFonts w:ascii="Calibri" w:hAnsi="Calibri" w:hint="default"/>
      </w:rPr>
    </w:lvl>
    <w:lvl w:ilvl="8" w:tplc="62FCB63C"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7C650D43"/>
    <w:multiLevelType w:val="hybridMultilevel"/>
    <w:tmpl w:val="E3AE396E"/>
    <w:lvl w:ilvl="0" w:tplc="99806C80">
      <w:start w:val="1"/>
      <w:numFmt w:val="bullet"/>
      <w:lvlText w:val="‒"/>
      <w:lvlJc w:val="left"/>
      <w:pPr>
        <w:tabs>
          <w:tab w:val="num" w:pos="720"/>
        </w:tabs>
        <w:ind w:left="720" w:hanging="360"/>
      </w:pPr>
      <w:rPr>
        <w:rFonts w:ascii="Calibri" w:hAnsi="Calibri" w:hint="default"/>
      </w:rPr>
    </w:lvl>
    <w:lvl w:ilvl="1" w:tplc="00AE5202" w:tentative="1">
      <w:start w:val="1"/>
      <w:numFmt w:val="bullet"/>
      <w:lvlText w:val="‒"/>
      <w:lvlJc w:val="left"/>
      <w:pPr>
        <w:tabs>
          <w:tab w:val="num" w:pos="1440"/>
        </w:tabs>
        <w:ind w:left="1440" w:hanging="360"/>
      </w:pPr>
      <w:rPr>
        <w:rFonts w:ascii="Calibri" w:hAnsi="Calibri" w:hint="default"/>
      </w:rPr>
    </w:lvl>
    <w:lvl w:ilvl="2" w:tplc="A344FE80" w:tentative="1">
      <w:start w:val="1"/>
      <w:numFmt w:val="bullet"/>
      <w:lvlText w:val="‒"/>
      <w:lvlJc w:val="left"/>
      <w:pPr>
        <w:tabs>
          <w:tab w:val="num" w:pos="2160"/>
        </w:tabs>
        <w:ind w:left="2160" w:hanging="360"/>
      </w:pPr>
      <w:rPr>
        <w:rFonts w:ascii="Calibri" w:hAnsi="Calibri" w:hint="default"/>
      </w:rPr>
    </w:lvl>
    <w:lvl w:ilvl="3" w:tplc="371CBE06" w:tentative="1">
      <w:start w:val="1"/>
      <w:numFmt w:val="bullet"/>
      <w:lvlText w:val="‒"/>
      <w:lvlJc w:val="left"/>
      <w:pPr>
        <w:tabs>
          <w:tab w:val="num" w:pos="2880"/>
        </w:tabs>
        <w:ind w:left="2880" w:hanging="360"/>
      </w:pPr>
      <w:rPr>
        <w:rFonts w:ascii="Calibri" w:hAnsi="Calibri" w:hint="default"/>
      </w:rPr>
    </w:lvl>
    <w:lvl w:ilvl="4" w:tplc="728499A2" w:tentative="1">
      <w:start w:val="1"/>
      <w:numFmt w:val="bullet"/>
      <w:lvlText w:val="‒"/>
      <w:lvlJc w:val="left"/>
      <w:pPr>
        <w:tabs>
          <w:tab w:val="num" w:pos="3600"/>
        </w:tabs>
        <w:ind w:left="3600" w:hanging="360"/>
      </w:pPr>
      <w:rPr>
        <w:rFonts w:ascii="Calibri" w:hAnsi="Calibri" w:hint="default"/>
      </w:rPr>
    </w:lvl>
    <w:lvl w:ilvl="5" w:tplc="6A387958" w:tentative="1">
      <w:start w:val="1"/>
      <w:numFmt w:val="bullet"/>
      <w:lvlText w:val="‒"/>
      <w:lvlJc w:val="left"/>
      <w:pPr>
        <w:tabs>
          <w:tab w:val="num" w:pos="4320"/>
        </w:tabs>
        <w:ind w:left="4320" w:hanging="360"/>
      </w:pPr>
      <w:rPr>
        <w:rFonts w:ascii="Calibri" w:hAnsi="Calibri" w:hint="default"/>
      </w:rPr>
    </w:lvl>
    <w:lvl w:ilvl="6" w:tplc="8952A5B6" w:tentative="1">
      <w:start w:val="1"/>
      <w:numFmt w:val="bullet"/>
      <w:lvlText w:val="‒"/>
      <w:lvlJc w:val="left"/>
      <w:pPr>
        <w:tabs>
          <w:tab w:val="num" w:pos="5040"/>
        </w:tabs>
        <w:ind w:left="5040" w:hanging="360"/>
      </w:pPr>
      <w:rPr>
        <w:rFonts w:ascii="Calibri" w:hAnsi="Calibri" w:hint="default"/>
      </w:rPr>
    </w:lvl>
    <w:lvl w:ilvl="7" w:tplc="A06CF4A4" w:tentative="1">
      <w:start w:val="1"/>
      <w:numFmt w:val="bullet"/>
      <w:lvlText w:val="‒"/>
      <w:lvlJc w:val="left"/>
      <w:pPr>
        <w:tabs>
          <w:tab w:val="num" w:pos="5760"/>
        </w:tabs>
        <w:ind w:left="5760" w:hanging="360"/>
      </w:pPr>
      <w:rPr>
        <w:rFonts w:ascii="Calibri" w:hAnsi="Calibri" w:hint="default"/>
      </w:rPr>
    </w:lvl>
    <w:lvl w:ilvl="8" w:tplc="F894DA72"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7DF86259"/>
    <w:multiLevelType w:val="hybridMultilevel"/>
    <w:tmpl w:val="582601BA"/>
    <w:lvl w:ilvl="0" w:tplc="BF2A657E">
      <w:start w:val="1"/>
      <w:numFmt w:val="bullet"/>
      <w:lvlText w:val="‒"/>
      <w:lvlJc w:val="left"/>
      <w:pPr>
        <w:tabs>
          <w:tab w:val="num" w:pos="720"/>
        </w:tabs>
        <w:ind w:left="720" w:hanging="360"/>
      </w:pPr>
      <w:rPr>
        <w:rFonts w:ascii="Calibri" w:hAnsi="Calibri" w:hint="default"/>
      </w:rPr>
    </w:lvl>
    <w:lvl w:ilvl="1" w:tplc="27D46CB2" w:tentative="1">
      <w:start w:val="1"/>
      <w:numFmt w:val="bullet"/>
      <w:lvlText w:val="‒"/>
      <w:lvlJc w:val="left"/>
      <w:pPr>
        <w:tabs>
          <w:tab w:val="num" w:pos="1440"/>
        </w:tabs>
        <w:ind w:left="1440" w:hanging="360"/>
      </w:pPr>
      <w:rPr>
        <w:rFonts w:ascii="Calibri" w:hAnsi="Calibri" w:hint="default"/>
      </w:rPr>
    </w:lvl>
    <w:lvl w:ilvl="2" w:tplc="50DEA524" w:tentative="1">
      <w:start w:val="1"/>
      <w:numFmt w:val="bullet"/>
      <w:lvlText w:val="‒"/>
      <w:lvlJc w:val="left"/>
      <w:pPr>
        <w:tabs>
          <w:tab w:val="num" w:pos="2160"/>
        </w:tabs>
        <w:ind w:left="2160" w:hanging="360"/>
      </w:pPr>
      <w:rPr>
        <w:rFonts w:ascii="Calibri" w:hAnsi="Calibri" w:hint="default"/>
      </w:rPr>
    </w:lvl>
    <w:lvl w:ilvl="3" w:tplc="F2AE8B22" w:tentative="1">
      <w:start w:val="1"/>
      <w:numFmt w:val="bullet"/>
      <w:lvlText w:val="‒"/>
      <w:lvlJc w:val="left"/>
      <w:pPr>
        <w:tabs>
          <w:tab w:val="num" w:pos="2880"/>
        </w:tabs>
        <w:ind w:left="2880" w:hanging="360"/>
      </w:pPr>
      <w:rPr>
        <w:rFonts w:ascii="Calibri" w:hAnsi="Calibri" w:hint="default"/>
      </w:rPr>
    </w:lvl>
    <w:lvl w:ilvl="4" w:tplc="3CF88792" w:tentative="1">
      <w:start w:val="1"/>
      <w:numFmt w:val="bullet"/>
      <w:lvlText w:val="‒"/>
      <w:lvlJc w:val="left"/>
      <w:pPr>
        <w:tabs>
          <w:tab w:val="num" w:pos="3600"/>
        </w:tabs>
        <w:ind w:left="3600" w:hanging="360"/>
      </w:pPr>
      <w:rPr>
        <w:rFonts w:ascii="Calibri" w:hAnsi="Calibri" w:hint="default"/>
      </w:rPr>
    </w:lvl>
    <w:lvl w:ilvl="5" w:tplc="7E34345C" w:tentative="1">
      <w:start w:val="1"/>
      <w:numFmt w:val="bullet"/>
      <w:lvlText w:val="‒"/>
      <w:lvlJc w:val="left"/>
      <w:pPr>
        <w:tabs>
          <w:tab w:val="num" w:pos="4320"/>
        </w:tabs>
        <w:ind w:left="4320" w:hanging="360"/>
      </w:pPr>
      <w:rPr>
        <w:rFonts w:ascii="Calibri" w:hAnsi="Calibri" w:hint="default"/>
      </w:rPr>
    </w:lvl>
    <w:lvl w:ilvl="6" w:tplc="F884A0B0" w:tentative="1">
      <w:start w:val="1"/>
      <w:numFmt w:val="bullet"/>
      <w:lvlText w:val="‒"/>
      <w:lvlJc w:val="left"/>
      <w:pPr>
        <w:tabs>
          <w:tab w:val="num" w:pos="5040"/>
        </w:tabs>
        <w:ind w:left="5040" w:hanging="360"/>
      </w:pPr>
      <w:rPr>
        <w:rFonts w:ascii="Calibri" w:hAnsi="Calibri" w:hint="default"/>
      </w:rPr>
    </w:lvl>
    <w:lvl w:ilvl="7" w:tplc="EF2CFA82" w:tentative="1">
      <w:start w:val="1"/>
      <w:numFmt w:val="bullet"/>
      <w:lvlText w:val="‒"/>
      <w:lvlJc w:val="left"/>
      <w:pPr>
        <w:tabs>
          <w:tab w:val="num" w:pos="5760"/>
        </w:tabs>
        <w:ind w:left="5760" w:hanging="360"/>
      </w:pPr>
      <w:rPr>
        <w:rFonts w:ascii="Calibri" w:hAnsi="Calibri" w:hint="default"/>
      </w:rPr>
    </w:lvl>
    <w:lvl w:ilvl="8" w:tplc="DB5AA2DC"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6"/>
  </w:num>
  <w:num w:numId="5">
    <w:abstractNumId w:val="15"/>
  </w:num>
  <w:num w:numId="6">
    <w:abstractNumId w:val="14"/>
  </w:num>
  <w:num w:numId="7">
    <w:abstractNumId w:val="12"/>
  </w:num>
  <w:num w:numId="8">
    <w:abstractNumId w:val="22"/>
  </w:num>
  <w:num w:numId="9">
    <w:abstractNumId w:val="16"/>
  </w:num>
  <w:num w:numId="10">
    <w:abstractNumId w:val="21"/>
  </w:num>
  <w:num w:numId="11">
    <w:abstractNumId w:val="23"/>
  </w:num>
  <w:num w:numId="12">
    <w:abstractNumId w:val="4"/>
  </w:num>
  <w:num w:numId="13">
    <w:abstractNumId w:val="20"/>
  </w:num>
  <w:num w:numId="14">
    <w:abstractNumId w:val="2"/>
  </w:num>
  <w:num w:numId="15">
    <w:abstractNumId w:val="9"/>
  </w:num>
  <w:num w:numId="16">
    <w:abstractNumId w:val="1"/>
  </w:num>
  <w:num w:numId="17">
    <w:abstractNumId w:val="17"/>
  </w:num>
  <w:num w:numId="18">
    <w:abstractNumId w:val="29"/>
  </w:num>
  <w:num w:numId="19">
    <w:abstractNumId w:val="30"/>
  </w:num>
  <w:num w:numId="20">
    <w:abstractNumId w:val="28"/>
  </w:num>
  <w:num w:numId="21">
    <w:abstractNumId w:val="24"/>
  </w:num>
  <w:num w:numId="22">
    <w:abstractNumId w:val="10"/>
  </w:num>
  <w:num w:numId="23">
    <w:abstractNumId w:val="25"/>
  </w:num>
  <w:num w:numId="24">
    <w:abstractNumId w:val="6"/>
  </w:num>
  <w:num w:numId="25">
    <w:abstractNumId w:val="19"/>
  </w:num>
  <w:num w:numId="26">
    <w:abstractNumId w:val="8"/>
  </w:num>
  <w:num w:numId="27">
    <w:abstractNumId w:val="11"/>
  </w:num>
  <w:num w:numId="28">
    <w:abstractNumId w:val="13"/>
  </w:num>
  <w:num w:numId="29">
    <w:abstractNumId w:val="5"/>
  </w:num>
  <w:num w:numId="30">
    <w:abstractNumId w:val="5"/>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FsAd7E6ExskK7RvPuzl1fXdW1+Kkc1dW0oiLoeiPyRo88HT3Ri7vzXtcIv2dCYG0Ip5GXwiLaN1BZvPskGUErw==" w:salt="YC9Ac5QADpKSK6ae6UwS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E5"/>
    <w:rsid w:val="0000135A"/>
    <w:rsid w:val="000019DE"/>
    <w:rsid w:val="000032F1"/>
    <w:rsid w:val="00015D7D"/>
    <w:rsid w:val="00016A90"/>
    <w:rsid w:val="000232A2"/>
    <w:rsid w:val="0002547F"/>
    <w:rsid w:val="00027746"/>
    <w:rsid w:val="000349B9"/>
    <w:rsid w:val="00047D4B"/>
    <w:rsid w:val="00056254"/>
    <w:rsid w:val="00062079"/>
    <w:rsid w:val="000629AA"/>
    <w:rsid w:val="0007341E"/>
    <w:rsid w:val="00083667"/>
    <w:rsid w:val="0008566C"/>
    <w:rsid w:val="00085A96"/>
    <w:rsid w:val="00091CC2"/>
    <w:rsid w:val="000972A8"/>
    <w:rsid w:val="00097317"/>
    <w:rsid w:val="000A54F6"/>
    <w:rsid w:val="000C25A6"/>
    <w:rsid w:val="000E18D4"/>
    <w:rsid w:val="000E5B8E"/>
    <w:rsid w:val="000F386B"/>
    <w:rsid w:val="00101B40"/>
    <w:rsid w:val="00102E36"/>
    <w:rsid w:val="00105B1B"/>
    <w:rsid w:val="00107C27"/>
    <w:rsid w:val="001134AB"/>
    <w:rsid w:val="00122514"/>
    <w:rsid w:val="00125935"/>
    <w:rsid w:val="00131641"/>
    <w:rsid w:val="001468B7"/>
    <w:rsid w:val="00146CD9"/>
    <w:rsid w:val="00147923"/>
    <w:rsid w:val="001568B6"/>
    <w:rsid w:val="00163DF9"/>
    <w:rsid w:val="00176920"/>
    <w:rsid w:val="0018556E"/>
    <w:rsid w:val="0019202D"/>
    <w:rsid w:val="001A5BEC"/>
    <w:rsid w:val="001A7662"/>
    <w:rsid w:val="001B697B"/>
    <w:rsid w:val="001C0D05"/>
    <w:rsid w:val="001C2F65"/>
    <w:rsid w:val="001D0D9F"/>
    <w:rsid w:val="001E3B17"/>
    <w:rsid w:val="001E52E5"/>
    <w:rsid w:val="001F5AE5"/>
    <w:rsid w:val="001F5B1A"/>
    <w:rsid w:val="00201D28"/>
    <w:rsid w:val="0020715F"/>
    <w:rsid w:val="00212F93"/>
    <w:rsid w:val="00217B89"/>
    <w:rsid w:val="0022293C"/>
    <w:rsid w:val="002307E0"/>
    <w:rsid w:val="00232D2C"/>
    <w:rsid w:val="0023666C"/>
    <w:rsid w:val="0024291D"/>
    <w:rsid w:val="00244475"/>
    <w:rsid w:val="002638FA"/>
    <w:rsid w:val="00265065"/>
    <w:rsid w:val="00275940"/>
    <w:rsid w:val="00280639"/>
    <w:rsid w:val="0028548B"/>
    <w:rsid w:val="00290B3B"/>
    <w:rsid w:val="00291883"/>
    <w:rsid w:val="002A1AD9"/>
    <w:rsid w:val="002B5044"/>
    <w:rsid w:val="002C4E8C"/>
    <w:rsid w:val="002C6F54"/>
    <w:rsid w:val="002C780E"/>
    <w:rsid w:val="002C7F8E"/>
    <w:rsid w:val="002D27C9"/>
    <w:rsid w:val="002D400C"/>
    <w:rsid w:val="002E0C7B"/>
    <w:rsid w:val="002E1C65"/>
    <w:rsid w:val="002E2A22"/>
    <w:rsid w:val="002E4CC0"/>
    <w:rsid w:val="002E5144"/>
    <w:rsid w:val="002E6162"/>
    <w:rsid w:val="002E6877"/>
    <w:rsid w:val="002F0E0E"/>
    <w:rsid w:val="002F3F0A"/>
    <w:rsid w:val="002F6248"/>
    <w:rsid w:val="002F7425"/>
    <w:rsid w:val="00303425"/>
    <w:rsid w:val="00306CB3"/>
    <w:rsid w:val="00306D75"/>
    <w:rsid w:val="00307C7B"/>
    <w:rsid w:val="00312F94"/>
    <w:rsid w:val="003148A1"/>
    <w:rsid w:val="003161F0"/>
    <w:rsid w:val="00331154"/>
    <w:rsid w:val="0033490C"/>
    <w:rsid w:val="00334F14"/>
    <w:rsid w:val="003360A0"/>
    <w:rsid w:val="0033634B"/>
    <w:rsid w:val="00336ECB"/>
    <w:rsid w:val="00337FDF"/>
    <w:rsid w:val="00340134"/>
    <w:rsid w:val="00341890"/>
    <w:rsid w:val="003433F3"/>
    <w:rsid w:val="0034502C"/>
    <w:rsid w:val="00345338"/>
    <w:rsid w:val="0035049B"/>
    <w:rsid w:val="00362799"/>
    <w:rsid w:val="00363E63"/>
    <w:rsid w:val="003701C3"/>
    <w:rsid w:val="00373D71"/>
    <w:rsid w:val="00377EF6"/>
    <w:rsid w:val="00386095"/>
    <w:rsid w:val="00386962"/>
    <w:rsid w:val="00386FBE"/>
    <w:rsid w:val="00390B27"/>
    <w:rsid w:val="003A6A27"/>
    <w:rsid w:val="003A7CB0"/>
    <w:rsid w:val="003C4908"/>
    <w:rsid w:val="003D2E84"/>
    <w:rsid w:val="003F5226"/>
    <w:rsid w:val="004131AA"/>
    <w:rsid w:val="00434B3D"/>
    <w:rsid w:val="00437D62"/>
    <w:rsid w:val="00445F30"/>
    <w:rsid w:val="0045157C"/>
    <w:rsid w:val="00452DD0"/>
    <w:rsid w:val="00452F04"/>
    <w:rsid w:val="004630A3"/>
    <w:rsid w:val="00480C29"/>
    <w:rsid w:val="00482BDA"/>
    <w:rsid w:val="00496140"/>
    <w:rsid w:val="00497CBF"/>
    <w:rsid w:val="004A1C3F"/>
    <w:rsid w:val="004B2428"/>
    <w:rsid w:val="004B6DEA"/>
    <w:rsid w:val="004C0F97"/>
    <w:rsid w:val="004C56E6"/>
    <w:rsid w:val="004D5B7C"/>
    <w:rsid w:val="004E122E"/>
    <w:rsid w:val="004F01B9"/>
    <w:rsid w:val="004F6392"/>
    <w:rsid w:val="004F7604"/>
    <w:rsid w:val="00500465"/>
    <w:rsid w:val="00501D23"/>
    <w:rsid w:val="005048EA"/>
    <w:rsid w:val="00504D3F"/>
    <w:rsid w:val="005057E7"/>
    <w:rsid w:val="00524A08"/>
    <w:rsid w:val="005278B5"/>
    <w:rsid w:val="005301A6"/>
    <w:rsid w:val="00531FEC"/>
    <w:rsid w:val="00532264"/>
    <w:rsid w:val="00532F00"/>
    <w:rsid w:val="00536752"/>
    <w:rsid w:val="0054455B"/>
    <w:rsid w:val="00545573"/>
    <w:rsid w:val="00551FC3"/>
    <w:rsid w:val="00563276"/>
    <w:rsid w:val="00563CD3"/>
    <w:rsid w:val="00567CF3"/>
    <w:rsid w:val="0057727A"/>
    <w:rsid w:val="0058405F"/>
    <w:rsid w:val="00585435"/>
    <w:rsid w:val="005856A1"/>
    <w:rsid w:val="00585E50"/>
    <w:rsid w:val="005963DF"/>
    <w:rsid w:val="005B026F"/>
    <w:rsid w:val="005B11E6"/>
    <w:rsid w:val="005D3E87"/>
    <w:rsid w:val="005D5C7B"/>
    <w:rsid w:val="005D6876"/>
    <w:rsid w:val="005E3174"/>
    <w:rsid w:val="005E47FE"/>
    <w:rsid w:val="005F174A"/>
    <w:rsid w:val="005F1B7D"/>
    <w:rsid w:val="005F273F"/>
    <w:rsid w:val="00607545"/>
    <w:rsid w:val="00613801"/>
    <w:rsid w:val="00617BB6"/>
    <w:rsid w:val="006319AC"/>
    <w:rsid w:val="00636A28"/>
    <w:rsid w:val="00641467"/>
    <w:rsid w:val="00644248"/>
    <w:rsid w:val="0065287F"/>
    <w:rsid w:val="00653EA7"/>
    <w:rsid w:val="00660517"/>
    <w:rsid w:val="00664CE9"/>
    <w:rsid w:val="00674066"/>
    <w:rsid w:val="00674FE3"/>
    <w:rsid w:val="006878F4"/>
    <w:rsid w:val="00690827"/>
    <w:rsid w:val="00691977"/>
    <w:rsid w:val="006A1C1D"/>
    <w:rsid w:val="006A36B7"/>
    <w:rsid w:val="006A510B"/>
    <w:rsid w:val="006A7EBE"/>
    <w:rsid w:val="006C444C"/>
    <w:rsid w:val="006C6F8D"/>
    <w:rsid w:val="006C731F"/>
    <w:rsid w:val="006D4618"/>
    <w:rsid w:val="006E6749"/>
    <w:rsid w:val="006E7E57"/>
    <w:rsid w:val="006F5626"/>
    <w:rsid w:val="007051D4"/>
    <w:rsid w:val="007205E2"/>
    <w:rsid w:val="00724C1E"/>
    <w:rsid w:val="00727E70"/>
    <w:rsid w:val="00742502"/>
    <w:rsid w:val="0075323F"/>
    <w:rsid w:val="007535E6"/>
    <w:rsid w:val="00755E83"/>
    <w:rsid w:val="007675FC"/>
    <w:rsid w:val="007700F0"/>
    <w:rsid w:val="00777571"/>
    <w:rsid w:val="0077779F"/>
    <w:rsid w:val="00793870"/>
    <w:rsid w:val="007A26AD"/>
    <w:rsid w:val="007A7B77"/>
    <w:rsid w:val="007B40B8"/>
    <w:rsid w:val="007C294B"/>
    <w:rsid w:val="007C5E63"/>
    <w:rsid w:val="007C6845"/>
    <w:rsid w:val="007D3711"/>
    <w:rsid w:val="007D5538"/>
    <w:rsid w:val="007D7DD3"/>
    <w:rsid w:val="007E16F9"/>
    <w:rsid w:val="007E4944"/>
    <w:rsid w:val="007F2534"/>
    <w:rsid w:val="007F5A56"/>
    <w:rsid w:val="007F6A77"/>
    <w:rsid w:val="0080789F"/>
    <w:rsid w:val="00815F29"/>
    <w:rsid w:val="00817313"/>
    <w:rsid w:val="008225D3"/>
    <w:rsid w:val="008341D5"/>
    <w:rsid w:val="00835443"/>
    <w:rsid w:val="00842825"/>
    <w:rsid w:val="00845E69"/>
    <w:rsid w:val="00851CDF"/>
    <w:rsid w:val="00864017"/>
    <w:rsid w:val="008802DA"/>
    <w:rsid w:val="00886B2D"/>
    <w:rsid w:val="00891E2F"/>
    <w:rsid w:val="00892004"/>
    <w:rsid w:val="00896F8F"/>
    <w:rsid w:val="008A568B"/>
    <w:rsid w:val="008A6458"/>
    <w:rsid w:val="008B00C0"/>
    <w:rsid w:val="008B7BE4"/>
    <w:rsid w:val="008E0745"/>
    <w:rsid w:val="008E0E1C"/>
    <w:rsid w:val="008F25F1"/>
    <w:rsid w:val="009006E4"/>
    <w:rsid w:val="0090729B"/>
    <w:rsid w:val="00916833"/>
    <w:rsid w:val="00917BF2"/>
    <w:rsid w:val="00926DE1"/>
    <w:rsid w:val="009351DF"/>
    <w:rsid w:val="00937234"/>
    <w:rsid w:val="00941902"/>
    <w:rsid w:val="00943A88"/>
    <w:rsid w:val="009455E9"/>
    <w:rsid w:val="009457EA"/>
    <w:rsid w:val="00960CC3"/>
    <w:rsid w:val="00966B77"/>
    <w:rsid w:val="009958D2"/>
    <w:rsid w:val="009A04EC"/>
    <w:rsid w:val="009A74ED"/>
    <w:rsid w:val="009B3A88"/>
    <w:rsid w:val="009B4195"/>
    <w:rsid w:val="009B61FD"/>
    <w:rsid w:val="009C137D"/>
    <w:rsid w:val="009C2E25"/>
    <w:rsid w:val="009C4AD5"/>
    <w:rsid w:val="009E45C0"/>
    <w:rsid w:val="009E5324"/>
    <w:rsid w:val="009E546F"/>
    <w:rsid w:val="009F711F"/>
    <w:rsid w:val="00A053FE"/>
    <w:rsid w:val="00A057EF"/>
    <w:rsid w:val="00A07D81"/>
    <w:rsid w:val="00A16DD2"/>
    <w:rsid w:val="00A34E4D"/>
    <w:rsid w:val="00A3699D"/>
    <w:rsid w:val="00A413DE"/>
    <w:rsid w:val="00A65B0B"/>
    <w:rsid w:val="00A675EC"/>
    <w:rsid w:val="00A737C2"/>
    <w:rsid w:val="00A74A7E"/>
    <w:rsid w:val="00A772DB"/>
    <w:rsid w:val="00AA5468"/>
    <w:rsid w:val="00AB0B2C"/>
    <w:rsid w:val="00AC5722"/>
    <w:rsid w:val="00AD43B9"/>
    <w:rsid w:val="00AD6AB5"/>
    <w:rsid w:val="00AE2F3C"/>
    <w:rsid w:val="00AE3BB2"/>
    <w:rsid w:val="00AE7CFA"/>
    <w:rsid w:val="00AF5B56"/>
    <w:rsid w:val="00AF5B65"/>
    <w:rsid w:val="00AF7E87"/>
    <w:rsid w:val="00B24C59"/>
    <w:rsid w:val="00B25A00"/>
    <w:rsid w:val="00B30507"/>
    <w:rsid w:val="00B32D00"/>
    <w:rsid w:val="00B3427E"/>
    <w:rsid w:val="00B34BE2"/>
    <w:rsid w:val="00B45229"/>
    <w:rsid w:val="00B46D11"/>
    <w:rsid w:val="00B667AF"/>
    <w:rsid w:val="00B707A5"/>
    <w:rsid w:val="00B72641"/>
    <w:rsid w:val="00B75800"/>
    <w:rsid w:val="00B76A29"/>
    <w:rsid w:val="00B82359"/>
    <w:rsid w:val="00B9142D"/>
    <w:rsid w:val="00BA6756"/>
    <w:rsid w:val="00BB7BE5"/>
    <w:rsid w:val="00BC2DAC"/>
    <w:rsid w:val="00BC4343"/>
    <w:rsid w:val="00BD0923"/>
    <w:rsid w:val="00BF137F"/>
    <w:rsid w:val="00BF2215"/>
    <w:rsid w:val="00BF3F57"/>
    <w:rsid w:val="00C05BCB"/>
    <w:rsid w:val="00C107F7"/>
    <w:rsid w:val="00C222A0"/>
    <w:rsid w:val="00C24EEF"/>
    <w:rsid w:val="00C2609E"/>
    <w:rsid w:val="00C31891"/>
    <w:rsid w:val="00C33B8C"/>
    <w:rsid w:val="00C52F62"/>
    <w:rsid w:val="00C53B55"/>
    <w:rsid w:val="00C6416D"/>
    <w:rsid w:val="00C71BEB"/>
    <w:rsid w:val="00C74E21"/>
    <w:rsid w:val="00C82A06"/>
    <w:rsid w:val="00C839A9"/>
    <w:rsid w:val="00C84479"/>
    <w:rsid w:val="00CA6090"/>
    <w:rsid w:val="00CB0D11"/>
    <w:rsid w:val="00CB72E7"/>
    <w:rsid w:val="00CB7BBD"/>
    <w:rsid w:val="00CC5D0C"/>
    <w:rsid w:val="00CC671E"/>
    <w:rsid w:val="00CD33EB"/>
    <w:rsid w:val="00CE5798"/>
    <w:rsid w:val="00CE5F78"/>
    <w:rsid w:val="00CF078A"/>
    <w:rsid w:val="00CF3C4F"/>
    <w:rsid w:val="00CF645F"/>
    <w:rsid w:val="00D13A12"/>
    <w:rsid w:val="00D148F5"/>
    <w:rsid w:val="00D17128"/>
    <w:rsid w:val="00D26FB2"/>
    <w:rsid w:val="00D370A4"/>
    <w:rsid w:val="00D4669A"/>
    <w:rsid w:val="00D5254D"/>
    <w:rsid w:val="00D54B1E"/>
    <w:rsid w:val="00D56148"/>
    <w:rsid w:val="00D56F5D"/>
    <w:rsid w:val="00D61B56"/>
    <w:rsid w:val="00D714D3"/>
    <w:rsid w:val="00D7282D"/>
    <w:rsid w:val="00D84FA0"/>
    <w:rsid w:val="00D90408"/>
    <w:rsid w:val="00D91B29"/>
    <w:rsid w:val="00D92FBD"/>
    <w:rsid w:val="00D93CDD"/>
    <w:rsid w:val="00D951D9"/>
    <w:rsid w:val="00D97D35"/>
    <w:rsid w:val="00DA16E8"/>
    <w:rsid w:val="00DA6683"/>
    <w:rsid w:val="00DB1752"/>
    <w:rsid w:val="00DB1DA4"/>
    <w:rsid w:val="00DB4E09"/>
    <w:rsid w:val="00DC0798"/>
    <w:rsid w:val="00DC14FF"/>
    <w:rsid w:val="00DC1996"/>
    <w:rsid w:val="00DC39DA"/>
    <w:rsid w:val="00DD2BEC"/>
    <w:rsid w:val="00DD4E9E"/>
    <w:rsid w:val="00DE4A31"/>
    <w:rsid w:val="00DE7C9C"/>
    <w:rsid w:val="00E07DFD"/>
    <w:rsid w:val="00E10DD8"/>
    <w:rsid w:val="00E14AC7"/>
    <w:rsid w:val="00E21B99"/>
    <w:rsid w:val="00E25F33"/>
    <w:rsid w:val="00E31572"/>
    <w:rsid w:val="00E31706"/>
    <w:rsid w:val="00E33437"/>
    <w:rsid w:val="00E4061B"/>
    <w:rsid w:val="00E53094"/>
    <w:rsid w:val="00E54FB9"/>
    <w:rsid w:val="00E60542"/>
    <w:rsid w:val="00E60D4B"/>
    <w:rsid w:val="00E65D61"/>
    <w:rsid w:val="00E75C17"/>
    <w:rsid w:val="00E77A3B"/>
    <w:rsid w:val="00E83DD1"/>
    <w:rsid w:val="00E83F3C"/>
    <w:rsid w:val="00E87D6A"/>
    <w:rsid w:val="00EB5B0C"/>
    <w:rsid w:val="00EB6E3F"/>
    <w:rsid w:val="00EC2014"/>
    <w:rsid w:val="00ED5355"/>
    <w:rsid w:val="00ED68F4"/>
    <w:rsid w:val="00EE0187"/>
    <w:rsid w:val="00EE2101"/>
    <w:rsid w:val="00EE68CA"/>
    <w:rsid w:val="00F03C75"/>
    <w:rsid w:val="00F1761F"/>
    <w:rsid w:val="00F17E95"/>
    <w:rsid w:val="00F3315E"/>
    <w:rsid w:val="00F354C6"/>
    <w:rsid w:val="00F357A9"/>
    <w:rsid w:val="00F54472"/>
    <w:rsid w:val="00F61573"/>
    <w:rsid w:val="00F623B6"/>
    <w:rsid w:val="00F63229"/>
    <w:rsid w:val="00F7108A"/>
    <w:rsid w:val="00F71E6F"/>
    <w:rsid w:val="00F75746"/>
    <w:rsid w:val="00F86314"/>
    <w:rsid w:val="00FC3DBD"/>
    <w:rsid w:val="00FE72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86489-A5B7-4E3A-BC5B-00BF0849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0A4"/>
  </w:style>
  <w:style w:type="paragraph" w:styleId="Kop1">
    <w:name w:val="heading 1"/>
    <w:basedOn w:val="Standaard"/>
    <w:next w:val="Standaard"/>
    <w:link w:val="Kop1Char"/>
    <w:uiPriority w:val="9"/>
    <w:qFormat/>
    <w:rsid w:val="00E87D6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Kop2">
    <w:name w:val="heading 2"/>
    <w:basedOn w:val="Standaard"/>
    <w:next w:val="Standaard"/>
    <w:link w:val="Kop2Char"/>
    <w:uiPriority w:val="9"/>
    <w:unhideWhenUsed/>
    <w:qFormat/>
    <w:rsid w:val="00BF2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F2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E52E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E52E5"/>
  </w:style>
  <w:style w:type="paragraph" w:styleId="Voetnoottekst">
    <w:name w:val="footnote text"/>
    <w:aliases w:val="Note bas de page"/>
    <w:basedOn w:val="Standaard"/>
    <w:link w:val="VoetnoottekstChar"/>
    <w:rsid w:val="001E52E5"/>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aliases w:val="Note bas de page Char"/>
    <w:basedOn w:val="Standaardalinea-lettertype"/>
    <w:link w:val="Voetnoottekst"/>
    <w:rsid w:val="001E52E5"/>
    <w:rPr>
      <w:rFonts w:ascii="Times New Roman" w:eastAsia="Times New Roman" w:hAnsi="Times New Roman" w:cs="Times New Roman"/>
      <w:sz w:val="20"/>
      <w:szCs w:val="20"/>
      <w:lang w:val="fr-FR" w:eastAsia="fr-FR"/>
    </w:rPr>
  </w:style>
  <w:style w:type="character" w:styleId="Voetnootmarkering">
    <w:name w:val="footnote reference"/>
    <w:basedOn w:val="Standaardalinea-lettertype"/>
    <w:rsid w:val="001E52E5"/>
    <w:rPr>
      <w:vertAlign w:val="superscript"/>
    </w:rPr>
  </w:style>
  <w:style w:type="paragraph" w:styleId="Koptekst">
    <w:name w:val="header"/>
    <w:basedOn w:val="Standaard"/>
    <w:link w:val="KoptekstChar"/>
    <w:uiPriority w:val="99"/>
    <w:unhideWhenUsed/>
    <w:rsid w:val="001E52E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E52E5"/>
  </w:style>
  <w:style w:type="paragraph" w:styleId="Lijstalinea">
    <w:name w:val="List Paragraph"/>
    <w:basedOn w:val="Standaard"/>
    <w:uiPriority w:val="34"/>
    <w:qFormat/>
    <w:rsid w:val="00290B3B"/>
    <w:pPr>
      <w:ind w:left="720"/>
      <w:contextualSpacing/>
    </w:pPr>
  </w:style>
  <w:style w:type="paragraph" w:styleId="Ballontekst">
    <w:name w:val="Balloon Text"/>
    <w:basedOn w:val="Standaard"/>
    <w:link w:val="BallontekstChar"/>
    <w:uiPriority w:val="99"/>
    <w:semiHidden/>
    <w:unhideWhenUsed/>
    <w:rsid w:val="004B6D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DEA"/>
    <w:rPr>
      <w:rFonts w:ascii="Tahoma" w:hAnsi="Tahoma" w:cs="Tahoma"/>
      <w:sz w:val="16"/>
      <w:szCs w:val="16"/>
    </w:rPr>
  </w:style>
  <w:style w:type="character" w:styleId="Hyperlink">
    <w:name w:val="Hyperlink"/>
    <w:basedOn w:val="Standaardalinea-lettertype"/>
    <w:uiPriority w:val="99"/>
    <w:unhideWhenUsed/>
    <w:rsid w:val="000019DE"/>
    <w:rPr>
      <w:color w:val="0000FF" w:themeColor="hyperlink"/>
      <w:u w:val="single"/>
    </w:rPr>
  </w:style>
  <w:style w:type="character" w:customStyle="1" w:styleId="Geen">
    <w:name w:val="Geen"/>
    <w:rsid w:val="00D56F5D"/>
  </w:style>
  <w:style w:type="table" w:styleId="Tabelraster">
    <w:name w:val="Table Grid"/>
    <w:basedOn w:val="Standaardtabel"/>
    <w:uiPriority w:val="59"/>
    <w:rsid w:val="00D56F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24C59"/>
    <w:rPr>
      <w:sz w:val="16"/>
      <w:szCs w:val="16"/>
    </w:rPr>
  </w:style>
  <w:style w:type="paragraph" w:styleId="Tekstopmerking">
    <w:name w:val="annotation text"/>
    <w:basedOn w:val="Standaard"/>
    <w:link w:val="TekstopmerkingChar"/>
    <w:uiPriority w:val="99"/>
    <w:semiHidden/>
    <w:unhideWhenUsed/>
    <w:rsid w:val="00B24C59"/>
    <w:pPr>
      <w:spacing w:after="0" w:line="240" w:lineRule="auto"/>
    </w:pPr>
    <w:rPr>
      <w:rFonts w:ascii="Times New Roman" w:eastAsia="Times New Roman" w:hAnsi="Times New Roman" w:cs="Times New Roman"/>
      <w:sz w:val="20"/>
      <w:szCs w:val="20"/>
      <w:lang w:val="fr-FR" w:eastAsia="fr-FR"/>
    </w:rPr>
  </w:style>
  <w:style w:type="character" w:customStyle="1" w:styleId="TekstopmerkingChar">
    <w:name w:val="Tekst opmerking Char"/>
    <w:basedOn w:val="Standaardalinea-lettertype"/>
    <w:link w:val="Tekstopmerking"/>
    <w:uiPriority w:val="99"/>
    <w:semiHidden/>
    <w:rsid w:val="00B24C59"/>
    <w:rPr>
      <w:rFonts w:ascii="Times New Roman" w:eastAsia="Times New Roman" w:hAnsi="Times New Roman" w:cs="Times New Roman"/>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9C137D"/>
    <w:pPr>
      <w:spacing w:after="20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9C137D"/>
    <w:rPr>
      <w:rFonts w:ascii="Times New Roman" w:eastAsia="Times New Roman" w:hAnsi="Times New Roman" w:cs="Times New Roman"/>
      <w:b/>
      <w:bCs/>
      <w:sz w:val="20"/>
      <w:szCs w:val="20"/>
      <w:lang w:val="fr-FR" w:eastAsia="fr-FR"/>
    </w:rPr>
  </w:style>
  <w:style w:type="paragraph" w:styleId="Revisie">
    <w:name w:val="Revision"/>
    <w:hidden/>
    <w:uiPriority w:val="99"/>
    <w:semiHidden/>
    <w:rsid w:val="00E10DD8"/>
    <w:pPr>
      <w:spacing w:after="0" w:line="240" w:lineRule="auto"/>
    </w:pPr>
  </w:style>
  <w:style w:type="paragraph" w:styleId="Normaalweb">
    <w:name w:val="Normal (Web)"/>
    <w:basedOn w:val="Standaard"/>
    <w:uiPriority w:val="99"/>
    <w:semiHidden/>
    <w:unhideWhenUsed/>
    <w:rsid w:val="005367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eenafstand">
    <w:name w:val="No Spacing"/>
    <w:link w:val="GeenafstandChar"/>
    <w:uiPriority w:val="1"/>
    <w:qFormat/>
    <w:rsid w:val="00941902"/>
    <w:pPr>
      <w:spacing w:after="0" w:line="240" w:lineRule="auto"/>
    </w:pPr>
  </w:style>
  <w:style w:type="paragraph" w:customStyle="1" w:styleId="Default">
    <w:name w:val="Default"/>
    <w:rsid w:val="00532F00"/>
    <w:pPr>
      <w:autoSpaceDE w:val="0"/>
      <w:autoSpaceDN w:val="0"/>
      <w:adjustRightInd w:val="0"/>
      <w:spacing w:after="0" w:line="240" w:lineRule="auto"/>
    </w:pPr>
    <w:rPr>
      <w:rFonts w:ascii="Garamond" w:hAnsi="Garamond" w:cs="Garamond"/>
      <w:color w:val="000000"/>
      <w:sz w:val="24"/>
      <w:szCs w:val="24"/>
      <w:lang w:val="en-US"/>
    </w:rPr>
  </w:style>
  <w:style w:type="character" w:customStyle="1" w:styleId="Kop1Char">
    <w:name w:val="Kop 1 Char"/>
    <w:basedOn w:val="Standaardalinea-lettertype"/>
    <w:link w:val="Kop1"/>
    <w:uiPriority w:val="9"/>
    <w:rsid w:val="00E87D6A"/>
    <w:rPr>
      <w:rFonts w:asciiTheme="majorHAnsi" w:eastAsiaTheme="majorEastAsia" w:hAnsiTheme="majorHAnsi" w:cstheme="majorBidi"/>
      <w:b/>
      <w:bCs/>
      <w:color w:val="365F91" w:themeColor="accent1" w:themeShade="BF"/>
      <w:sz w:val="28"/>
      <w:szCs w:val="28"/>
      <w:lang w:val="en-US"/>
    </w:rPr>
  </w:style>
  <w:style w:type="character" w:customStyle="1" w:styleId="Kop2Char">
    <w:name w:val="Kop 2 Char"/>
    <w:basedOn w:val="Standaardalinea-lettertype"/>
    <w:link w:val="Kop2"/>
    <w:uiPriority w:val="9"/>
    <w:rsid w:val="00BF221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F2215"/>
    <w:rPr>
      <w:rFonts w:asciiTheme="majorHAnsi" w:eastAsiaTheme="majorEastAsia" w:hAnsiTheme="majorHAnsi" w:cstheme="majorBidi"/>
      <w:b/>
      <w:bCs/>
      <w:color w:val="4F81BD" w:themeColor="accent1"/>
    </w:rPr>
  </w:style>
  <w:style w:type="character" w:customStyle="1" w:styleId="GeenafstandChar">
    <w:name w:val="Geen afstand Char"/>
    <w:basedOn w:val="Standaardalinea-lettertype"/>
    <w:link w:val="Geenafstand"/>
    <w:uiPriority w:val="1"/>
    <w:rsid w:val="009457EA"/>
  </w:style>
  <w:style w:type="table" w:customStyle="1" w:styleId="TableGrid1">
    <w:name w:val="Table Grid1"/>
    <w:basedOn w:val="Standaardtabel"/>
    <w:next w:val="Tabelraster"/>
    <w:rsid w:val="00524A08"/>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F1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3889">
      <w:bodyDiv w:val="1"/>
      <w:marLeft w:val="0"/>
      <w:marRight w:val="0"/>
      <w:marTop w:val="0"/>
      <w:marBottom w:val="0"/>
      <w:divBdr>
        <w:top w:val="none" w:sz="0" w:space="0" w:color="auto"/>
        <w:left w:val="none" w:sz="0" w:space="0" w:color="auto"/>
        <w:bottom w:val="none" w:sz="0" w:space="0" w:color="auto"/>
        <w:right w:val="none" w:sz="0" w:space="0" w:color="auto"/>
      </w:divBdr>
    </w:div>
    <w:div w:id="345519667">
      <w:bodyDiv w:val="1"/>
      <w:marLeft w:val="0"/>
      <w:marRight w:val="0"/>
      <w:marTop w:val="0"/>
      <w:marBottom w:val="0"/>
      <w:divBdr>
        <w:top w:val="none" w:sz="0" w:space="0" w:color="auto"/>
        <w:left w:val="none" w:sz="0" w:space="0" w:color="auto"/>
        <w:bottom w:val="none" w:sz="0" w:space="0" w:color="auto"/>
        <w:right w:val="none" w:sz="0" w:space="0" w:color="auto"/>
      </w:divBdr>
    </w:div>
    <w:div w:id="435369738">
      <w:bodyDiv w:val="1"/>
      <w:marLeft w:val="0"/>
      <w:marRight w:val="0"/>
      <w:marTop w:val="0"/>
      <w:marBottom w:val="0"/>
      <w:divBdr>
        <w:top w:val="none" w:sz="0" w:space="0" w:color="auto"/>
        <w:left w:val="none" w:sz="0" w:space="0" w:color="auto"/>
        <w:bottom w:val="none" w:sz="0" w:space="0" w:color="auto"/>
        <w:right w:val="none" w:sz="0" w:space="0" w:color="auto"/>
      </w:divBdr>
    </w:div>
    <w:div w:id="470828393">
      <w:bodyDiv w:val="1"/>
      <w:marLeft w:val="0"/>
      <w:marRight w:val="0"/>
      <w:marTop w:val="0"/>
      <w:marBottom w:val="0"/>
      <w:divBdr>
        <w:top w:val="none" w:sz="0" w:space="0" w:color="auto"/>
        <w:left w:val="none" w:sz="0" w:space="0" w:color="auto"/>
        <w:bottom w:val="none" w:sz="0" w:space="0" w:color="auto"/>
        <w:right w:val="none" w:sz="0" w:space="0" w:color="auto"/>
      </w:divBdr>
    </w:div>
    <w:div w:id="821580958">
      <w:bodyDiv w:val="1"/>
      <w:marLeft w:val="0"/>
      <w:marRight w:val="0"/>
      <w:marTop w:val="0"/>
      <w:marBottom w:val="0"/>
      <w:divBdr>
        <w:top w:val="none" w:sz="0" w:space="0" w:color="auto"/>
        <w:left w:val="none" w:sz="0" w:space="0" w:color="auto"/>
        <w:bottom w:val="none" w:sz="0" w:space="0" w:color="auto"/>
        <w:right w:val="none" w:sz="0" w:space="0" w:color="auto"/>
      </w:divBdr>
    </w:div>
    <w:div w:id="879168405">
      <w:bodyDiv w:val="1"/>
      <w:marLeft w:val="0"/>
      <w:marRight w:val="0"/>
      <w:marTop w:val="0"/>
      <w:marBottom w:val="0"/>
      <w:divBdr>
        <w:top w:val="none" w:sz="0" w:space="0" w:color="auto"/>
        <w:left w:val="none" w:sz="0" w:space="0" w:color="auto"/>
        <w:bottom w:val="none" w:sz="0" w:space="0" w:color="auto"/>
        <w:right w:val="none" w:sz="0" w:space="0" w:color="auto"/>
      </w:divBdr>
    </w:div>
    <w:div w:id="891119212">
      <w:bodyDiv w:val="1"/>
      <w:marLeft w:val="0"/>
      <w:marRight w:val="0"/>
      <w:marTop w:val="0"/>
      <w:marBottom w:val="0"/>
      <w:divBdr>
        <w:top w:val="none" w:sz="0" w:space="0" w:color="auto"/>
        <w:left w:val="none" w:sz="0" w:space="0" w:color="auto"/>
        <w:bottom w:val="none" w:sz="0" w:space="0" w:color="auto"/>
        <w:right w:val="none" w:sz="0" w:space="0" w:color="auto"/>
      </w:divBdr>
    </w:div>
    <w:div w:id="894049884">
      <w:bodyDiv w:val="1"/>
      <w:marLeft w:val="0"/>
      <w:marRight w:val="0"/>
      <w:marTop w:val="0"/>
      <w:marBottom w:val="0"/>
      <w:divBdr>
        <w:top w:val="none" w:sz="0" w:space="0" w:color="auto"/>
        <w:left w:val="none" w:sz="0" w:space="0" w:color="auto"/>
        <w:bottom w:val="none" w:sz="0" w:space="0" w:color="auto"/>
        <w:right w:val="none" w:sz="0" w:space="0" w:color="auto"/>
      </w:divBdr>
    </w:div>
    <w:div w:id="995184676">
      <w:bodyDiv w:val="1"/>
      <w:marLeft w:val="0"/>
      <w:marRight w:val="0"/>
      <w:marTop w:val="0"/>
      <w:marBottom w:val="0"/>
      <w:divBdr>
        <w:top w:val="none" w:sz="0" w:space="0" w:color="auto"/>
        <w:left w:val="none" w:sz="0" w:space="0" w:color="auto"/>
        <w:bottom w:val="none" w:sz="0" w:space="0" w:color="auto"/>
        <w:right w:val="none" w:sz="0" w:space="0" w:color="auto"/>
      </w:divBdr>
    </w:div>
    <w:div w:id="1045174800">
      <w:bodyDiv w:val="1"/>
      <w:marLeft w:val="0"/>
      <w:marRight w:val="0"/>
      <w:marTop w:val="0"/>
      <w:marBottom w:val="0"/>
      <w:divBdr>
        <w:top w:val="none" w:sz="0" w:space="0" w:color="auto"/>
        <w:left w:val="none" w:sz="0" w:space="0" w:color="auto"/>
        <w:bottom w:val="none" w:sz="0" w:space="0" w:color="auto"/>
        <w:right w:val="none" w:sz="0" w:space="0" w:color="auto"/>
      </w:divBdr>
    </w:div>
    <w:div w:id="1202015525">
      <w:bodyDiv w:val="1"/>
      <w:marLeft w:val="0"/>
      <w:marRight w:val="0"/>
      <w:marTop w:val="0"/>
      <w:marBottom w:val="0"/>
      <w:divBdr>
        <w:top w:val="none" w:sz="0" w:space="0" w:color="auto"/>
        <w:left w:val="none" w:sz="0" w:space="0" w:color="auto"/>
        <w:bottom w:val="none" w:sz="0" w:space="0" w:color="auto"/>
        <w:right w:val="none" w:sz="0" w:space="0" w:color="auto"/>
      </w:divBdr>
    </w:div>
    <w:div w:id="1287002290">
      <w:bodyDiv w:val="1"/>
      <w:marLeft w:val="0"/>
      <w:marRight w:val="0"/>
      <w:marTop w:val="0"/>
      <w:marBottom w:val="0"/>
      <w:divBdr>
        <w:top w:val="none" w:sz="0" w:space="0" w:color="auto"/>
        <w:left w:val="none" w:sz="0" w:space="0" w:color="auto"/>
        <w:bottom w:val="none" w:sz="0" w:space="0" w:color="auto"/>
        <w:right w:val="none" w:sz="0" w:space="0" w:color="auto"/>
      </w:divBdr>
    </w:div>
    <w:div w:id="1319531044">
      <w:bodyDiv w:val="1"/>
      <w:marLeft w:val="0"/>
      <w:marRight w:val="0"/>
      <w:marTop w:val="0"/>
      <w:marBottom w:val="0"/>
      <w:divBdr>
        <w:top w:val="none" w:sz="0" w:space="0" w:color="auto"/>
        <w:left w:val="none" w:sz="0" w:space="0" w:color="auto"/>
        <w:bottom w:val="none" w:sz="0" w:space="0" w:color="auto"/>
        <w:right w:val="none" w:sz="0" w:space="0" w:color="auto"/>
      </w:divBdr>
    </w:div>
    <w:div w:id="1377663120">
      <w:bodyDiv w:val="1"/>
      <w:marLeft w:val="0"/>
      <w:marRight w:val="0"/>
      <w:marTop w:val="0"/>
      <w:marBottom w:val="0"/>
      <w:divBdr>
        <w:top w:val="none" w:sz="0" w:space="0" w:color="auto"/>
        <w:left w:val="none" w:sz="0" w:space="0" w:color="auto"/>
        <w:bottom w:val="none" w:sz="0" w:space="0" w:color="auto"/>
        <w:right w:val="none" w:sz="0" w:space="0" w:color="auto"/>
      </w:divBdr>
    </w:div>
    <w:div w:id="1382897131">
      <w:bodyDiv w:val="1"/>
      <w:marLeft w:val="0"/>
      <w:marRight w:val="0"/>
      <w:marTop w:val="0"/>
      <w:marBottom w:val="0"/>
      <w:divBdr>
        <w:top w:val="none" w:sz="0" w:space="0" w:color="auto"/>
        <w:left w:val="none" w:sz="0" w:space="0" w:color="auto"/>
        <w:bottom w:val="none" w:sz="0" w:space="0" w:color="auto"/>
        <w:right w:val="none" w:sz="0" w:space="0" w:color="auto"/>
      </w:divBdr>
    </w:div>
    <w:div w:id="1524661815">
      <w:bodyDiv w:val="1"/>
      <w:marLeft w:val="0"/>
      <w:marRight w:val="0"/>
      <w:marTop w:val="0"/>
      <w:marBottom w:val="0"/>
      <w:divBdr>
        <w:top w:val="none" w:sz="0" w:space="0" w:color="auto"/>
        <w:left w:val="none" w:sz="0" w:space="0" w:color="auto"/>
        <w:bottom w:val="none" w:sz="0" w:space="0" w:color="auto"/>
        <w:right w:val="none" w:sz="0" w:space="0" w:color="auto"/>
      </w:divBdr>
    </w:div>
    <w:div w:id="1651514893">
      <w:bodyDiv w:val="1"/>
      <w:marLeft w:val="0"/>
      <w:marRight w:val="0"/>
      <w:marTop w:val="0"/>
      <w:marBottom w:val="0"/>
      <w:divBdr>
        <w:top w:val="none" w:sz="0" w:space="0" w:color="auto"/>
        <w:left w:val="none" w:sz="0" w:space="0" w:color="auto"/>
        <w:bottom w:val="none" w:sz="0" w:space="0" w:color="auto"/>
        <w:right w:val="none" w:sz="0" w:space="0" w:color="auto"/>
      </w:divBdr>
    </w:div>
    <w:div w:id="1897088063">
      <w:bodyDiv w:val="1"/>
      <w:marLeft w:val="0"/>
      <w:marRight w:val="0"/>
      <w:marTop w:val="0"/>
      <w:marBottom w:val="0"/>
      <w:divBdr>
        <w:top w:val="none" w:sz="0" w:space="0" w:color="auto"/>
        <w:left w:val="none" w:sz="0" w:space="0" w:color="auto"/>
        <w:bottom w:val="none" w:sz="0" w:space="0" w:color="auto"/>
        <w:right w:val="none" w:sz="0" w:space="0" w:color="auto"/>
      </w:divBdr>
    </w:div>
    <w:div w:id="1908877691">
      <w:bodyDiv w:val="1"/>
      <w:marLeft w:val="0"/>
      <w:marRight w:val="0"/>
      <w:marTop w:val="0"/>
      <w:marBottom w:val="0"/>
      <w:divBdr>
        <w:top w:val="none" w:sz="0" w:space="0" w:color="auto"/>
        <w:left w:val="none" w:sz="0" w:space="0" w:color="auto"/>
        <w:bottom w:val="none" w:sz="0" w:space="0" w:color="auto"/>
        <w:right w:val="none" w:sz="0" w:space="0" w:color="auto"/>
      </w:divBdr>
    </w:div>
    <w:div w:id="1990790873">
      <w:bodyDiv w:val="1"/>
      <w:marLeft w:val="0"/>
      <w:marRight w:val="0"/>
      <w:marTop w:val="0"/>
      <w:marBottom w:val="0"/>
      <w:divBdr>
        <w:top w:val="none" w:sz="0" w:space="0" w:color="auto"/>
        <w:left w:val="none" w:sz="0" w:space="0" w:color="auto"/>
        <w:bottom w:val="none" w:sz="0" w:space="0" w:color="auto"/>
        <w:right w:val="none" w:sz="0" w:space="0" w:color="auto"/>
      </w:divBdr>
    </w:div>
    <w:div w:id="2019890196">
      <w:bodyDiv w:val="1"/>
      <w:marLeft w:val="0"/>
      <w:marRight w:val="0"/>
      <w:marTop w:val="0"/>
      <w:marBottom w:val="0"/>
      <w:divBdr>
        <w:top w:val="none" w:sz="0" w:space="0" w:color="auto"/>
        <w:left w:val="none" w:sz="0" w:space="0" w:color="auto"/>
        <w:bottom w:val="none" w:sz="0" w:space="0" w:color="auto"/>
        <w:right w:val="none" w:sz="0" w:space="0" w:color="auto"/>
      </w:divBdr>
    </w:div>
    <w:div w:id="2114932429">
      <w:bodyDiv w:val="1"/>
      <w:marLeft w:val="0"/>
      <w:marRight w:val="0"/>
      <w:marTop w:val="0"/>
      <w:marBottom w:val="0"/>
      <w:divBdr>
        <w:top w:val="none" w:sz="0" w:space="0" w:color="auto"/>
        <w:left w:val="none" w:sz="0" w:space="0" w:color="auto"/>
        <w:bottom w:val="none" w:sz="0" w:space="0" w:color="auto"/>
        <w:right w:val="none" w:sz="0" w:space="0" w:color="auto"/>
      </w:divBdr>
    </w:div>
    <w:div w:id="2128231857">
      <w:bodyDiv w:val="1"/>
      <w:marLeft w:val="0"/>
      <w:marRight w:val="0"/>
      <w:marTop w:val="0"/>
      <w:marBottom w:val="0"/>
      <w:divBdr>
        <w:top w:val="none" w:sz="0" w:space="0" w:color="auto"/>
        <w:left w:val="none" w:sz="0" w:space="0" w:color="auto"/>
        <w:bottom w:val="none" w:sz="0" w:space="0" w:color="auto"/>
        <w:right w:val="none" w:sz="0" w:space="0" w:color="auto"/>
      </w:divBdr>
    </w:div>
    <w:div w:id="2144231829">
      <w:bodyDiv w:val="1"/>
      <w:marLeft w:val="0"/>
      <w:marRight w:val="0"/>
      <w:marTop w:val="0"/>
      <w:marBottom w:val="0"/>
      <w:divBdr>
        <w:top w:val="none" w:sz="0" w:space="0" w:color="auto"/>
        <w:left w:val="none" w:sz="0" w:space="0" w:color="auto"/>
        <w:bottom w:val="none" w:sz="0" w:space="0" w:color="auto"/>
        <w:right w:val="none" w:sz="0" w:space="0" w:color="auto"/>
      </w:divBdr>
    </w:div>
    <w:div w:id="21465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s@riziv-inami.fgov.b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ncbi.nlm.nih.gov/nuccore/NM_001122740.1"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cancer.be/publications/Documents/Roadbook%20PersMed%20NGS%20N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45ED3B6-3FD6-4F5D-9348-332F3CAC620A}"/>
      </w:docPartPr>
      <w:docPartBody>
        <w:p w:rsidR="00997A50" w:rsidRDefault="00997A50">
          <w:r w:rsidRPr="00623371">
            <w:rPr>
              <w:rStyle w:val="Tekstvantijdelijkeaanduiding"/>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8796876-443D-444E-BCE7-C87E732140F2}"/>
      </w:docPartPr>
      <w:docPartBody>
        <w:p w:rsidR="00997A50" w:rsidRDefault="00997A50">
          <w:r w:rsidRPr="00623371">
            <w:rPr>
              <w:rStyle w:val="Tekstvantijdelijkeaanduiding"/>
            </w:rPr>
            <w:t>Click or tap to enter a date.</w:t>
          </w:r>
        </w:p>
      </w:docPartBody>
    </w:docPart>
    <w:docPart>
      <w:docPartPr>
        <w:name w:val="9862C22D9CDB43BD92EE9D81E32DBDF6"/>
        <w:category>
          <w:name w:val="General"/>
          <w:gallery w:val="placeholder"/>
        </w:category>
        <w:types>
          <w:type w:val="bbPlcHdr"/>
        </w:types>
        <w:behaviors>
          <w:behavior w:val="content"/>
        </w:behaviors>
        <w:guid w:val="{5155871F-02DD-4D9D-ADBA-18110E19959A}"/>
      </w:docPartPr>
      <w:docPartBody>
        <w:p w:rsidR="00616B1B" w:rsidRDefault="00997A50" w:rsidP="00997A50">
          <w:pPr>
            <w:pStyle w:val="9862C22D9CDB43BD92EE9D81E32DBDF6"/>
          </w:pPr>
          <w:r w:rsidRPr="00623371">
            <w:rPr>
              <w:rStyle w:val="Tekstvantijdelijkeaanduiding"/>
            </w:rPr>
            <w:t>Click or tap here to enter text.</w:t>
          </w:r>
        </w:p>
      </w:docPartBody>
    </w:docPart>
    <w:docPart>
      <w:docPartPr>
        <w:name w:val="861CCA5D35634E8D9184090E354FD2DE"/>
        <w:category>
          <w:name w:val="General"/>
          <w:gallery w:val="placeholder"/>
        </w:category>
        <w:types>
          <w:type w:val="bbPlcHdr"/>
        </w:types>
        <w:behaviors>
          <w:behavior w:val="content"/>
        </w:behaviors>
        <w:guid w:val="{247F6BF8-9742-446B-BA19-58154777FFB7}"/>
      </w:docPartPr>
      <w:docPartBody>
        <w:p w:rsidR="00616B1B" w:rsidRDefault="00997A50" w:rsidP="00997A50">
          <w:pPr>
            <w:pStyle w:val="861CCA5D35634E8D9184090E354FD2DE"/>
          </w:pPr>
          <w:r w:rsidRPr="00623371">
            <w:rPr>
              <w:rStyle w:val="Tekstvantijdelijkeaanduiding"/>
            </w:rPr>
            <w:t>Click or tap here to enter text.</w:t>
          </w:r>
        </w:p>
      </w:docPartBody>
    </w:docPart>
    <w:docPart>
      <w:docPartPr>
        <w:name w:val="C0BB33A64BBE45E18484673D9C8BFD18"/>
        <w:category>
          <w:name w:val="General"/>
          <w:gallery w:val="placeholder"/>
        </w:category>
        <w:types>
          <w:type w:val="bbPlcHdr"/>
        </w:types>
        <w:behaviors>
          <w:behavior w:val="content"/>
        </w:behaviors>
        <w:guid w:val="{9292CFD3-227C-4DBB-BC7E-F803D907493B}"/>
      </w:docPartPr>
      <w:docPartBody>
        <w:p w:rsidR="00616B1B" w:rsidRDefault="00997A50" w:rsidP="00997A50">
          <w:pPr>
            <w:pStyle w:val="C0BB33A64BBE45E18484673D9C8BFD18"/>
          </w:pPr>
          <w:r w:rsidRPr="00623371">
            <w:rPr>
              <w:rStyle w:val="Tekstvantijdelijkeaanduiding"/>
            </w:rPr>
            <w:t>Click or tap here to enter text.</w:t>
          </w:r>
        </w:p>
      </w:docPartBody>
    </w:docPart>
    <w:docPart>
      <w:docPartPr>
        <w:name w:val="AD52EC881BD34009A18A4EEF5AEBAEB7"/>
        <w:category>
          <w:name w:val="General"/>
          <w:gallery w:val="placeholder"/>
        </w:category>
        <w:types>
          <w:type w:val="bbPlcHdr"/>
        </w:types>
        <w:behaviors>
          <w:behavior w:val="content"/>
        </w:behaviors>
        <w:guid w:val="{29D841E7-5184-4FA6-A739-074AEAD5106A}"/>
      </w:docPartPr>
      <w:docPartBody>
        <w:p w:rsidR="00616B1B" w:rsidRDefault="00997A50" w:rsidP="00997A50">
          <w:pPr>
            <w:pStyle w:val="AD52EC881BD34009A18A4EEF5AEBAEB7"/>
          </w:pPr>
          <w:r w:rsidRPr="00623371">
            <w:rPr>
              <w:rStyle w:val="Tekstvantijdelijkeaanduiding"/>
            </w:rPr>
            <w:t>Click or tap here to enter text.</w:t>
          </w:r>
        </w:p>
      </w:docPartBody>
    </w:docPart>
    <w:docPart>
      <w:docPartPr>
        <w:name w:val="77A5247DFE8B4F03B5C86884487B5A57"/>
        <w:category>
          <w:name w:val="General"/>
          <w:gallery w:val="placeholder"/>
        </w:category>
        <w:types>
          <w:type w:val="bbPlcHdr"/>
        </w:types>
        <w:behaviors>
          <w:behavior w:val="content"/>
        </w:behaviors>
        <w:guid w:val="{305D96F7-144D-440C-B851-F38701974114}"/>
      </w:docPartPr>
      <w:docPartBody>
        <w:p w:rsidR="00616B1B" w:rsidRDefault="00997A50" w:rsidP="00997A50">
          <w:pPr>
            <w:pStyle w:val="77A5247DFE8B4F03B5C86884487B5A57"/>
          </w:pPr>
          <w:r w:rsidRPr="00623371">
            <w:rPr>
              <w:rStyle w:val="Tekstvantijdelijkeaanduiding"/>
            </w:rPr>
            <w:t>Click or tap here to enter text.</w:t>
          </w:r>
        </w:p>
      </w:docPartBody>
    </w:docPart>
    <w:docPart>
      <w:docPartPr>
        <w:name w:val="873A979B0F91456BB1EAA9982AA5F4A7"/>
        <w:category>
          <w:name w:val="General"/>
          <w:gallery w:val="placeholder"/>
        </w:category>
        <w:types>
          <w:type w:val="bbPlcHdr"/>
        </w:types>
        <w:behaviors>
          <w:behavior w:val="content"/>
        </w:behaviors>
        <w:guid w:val="{EEA51B34-AC2E-4A9C-91BD-59354A252E06}"/>
      </w:docPartPr>
      <w:docPartBody>
        <w:p w:rsidR="00616B1B" w:rsidRDefault="00997A50" w:rsidP="00997A50">
          <w:pPr>
            <w:pStyle w:val="873A979B0F91456BB1EAA9982AA5F4A7"/>
          </w:pPr>
          <w:r w:rsidRPr="00623371">
            <w:rPr>
              <w:rStyle w:val="Tekstvantijdelijkeaanduiding"/>
            </w:rPr>
            <w:t>Click or tap here to enter text.</w:t>
          </w:r>
        </w:p>
      </w:docPartBody>
    </w:docPart>
    <w:docPart>
      <w:docPartPr>
        <w:name w:val="89D386DC343E4508A29831216DD172F9"/>
        <w:category>
          <w:name w:val="General"/>
          <w:gallery w:val="placeholder"/>
        </w:category>
        <w:types>
          <w:type w:val="bbPlcHdr"/>
        </w:types>
        <w:behaviors>
          <w:behavior w:val="content"/>
        </w:behaviors>
        <w:guid w:val="{B7762884-8D67-4418-B68E-1AFAF4B94A23}"/>
      </w:docPartPr>
      <w:docPartBody>
        <w:p w:rsidR="00616B1B" w:rsidRDefault="00997A50" w:rsidP="00997A50">
          <w:pPr>
            <w:pStyle w:val="89D386DC343E4508A29831216DD172F9"/>
          </w:pPr>
          <w:r w:rsidRPr="00623371">
            <w:rPr>
              <w:rStyle w:val="Tekstvantijdelijkeaanduiding"/>
            </w:rPr>
            <w:t>Click or tap here to enter text.</w:t>
          </w:r>
        </w:p>
      </w:docPartBody>
    </w:docPart>
    <w:docPart>
      <w:docPartPr>
        <w:name w:val="004B61467C0946E7B8839ECBE0E767E7"/>
        <w:category>
          <w:name w:val="General"/>
          <w:gallery w:val="placeholder"/>
        </w:category>
        <w:types>
          <w:type w:val="bbPlcHdr"/>
        </w:types>
        <w:behaviors>
          <w:behavior w:val="content"/>
        </w:behaviors>
        <w:guid w:val="{E4440842-77D8-45F4-A18F-412CC14486B2}"/>
      </w:docPartPr>
      <w:docPartBody>
        <w:p w:rsidR="00616B1B" w:rsidRDefault="00997A50" w:rsidP="00997A50">
          <w:pPr>
            <w:pStyle w:val="004B61467C0946E7B8839ECBE0E767E7"/>
          </w:pPr>
          <w:r w:rsidRPr="00623371">
            <w:rPr>
              <w:rStyle w:val="Tekstvantijdelijkeaanduiding"/>
            </w:rPr>
            <w:t>Click or tap here to enter text.</w:t>
          </w:r>
        </w:p>
      </w:docPartBody>
    </w:docPart>
    <w:docPart>
      <w:docPartPr>
        <w:name w:val="7CEF556DA0474DCB82D6ABD9D73BDCBA"/>
        <w:category>
          <w:name w:val="General"/>
          <w:gallery w:val="placeholder"/>
        </w:category>
        <w:types>
          <w:type w:val="bbPlcHdr"/>
        </w:types>
        <w:behaviors>
          <w:behavior w:val="content"/>
        </w:behaviors>
        <w:guid w:val="{F2A69D2F-F823-4592-817B-C3AB7BB92866}"/>
      </w:docPartPr>
      <w:docPartBody>
        <w:p w:rsidR="00616B1B" w:rsidRDefault="00997A50" w:rsidP="00997A50">
          <w:pPr>
            <w:pStyle w:val="7CEF556DA0474DCB82D6ABD9D73BDCBA"/>
          </w:pPr>
          <w:r w:rsidRPr="00623371">
            <w:rPr>
              <w:rStyle w:val="Tekstvantijdelijkeaanduiding"/>
            </w:rPr>
            <w:t>Click or tap here to enter text.</w:t>
          </w:r>
        </w:p>
      </w:docPartBody>
    </w:docPart>
    <w:docPart>
      <w:docPartPr>
        <w:name w:val="AAE08D1208004AB692FDE0E17CD41A83"/>
        <w:category>
          <w:name w:val="General"/>
          <w:gallery w:val="placeholder"/>
        </w:category>
        <w:types>
          <w:type w:val="bbPlcHdr"/>
        </w:types>
        <w:behaviors>
          <w:behavior w:val="content"/>
        </w:behaviors>
        <w:guid w:val="{25E5A5C4-19D2-4DEC-8EF1-D1855966176B}"/>
      </w:docPartPr>
      <w:docPartBody>
        <w:p w:rsidR="00530225" w:rsidRDefault="008A7E52" w:rsidP="008A7E52">
          <w:pPr>
            <w:pStyle w:val="AAE08D1208004AB692FDE0E17CD41A83"/>
          </w:pPr>
          <w:r w:rsidRPr="00623371">
            <w:rPr>
              <w:rStyle w:val="Tekstvantijdelijkeaanduiding"/>
            </w:rPr>
            <w:t>Click or tap here to enter text.</w:t>
          </w:r>
        </w:p>
      </w:docPartBody>
    </w:docPart>
    <w:docPart>
      <w:docPartPr>
        <w:name w:val="F0F1005BE2E9400A8BCAFCD047BE08BB"/>
        <w:category>
          <w:name w:val="General"/>
          <w:gallery w:val="placeholder"/>
        </w:category>
        <w:types>
          <w:type w:val="bbPlcHdr"/>
        </w:types>
        <w:behaviors>
          <w:behavior w:val="content"/>
        </w:behaviors>
        <w:guid w:val="{12A9C1E9-54B9-482E-B863-64C968BB3871}"/>
      </w:docPartPr>
      <w:docPartBody>
        <w:p w:rsidR="00530225" w:rsidRDefault="008A7E52" w:rsidP="008A7E52">
          <w:pPr>
            <w:pStyle w:val="F0F1005BE2E9400A8BCAFCD047BE08BB"/>
          </w:pPr>
          <w:r w:rsidRPr="00623371">
            <w:rPr>
              <w:rStyle w:val="Tekstvantijdelijkeaanduiding"/>
            </w:rPr>
            <w:t>Click or tap here to enter text.</w:t>
          </w:r>
        </w:p>
      </w:docPartBody>
    </w:docPart>
    <w:docPart>
      <w:docPartPr>
        <w:name w:val="6A2157D56FB144C096A31EFBCB0B7DA7"/>
        <w:category>
          <w:name w:val="General"/>
          <w:gallery w:val="placeholder"/>
        </w:category>
        <w:types>
          <w:type w:val="bbPlcHdr"/>
        </w:types>
        <w:behaviors>
          <w:behavior w:val="content"/>
        </w:behaviors>
        <w:guid w:val="{7EB6C178-32FF-44B7-B753-39FEBEE64AF7}"/>
      </w:docPartPr>
      <w:docPartBody>
        <w:p w:rsidR="00530225" w:rsidRDefault="008A7E52" w:rsidP="008A7E52">
          <w:pPr>
            <w:pStyle w:val="6A2157D56FB144C096A31EFBCB0B7DA7"/>
          </w:pPr>
          <w:r w:rsidRPr="00623371">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159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50"/>
    <w:rsid w:val="00530225"/>
    <w:rsid w:val="00616B1B"/>
    <w:rsid w:val="008A7E52"/>
    <w:rsid w:val="00997A50"/>
    <w:rsid w:val="00F13C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E52"/>
    <w:rPr>
      <w:color w:val="808080"/>
    </w:rPr>
  </w:style>
  <w:style w:type="paragraph" w:customStyle="1" w:styleId="9862C22D9CDB43BD92EE9D81E32DBDF6">
    <w:name w:val="9862C22D9CDB43BD92EE9D81E32DBDF6"/>
    <w:rsid w:val="00997A50"/>
  </w:style>
  <w:style w:type="paragraph" w:customStyle="1" w:styleId="861CCA5D35634E8D9184090E354FD2DE">
    <w:name w:val="861CCA5D35634E8D9184090E354FD2DE"/>
    <w:rsid w:val="00997A50"/>
  </w:style>
  <w:style w:type="paragraph" w:customStyle="1" w:styleId="C0BB33A64BBE45E18484673D9C8BFD18">
    <w:name w:val="C0BB33A64BBE45E18484673D9C8BFD18"/>
    <w:rsid w:val="00997A50"/>
  </w:style>
  <w:style w:type="paragraph" w:customStyle="1" w:styleId="AD52EC881BD34009A18A4EEF5AEBAEB7">
    <w:name w:val="AD52EC881BD34009A18A4EEF5AEBAEB7"/>
    <w:rsid w:val="00997A50"/>
  </w:style>
  <w:style w:type="paragraph" w:customStyle="1" w:styleId="77A5247DFE8B4F03B5C86884487B5A57">
    <w:name w:val="77A5247DFE8B4F03B5C86884487B5A57"/>
    <w:rsid w:val="00997A50"/>
  </w:style>
  <w:style w:type="paragraph" w:customStyle="1" w:styleId="873A979B0F91456BB1EAA9982AA5F4A7">
    <w:name w:val="873A979B0F91456BB1EAA9982AA5F4A7"/>
    <w:rsid w:val="00997A50"/>
  </w:style>
  <w:style w:type="paragraph" w:customStyle="1" w:styleId="89D386DC343E4508A29831216DD172F9">
    <w:name w:val="89D386DC343E4508A29831216DD172F9"/>
    <w:rsid w:val="00997A50"/>
  </w:style>
  <w:style w:type="paragraph" w:customStyle="1" w:styleId="004B61467C0946E7B8839ECBE0E767E7">
    <w:name w:val="004B61467C0946E7B8839ECBE0E767E7"/>
    <w:rsid w:val="00997A50"/>
  </w:style>
  <w:style w:type="paragraph" w:customStyle="1" w:styleId="7514ADBD64E844D98BAEBD218C4BBE47">
    <w:name w:val="7514ADBD64E844D98BAEBD218C4BBE47"/>
    <w:rsid w:val="00997A50"/>
  </w:style>
  <w:style w:type="paragraph" w:customStyle="1" w:styleId="7CEF556DA0474DCB82D6ABD9D73BDCBA">
    <w:name w:val="7CEF556DA0474DCB82D6ABD9D73BDCBA"/>
    <w:rsid w:val="00997A50"/>
  </w:style>
  <w:style w:type="paragraph" w:customStyle="1" w:styleId="AAE08D1208004AB692FDE0E17CD41A83">
    <w:name w:val="AAE08D1208004AB692FDE0E17CD41A83"/>
    <w:rsid w:val="008A7E52"/>
  </w:style>
  <w:style w:type="paragraph" w:customStyle="1" w:styleId="F0F1005BE2E9400A8BCAFCD047BE08BB">
    <w:name w:val="F0F1005BE2E9400A8BCAFCD047BE08BB"/>
    <w:rsid w:val="008A7E52"/>
  </w:style>
  <w:style w:type="paragraph" w:customStyle="1" w:styleId="6A2157D56FB144C096A31EFBCB0B7DA7">
    <w:name w:val="6A2157D56FB144C096A31EFBCB0B7DA7"/>
    <w:rsid w:val="008A7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2022-02-21T23:00:00+00:00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documentManagement>
</p:properties>
</file>

<file path=customXml/itemProps1.xml><?xml version="1.0" encoding="utf-8"?>
<ds:datastoreItem xmlns:ds="http://schemas.openxmlformats.org/officeDocument/2006/customXml" ds:itemID="{0C5BA28F-D779-4FEB-B2CC-0FEC58DC8379}"/>
</file>

<file path=customXml/itemProps2.xml><?xml version="1.0" encoding="utf-8"?>
<ds:datastoreItem xmlns:ds="http://schemas.openxmlformats.org/officeDocument/2006/customXml" ds:itemID="{4DEB4929-9028-43E0-B517-CDEDF9EA08F0}"/>
</file>

<file path=customXml/itemProps3.xml><?xml version="1.0" encoding="utf-8"?>
<ds:datastoreItem xmlns:ds="http://schemas.openxmlformats.org/officeDocument/2006/customXml" ds:itemID="{AC7ECDDF-4CB9-4489-8AD6-2F9424A9FF8E}"/>
</file>

<file path=customXml/itemProps4.xml><?xml version="1.0" encoding="utf-8"?>
<ds:datastoreItem xmlns:ds="http://schemas.openxmlformats.org/officeDocument/2006/customXml" ds:itemID="{ADB827F2-06A9-4236-9C63-E9276F2D018E}"/>
</file>

<file path=docProps/app.xml><?xml version="1.0" encoding="utf-8"?>
<Properties xmlns="http://schemas.openxmlformats.org/officeDocument/2006/extended-properties" xmlns:vt="http://schemas.openxmlformats.org/officeDocument/2006/docPropsVTypes">
  <Template>Normal.dotm</Template>
  <TotalTime>0</TotalTime>
  <Pages>37</Pages>
  <Words>9352</Words>
  <Characters>51436</Characters>
  <Application>Microsoft Office Word</Application>
  <DocSecurity>0</DocSecurity>
  <Lines>428</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60667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Waltruda Van Doren</dc:creator>
  <cp:lastModifiedBy>Bruno De Bolle (RIZIV-INAMI)</cp:lastModifiedBy>
  <cp:revision>2</cp:revision>
  <cp:lastPrinted>2019-02-19T12:06:00Z</cp:lastPrinted>
  <dcterms:created xsi:type="dcterms:W3CDTF">2022-02-22T14:48:00Z</dcterms:created>
  <dcterms:modified xsi:type="dcterms:W3CDTF">2022-02-22T14:48:00Z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