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6D7A" w14:textId="697979A2" w:rsidR="00622D15" w:rsidRPr="00F11085" w:rsidRDefault="00622D15" w:rsidP="00622D15">
      <w:pPr>
        <w:jc w:val="both"/>
        <w:rPr>
          <w:rFonts w:ascii="Arial" w:eastAsia="Times New Roman" w:hAnsi="Arial" w:cs="Arial"/>
          <w:b/>
          <w:caps/>
          <w:color w:val="000000" w:themeColor="text1"/>
        </w:rPr>
      </w:pPr>
      <w:r w:rsidRPr="00F11085">
        <w:rPr>
          <w:rFonts w:ascii="Arial" w:eastAsia="Times New Roman" w:hAnsi="Arial" w:cs="Arial"/>
          <w:b/>
          <w:caps/>
          <w:color w:val="000000" w:themeColor="text1"/>
        </w:rPr>
        <w:t>Overeenkomst in toepassing van art22 6°bis ter financiering van next-generation sequencing in oncologie en hemato-oncologie.</w:t>
      </w:r>
    </w:p>
    <w:p w14:paraId="22FED0A0" w14:textId="77777777" w:rsidR="00622D15" w:rsidRDefault="00622D15" w:rsidP="00264F02">
      <w:pPr>
        <w:jc w:val="both"/>
        <w:rPr>
          <w:rFonts w:ascii="Calibri" w:eastAsia="Calibri" w:hAnsi="Calibri" w:cs="Times New Roman"/>
        </w:rPr>
      </w:pPr>
    </w:p>
    <w:p w14:paraId="3880B4CC" w14:textId="59311824" w:rsidR="00654423" w:rsidRPr="00F11085" w:rsidRDefault="00654423" w:rsidP="00264F02">
      <w:pPr>
        <w:jc w:val="both"/>
        <w:rPr>
          <w:rFonts w:ascii="Calibri" w:eastAsia="Calibri" w:hAnsi="Calibri" w:cs="Times New Roman"/>
        </w:rPr>
      </w:pPr>
      <w:r w:rsidRPr="00F11085">
        <w:rPr>
          <w:rFonts w:ascii="Calibri" w:eastAsia="Calibri" w:hAnsi="Calibri" w:cs="Times New Roman"/>
        </w:rPr>
        <w:t xml:space="preserve">Gelet op de </w:t>
      </w:r>
      <w:r w:rsidR="00F53C9E" w:rsidRPr="00F11085">
        <w:rPr>
          <w:rFonts w:ascii="Calibri" w:eastAsia="Calibri" w:hAnsi="Calibri" w:cs="Times New Roman"/>
        </w:rPr>
        <w:t>W</w:t>
      </w:r>
      <w:r w:rsidRPr="00F11085">
        <w:rPr>
          <w:rFonts w:ascii="Calibri" w:eastAsia="Calibri" w:hAnsi="Calibri" w:cs="Times New Roman"/>
        </w:rPr>
        <w:t xml:space="preserve">et betreffende de verplichte verzekering voor geneeskundige verzorging en uitkeringen, gecoördineerd op 14 juli 1994, meer bepaald artikel 22 </w:t>
      </w:r>
      <w:r w:rsidR="00FB1B5D" w:rsidRPr="00F11085">
        <w:rPr>
          <w:rFonts w:ascii="Calibri" w:eastAsia="Calibri" w:hAnsi="Calibri" w:cs="Times New Roman"/>
        </w:rPr>
        <w:t>6°bis</w:t>
      </w:r>
      <w:r w:rsidRPr="00F11085">
        <w:rPr>
          <w:rFonts w:ascii="Calibri" w:eastAsia="Calibri" w:hAnsi="Calibri" w:cs="Times New Roman"/>
        </w:rPr>
        <w:t>, en gelet op de beslissing</w:t>
      </w:r>
      <w:r w:rsidR="00FD07A3">
        <w:rPr>
          <w:rFonts w:ascii="Calibri" w:eastAsia="Calibri" w:hAnsi="Calibri" w:cs="Times New Roman"/>
        </w:rPr>
        <w:t>en</w:t>
      </w:r>
      <w:r w:rsidRPr="00F11085">
        <w:rPr>
          <w:rFonts w:ascii="Calibri" w:eastAsia="Calibri" w:hAnsi="Calibri" w:cs="Times New Roman"/>
        </w:rPr>
        <w:t xml:space="preserve"> van het Verzekeringscomité in haar zitting</w:t>
      </w:r>
      <w:r w:rsidR="00FD07A3">
        <w:rPr>
          <w:rFonts w:ascii="Calibri" w:eastAsia="Calibri" w:hAnsi="Calibri" w:cs="Times New Roman"/>
        </w:rPr>
        <w:t>en</w:t>
      </w:r>
      <w:r w:rsidRPr="00F11085">
        <w:rPr>
          <w:rFonts w:ascii="Calibri" w:eastAsia="Calibri" w:hAnsi="Calibri" w:cs="Times New Roman"/>
        </w:rPr>
        <w:t xml:space="preserve"> van </w:t>
      </w:r>
      <w:r w:rsidR="001D454A">
        <w:rPr>
          <w:rFonts w:ascii="Calibri" w:eastAsia="Calibri" w:hAnsi="Calibri" w:cs="Times New Roman"/>
        </w:rPr>
        <w:t xml:space="preserve">27 mei </w:t>
      </w:r>
      <w:r w:rsidR="00FD07A3">
        <w:rPr>
          <w:rFonts w:ascii="Calibri" w:eastAsia="Calibri" w:hAnsi="Calibri" w:cs="Times New Roman"/>
        </w:rPr>
        <w:t xml:space="preserve">2024 en van </w:t>
      </w:r>
      <w:r w:rsidR="00C8647B">
        <w:rPr>
          <w:rFonts w:ascii="Calibri" w:eastAsia="Calibri" w:hAnsi="Calibri" w:cs="Times New Roman"/>
        </w:rPr>
        <w:t>9 februari</w:t>
      </w:r>
      <w:r w:rsidR="00FD07A3">
        <w:rPr>
          <w:rFonts w:ascii="Calibri" w:eastAsia="Calibri" w:hAnsi="Calibri" w:cs="Times New Roman"/>
        </w:rPr>
        <w:t xml:space="preserve"> </w:t>
      </w:r>
      <w:r w:rsidR="009F2C12">
        <w:rPr>
          <w:rFonts w:ascii="Calibri" w:eastAsia="Calibri" w:hAnsi="Calibri" w:cs="Times New Roman"/>
        </w:rPr>
        <w:t>2026</w:t>
      </w:r>
      <w:r w:rsidRPr="00F11085">
        <w:rPr>
          <w:rFonts w:ascii="Calibri" w:eastAsia="Calibri" w:hAnsi="Calibri" w:cs="Times New Roman"/>
        </w:rPr>
        <w:t>, wordt overeengekomen wat volgt:</w:t>
      </w:r>
    </w:p>
    <w:p w14:paraId="3CA4BA98" w14:textId="62EB6614" w:rsidR="00654423" w:rsidRPr="00F11085" w:rsidRDefault="00654423" w:rsidP="00264F02">
      <w:pPr>
        <w:jc w:val="both"/>
        <w:rPr>
          <w:color w:val="000000" w:themeColor="text1"/>
        </w:rPr>
      </w:pPr>
      <w:r w:rsidRPr="00F11085">
        <w:rPr>
          <w:color w:val="000000" w:themeColor="text1"/>
        </w:rPr>
        <w:t>De overeenkomst wordt afgesloten tussen</w:t>
      </w:r>
      <w:r w:rsidR="00287B9D" w:rsidRPr="00F11085">
        <w:rPr>
          <w:color w:val="000000" w:themeColor="text1"/>
        </w:rPr>
        <w:t xml:space="preserve"> </w:t>
      </w:r>
      <w:r w:rsidRPr="00F11085">
        <w:rPr>
          <w:color w:val="000000" w:themeColor="text1"/>
        </w:rPr>
        <w:t>enerzijds:</w:t>
      </w:r>
    </w:p>
    <w:p w14:paraId="169733CF" w14:textId="56C3BE0A" w:rsidR="00654423" w:rsidRPr="00F11085" w:rsidRDefault="00654423" w:rsidP="00264F02">
      <w:pPr>
        <w:spacing w:after="0"/>
        <w:jc w:val="both"/>
        <w:rPr>
          <w:b/>
          <w:color w:val="000000" w:themeColor="text1"/>
        </w:rPr>
      </w:pPr>
      <w:r w:rsidRPr="00F11085">
        <w:rPr>
          <w:b/>
          <w:color w:val="000000" w:themeColor="text1"/>
        </w:rPr>
        <w:t xml:space="preserve">De instelling </w:t>
      </w:r>
    </w:p>
    <w:p w14:paraId="41AB56D4" w14:textId="77777777" w:rsidR="00654423" w:rsidRPr="00F11085" w:rsidRDefault="00654423" w:rsidP="00264F02">
      <w:pPr>
        <w:pStyle w:val="ListParagraph"/>
        <w:numPr>
          <w:ilvl w:val="0"/>
          <w:numId w:val="1"/>
        </w:numPr>
        <w:tabs>
          <w:tab w:val="left" w:pos="3119"/>
        </w:tabs>
        <w:jc w:val="both"/>
        <w:rPr>
          <w:color w:val="000000" w:themeColor="text1"/>
          <w:lang w:val="en-GB"/>
        </w:rPr>
      </w:pPr>
      <w:proofErr w:type="spellStart"/>
      <w:r w:rsidRPr="00F11085">
        <w:rPr>
          <w:color w:val="000000" w:themeColor="text1"/>
          <w:lang w:val="en-GB"/>
        </w:rPr>
        <w:t>Instelling</w:t>
      </w:r>
      <w:proofErr w:type="spellEnd"/>
      <w:r w:rsidRPr="00F11085">
        <w:rPr>
          <w:color w:val="000000" w:themeColor="text1"/>
          <w:lang w:val="en-GB"/>
        </w:rPr>
        <w:t xml:space="preserve">: </w:t>
      </w:r>
      <w:r w:rsidRPr="00F11085">
        <w:rPr>
          <w:color w:val="000000" w:themeColor="text1"/>
          <w:lang w:val="en-GB"/>
        </w:rPr>
        <w:tab/>
      </w:r>
      <w:sdt>
        <w:sdtPr>
          <w:rPr>
            <w:color w:val="000000" w:themeColor="text1"/>
          </w:rPr>
          <w:id w:val="-2117509506"/>
          <w:placeholder>
            <w:docPart w:val="2A7DCAABB4414F8BB03822E7ACDBD26C"/>
          </w:placeholder>
          <w:showingPlcHdr/>
        </w:sdtPr>
        <w:sdtEndPr/>
        <w:sdtContent>
          <w:r w:rsidRPr="00F11085">
            <w:rPr>
              <w:rStyle w:val="PlaceholderText"/>
              <w:color w:val="0070C0"/>
              <w:sz w:val="20"/>
              <w:szCs w:val="20"/>
              <w:lang w:val="en-GB"/>
            </w:rPr>
            <w:t>Click or tap here to enter text.</w:t>
          </w:r>
        </w:sdtContent>
      </w:sdt>
    </w:p>
    <w:p w14:paraId="652ED98E" w14:textId="77777777" w:rsidR="00654423" w:rsidRPr="00F11085" w:rsidRDefault="00654423" w:rsidP="00264F02">
      <w:pPr>
        <w:pStyle w:val="ListParagraph"/>
        <w:numPr>
          <w:ilvl w:val="0"/>
          <w:numId w:val="1"/>
        </w:numPr>
        <w:tabs>
          <w:tab w:val="left" w:pos="3119"/>
        </w:tabs>
        <w:jc w:val="both"/>
        <w:rPr>
          <w:color w:val="000000" w:themeColor="text1"/>
          <w:lang w:val="en-GB"/>
        </w:rPr>
      </w:pPr>
      <w:proofErr w:type="spellStart"/>
      <w:r w:rsidRPr="00F11085">
        <w:rPr>
          <w:color w:val="000000" w:themeColor="text1"/>
          <w:lang w:val="en-GB"/>
        </w:rPr>
        <w:t>Straat</w:t>
      </w:r>
      <w:proofErr w:type="spellEnd"/>
      <w:r w:rsidRPr="00F11085">
        <w:rPr>
          <w:color w:val="000000" w:themeColor="text1"/>
          <w:lang w:val="en-GB"/>
        </w:rPr>
        <w:t xml:space="preserve"> </w:t>
      </w:r>
      <w:proofErr w:type="spellStart"/>
      <w:r w:rsidRPr="00F11085">
        <w:rPr>
          <w:color w:val="000000" w:themeColor="text1"/>
          <w:lang w:val="en-GB"/>
        </w:rPr>
        <w:t>en</w:t>
      </w:r>
      <w:proofErr w:type="spellEnd"/>
      <w:r w:rsidRPr="00F11085">
        <w:rPr>
          <w:color w:val="000000" w:themeColor="text1"/>
          <w:lang w:val="en-GB"/>
        </w:rPr>
        <w:t xml:space="preserve"> </w:t>
      </w:r>
      <w:proofErr w:type="spellStart"/>
      <w:r w:rsidRPr="00F11085">
        <w:rPr>
          <w:color w:val="000000" w:themeColor="text1"/>
          <w:lang w:val="en-GB"/>
        </w:rPr>
        <w:t>huisnummer</w:t>
      </w:r>
      <w:proofErr w:type="spellEnd"/>
      <w:r w:rsidRPr="00F11085">
        <w:rPr>
          <w:color w:val="000000" w:themeColor="text1"/>
          <w:lang w:val="en-GB"/>
        </w:rPr>
        <w:t>:</w:t>
      </w:r>
      <w:r w:rsidRPr="00F11085">
        <w:rPr>
          <w:color w:val="000000" w:themeColor="text1"/>
          <w:lang w:val="en-GB"/>
        </w:rPr>
        <w:tab/>
      </w:r>
      <w:sdt>
        <w:sdtPr>
          <w:rPr>
            <w:color w:val="000000" w:themeColor="text1"/>
          </w:rPr>
          <w:id w:val="202457568"/>
          <w:placeholder>
            <w:docPart w:val="95CAB3E1DB7C4F379A31CFD8E8F1AFAE"/>
          </w:placeholder>
          <w:showingPlcHdr/>
        </w:sdtPr>
        <w:sdtEndPr/>
        <w:sdtContent>
          <w:r w:rsidRPr="00F11085">
            <w:rPr>
              <w:rStyle w:val="PlaceholderText"/>
              <w:color w:val="0070C0"/>
              <w:sz w:val="20"/>
              <w:szCs w:val="20"/>
              <w:lang w:val="en-GB"/>
            </w:rPr>
            <w:t>Click or tap here to enter text.</w:t>
          </w:r>
        </w:sdtContent>
      </w:sdt>
    </w:p>
    <w:p w14:paraId="515D14EC" w14:textId="3DFE3D5C" w:rsidR="00654423" w:rsidRPr="00F11085" w:rsidRDefault="00654423" w:rsidP="00264F02">
      <w:pPr>
        <w:pStyle w:val="ListParagraph"/>
        <w:numPr>
          <w:ilvl w:val="0"/>
          <w:numId w:val="1"/>
        </w:numPr>
        <w:tabs>
          <w:tab w:val="left" w:pos="3119"/>
        </w:tabs>
        <w:jc w:val="both"/>
        <w:rPr>
          <w:color w:val="000000" w:themeColor="text1"/>
          <w:lang w:val="en-GB"/>
        </w:rPr>
      </w:pPr>
      <w:r w:rsidRPr="00F11085">
        <w:rPr>
          <w:color w:val="000000" w:themeColor="text1"/>
          <w:lang w:val="en-GB"/>
        </w:rPr>
        <w:t>Postcode</w:t>
      </w:r>
      <w:r w:rsidR="00545EB6">
        <w:rPr>
          <w:color w:val="000000" w:themeColor="text1"/>
          <w:lang w:val="en-GB"/>
        </w:rPr>
        <w:t>-</w:t>
      </w:r>
      <w:proofErr w:type="spellStart"/>
      <w:r w:rsidRPr="00F11085">
        <w:rPr>
          <w:color w:val="000000" w:themeColor="text1"/>
          <w:lang w:val="en-GB"/>
        </w:rPr>
        <w:t>Gemeente</w:t>
      </w:r>
      <w:proofErr w:type="spellEnd"/>
      <w:r w:rsidRPr="00F11085">
        <w:rPr>
          <w:color w:val="000000" w:themeColor="text1"/>
          <w:lang w:val="en-GB"/>
        </w:rPr>
        <w:t xml:space="preserve">: </w:t>
      </w:r>
      <w:r w:rsidRPr="00F11085">
        <w:rPr>
          <w:color w:val="000000" w:themeColor="text1"/>
          <w:lang w:val="en-GB"/>
        </w:rPr>
        <w:tab/>
      </w:r>
      <w:sdt>
        <w:sdtPr>
          <w:rPr>
            <w:color w:val="000000" w:themeColor="text1"/>
          </w:rPr>
          <w:id w:val="1867716027"/>
          <w:placeholder>
            <w:docPart w:val="95CAB3E1DB7C4F379A31CFD8E8F1AFAE"/>
          </w:placeholder>
        </w:sdtPr>
        <w:sdtEndPr/>
        <w:sdtContent>
          <w:sdt>
            <w:sdtPr>
              <w:rPr>
                <w:color w:val="000000" w:themeColor="text1"/>
              </w:rPr>
              <w:id w:val="-827982935"/>
              <w:placeholder>
                <w:docPart w:val="2D7E20A9BCFB41E0BAB891314CC2F651"/>
              </w:placeholder>
              <w:showingPlcHdr/>
            </w:sdtPr>
            <w:sdtEndPr/>
            <w:sdtContent>
              <w:r w:rsidRPr="00F11085">
                <w:rPr>
                  <w:rStyle w:val="PlaceholderText"/>
                  <w:color w:val="0070C0"/>
                  <w:sz w:val="20"/>
                  <w:szCs w:val="20"/>
                  <w:lang w:val="en-GB"/>
                </w:rPr>
                <w:t>Click or tap here to enter text.</w:t>
              </w:r>
            </w:sdtContent>
          </w:sdt>
        </w:sdtContent>
      </w:sdt>
    </w:p>
    <w:p w14:paraId="7AF870A1" w14:textId="77777777" w:rsidR="00654423" w:rsidRPr="00F11085" w:rsidRDefault="00654423" w:rsidP="00264F02">
      <w:pPr>
        <w:spacing w:after="0"/>
        <w:ind w:left="357"/>
        <w:jc w:val="both"/>
        <w:rPr>
          <w:color w:val="000000" w:themeColor="text1"/>
        </w:rPr>
      </w:pPr>
      <w:r w:rsidRPr="00F11085">
        <w:rPr>
          <w:color w:val="000000" w:themeColor="text1"/>
        </w:rPr>
        <w:t>Vertegenwoordigd door:</w:t>
      </w:r>
    </w:p>
    <w:p w14:paraId="2805DAF5" w14:textId="77777777" w:rsidR="00654423" w:rsidRPr="00F11085" w:rsidRDefault="00654423" w:rsidP="00264F02">
      <w:pPr>
        <w:pStyle w:val="ListParagraph"/>
        <w:numPr>
          <w:ilvl w:val="0"/>
          <w:numId w:val="1"/>
        </w:numPr>
        <w:tabs>
          <w:tab w:val="left" w:pos="3119"/>
        </w:tabs>
        <w:jc w:val="both"/>
        <w:rPr>
          <w:color w:val="000000" w:themeColor="text1"/>
          <w:lang w:val="en-GB"/>
        </w:rPr>
      </w:pPr>
      <w:r w:rsidRPr="00F11085">
        <w:rPr>
          <w:color w:val="000000" w:themeColor="text1"/>
          <w:lang w:val="en-GB"/>
        </w:rPr>
        <w:t xml:space="preserve">Naam: </w:t>
      </w:r>
      <w:r w:rsidRPr="00F11085">
        <w:rPr>
          <w:color w:val="000000" w:themeColor="text1"/>
          <w:lang w:val="en-GB"/>
        </w:rPr>
        <w:tab/>
      </w:r>
      <w:sdt>
        <w:sdtPr>
          <w:rPr>
            <w:color w:val="000000" w:themeColor="text1"/>
          </w:rPr>
          <w:id w:val="1249541637"/>
          <w:placeholder>
            <w:docPart w:val="427AC3E8657F4A979653ADED3B9F0987"/>
          </w:placeholder>
          <w:showingPlcHdr/>
        </w:sdtPr>
        <w:sdtEndPr/>
        <w:sdtContent>
          <w:r w:rsidRPr="00F11085">
            <w:rPr>
              <w:rStyle w:val="PlaceholderText"/>
              <w:color w:val="0070C0"/>
              <w:sz w:val="20"/>
              <w:szCs w:val="20"/>
              <w:lang w:val="en-GB"/>
            </w:rPr>
            <w:t>Click or tap here to enter text.</w:t>
          </w:r>
        </w:sdtContent>
      </w:sdt>
      <w:r w:rsidRPr="00F11085">
        <w:rPr>
          <w:color w:val="000000" w:themeColor="text1"/>
          <w:lang w:val="en-GB"/>
        </w:rPr>
        <w:t xml:space="preserve"> </w:t>
      </w:r>
    </w:p>
    <w:p w14:paraId="03ADB642" w14:textId="77777777" w:rsidR="00654423" w:rsidRPr="00F11085" w:rsidRDefault="00654423" w:rsidP="00264F02">
      <w:pPr>
        <w:pStyle w:val="ListParagraph"/>
        <w:numPr>
          <w:ilvl w:val="0"/>
          <w:numId w:val="1"/>
        </w:numPr>
        <w:tabs>
          <w:tab w:val="left" w:pos="3119"/>
        </w:tabs>
        <w:jc w:val="both"/>
        <w:rPr>
          <w:color w:val="000000" w:themeColor="text1"/>
          <w:lang w:val="en-GB"/>
        </w:rPr>
      </w:pPr>
      <w:proofErr w:type="spellStart"/>
      <w:r w:rsidRPr="00F11085">
        <w:rPr>
          <w:color w:val="000000" w:themeColor="text1"/>
          <w:lang w:val="en-GB"/>
        </w:rPr>
        <w:t>Functie</w:t>
      </w:r>
      <w:proofErr w:type="spellEnd"/>
      <w:r w:rsidRPr="00F11085">
        <w:rPr>
          <w:color w:val="000000" w:themeColor="text1"/>
          <w:lang w:val="en-GB"/>
        </w:rPr>
        <w:t xml:space="preserve">: </w:t>
      </w:r>
      <w:r w:rsidRPr="00F11085">
        <w:rPr>
          <w:color w:val="000000" w:themeColor="text1"/>
          <w:lang w:val="en-GB"/>
        </w:rPr>
        <w:tab/>
      </w:r>
      <w:sdt>
        <w:sdtPr>
          <w:rPr>
            <w:color w:val="000000" w:themeColor="text1"/>
          </w:rPr>
          <w:id w:val="-694699806"/>
          <w:placeholder>
            <w:docPart w:val="FD31E33F365F4197AB32C39A8D2FD7E6"/>
          </w:placeholder>
          <w:showingPlcHdr/>
        </w:sdtPr>
        <w:sdtEndPr/>
        <w:sdtContent>
          <w:r w:rsidRPr="00F11085">
            <w:rPr>
              <w:rStyle w:val="PlaceholderText"/>
              <w:color w:val="0070C0"/>
              <w:sz w:val="20"/>
              <w:szCs w:val="20"/>
              <w:lang w:val="en-GB"/>
            </w:rPr>
            <w:t>Click or tap here to enter text.</w:t>
          </w:r>
        </w:sdtContent>
      </w:sdt>
    </w:p>
    <w:p w14:paraId="3A35BFDE" w14:textId="78242A42" w:rsidR="00654423" w:rsidRPr="00F11085" w:rsidRDefault="00654423" w:rsidP="00264F02">
      <w:pPr>
        <w:tabs>
          <w:tab w:val="left" w:pos="3119"/>
          <w:tab w:val="left" w:pos="6946"/>
        </w:tabs>
        <w:spacing w:after="0"/>
        <w:ind w:left="357"/>
        <w:jc w:val="both"/>
        <w:rPr>
          <w:color w:val="000000" w:themeColor="text1"/>
        </w:rPr>
      </w:pPr>
      <w:r w:rsidRPr="00F11085">
        <w:rPr>
          <w:color w:val="000000" w:themeColor="text1"/>
        </w:rPr>
        <w:t>Naam contactperso</w:t>
      </w:r>
      <w:r w:rsidR="000E0DAE" w:rsidRPr="00F11085">
        <w:rPr>
          <w:color w:val="000000" w:themeColor="text1"/>
        </w:rPr>
        <w:t>nen:</w:t>
      </w:r>
      <w:r w:rsidR="000E0DAE" w:rsidRPr="00F11085">
        <w:rPr>
          <w:color w:val="000000" w:themeColor="text1"/>
        </w:rPr>
        <w:tab/>
        <w:t>contact 1:</w:t>
      </w:r>
      <w:r w:rsidR="000E0DAE" w:rsidRPr="00F11085">
        <w:rPr>
          <w:color w:val="000000" w:themeColor="text1"/>
        </w:rPr>
        <w:tab/>
        <w:t>contact 2:</w:t>
      </w:r>
    </w:p>
    <w:p w14:paraId="3B0E82D6" w14:textId="4586DE51" w:rsidR="00654423" w:rsidRPr="00F11085" w:rsidRDefault="00654423" w:rsidP="00264F02">
      <w:pPr>
        <w:pStyle w:val="ListParagraph"/>
        <w:numPr>
          <w:ilvl w:val="0"/>
          <w:numId w:val="1"/>
        </w:numPr>
        <w:tabs>
          <w:tab w:val="left" w:pos="3119"/>
          <w:tab w:val="left" w:pos="6946"/>
        </w:tabs>
        <w:jc w:val="both"/>
        <w:rPr>
          <w:color w:val="000000" w:themeColor="text1"/>
          <w:lang w:val="en-GB"/>
        </w:rPr>
      </w:pPr>
      <w:r w:rsidRPr="00F11085">
        <w:rPr>
          <w:color w:val="000000" w:themeColor="text1"/>
          <w:lang w:val="en-GB"/>
        </w:rPr>
        <w:t xml:space="preserve">Naam: </w:t>
      </w:r>
      <w:r w:rsidRPr="00F11085">
        <w:rPr>
          <w:color w:val="000000" w:themeColor="text1"/>
          <w:lang w:val="en-GB"/>
        </w:rPr>
        <w:tab/>
      </w:r>
      <w:sdt>
        <w:sdtPr>
          <w:rPr>
            <w:color w:val="000000" w:themeColor="text1"/>
          </w:rPr>
          <w:id w:val="2060508265"/>
          <w:placeholder>
            <w:docPart w:val="E45B6FB2032C44C18140F232AC558458"/>
          </w:placeholder>
          <w:showingPlcHdr/>
        </w:sdtPr>
        <w:sdtEndPr/>
        <w:sdtContent>
          <w:r w:rsidRPr="00F11085">
            <w:rPr>
              <w:rStyle w:val="PlaceholderText"/>
              <w:color w:val="0070C0"/>
              <w:sz w:val="20"/>
              <w:szCs w:val="20"/>
              <w:lang w:val="en-GB"/>
            </w:rPr>
            <w:t>Click or tap here to enter text.</w:t>
          </w:r>
        </w:sdtContent>
      </w:sdt>
      <w:r w:rsidRPr="00F11085">
        <w:rPr>
          <w:color w:val="000000" w:themeColor="text1"/>
          <w:lang w:val="en-GB"/>
        </w:rPr>
        <w:t xml:space="preserve"> </w:t>
      </w:r>
      <w:r w:rsidR="000E0DAE" w:rsidRPr="00F11085">
        <w:rPr>
          <w:color w:val="000000" w:themeColor="text1"/>
          <w:lang w:val="en-GB"/>
        </w:rPr>
        <w:tab/>
      </w:r>
      <w:sdt>
        <w:sdtPr>
          <w:rPr>
            <w:color w:val="000000" w:themeColor="text1"/>
          </w:rPr>
          <w:id w:val="-1959869775"/>
          <w:placeholder>
            <w:docPart w:val="3694DBCD0C664A80AB4257C47ECF794B"/>
          </w:placeholder>
          <w:showingPlcHdr/>
        </w:sdtPr>
        <w:sdtEndPr/>
        <w:sdtContent>
          <w:r w:rsidR="000E0DAE" w:rsidRPr="00F11085">
            <w:rPr>
              <w:rStyle w:val="PlaceholderText"/>
              <w:color w:val="0070C0"/>
              <w:sz w:val="20"/>
              <w:szCs w:val="20"/>
              <w:lang w:val="en-GB"/>
            </w:rPr>
            <w:t>Click or tap here to enter text.</w:t>
          </w:r>
        </w:sdtContent>
      </w:sdt>
    </w:p>
    <w:p w14:paraId="3D6DEC75" w14:textId="55478F13" w:rsidR="00D852D3" w:rsidRPr="00F11085" w:rsidRDefault="00654423" w:rsidP="00264F02">
      <w:pPr>
        <w:pStyle w:val="ListParagraph"/>
        <w:numPr>
          <w:ilvl w:val="0"/>
          <w:numId w:val="1"/>
        </w:numPr>
        <w:tabs>
          <w:tab w:val="left" w:pos="3119"/>
          <w:tab w:val="left" w:pos="6946"/>
        </w:tabs>
        <w:jc w:val="both"/>
        <w:rPr>
          <w:color w:val="000000" w:themeColor="text1"/>
          <w:lang w:val="en-GB"/>
        </w:rPr>
      </w:pPr>
      <w:proofErr w:type="spellStart"/>
      <w:r w:rsidRPr="00F11085">
        <w:rPr>
          <w:color w:val="000000" w:themeColor="text1"/>
          <w:lang w:val="en-GB"/>
        </w:rPr>
        <w:t>Functie</w:t>
      </w:r>
      <w:proofErr w:type="spellEnd"/>
      <w:r w:rsidRPr="00F11085">
        <w:rPr>
          <w:color w:val="000000" w:themeColor="text1"/>
          <w:lang w:val="en-GB"/>
        </w:rPr>
        <w:t xml:space="preserve">: </w:t>
      </w:r>
      <w:r w:rsidRPr="00F11085">
        <w:rPr>
          <w:color w:val="000000" w:themeColor="text1"/>
          <w:lang w:val="en-GB"/>
        </w:rPr>
        <w:tab/>
      </w:r>
      <w:sdt>
        <w:sdtPr>
          <w:rPr>
            <w:color w:val="000000" w:themeColor="text1"/>
          </w:rPr>
          <w:id w:val="-1552230810"/>
          <w:placeholder>
            <w:docPart w:val="93EB0EF467D84633A2E5492220FEF585"/>
          </w:placeholder>
          <w:showingPlcHdr/>
        </w:sdtPr>
        <w:sdtEndPr/>
        <w:sdtContent>
          <w:r w:rsidR="00D852D3" w:rsidRPr="00F11085">
            <w:rPr>
              <w:rStyle w:val="PlaceholderText"/>
              <w:color w:val="0070C0"/>
              <w:sz w:val="20"/>
              <w:szCs w:val="20"/>
              <w:lang w:val="en-GB"/>
            </w:rPr>
            <w:t>Click or tap here to enter text.</w:t>
          </w:r>
        </w:sdtContent>
      </w:sdt>
      <w:r w:rsidR="00D852D3" w:rsidRPr="00F11085">
        <w:rPr>
          <w:color w:val="000000" w:themeColor="text1"/>
          <w:lang w:val="en-GB"/>
        </w:rPr>
        <w:t xml:space="preserve"> </w:t>
      </w:r>
      <w:r w:rsidR="000E0DAE" w:rsidRPr="00F11085">
        <w:rPr>
          <w:color w:val="000000" w:themeColor="text1"/>
          <w:lang w:val="en-GB"/>
        </w:rPr>
        <w:tab/>
      </w:r>
      <w:sdt>
        <w:sdtPr>
          <w:rPr>
            <w:color w:val="000000" w:themeColor="text1"/>
          </w:rPr>
          <w:id w:val="-1098402504"/>
          <w:placeholder>
            <w:docPart w:val="A15994A5340B4DF5BB0AF42981EBFEA5"/>
          </w:placeholder>
          <w:showingPlcHdr/>
        </w:sdtPr>
        <w:sdtEndPr/>
        <w:sdtContent>
          <w:r w:rsidR="000E0DAE" w:rsidRPr="00F11085">
            <w:rPr>
              <w:rStyle w:val="PlaceholderText"/>
              <w:color w:val="0070C0"/>
              <w:sz w:val="20"/>
              <w:szCs w:val="20"/>
              <w:lang w:val="en-GB"/>
            </w:rPr>
            <w:t>Click or tap here to enter text.</w:t>
          </w:r>
        </w:sdtContent>
      </w:sdt>
    </w:p>
    <w:p w14:paraId="3807F30D" w14:textId="504D7C33" w:rsidR="00654423" w:rsidRPr="00F11085" w:rsidRDefault="00654423" w:rsidP="00264F02">
      <w:pPr>
        <w:pStyle w:val="ListParagraph"/>
        <w:numPr>
          <w:ilvl w:val="0"/>
          <w:numId w:val="1"/>
        </w:numPr>
        <w:tabs>
          <w:tab w:val="left" w:pos="3119"/>
          <w:tab w:val="left" w:pos="6946"/>
        </w:tabs>
        <w:jc w:val="both"/>
        <w:rPr>
          <w:color w:val="000000" w:themeColor="text1"/>
          <w:lang w:val="en-GB"/>
        </w:rPr>
      </w:pPr>
      <w:proofErr w:type="spellStart"/>
      <w:r w:rsidRPr="00F11085">
        <w:rPr>
          <w:color w:val="000000" w:themeColor="text1"/>
          <w:lang w:val="en-GB"/>
        </w:rPr>
        <w:t>Telefoonnummer</w:t>
      </w:r>
      <w:proofErr w:type="spellEnd"/>
      <w:r w:rsidRPr="00F11085">
        <w:rPr>
          <w:color w:val="000000" w:themeColor="text1"/>
          <w:lang w:val="en-GB"/>
        </w:rPr>
        <w:t xml:space="preserve">: </w:t>
      </w:r>
      <w:r w:rsidRPr="00F11085">
        <w:rPr>
          <w:color w:val="000000" w:themeColor="text1"/>
          <w:lang w:val="en-GB"/>
        </w:rPr>
        <w:tab/>
      </w:r>
      <w:sdt>
        <w:sdtPr>
          <w:rPr>
            <w:color w:val="000000" w:themeColor="text1"/>
          </w:rPr>
          <w:id w:val="483358151"/>
          <w:placeholder>
            <w:docPart w:val="01BC2955287F4D43BD8D3AB9328CEF38"/>
          </w:placeholder>
          <w:showingPlcHdr/>
        </w:sdtPr>
        <w:sdtEndPr/>
        <w:sdtContent>
          <w:r w:rsidRPr="00F11085">
            <w:rPr>
              <w:rStyle w:val="PlaceholderText"/>
              <w:color w:val="0070C0"/>
              <w:sz w:val="20"/>
              <w:szCs w:val="20"/>
              <w:lang w:val="en-GB"/>
            </w:rPr>
            <w:t>Click or tap here to enter text.</w:t>
          </w:r>
        </w:sdtContent>
      </w:sdt>
      <w:r w:rsidR="000E0DAE" w:rsidRPr="00F11085">
        <w:rPr>
          <w:color w:val="000000" w:themeColor="text1"/>
          <w:lang w:val="en-GB"/>
        </w:rPr>
        <w:tab/>
      </w:r>
      <w:sdt>
        <w:sdtPr>
          <w:rPr>
            <w:color w:val="000000" w:themeColor="text1"/>
          </w:rPr>
          <w:id w:val="-658074328"/>
          <w:placeholder>
            <w:docPart w:val="FBB2169A6D7E487B9EA61807F93892DD"/>
          </w:placeholder>
          <w:showingPlcHdr/>
        </w:sdtPr>
        <w:sdtEndPr/>
        <w:sdtContent>
          <w:r w:rsidR="000E0DAE" w:rsidRPr="00F11085">
            <w:rPr>
              <w:rStyle w:val="PlaceholderText"/>
              <w:color w:val="0070C0"/>
              <w:sz w:val="20"/>
              <w:szCs w:val="20"/>
              <w:lang w:val="en-GB"/>
            </w:rPr>
            <w:t>Click or tap here to enter text.</w:t>
          </w:r>
        </w:sdtContent>
      </w:sdt>
    </w:p>
    <w:p w14:paraId="24040EB2" w14:textId="02275686" w:rsidR="00654423" w:rsidRPr="00F11085" w:rsidRDefault="00654423" w:rsidP="00264F02">
      <w:pPr>
        <w:pStyle w:val="ListParagraph"/>
        <w:numPr>
          <w:ilvl w:val="0"/>
          <w:numId w:val="1"/>
        </w:numPr>
        <w:tabs>
          <w:tab w:val="left" w:pos="3119"/>
          <w:tab w:val="left" w:pos="6946"/>
        </w:tabs>
        <w:jc w:val="both"/>
        <w:rPr>
          <w:color w:val="000000" w:themeColor="text1"/>
          <w:lang w:val="en-GB"/>
        </w:rPr>
      </w:pPr>
      <w:r w:rsidRPr="00F11085">
        <w:rPr>
          <w:color w:val="000000" w:themeColor="text1"/>
          <w:lang w:val="en-GB"/>
        </w:rPr>
        <w:t xml:space="preserve">E-mail </w:t>
      </w:r>
      <w:proofErr w:type="spellStart"/>
      <w:r w:rsidRPr="00F11085">
        <w:rPr>
          <w:color w:val="000000" w:themeColor="text1"/>
          <w:lang w:val="en-GB"/>
        </w:rPr>
        <w:t>adres</w:t>
      </w:r>
      <w:proofErr w:type="spellEnd"/>
      <w:r w:rsidRPr="00F11085">
        <w:rPr>
          <w:color w:val="000000" w:themeColor="text1"/>
          <w:lang w:val="en-GB"/>
        </w:rPr>
        <w:t xml:space="preserve">: </w:t>
      </w:r>
      <w:r w:rsidRPr="00F11085">
        <w:rPr>
          <w:color w:val="000000" w:themeColor="text1"/>
          <w:lang w:val="en-GB"/>
        </w:rPr>
        <w:tab/>
      </w:r>
      <w:sdt>
        <w:sdtPr>
          <w:rPr>
            <w:color w:val="000000" w:themeColor="text1"/>
          </w:rPr>
          <w:id w:val="114576774"/>
          <w:placeholder>
            <w:docPart w:val="8F732A200E07446DA42BE7AA810840D0"/>
          </w:placeholder>
          <w:showingPlcHdr/>
        </w:sdtPr>
        <w:sdtEndPr/>
        <w:sdtContent>
          <w:r w:rsidRPr="00F11085">
            <w:rPr>
              <w:rStyle w:val="PlaceholderText"/>
              <w:color w:val="0070C0"/>
              <w:sz w:val="20"/>
              <w:szCs w:val="20"/>
              <w:lang w:val="en-GB"/>
            </w:rPr>
            <w:t>Click or tap here to enter text.</w:t>
          </w:r>
        </w:sdtContent>
      </w:sdt>
      <w:r w:rsidR="000E0DAE" w:rsidRPr="00F11085">
        <w:rPr>
          <w:color w:val="000000" w:themeColor="text1"/>
          <w:lang w:val="en-GB"/>
        </w:rPr>
        <w:tab/>
      </w:r>
      <w:sdt>
        <w:sdtPr>
          <w:rPr>
            <w:color w:val="000000" w:themeColor="text1"/>
          </w:rPr>
          <w:id w:val="856856100"/>
          <w:placeholder>
            <w:docPart w:val="C7902CE260F04D51BA461342C1D4CFDA"/>
          </w:placeholder>
          <w:showingPlcHdr/>
        </w:sdtPr>
        <w:sdtEndPr/>
        <w:sdtContent>
          <w:r w:rsidR="000E0DAE" w:rsidRPr="00F11085">
            <w:rPr>
              <w:rStyle w:val="PlaceholderText"/>
              <w:color w:val="0070C0"/>
              <w:sz w:val="20"/>
              <w:szCs w:val="20"/>
              <w:lang w:val="en-GB"/>
            </w:rPr>
            <w:t>Click or tap here to enter text.</w:t>
          </w:r>
        </w:sdtContent>
      </w:sdt>
    </w:p>
    <w:p w14:paraId="4AB47564" w14:textId="251722F9" w:rsidR="00654423" w:rsidRPr="00F11085" w:rsidRDefault="00654423" w:rsidP="00264F02">
      <w:pPr>
        <w:jc w:val="both"/>
        <w:rPr>
          <w:color w:val="000000" w:themeColor="text1"/>
        </w:rPr>
      </w:pPr>
      <w:r w:rsidRPr="00F11085">
        <w:rPr>
          <w:color w:val="000000" w:themeColor="text1"/>
        </w:rPr>
        <w:t xml:space="preserve">Hierna ook </w:t>
      </w:r>
      <w:r w:rsidRPr="00F11085">
        <w:rPr>
          <w:b/>
          <w:color w:val="000000" w:themeColor="text1"/>
        </w:rPr>
        <w:t>eerste partij</w:t>
      </w:r>
      <w:r w:rsidRPr="00F11085">
        <w:rPr>
          <w:color w:val="000000" w:themeColor="text1"/>
        </w:rPr>
        <w:t xml:space="preserve"> genoemd</w:t>
      </w:r>
    </w:p>
    <w:p w14:paraId="0808560C" w14:textId="77777777" w:rsidR="00654423" w:rsidRPr="00F11085" w:rsidRDefault="00654423" w:rsidP="00264F02">
      <w:pPr>
        <w:jc w:val="both"/>
        <w:rPr>
          <w:color w:val="000000" w:themeColor="text1"/>
        </w:rPr>
      </w:pPr>
      <w:r w:rsidRPr="00F11085">
        <w:rPr>
          <w:color w:val="000000" w:themeColor="text1"/>
        </w:rPr>
        <w:t>En anderzijds :</w:t>
      </w:r>
    </w:p>
    <w:p w14:paraId="42D9C03C" w14:textId="407F1CC8" w:rsidR="00654423" w:rsidRPr="00F11085" w:rsidRDefault="00654423" w:rsidP="00264F02">
      <w:pPr>
        <w:spacing w:after="0"/>
        <w:jc w:val="both"/>
        <w:rPr>
          <w:rFonts w:ascii="Calibri" w:eastAsia="Calibri" w:hAnsi="Calibri" w:cs="Times New Roman"/>
        </w:rPr>
      </w:pPr>
      <w:r w:rsidRPr="00F11085">
        <w:rPr>
          <w:rFonts w:ascii="Calibri" w:eastAsia="Calibri" w:hAnsi="Calibri" w:cs="Times New Roman"/>
          <w:b/>
        </w:rPr>
        <w:t>Het Comité van de verzekering voor geneeskundige verzorging van het RIZIV,</w:t>
      </w:r>
      <w:r w:rsidRPr="00F11085">
        <w:rPr>
          <w:rFonts w:ascii="Calibri" w:eastAsia="Calibri" w:hAnsi="Calibri" w:cs="Times New Roman"/>
        </w:rPr>
        <w:t xml:space="preserve"> vertegenwoordigd door De heer </w:t>
      </w:r>
      <w:proofErr w:type="spellStart"/>
      <w:r w:rsidR="00FF3BA3" w:rsidRPr="00F11085">
        <w:rPr>
          <w:rFonts w:ascii="Calibri" w:eastAsia="Calibri" w:hAnsi="Calibri" w:cs="Times New Roman"/>
        </w:rPr>
        <w:t>Mickaël</w:t>
      </w:r>
      <w:proofErr w:type="spellEnd"/>
      <w:r w:rsidR="00FF3BA3" w:rsidRPr="00F11085">
        <w:rPr>
          <w:rFonts w:ascii="Calibri" w:eastAsia="Calibri" w:hAnsi="Calibri" w:cs="Times New Roman"/>
        </w:rPr>
        <w:t xml:space="preserve"> </w:t>
      </w:r>
      <w:proofErr w:type="spellStart"/>
      <w:r w:rsidR="00FF3BA3" w:rsidRPr="00F11085">
        <w:rPr>
          <w:rFonts w:ascii="Calibri" w:eastAsia="Calibri" w:hAnsi="Calibri" w:cs="Times New Roman"/>
        </w:rPr>
        <w:t>Daubie</w:t>
      </w:r>
      <w:proofErr w:type="spellEnd"/>
      <w:r w:rsidRPr="00F11085">
        <w:rPr>
          <w:rFonts w:ascii="Calibri" w:eastAsia="Calibri" w:hAnsi="Calibri" w:cs="Times New Roman"/>
        </w:rPr>
        <w:t xml:space="preserve">, Directeur-generaal van de Dienst geneeskundige verzorging van het RIZIV, </w:t>
      </w:r>
    </w:p>
    <w:p w14:paraId="36B08847" w14:textId="77777777" w:rsidR="00654423" w:rsidRPr="00F11085" w:rsidRDefault="00654423" w:rsidP="00264F02">
      <w:pPr>
        <w:pStyle w:val="ListParagraph"/>
        <w:numPr>
          <w:ilvl w:val="0"/>
          <w:numId w:val="1"/>
        </w:numPr>
        <w:jc w:val="both"/>
      </w:pPr>
      <w:r w:rsidRPr="00F11085">
        <w:t>Naam contactpersonen:</w:t>
      </w:r>
    </w:p>
    <w:p w14:paraId="2D68D466" w14:textId="04021559" w:rsidR="00654423" w:rsidRPr="00F11085" w:rsidRDefault="00654423" w:rsidP="00264F02">
      <w:pPr>
        <w:pStyle w:val="ListParagraph"/>
        <w:numPr>
          <w:ilvl w:val="1"/>
          <w:numId w:val="1"/>
        </w:numPr>
        <w:jc w:val="both"/>
      </w:pPr>
      <w:r w:rsidRPr="00F11085">
        <w:t>Inhoudelijke opvolging:</w:t>
      </w:r>
    </w:p>
    <w:p w14:paraId="6C63714A" w14:textId="77777777" w:rsidR="00654423" w:rsidRPr="00F11085" w:rsidRDefault="00654423" w:rsidP="00264F02">
      <w:pPr>
        <w:pStyle w:val="ListParagraph"/>
        <w:numPr>
          <w:ilvl w:val="2"/>
          <w:numId w:val="1"/>
        </w:numPr>
        <w:jc w:val="both"/>
      </w:pPr>
      <w:r w:rsidRPr="00F11085">
        <w:t xml:space="preserve">Koen De Smet en Walli Van Doren </w:t>
      </w:r>
    </w:p>
    <w:p w14:paraId="12963922" w14:textId="77777777" w:rsidR="00654423" w:rsidRPr="00155890" w:rsidRDefault="00654423" w:rsidP="00264F02">
      <w:pPr>
        <w:pStyle w:val="ListParagraph"/>
        <w:numPr>
          <w:ilvl w:val="2"/>
          <w:numId w:val="1"/>
        </w:numPr>
        <w:jc w:val="both"/>
        <w:rPr>
          <w:lang w:val="pt-BR"/>
        </w:rPr>
      </w:pPr>
      <w:r w:rsidRPr="00155890">
        <w:rPr>
          <w:lang w:val="pt-BR"/>
        </w:rPr>
        <w:t xml:space="preserve">E-mail adres: </w:t>
      </w:r>
      <w:hyperlink r:id="rId8" w:history="1">
        <w:r w:rsidRPr="00155890">
          <w:rPr>
            <w:rStyle w:val="Hyperlink"/>
            <w:lang w:val="pt-BR"/>
          </w:rPr>
          <w:t>ngs@riziv-inami.fgov.be</w:t>
        </w:r>
      </w:hyperlink>
    </w:p>
    <w:p w14:paraId="281A7717" w14:textId="2BAA5268" w:rsidR="00654423" w:rsidRPr="00F11085" w:rsidRDefault="00654423" w:rsidP="00264F02">
      <w:pPr>
        <w:pStyle w:val="ListParagraph"/>
        <w:numPr>
          <w:ilvl w:val="0"/>
          <w:numId w:val="2"/>
        </w:numPr>
        <w:ind w:left="1276" w:hanging="142"/>
        <w:jc w:val="both"/>
        <w:rPr>
          <w:lang w:val="fr-BE"/>
        </w:rPr>
      </w:pPr>
      <w:r w:rsidRPr="00155890">
        <w:rPr>
          <w:lang w:val="pt-BR"/>
        </w:rPr>
        <w:t xml:space="preserve"> </w:t>
      </w:r>
      <w:proofErr w:type="spellStart"/>
      <w:r w:rsidRPr="00F11085">
        <w:rPr>
          <w:lang w:val="fr-BE"/>
        </w:rPr>
        <w:t>Administratieve</w:t>
      </w:r>
      <w:proofErr w:type="spellEnd"/>
      <w:r w:rsidRPr="00F11085">
        <w:rPr>
          <w:lang w:val="fr-BE"/>
        </w:rPr>
        <w:t xml:space="preserve"> </w:t>
      </w:r>
      <w:proofErr w:type="spellStart"/>
      <w:r w:rsidRPr="00F11085">
        <w:rPr>
          <w:lang w:val="fr-BE"/>
        </w:rPr>
        <w:t>opvolging</w:t>
      </w:r>
      <w:proofErr w:type="spellEnd"/>
      <w:r w:rsidRPr="00F11085">
        <w:rPr>
          <w:lang w:val="fr-BE"/>
        </w:rPr>
        <w:t> : </w:t>
      </w:r>
    </w:p>
    <w:p w14:paraId="53BBC4FC" w14:textId="7E7E75DD" w:rsidR="00CB10DA" w:rsidRPr="00CB10DA" w:rsidRDefault="008F3DF0" w:rsidP="00264F02">
      <w:pPr>
        <w:pStyle w:val="ListParagraph"/>
        <w:numPr>
          <w:ilvl w:val="2"/>
          <w:numId w:val="1"/>
        </w:numPr>
        <w:jc w:val="both"/>
        <w:rPr>
          <w:lang w:val="pt-BR"/>
        </w:rPr>
      </w:pPr>
      <w:r w:rsidRPr="009F2C12">
        <w:rPr>
          <w:lang w:val="fr-BE"/>
        </w:rPr>
        <w:t>Laurence Vandewalle</w:t>
      </w:r>
    </w:p>
    <w:p w14:paraId="4552A562" w14:textId="2890BD52" w:rsidR="00654423" w:rsidRPr="00155890" w:rsidRDefault="00654423" w:rsidP="00264F02">
      <w:pPr>
        <w:pStyle w:val="ListParagraph"/>
        <w:numPr>
          <w:ilvl w:val="2"/>
          <w:numId w:val="1"/>
        </w:numPr>
        <w:jc w:val="both"/>
        <w:rPr>
          <w:lang w:val="pt-BR"/>
        </w:rPr>
      </w:pPr>
      <w:r w:rsidRPr="00155890">
        <w:rPr>
          <w:lang w:val="pt-BR"/>
        </w:rPr>
        <w:t>E-mail adres :</w:t>
      </w:r>
      <w:r w:rsidRPr="00155890">
        <w:rPr>
          <w:sz w:val="20"/>
          <w:szCs w:val="20"/>
          <w:lang w:val="pt-BR"/>
        </w:rPr>
        <w:t xml:space="preserve"> </w:t>
      </w:r>
      <w:hyperlink r:id="rId9" w:history="1">
        <w:r w:rsidRPr="00155890">
          <w:rPr>
            <w:rStyle w:val="Hyperlink"/>
            <w:lang w:val="pt-BR"/>
          </w:rPr>
          <w:t>ovcomeddir@riziv-inami.fgov.be</w:t>
        </w:r>
      </w:hyperlink>
      <w:r w:rsidRPr="00155890">
        <w:rPr>
          <w:lang w:val="pt-BR"/>
        </w:rPr>
        <w:t xml:space="preserve"> </w:t>
      </w:r>
    </w:p>
    <w:p w14:paraId="0E9F69CF" w14:textId="73D034F9" w:rsidR="00654423" w:rsidRPr="00F11085" w:rsidRDefault="00654423" w:rsidP="00264F02">
      <w:pPr>
        <w:jc w:val="both"/>
        <w:rPr>
          <w:rFonts w:cstheme="minorHAnsi"/>
          <w:color w:val="000000" w:themeColor="text1"/>
        </w:rPr>
      </w:pPr>
      <w:r w:rsidRPr="00F11085">
        <w:rPr>
          <w:rFonts w:cstheme="minorHAnsi"/>
          <w:color w:val="000000" w:themeColor="text1"/>
        </w:rPr>
        <w:t xml:space="preserve">Hierna ook </w:t>
      </w:r>
      <w:r w:rsidRPr="00F11085">
        <w:rPr>
          <w:rFonts w:cstheme="minorHAnsi"/>
          <w:b/>
          <w:color w:val="000000" w:themeColor="text1"/>
        </w:rPr>
        <w:t xml:space="preserve">tweede partij </w:t>
      </w:r>
      <w:r w:rsidRPr="00F11085">
        <w:rPr>
          <w:rFonts w:cstheme="minorHAnsi"/>
          <w:color w:val="000000" w:themeColor="text1"/>
        </w:rPr>
        <w:t>of</w:t>
      </w:r>
      <w:r w:rsidRPr="00F11085">
        <w:rPr>
          <w:rFonts w:cstheme="minorHAnsi"/>
          <w:b/>
          <w:color w:val="000000" w:themeColor="text1"/>
        </w:rPr>
        <w:t xml:space="preserve"> RIZIV</w:t>
      </w:r>
      <w:r w:rsidRPr="00F11085">
        <w:rPr>
          <w:rFonts w:cstheme="minorHAnsi"/>
          <w:color w:val="000000" w:themeColor="text1"/>
        </w:rPr>
        <w:t xml:space="preserve"> genoemd</w:t>
      </w:r>
      <w:r w:rsidR="00903DE7" w:rsidRPr="00F11085">
        <w:rPr>
          <w:rFonts w:cstheme="minorHAnsi"/>
          <w:color w:val="000000" w:themeColor="text1"/>
        </w:rPr>
        <w:t>.</w:t>
      </w:r>
    </w:p>
    <w:p w14:paraId="107D0664" w14:textId="6F9A2BF6" w:rsidR="00654423" w:rsidRPr="00F11085" w:rsidRDefault="00654423" w:rsidP="00283827">
      <w:pPr>
        <w:jc w:val="both"/>
      </w:pPr>
    </w:p>
    <w:p w14:paraId="08956E30" w14:textId="67B0D79D" w:rsidR="00654423" w:rsidRPr="00F11085" w:rsidRDefault="00654423" w:rsidP="00283827">
      <w:pPr>
        <w:jc w:val="both"/>
      </w:pPr>
    </w:p>
    <w:p w14:paraId="1436408A" w14:textId="77777777" w:rsidR="00654423" w:rsidRPr="00F11085" w:rsidRDefault="00654423" w:rsidP="00283827">
      <w:pPr>
        <w:jc w:val="both"/>
        <w:rPr>
          <w:rFonts w:ascii="Arial" w:eastAsia="Times New Roman" w:hAnsi="Arial" w:cs="Times New Roman"/>
          <w:b/>
          <w:snapToGrid w:val="0"/>
          <w:color w:val="000000" w:themeColor="text1"/>
          <w:sz w:val="28"/>
          <w:szCs w:val="28"/>
          <w:u w:val="single"/>
          <w:lang w:val="nl-BE"/>
        </w:rPr>
      </w:pPr>
      <w:r w:rsidRPr="00F11085">
        <w:rPr>
          <w:color w:val="000000" w:themeColor="text1"/>
          <w:sz w:val="28"/>
          <w:szCs w:val="28"/>
          <w:lang w:val="nl-BE"/>
        </w:rPr>
        <w:br w:type="page"/>
      </w:r>
    </w:p>
    <w:p w14:paraId="43CAFD69" w14:textId="20C72DD6" w:rsidR="00654423" w:rsidRPr="00F11085" w:rsidRDefault="00654423" w:rsidP="00283827">
      <w:pPr>
        <w:jc w:val="both"/>
        <w:rPr>
          <w:b/>
          <w:bCs/>
          <w:sz w:val="24"/>
          <w:szCs w:val="24"/>
          <w:u w:val="single"/>
          <w:lang w:val="nl-BE"/>
        </w:rPr>
      </w:pPr>
      <w:r w:rsidRPr="00F11085">
        <w:rPr>
          <w:b/>
          <w:bCs/>
          <w:sz w:val="24"/>
          <w:szCs w:val="24"/>
          <w:u w:val="single"/>
          <w:lang w:val="nl-BE"/>
        </w:rPr>
        <w:lastRenderedPageBreak/>
        <w:t>Voorwerp van de overeenkomst</w:t>
      </w:r>
    </w:p>
    <w:p w14:paraId="78E4C517" w14:textId="63467ED5" w:rsidR="0074644A" w:rsidRPr="00F11085" w:rsidRDefault="0074644A" w:rsidP="00264F02">
      <w:pPr>
        <w:jc w:val="both"/>
        <w:rPr>
          <w:lang w:val="nl-BE"/>
        </w:rPr>
      </w:pPr>
      <w:r w:rsidRPr="00F11085">
        <w:rPr>
          <w:lang w:val="nl-BE"/>
        </w:rPr>
        <w:t>“</w:t>
      </w:r>
      <w:r w:rsidRPr="00F11085">
        <w:rPr>
          <w:i/>
          <w:iCs/>
          <w:lang w:val="nl-BE"/>
        </w:rPr>
        <w:t>Next-</w:t>
      </w:r>
      <w:proofErr w:type="spellStart"/>
      <w:r w:rsidRPr="00F11085">
        <w:rPr>
          <w:i/>
          <w:iCs/>
          <w:lang w:val="nl-BE"/>
        </w:rPr>
        <w:t>generation</w:t>
      </w:r>
      <w:proofErr w:type="spellEnd"/>
      <w:r w:rsidRPr="00F11085">
        <w:rPr>
          <w:i/>
          <w:iCs/>
          <w:lang w:val="nl-BE"/>
        </w:rPr>
        <w:t xml:space="preserve"> </w:t>
      </w:r>
      <w:proofErr w:type="spellStart"/>
      <w:r w:rsidRPr="00F11085">
        <w:rPr>
          <w:i/>
          <w:iCs/>
          <w:lang w:val="nl-BE"/>
        </w:rPr>
        <w:t>sequencing</w:t>
      </w:r>
      <w:proofErr w:type="spellEnd"/>
      <w:r w:rsidRPr="00F11085">
        <w:rPr>
          <w:lang w:val="nl-BE"/>
        </w:rPr>
        <w:t xml:space="preserve">” (NGS) is een </w:t>
      </w:r>
      <w:r w:rsidR="0023525C" w:rsidRPr="00F11085">
        <w:t>massief parallelle sequentie technologie</w:t>
      </w:r>
      <w:r w:rsidR="0023525C" w:rsidRPr="00F11085">
        <w:rPr>
          <w:lang w:val="nl-BE"/>
        </w:rPr>
        <w:t xml:space="preserve"> </w:t>
      </w:r>
      <w:r w:rsidR="007D4ED1" w:rsidRPr="00F11085">
        <w:rPr>
          <w:lang w:val="nl-BE"/>
        </w:rPr>
        <w:t xml:space="preserve">waarbij DNA- of RNA-sequenties </w:t>
      </w:r>
      <w:r w:rsidR="007D4ED1" w:rsidRPr="00F11085">
        <w:t xml:space="preserve">van meerdere </w:t>
      </w:r>
      <w:r w:rsidR="002C6F49" w:rsidRPr="00F11085">
        <w:t xml:space="preserve">genen, </w:t>
      </w:r>
      <w:proofErr w:type="spellStart"/>
      <w:r w:rsidR="002C6F49" w:rsidRPr="00F11085">
        <w:t>genfragmenten</w:t>
      </w:r>
      <w:proofErr w:type="spellEnd"/>
      <w:r w:rsidR="002C6F49" w:rsidRPr="00F11085">
        <w:t xml:space="preserve"> (</w:t>
      </w:r>
      <w:proofErr w:type="spellStart"/>
      <w:r w:rsidR="002C6F49" w:rsidRPr="00F11085">
        <w:t>bvb</w:t>
      </w:r>
      <w:proofErr w:type="spellEnd"/>
      <w:r w:rsidR="002C6F49" w:rsidRPr="00F11085">
        <w:t xml:space="preserve"> exonen) of RNA</w:t>
      </w:r>
      <w:r w:rsidR="007D4ED1" w:rsidRPr="00F11085">
        <w:t xml:space="preserve"> in één test</w:t>
      </w:r>
      <w:r w:rsidR="007D4ED1" w:rsidRPr="00F11085">
        <w:rPr>
          <w:lang w:val="nl-BE"/>
        </w:rPr>
        <w:t xml:space="preserve"> worden bepaald. </w:t>
      </w:r>
    </w:p>
    <w:p w14:paraId="5D68893F" w14:textId="33D3FD20" w:rsidR="00654423" w:rsidRPr="00F11085" w:rsidRDefault="007D4ED1" w:rsidP="00264F02">
      <w:pPr>
        <w:jc w:val="both"/>
        <w:rPr>
          <w:lang w:val="nl-BE"/>
        </w:rPr>
      </w:pPr>
      <w:r w:rsidRPr="00F11085">
        <w:rPr>
          <w:lang w:val="nl-BE"/>
        </w:rPr>
        <w:t xml:space="preserve">In het kader van de </w:t>
      </w:r>
      <w:r w:rsidR="0074644A" w:rsidRPr="00F11085">
        <w:rPr>
          <w:lang w:val="nl-BE"/>
        </w:rPr>
        <w:t xml:space="preserve">moleculaire diagnostiek </w:t>
      </w:r>
      <w:r w:rsidRPr="00F11085">
        <w:rPr>
          <w:lang w:val="nl-BE"/>
        </w:rPr>
        <w:t xml:space="preserve">bij oncologie </w:t>
      </w:r>
      <w:r w:rsidR="003B52FC" w:rsidRPr="00F11085">
        <w:rPr>
          <w:lang w:val="nl-BE"/>
        </w:rPr>
        <w:t xml:space="preserve">onder deze overeenkomst, </w:t>
      </w:r>
      <w:r w:rsidRPr="00F11085">
        <w:rPr>
          <w:lang w:val="nl-BE"/>
        </w:rPr>
        <w:t>worden hierbij</w:t>
      </w:r>
      <w:r w:rsidR="0074644A" w:rsidRPr="00F11085">
        <w:rPr>
          <w:lang w:val="nl-BE"/>
        </w:rPr>
        <w:t xml:space="preserve"> somatische moleculaire afwijkingen in meerdere biomerkers bepaald. </w:t>
      </w:r>
      <w:r w:rsidRPr="00F11085">
        <w:rPr>
          <w:lang w:val="nl-BE"/>
        </w:rPr>
        <w:t xml:space="preserve">Dit kan ofwel door het bepalen van de DNA-sequentie </w:t>
      </w:r>
      <w:r w:rsidR="00EE45A9" w:rsidRPr="00F11085">
        <w:rPr>
          <w:lang w:val="nl-BE"/>
        </w:rPr>
        <w:t xml:space="preserve">en </w:t>
      </w:r>
      <w:proofErr w:type="spellStart"/>
      <w:r w:rsidR="00EE45A9" w:rsidRPr="00F11085">
        <w:rPr>
          <w:lang w:val="nl-BE"/>
        </w:rPr>
        <w:t>genamplificaties</w:t>
      </w:r>
      <w:proofErr w:type="spellEnd"/>
      <w:r w:rsidR="00EE45A9" w:rsidRPr="00F11085">
        <w:rPr>
          <w:lang w:val="nl-BE"/>
        </w:rPr>
        <w:t xml:space="preserve"> </w:t>
      </w:r>
      <w:r w:rsidR="002C6F49" w:rsidRPr="00F11085">
        <w:rPr>
          <w:lang w:val="nl-BE"/>
        </w:rPr>
        <w:t xml:space="preserve">(“klassieke” NGS), of door het vaststellen van </w:t>
      </w:r>
      <w:proofErr w:type="spellStart"/>
      <w:r w:rsidR="002C6F49" w:rsidRPr="00F11085">
        <w:rPr>
          <w:lang w:val="nl-BE"/>
        </w:rPr>
        <w:t>genfusies</w:t>
      </w:r>
      <w:proofErr w:type="spellEnd"/>
      <w:r w:rsidR="000C1305" w:rsidRPr="00F11085">
        <w:rPr>
          <w:lang w:val="nl-BE"/>
        </w:rPr>
        <w:t>,</w:t>
      </w:r>
      <w:r w:rsidR="002C6F49" w:rsidRPr="00F11085">
        <w:rPr>
          <w:lang w:val="nl-BE"/>
        </w:rPr>
        <w:t xml:space="preserve"> </w:t>
      </w:r>
      <w:r w:rsidR="000C1305" w:rsidRPr="00F11085">
        <w:rPr>
          <w:lang w:val="nl-BE"/>
        </w:rPr>
        <w:t xml:space="preserve">of genexpressie-niveau </w:t>
      </w:r>
      <w:r w:rsidR="004316F0" w:rsidRPr="00F11085">
        <w:rPr>
          <w:lang w:val="nl-BE"/>
        </w:rPr>
        <w:t xml:space="preserve">op basis van de RNA-sequenties </w:t>
      </w:r>
      <w:r w:rsidR="002C6F49" w:rsidRPr="00F11085">
        <w:rPr>
          <w:lang w:val="nl-BE"/>
        </w:rPr>
        <w:t>(“RNA-</w:t>
      </w:r>
      <w:proofErr w:type="spellStart"/>
      <w:r w:rsidR="002C6F49" w:rsidRPr="00F11085">
        <w:rPr>
          <w:lang w:val="nl-BE"/>
        </w:rPr>
        <w:t>seq</w:t>
      </w:r>
      <w:proofErr w:type="spellEnd"/>
      <w:r w:rsidR="002C6F49" w:rsidRPr="00F11085">
        <w:rPr>
          <w:lang w:val="nl-BE"/>
        </w:rPr>
        <w:t>” NGS).</w:t>
      </w:r>
      <w:r w:rsidR="00AD6EE9" w:rsidRPr="00AD6EE9">
        <w:t xml:space="preserve"> </w:t>
      </w:r>
      <w:r w:rsidR="00AD6EE9">
        <w:t xml:space="preserve">Een andere analyse die gebruik maakt van de NGS-techniek is CGP (Comprehensive </w:t>
      </w:r>
      <w:proofErr w:type="spellStart"/>
      <w:r w:rsidR="00AD6EE9">
        <w:t>Genomic</w:t>
      </w:r>
      <w:proofErr w:type="spellEnd"/>
      <w:r w:rsidR="00AD6EE9">
        <w:t xml:space="preserve"> </w:t>
      </w:r>
      <w:proofErr w:type="spellStart"/>
      <w:r w:rsidR="00AD6EE9">
        <w:t>Profiling</w:t>
      </w:r>
      <w:proofErr w:type="spellEnd"/>
      <w:r w:rsidR="00AD6EE9">
        <w:t xml:space="preserve">) wat een uitgebreide analyse is van het genoom. </w:t>
      </w:r>
    </w:p>
    <w:p w14:paraId="14D6D544" w14:textId="392C615C" w:rsidR="000537B1" w:rsidRDefault="00264F02" w:rsidP="00283827">
      <w:pPr>
        <w:jc w:val="both"/>
      </w:pPr>
      <w:r w:rsidRPr="00F11085">
        <w:t xml:space="preserve">NGS </w:t>
      </w:r>
      <w:r w:rsidR="000537B1" w:rsidRPr="00F11085">
        <w:t>verwijst naar alle laboratoriumprocedures die worden uitgevoerd op een tumorweefsel</w:t>
      </w:r>
      <w:r w:rsidR="00EE0199" w:rsidRPr="00F11085">
        <w:t xml:space="preserve">- of cytologisch </w:t>
      </w:r>
      <w:r w:rsidR="000537B1" w:rsidRPr="00F11085">
        <w:t>staal</w:t>
      </w:r>
      <w:r w:rsidR="00BA5C56" w:rsidRPr="00F11085">
        <w:t xml:space="preserve"> </w:t>
      </w:r>
      <w:r w:rsidR="005145A6" w:rsidRPr="00F11085">
        <w:t>voor solide tumoren of beenmerg of bloed voor hematologische aandoeningen</w:t>
      </w:r>
      <w:r w:rsidR="005145A6" w:rsidRPr="00F11085" w:rsidDel="005145A6">
        <w:t xml:space="preserve"> </w:t>
      </w:r>
      <w:r w:rsidR="000537B1" w:rsidRPr="00F11085">
        <w:t xml:space="preserve">om een aanvulling te vormen op de </w:t>
      </w:r>
      <w:proofErr w:type="spellStart"/>
      <w:r w:rsidR="000537B1" w:rsidRPr="00F11085">
        <w:t>anatomopathologische</w:t>
      </w:r>
      <w:proofErr w:type="spellEnd"/>
      <w:r w:rsidR="000537B1" w:rsidRPr="00F11085">
        <w:t xml:space="preserve"> diagnose, gebaseerd op de studie van pathogene varianten van moleculen</w:t>
      </w:r>
      <w:r w:rsidR="00386826" w:rsidRPr="00F11085">
        <w:t xml:space="preserve"> volgens de indicaties in bijlage</w:t>
      </w:r>
      <w:r w:rsidR="000537B1" w:rsidRPr="00F11085">
        <w:t xml:space="preserve">. </w:t>
      </w:r>
    </w:p>
    <w:p w14:paraId="56F1C804" w14:textId="77777777" w:rsidR="00AD6EE9" w:rsidRPr="00F11085" w:rsidRDefault="00AD6EE9" w:rsidP="00283827">
      <w:pPr>
        <w:jc w:val="both"/>
      </w:pPr>
    </w:p>
    <w:p w14:paraId="10383047" w14:textId="77777777" w:rsidR="005B5951" w:rsidRPr="00F11085" w:rsidRDefault="005B5951" w:rsidP="00283827">
      <w:pPr>
        <w:jc w:val="both"/>
      </w:pPr>
      <w:r w:rsidRPr="00F11085">
        <w:t>Deze moleculen omvatten :</w:t>
      </w:r>
    </w:p>
    <w:p w14:paraId="56A0C445" w14:textId="40487B5D" w:rsidR="005B5951" w:rsidRPr="00F11085" w:rsidRDefault="005B5951" w:rsidP="00E0328E">
      <w:pPr>
        <w:pStyle w:val="ListParagraph"/>
        <w:numPr>
          <w:ilvl w:val="0"/>
          <w:numId w:val="7"/>
        </w:numPr>
        <w:ind w:left="426"/>
        <w:jc w:val="both"/>
      </w:pPr>
      <w:proofErr w:type="spellStart"/>
      <w:r w:rsidRPr="00F11085">
        <w:t>Desoxyribo</w:t>
      </w:r>
      <w:r w:rsidR="00386826" w:rsidRPr="00F11085">
        <w:t>N</w:t>
      </w:r>
      <w:r w:rsidRPr="00F11085">
        <w:t>ucleïnezuur</w:t>
      </w:r>
      <w:proofErr w:type="spellEnd"/>
      <w:r w:rsidR="00386826" w:rsidRPr="00F11085">
        <w:t>/Acid</w:t>
      </w:r>
      <w:r w:rsidRPr="00F11085">
        <w:t xml:space="preserve"> (DNA), waaronder uitsluitend :</w:t>
      </w:r>
    </w:p>
    <w:p w14:paraId="709678E9" w14:textId="3BDB1D6F" w:rsidR="005B5951" w:rsidRPr="00F11085" w:rsidRDefault="005B5951" w:rsidP="00E0328E">
      <w:pPr>
        <w:pStyle w:val="ListParagraph"/>
        <w:numPr>
          <w:ilvl w:val="0"/>
          <w:numId w:val="7"/>
        </w:numPr>
        <w:jc w:val="both"/>
      </w:pPr>
      <w:proofErr w:type="spellStart"/>
      <w:r w:rsidRPr="00F11085">
        <w:t>Exonische</w:t>
      </w:r>
      <w:proofErr w:type="spellEnd"/>
      <w:r w:rsidRPr="00F11085">
        <w:t xml:space="preserve"> variaties of variaties in de buurt van de coderende sequentie, uitsluitend bij de promotor, 5'/3'-UTR-gebieden en intron-</w:t>
      </w:r>
      <w:proofErr w:type="spellStart"/>
      <w:r w:rsidRPr="00F11085">
        <w:t>exon</w:t>
      </w:r>
      <w:proofErr w:type="spellEnd"/>
      <w:r w:rsidRPr="00F11085">
        <w:t xml:space="preserve">-knooppunten, waarbij </w:t>
      </w:r>
      <w:r w:rsidR="001406CE" w:rsidRPr="00F11085">
        <w:t xml:space="preserve">één </w:t>
      </w:r>
      <w:r w:rsidRPr="00F11085">
        <w:t xml:space="preserve">of meer nucleotiden betrokken zijn. </w:t>
      </w:r>
    </w:p>
    <w:p w14:paraId="57A9676C" w14:textId="69BFC3CC" w:rsidR="005B5951" w:rsidRPr="00F11085" w:rsidRDefault="005B5951" w:rsidP="00E0328E">
      <w:pPr>
        <w:pStyle w:val="ListParagraph"/>
        <w:numPr>
          <w:ilvl w:val="0"/>
          <w:numId w:val="7"/>
        </w:numPr>
        <w:jc w:val="both"/>
      </w:pPr>
      <w:r w:rsidRPr="00F11085">
        <w:t xml:space="preserve">Post-replicatie modificaties, </w:t>
      </w:r>
      <w:r w:rsidR="00386826" w:rsidRPr="00F11085">
        <w:t xml:space="preserve">uitsluitend </w:t>
      </w:r>
      <w:proofErr w:type="spellStart"/>
      <w:r w:rsidRPr="00F11085">
        <w:t>methylatieprofielen</w:t>
      </w:r>
      <w:proofErr w:type="spellEnd"/>
      <w:r w:rsidRPr="00F11085">
        <w:t xml:space="preserve">. </w:t>
      </w:r>
    </w:p>
    <w:p w14:paraId="18F17FEA" w14:textId="216BFB62" w:rsidR="005B5951" w:rsidRPr="00F11085" w:rsidRDefault="005B5951" w:rsidP="00E0328E">
      <w:pPr>
        <w:pStyle w:val="ListParagraph"/>
        <w:numPr>
          <w:ilvl w:val="0"/>
          <w:numId w:val="7"/>
        </w:numPr>
        <w:jc w:val="both"/>
      </w:pPr>
      <w:r w:rsidRPr="00F11085">
        <w:t xml:space="preserve">Varianten waarbij een gebied groter dan het gen betrokken is, d.w.z. </w:t>
      </w:r>
      <w:proofErr w:type="spellStart"/>
      <w:r w:rsidRPr="00F11085">
        <w:t>kopiegetalvarianten</w:t>
      </w:r>
      <w:proofErr w:type="spellEnd"/>
      <w:r w:rsidRPr="00F11085">
        <w:t xml:space="preserve"> (CNV), verlies van </w:t>
      </w:r>
      <w:proofErr w:type="spellStart"/>
      <w:r w:rsidRPr="00F11085">
        <w:t>heterozygositeit</w:t>
      </w:r>
      <w:proofErr w:type="spellEnd"/>
      <w:r w:rsidRPr="00F11085">
        <w:t xml:space="preserve"> (LOH), grootschalige </w:t>
      </w:r>
      <w:r w:rsidR="00AF5A62" w:rsidRPr="00F11085">
        <w:t>transities</w:t>
      </w:r>
      <w:r w:rsidRPr="00F11085">
        <w:t xml:space="preserve"> (LST), </w:t>
      </w:r>
      <w:proofErr w:type="spellStart"/>
      <w:r w:rsidRPr="00F11085">
        <w:t>telomeer</w:t>
      </w:r>
      <w:proofErr w:type="spellEnd"/>
      <w:r w:rsidRPr="00F11085">
        <w:t xml:space="preserve"> allel onevenwichtigheden (TAI) en </w:t>
      </w:r>
      <w:proofErr w:type="spellStart"/>
      <w:r w:rsidRPr="00F11085">
        <w:t>telomeergrootte</w:t>
      </w:r>
      <w:proofErr w:type="spellEnd"/>
      <w:r w:rsidRPr="00F11085">
        <w:t xml:space="preserve"> studies. </w:t>
      </w:r>
      <w:r w:rsidR="00AF5A62" w:rsidRPr="00F11085">
        <w:t xml:space="preserve">Analyses </w:t>
      </w:r>
      <w:r w:rsidRPr="00F11085">
        <w:t xml:space="preserve">van homologe recombinatie deficiëntie (HRD) en de berekening van een afhankelijke </w:t>
      </w:r>
      <w:proofErr w:type="spellStart"/>
      <w:r w:rsidRPr="00F11085">
        <w:t>genomische</w:t>
      </w:r>
      <w:proofErr w:type="spellEnd"/>
      <w:r w:rsidRPr="00F11085">
        <w:t xml:space="preserve"> instabiliteitsscore zijn </w:t>
      </w:r>
      <w:r w:rsidR="00AF5A62" w:rsidRPr="00F11085">
        <w:t>i</w:t>
      </w:r>
      <w:r w:rsidRPr="00F11085">
        <w:t xml:space="preserve">nbegrepen. </w:t>
      </w:r>
    </w:p>
    <w:p w14:paraId="03C4FA25" w14:textId="7CC769AF" w:rsidR="005B5951" w:rsidRPr="00F11085" w:rsidRDefault="005B5951" w:rsidP="00E0328E">
      <w:pPr>
        <w:pStyle w:val="ListParagraph"/>
        <w:numPr>
          <w:ilvl w:val="0"/>
          <w:numId w:val="7"/>
        </w:numPr>
        <w:ind w:left="426"/>
        <w:jc w:val="both"/>
      </w:pPr>
      <w:proofErr w:type="spellStart"/>
      <w:r w:rsidRPr="00F11085">
        <w:t>Ribo</w:t>
      </w:r>
      <w:r w:rsidR="00386826" w:rsidRPr="00F11085">
        <w:t>N</w:t>
      </w:r>
      <w:r w:rsidRPr="00F11085">
        <w:t>ucleïnezuur</w:t>
      </w:r>
      <w:proofErr w:type="spellEnd"/>
      <w:r w:rsidR="00386826" w:rsidRPr="00F11085">
        <w:t>/Acid</w:t>
      </w:r>
      <w:r w:rsidRPr="00F11085">
        <w:t xml:space="preserve"> (RNA), waaronder uitsluitend</w:t>
      </w:r>
    </w:p>
    <w:p w14:paraId="52769733" w14:textId="77777777" w:rsidR="00D871A9" w:rsidRPr="00F11085" w:rsidRDefault="00D871A9" w:rsidP="00E0328E">
      <w:pPr>
        <w:pStyle w:val="ListParagraph"/>
        <w:numPr>
          <w:ilvl w:val="0"/>
          <w:numId w:val="7"/>
        </w:numPr>
        <w:jc w:val="both"/>
      </w:pPr>
      <w:proofErr w:type="spellStart"/>
      <w:r w:rsidRPr="00F11085">
        <w:t>Genfusies</w:t>
      </w:r>
      <w:proofErr w:type="spellEnd"/>
    </w:p>
    <w:p w14:paraId="36BD1184" w14:textId="463AA271" w:rsidR="005B5951" w:rsidRPr="00F11085" w:rsidRDefault="005B5951" w:rsidP="00E0328E">
      <w:pPr>
        <w:pStyle w:val="ListParagraph"/>
        <w:numPr>
          <w:ilvl w:val="0"/>
          <w:numId w:val="7"/>
        </w:numPr>
        <w:jc w:val="both"/>
      </w:pPr>
      <w:r w:rsidRPr="00F11085">
        <w:t>Sequentievarianten waarbij één of meer nucleotiden betrokken zijn</w:t>
      </w:r>
    </w:p>
    <w:p w14:paraId="50FEE9E7" w14:textId="4F60BFD4" w:rsidR="008B2C30" w:rsidRPr="00F11085" w:rsidRDefault="005B5951" w:rsidP="00E0328E">
      <w:pPr>
        <w:pStyle w:val="ListParagraph"/>
        <w:numPr>
          <w:ilvl w:val="0"/>
          <w:numId w:val="7"/>
        </w:numPr>
        <w:jc w:val="both"/>
      </w:pPr>
      <w:r w:rsidRPr="00F11085">
        <w:t>Kopiegetal- en expressievarianten</w:t>
      </w:r>
    </w:p>
    <w:p w14:paraId="3BCF85AA" w14:textId="448462A5" w:rsidR="00B27FB0" w:rsidRPr="00F11085" w:rsidRDefault="00B27FB0" w:rsidP="00283827">
      <w:pPr>
        <w:jc w:val="both"/>
      </w:pPr>
      <w:r w:rsidRPr="00F11085">
        <w:t>Het volgende valt niet onder de reikwijdte van deze overeenkomst, en dit niet-exclusief:</w:t>
      </w:r>
    </w:p>
    <w:p w14:paraId="23478DE5" w14:textId="50DD7168" w:rsidR="00B27FB0" w:rsidRPr="00F11085" w:rsidRDefault="00B27FB0" w:rsidP="00E0328E">
      <w:pPr>
        <w:pStyle w:val="ListParagraph"/>
        <w:numPr>
          <w:ilvl w:val="0"/>
          <w:numId w:val="7"/>
        </w:numPr>
        <w:jc w:val="both"/>
      </w:pPr>
      <w:proofErr w:type="spellStart"/>
      <w:r w:rsidRPr="00F11085">
        <w:t>Cytogenetische</w:t>
      </w:r>
      <w:proofErr w:type="spellEnd"/>
      <w:r w:rsidRPr="00F11085">
        <w:t xml:space="preserve"> studies </w:t>
      </w:r>
      <w:r w:rsidR="00CE4138">
        <w:t>(zoals</w:t>
      </w:r>
      <w:r w:rsidR="00CE4138" w:rsidRPr="00F11085">
        <w:t xml:space="preserve"> </w:t>
      </w:r>
      <w:r w:rsidRPr="00F11085">
        <w:t>niet-exclusief karyotypering, micro-arrays</w:t>
      </w:r>
      <w:r w:rsidR="00761355">
        <w:t xml:space="preserve"> (</w:t>
      </w:r>
      <w:r w:rsidR="00761355" w:rsidRPr="00F11085">
        <w:t>met uitzondering van dezen die worden uitgevoerd als onderdeel van een HRD-test</w:t>
      </w:r>
      <w:r w:rsidR="00761355">
        <w:t>),</w:t>
      </w:r>
      <w:r w:rsidR="00CE4138">
        <w:t xml:space="preserve"> </w:t>
      </w:r>
      <w:r w:rsidR="00CE4138" w:rsidRPr="00F11085">
        <w:t xml:space="preserve">Comparatieve </w:t>
      </w:r>
      <w:proofErr w:type="spellStart"/>
      <w:r w:rsidR="00CE4138" w:rsidRPr="00F11085">
        <w:t>Genomische</w:t>
      </w:r>
      <w:proofErr w:type="spellEnd"/>
      <w:r w:rsidR="00CE4138" w:rsidRPr="00F11085">
        <w:t xml:space="preserve"> </w:t>
      </w:r>
      <w:r w:rsidR="00CC5104" w:rsidRPr="00F11085">
        <w:t>Hybridisatie</w:t>
      </w:r>
      <w:r w:rsidR="00CE4138" w:rsidRPr="00F11085">
        <w:t xml:space="preserve"> (CGH)</w:t>
      </w:r>
      <w:r w:rsidR="00761355">
        <w:t xml:space="preserve"> of optische genoom </w:t>
      </w:r>
      <w:proofErr w:type="spellStart"/>
      <w:r w:rsidR="00761355">
        <w:t>mapping</w:t>
      </w:r>
      <w:proofErr w:type="spellEnd"/>
      <w:r w:rsidR="00761355">
        <w:t xml:space="preserve"> (met uitzondering van de indicaties </w:t>
      </w:r>
      <w:r w:rsidR="00DA2B64">
        <w:t>waarbij dit is opgenomen</w:t>
      </w:r>
      <w:r w:rsidR="00761355">
        <w:t xml:space="preserve"> in bijlage 2 als alternatief voor </w:t>
      </w:r>
      <w:proofErr w:type="spellStart"/>
      <w:r w:rsidR="00761355">
        <w:t>RNAseq</w:t>
      </w:r>
      <w:proofErr w:type="spellEnd"/>
      <w:r w:rsidR="00761355">
        <w:t>)</w:t>
      </w:r>
      <w:r w:rsidR="00CE4138" w:rsidRPr="00F11085">
        <w:t xml:space="preserve"> </w:t>
      </w:r>
      <w:r w:rsidRPr="00F11085">
        <w:t xml:space="preserve"> </w:t>
      </w:r>
    </w:p>
    <w:p w14:paraId="35B7CE79" w14:textId="77777777" w:rsidR="004B5790" w:rsidRPr="00F11085" w:rsidRDefault="00B27FB0" w:rsidP="00E0328E">
      <w:pPr>
        <w:pStyle w:val="ListParagraph"/>
        <w:numPr>
          <w:ilvl w:val="0"/>
          <w:numId w:val="7"/>
        </w:numPr>
        <w:jc w:val="both"/>
        <w:rPr>
          <w:lang w:val="nl-NL"/>
        </w:rPr>
      </w:pPr>
      <w:r w:rsidRPr="00F11085">
        <w:t>Alle soorten</w:t>
      </w:r>
      <w:r w:rsidRPr="00F11085">
        <w:rPr>
          <w:lang w:val="nl-NL"/>
        </w:rPr>
        <w:t xml:space="preserve"> onderzoek naar andere moleculen dan hierboven gedefinieerd, met inbegrip van maar niet beperkt tot bepaalde panels van eiwitten (</w:t>
      </w:r>
      <w:proofErr w:type="spellStart"/>
      <w:r w:rsidRPr="00F11085">
        <w:rPr>
          <w:lang w:val="nl-NL"/>
        </w:rPr>
        <w:t>proteoom</w:t>
      </w:r>
      <w:proofErr w:type="spellEnd"/>
      <w:r w:rsidRPr="00F11085">
        <w:rPr>
          <w:lang w:val="nl-NL"/>
        </w:rPr>
        <w:t>), lipiden, suikers en metabolieten (</w:t>
      </w:r>
      <w:proofErr w:type="spellStart"/>
      <w:r w:rsidRPr="00F11085">
        <w:rPr>
          <w:lang w:val="nl-NL"/>
        </w:rPr>
        <w:t>metaboloom</w:t>
      </w:r>
      <w:proofErr w:type="spellEnd"/>
      <w:r w:rsidRPr="00F11085">
        <w:rPr>
          <w:lang w:val="nl-NL"/>
        </w:rPr>
        <w:t>)</w:t>
      </w:r>
    </w:p>
    <w:p w14:paraId="323EAF97" w14:textId="773678FE" w:rsidR="00E801C7" w:rsidRPr="00F11085" w:rsidRDefault="00E801C7" w:rsidP="00264F02">
      <w:pPr>
        <w:jc w:val="both"/>
        <w:rPr>
          <w:lang w:val="nl-BE"/>
        </w:rPr>
      </w:pPr>
      <w:r w:rsidRPr="00F11085">
        <w:rPr>
          <w:lang w:val="nl-BE"/>
        </w:rPr>
        <w:lastRenderedPageBreak/>
        <w:t>Een pilootproject ter financiering van NGS-testen in het kader van (</w:t>
      </w:r>
      <w:proofErr w:type="spellStart"/>
      <w:r w:rsidRPr="00F11085">
        <w:rPr>
          <w:lang w:val="nl-BE"/>
        </w:rPr>
        <w:t>hemato</w:t>
      </w:r>
      <w:proofErr w:type="spellEnd"/>
      <w:r w:rsidRPr="00F11085">
        <w:rPr>
          <w:lang w:val="nl-BE"/>
        </w:rPr>
        <w:t xml:space="preserve">-)oncologie werd opgestart in juli 2019 als een overeenkomst in het kader van artikel 56 van de </w:t>
      </w:r>
      <w:r w:rsidRPr="00F11085">
        <w:rPr>
          <w:i/>
          <w:iCs/>
          <w:lang w:val="nl-BE"/>
        </w:rPr>
        <w:t>wet van 14 juli 1994 betreffende de verplichte verzekering voor geneeskundige verzorging en uitkeringen</w:t>
      </w:r>
      <w:r w:rsidRPr="00F11085">
        <w:rPr>
          <w:lang w:val="nl-BE"/>
        </w:rPr>
        <w:t xml:space="preserve">, tussen het RIZIV en </w:t>
      </w:r>
      <w:r w:rsidR="005038EE" w:rsidRPr="00F11085">
        <w:rPr>
          <w:lang w:val="nl-BE"/>
        </w:rPr>
        <w:t xml:space="preserve">de </w:t>
      </w:r>
      <w:r w:rsidRPr="00F11085">
        <w:rPr>
          <w:lang w:val="nl-BE"/>
        </w:rPr>
        <w:t>NGS-netwerken, voor een periode van drie jaar. Deze overeenkomst werd tweemaal ongewijzigd verlengd voor één jaar. Gedurende deze overeenkomst werden de bijlagen die bepalen welke (</w:t>
      </w:r>
      <w:proofErr w:type="spellStart"/>
      <w:r w:rsidRPr="00F11085">
        <w:rPr>
          <w:lang w:val="nl-BE"/>
        </w:rPr>
        <w:t>hemato</w:t>
      </w:r>
      <w:proofErr w:type="spellEnd"/>
      <w:r w:rsidRPr="00F11085">
        <w:rPr>
          <w:lang w:val="nl-BE"/>
        </w:rPr>
        <w:t>-)</w:t>
      </w:r>
      <w:r w:rsidR="00903DE7" w:rsidRPr="00F11085">
        <w:rPr>
          <w:lang w:val="nl-BE"/>
        </w:rPr>
        <w:t xml:space="preserve"> </w:t>
      </w:r>
      <w:r w:rsidRPr="00F11085">
        <w:rPr>
          <w:lang w:val="nl-BE"/>
        </w:rPr>
        <w:t>oncologische indicaties in aanmerking komen voor een vergoeding, driemaal aangepast, op 1 januari 2021, 1 januari 2022 en 1 juli 2023.</w:t>
      </w:r>
    </w:p>
    <w:p w14:paraId="29E2F352" w14:textId="77777777" w:rsidR="00E801C7" w:rsidRPr="00F11085" w:rsidRDefault="00E801C7" w:rsidP="00264F02">
      <w:pPr>
        <w:jc w:val="both"/>
        <w:rPr>
          <w:lang w:val="nl-BE"/>
        </w:rPr>
      </w:pPr>
      <w:r w:rsidRPr="00F11085">
        <w:rPr>
          <w:lang w:val="nl-BE"/>
        </w:rPr>
        <w:t>Na evaluatie van het pilootproject , wordt er nu een overeenkomst afgesloten in het kader van artikel 22 6°bis van de wet van 14 juli 1994, om de vergoeding voor NGS-testen te bestendigen.</w:t>
      </w:r>
    </w:p>
    <w:p w14:paraId="733DEACA" w14:textId="77777777" w:rsidR="00E801C7" w:rsidRPr="00F11085" w:rsidRDefault="00E801C7" w:rsidP="00283827">
      <w:pPr>
        <w:jc w:val="both"/>
        <w:rPr>
          <w:lang w:val="nl-BE"/>
        </w:rPr>
      </w:pPr>
    </w:p>
    <w:p w14:paraId="0C0317AC" w14:textId="77777777" w:rsidR="00E801C7" w:rsidRPr="00F11085" w:rsidRDefault="00E801C7" w:rsidP="00283827">
      <w:pPr>
        <w:jc w:val="both"/>
        <w:rPr>
          <w:lang w:val="nl-BE"/>
        </w:rPr>
      </w:pPr>
    </w:p>
    <w:p w14:paraId="03785B7B" w14:textId="2CC77806" w:rsidR="002F4556" w:rsidRPr="00F11085" w:rsidRDefault="002F4556" w:rsidP="00283827">
      <w:pPr>
        <w:jc w:val="both"/>
        <w:rPr>
          <w:b/>
          <w:bCs/>
          <w:sz w:val="24"/>
          <w:szCs w:val="24"/>
          <w:u w:val="single"/>
          <w:lang w:val="nl-BE"/>
        </w:rPr>
      </w:pPr>
      <w:r w:rsidRPr="00F11085">
        <w:rPr>
          <w:b/>
          <w:bCs/>
          <w:sz w:val="24"/>
          <w:szCs w:val="24"/>
          <w:u w:val="single"/>
          <w:lang w:val="nl-BE"/>
        </w:rPr>
        <w:t>De partijen komen overeen wat volgt:</w:t>
      </w:r>
    </w:p>
    <w:p w14:paraId="6364CADD" w14:textId="77777777" w:rsidR="00342074" w:rsidRPr="00F11085" w:rsidRDefault="00342074" w:rsidP="00283827">
      <w:pPr>
        <w:jc w:val="both"/>
        <w:rPr>
          <w:b/>
          <w:bCs/>
          <w:sz w:val="24"/>
          <w:szCs w:val="24"/>
          <w:u w:val="single"/>
          <w:lang w:val="nl-BE"/>
        </w:rPr>
      </w:pPr>
    </w:p>
    <w:p w14:paraId="0326A557" w14:textId="65261AA4" w:rsidR="00BB5822" w:rsidRPr="00F11085" w:rsidRDefault="00BB5822" w:rsidP="000F5220">
      <w:pPr>
        <w:pStyle w:val="Heading1"/>
        <w:rPr>
          <w:lang w:val="nl-BE"/>
        </w:rPr>
      </w:pPr>
      <w:bookmarkStart w:id="0" w:name="_Toc214271060"/>
      <w:bookmarkStart w:id="1" w:name="_Toc214271145"/>
      <w:bookmarkStart w:id="2" w:name="_Toc215210869"/>
      <w:r w:rsidRPr="00F11085">
        <w:rPr>
          <w:lang w:val="nl-BE"/>
        </w:rPr>
        <w:t>De criteria waaraan de eerste partij dient te voldoen voor deelname aan de overeenkomst</w:t>
      </w:r>
      <w:bookmarkEnd w:id="0"/>
      <w:bookmarkEnd w:id="1"/>
      <w:bookmarkEnd w:id="2"/>
    </w:p>
    <w:p w14:paraId="304E699F" w14:textId="7C02FA4E" w:rsidR="00A855AA" w:rsidRPr="00F11085" w:rsidRDefault="00A855AA" w:rsidP="00283827">
      <w:pPr>
        <w:jc w:val="both"/>
      </w:pPr>
      <w:r w:rsidRPr="00F11085">
        <w:rPr>
          <w:rStyle w:val="Geen"/>
        </w:rPr>
        <w:t>De instelling treedt toe tot de overeenkomst als:</w:t>
      </w:r>
      <w:r w:rsidR="00D751C2" w:rsidRPr="00F11085">
        <w:t xml:space="preserve"> </w:t>
      </w:r>
    </w:p>
    <w:p w14:paraId="4B36D0BA" w14:textId="74703C09" w:rsidR="00A855AA" w:rsidRPr="00F11085" w:rsidRDefault="007C26BC" w:rsidP="00E04B49">
      <w:pPr>
        <w:ind w:left="360"/>
        <w:jc w:val="both"/>
      </w:pPr>
      <w:r>
        <w:rPr>
          <w:rStyle w:val="Geen"/>
        </w:rPr>
        <w:pict w14:anchorId="517D3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
            <v:imagedata r:id="rId10" o:title=""/>
          </v:shape>
        </w:pict>
      </w:r>
      <w:r w:rsidR="00A855AA" w:rsidRPr="00F11085">
        <w:rPr>
          <w:rStyle w:val="Geen"/>
        </w:rPr>
        <w:t xml:space="preserve">een </w:t>
      </w:r>
      <w:r w:rsidR="00A855AA" w:rsidRPr="00F11085">
        <w:t>“</w:t>
      </w:r>
      <w:r w:rsidR="00A855AA" w:rsidRPr="00F11085">
        <w:rPr>
          <w:b/>
          <w:bCs/>
        </w:rPr>
        <w:t>hoog-volume instelling</w:t>
      </w:r>
      <w:r w:rsidR="00A855AA" w:rsidRPr="00F11085">
        <w:t>”</w:t>
      </w:r>
      <w:r w:rsidR="00D751C2" w:rsidRPr="00F11085">
        <w:t xml:space="preserve"> </w:t>
      </w:r>
    </w:p>
    <w:p w14:paraId="10F252DA" w14:textId="63FE2500" w:rsidR="00A855AA" w:rsidRDefault="007C26BC" w:rsidP="00E04B49">
      <w:pPr>
        <w:ind w:left="360"/>
        <w:jc w:val="both"/>
      </w:pPr>
      <w:r>
        <w:rPr>
          <w:rStyle w:val="Geen"/>
        </w:rPr>
        <w:pict w14:anchorId="4E5042CD">
          <v:shape id="_x0000_i1026" type="#_x0000_t75" style="width:10.2pt;height:10.2pt">
            <v:imagedata r:id="rId11" o:title=""/>
          </v:shape>
        </w:pict>
      </w:r>
      <w:r w:rsidR="00A855AA" w:rsidRPr="00F11085">
        <w:t>een “</w:t>
      </w:r>
      <w:r w:rsidR="00A855AA" w:rsidRPr="00F11085">
        <w:rPr>
          <w:b/>
          <w:bCs/>
        </w:rPr>
        <w:t>laag-volume instelling</w:t>
      </w:r>
      <w:r w:rsidR="00A855AA" w:rsidRPr="00F11085">
        <w:t xml:space="preserve">” </w:t>
      </w:r>
    </w:p>
    <w:p w14:paraId="7EDD58FE" w14:textId="024E377D" w:rsidR="003B0FB9" w:rsidRPr="00F11085" w:rsidRDefault="007C26BC" w:rsidP="003B0FB9">
      <w:pPr>
        <w:ind w:left="360"/>
        <w:jc w:val="both"/>
        <w:rPr>
          <w:b/>
          <w:bCs/>
        </w:rPr>
      </w:pPr>
      <w:r>
        <w:rPr>
          <w:rStyle w:val="Geen"/>
        </w:rPr>
        <w:pict w14:anchorId="7C34563D">
          <v:shape id="_x0000_i1027" type="#_x0000_t75" style="width:10.2pt;height:10.2pt">
            <v:imagedata r:id="rId11" o:title=""/>
          </v:shape>
        </w:pict>
      </w:r>
      <w:r w:rsidR="003B0FB9" w:rsidRPr="00F11085">
        <w:t>een</w:t>
      </w:r>
      <w:r w:rsidR="003B0FB9" w:rsidRPr="00F11085">
        <w:rPr>
          <w:b/>
          <w:bCs/>
        </w:rPr>
        <w:t xml:space="preserve"> “samenwerkende instelling met uitbestede stappen”</w:t>
      </w:r>
    </w:p>
    <w:p w14:paraId="3B614286" w14:textId="1ABE7B6E" w:rsidR="00A855AA" w:rsidRPr="00F11085" w:rsidRDefault="007C26BC" w:rsidP="00E04B49">
      <w:pPr>
        <w:ind w:left="360"/>
        <w:jc w:val="both"/>
        <w:rPr>
          <w:b/>
          <w:bCs/>
        </w:rPr>
      </w:pPr>
      <w:r>
        <w:rPr>
          <w:rStyle w:val="Geen"/>
        </w:rPr>
        <w:pict w14:anchorId="0E4C0062">
          <v:shape id="_x0000_i1028" type="#_x0000_t75" style="width:10.2pt;height:10.2pt">
            <v:imagedata r:id="rId11" o:title=""/>
          </v:shape>
        </w:pict>
      </w:r>
      <w:r w:rsidR="00A855AA" w:rsidRPr="00F11085">
        <w:t>een</w:t>
      </w:r>
      <w:r w:rsidR="00A855AA" w:rsidRPr="00F11085">
        <w:rPr>
          <w:b/>
          <w:bCs/>
        </w:rPr>
        <w:t xml:space="preserve"> “</w:t>
      </w:r>
      <w:r w:rsidR="003B0FB9" w:rsidRPr="00F11085">
        <w:rPr>
          <w:b/>
          <w:bCs/>
        </w:rPr>
        <w:t>feitelijke vereniging</w:t>
      </w:r>
      <w:r w:rsidR="00A855AA" w:rsidRPr="00F11085">
        <w:rPr>
          <w:b/>
          <w:bCs/>
        </w:rPr>
        <w:t>”</w:t>
      </w:r>
    </w:p>
    <w:p w14:paraId="3662D748" w14:textId="77777777" w:rsidR="00A855AA" w:rsidRPr="00F11085" w:rsidRDefault="00A855AA" w:rsidP="00283827">
      <w:pPr>
        <w:jc w:val="both"/>
        <w:rPr>
          <w:b/>
          <w:bCs/>
          <w:sz w:val="24"/>
          <w:szCs w:val="24"/>
          <w:u w:val="single"/>
          <w:lang w:val="nl-BE"/>
        </w:rPr>
      </w:pPr>
    </w:p>
    <w:p w14:paraId="632D0E0D" w14:textId="30C81688" w:rsidR="00BB5822" w:rsidRPr="00F11085" w:rsidRDefault="00BB5822" w:rsidP="00283827">
      <w:pPr>
        <w:pStyle w:val="Heading2"/>
        <w:jc w:val="both"/>
      </w:pPr>
      <w:bookmarkStart w:id="3" w:name="_Ref160185179"/>
      <w:bookmarkStart w:id="4" w:name="_Toc214271061"/>
      <w:bookmarkStart w:id="5" w:name="_Toc214271146"/>
      <w:bookmarkStart w:id="6" w:name="_Toc215210870"/>
      <w:r w:rsidRPr="00F11085">
        <w:t>Ongeacht de categorie waarbinnen de instelling wenst deel te nemen, gelden de volgende criteria voor alle kandiderende instellingen:</w:t>
      </w:r>
      <w:bookmarkEnd w:id="3"/>
      <w:bookmarkEnd w:id="4"/>
      <w:bookmarkEnd w:id="5"/>
      <w:bookmarkEnd w:id="6"/>
    </w:p>
    <w:p w14:paraId="5280E5A2" w14:textId="77777777" w:rsidR="00BB5822" w:rsidRPr="00F11085" w:rsidRDefault="00BB5822" w:rsidP="00E0328E">
      <w:pPr>
        <w:pStyle w:val="ListParagraph"/>
        <w:numPr>
          <w:ilvl w:val="0"/>
          <w:numId w:val="6"/>
        </w:numPr>
        <w:jc w:val="both"/>
      </w:pPr>
      <w:r w:rsidRPr="00F11085">
        <w:t>De eerste partij omvat een medisch laboratorium of medische laboratoria erkend binnen minstens één van de onderstaande wettelijk kaders:</w:t>
      </w:r>
    </w:p>
    <w:p w14:paraId="35F65AAF" w14:textId="22F8F01B" w:rsidR="00BB5822" w:rsidRPr="00F11085" w:rsidRDefault="00BB5822" w:rsidP="00E0328E">
      <w:pPr>
        <w:pStyle w:val="ListParagraph"/>
        <w:numPr>
          <w:ilvl w:val="1"/>
          <w:numId w:val="3"/>
        </w:numPr>
        <w:ind w:left="774" w:hanging="284"/>
        <w:jc w:val="both"/>
      </w:pPr>
      <w:r w:rsidRPr="00F11085">
        <w:t>als laboratorium voor pathologische anatomie</w:t>
      </w:r>
      <w:r w:rsidR="00287B9D" w:rsidRPr="00F11085">
        <w:t xml:space="preserve"> </w:t>
      </w:r>
      <w:r w:rsidRPr="00F11085">
        <w:t>(KB van 5 december 2011 betreffende de erkenning van de laboratoria voor pathologische anatomie);</w:t>
      </w:r>
    </w:p>
    <w:p w14:paraId="4701B574" w14:textId="3CE64147" w:rsidR="00BB5822" w:rsidRPr="00F11085" w:rsidRDefault="00BB5822" w:rsidP="00E0328E">
      <w:pPr>
        <w:pStyle w:val="ListParagraph"/>
        <w:numPr>
          <w:ilvl w:val="1"/>
          <w:numId w:val="3"/>
        </w:numPr>
        <w:ind w:left="774" w:hanging="284"/>
        <w:jc w:val="both"/>
      </w:pPr>
      <w:r w:rsidRPr="00F11085">
        <w:t>als laboratorium voor klinische biologie</w:t>
      </w:r>
      <w:r w:rsidR="00287B9D" w:rsidRPr="00F11085">
        <w:t xml:space="preserve"> </w:t>
      </w:r>
      <w:r w:rsidRPr="00F11085">
        <w:t>(KB van 3 december 1999 betreffende de erkenning van de laboratoria voor klinische biologie);</w:t>
      </w:r>
    </w:p>
    <w:p w14:paraId="279B00BA" w14:textId="77777777" w:rsidR="00BB5822" w:rsidRPr="00F11085" w:rsidRDefault="00BB5822" w:rsidP="00E0328E">
      <w:pPr>
        <w:pStyle w:val="ListParagraph"/>
        <w:numPr>
          <w:ilvl w:val="1"/>
          <w:numId w:val="3"/>
        </w:numPr>
        <w:ind w:left="774" w:hanging="284"/>
        <w:jc w:val="both"/>
      </w:pPr>
      <w:r w:rsidRPr="00F11085">
        <w:t>als centrum voor menselijke erfelijkheid (KB van 14 december 1987 houdende vaststelling van de normen waaraan de centra voor menselijke erfelijkheid moeten voldoen).</w:t>
      </w:r>
    </w:p>
    <w:p w14:paraId="0077B465" w14:textId="1A68C12B" w:rsidR="00BB5822" w:rsidRPr="00F11085" w:rsidRDefault="00BB5822" w:rsidP="00E0328E">
      <w:pPr>
        <w:pStyle w:val="ListParagraph"/>
        <w:numPr>
          <w:ilvl w:val="0"/>
          <w:numId w:val="6"/>
        </w:numPr>
        <w:jc w:val="both"/>
      </w:pPr>
      <w:r w:rsidRPr="00F11085">
        <w:t xml:space="preserve">De eerste partij omvat een medisch laboratorium of medische laboratoria die beschikken over een geldige accreditatie ISO 15189 voor NGS analyses in oncologie of </w:t>
      </w:r>
      <w:proofErr w:type="spellStart"/>
      <w:r w:rsidRPr="00F11085">
        <w:t>hemato</w:t>
      </w:r>
      <w:proofErr w:type="spellEnd"/>
      <w:r w:rsidRPr="00F11085">
        <w:t xml:space="preserve">-oncologie van </w:t>
      </w:r>
      <w:r w:rsidR="00264F02" w:rsidRPr="00F11085">
        <w:t>BELAC</w:t>
      </w:r>
      <w:r w:rsidRPr="00F11085">
        <w:t xml:space="preserve">. </w:t>
      </w:r>
      <w:bookmarkStart w:id="7" w:name="_Ref125637275"/>
      <w:bookmarkStart w:id="8" w:name="_Ref152580060"/>
    </w:p>
    <w:p w14:paraId="0B502B7C" w14:textId="6960FE25" w:rsidR="00BB5822" w:rsidRPr="00F11085" w:rsidRDefault="00BB5822" w:rsidP="00E0328E">
      <w:pPr>
        <w:pStyle w:val="ListParagraph"/>
        <w:numPr>
          <w:ilvl w:val="0"/>
          <w:numId w:val="6"/>
        </w:numPr>
        <w:jc w:val="both"/>
        <w:rPr>
          <w:lang w:val="nl-NL"/>
        </w:rPr>
      </w:pPr>
      <w:r w:rsidRPr="00F11085">
        <w:t>Indien de instelling geen Centrum voor Menselijke Erfelijkheid (CME) omvat, dient er een formele samenwerking te bestaan met een CME, gestaafd met een Service Level Agreement (SLA)</w:t>
      </w:r>
      <w:r w:rsidR="004C694F">
        <w:t xml:space="preserve"> die voldoet aan de vereisten beschreven in bijlage 4 aan deze overeenkomst</w:t>
      </w:r>
      <w:r w:rsidR="00A44BED" w:rsidRPr="00F11085">
        <w:t>,</w:t>
      </w:r>
      <w:r w:rsidRPr="00F11085">
        <w:t xml:space="preserve"> waarin de samenwerking </w:t>
      </w:r>
      <w:r w:rsidR="002E7BE3" w:rsidRPr="00F11085">
        <w:t xml:space="preserve">tussen </w:t>
      </w:r>
      <w:r w:rsidR="002E7BE3" w:rsidRPr="00F11085">
        <w:lastRenderedPageBreak/>
        <w:t xml:space="preserve">beide instellingen </w:t>
      </w:r>
      <w:r w:rsidRPr="00F11085">
        <w:t>voor</w:t>
      </w:r>
      <w:r w:rsidR="00A44BED" w:rsidRPr="00F11085">
        <w:t xml:space="preserve"> </w:t>
      </w:r>
      <w:r w:rsidRPr="00F11085">
        <w:t xml:space="preserve">de </w:t>
      </w:r>
      <w:r w:rsidR="00790AE4" w:rsidRPr="00F11085">
        <w:t>analys</w:t>
      </w:r>
      <w:r w:rsidR="00EE0199" w:rsidRPr="00F11085">
        <w:t>e</w:t>
      </w:r>
      <w:r w:rsidR="00C26C0A" w:rsidRPr="00F11085">
        <w:t xml:space="preserve"> </w:t>
      </w:r>
      <w:r w:rsidR="00790AE4" w:rsidRPr="00F11085">
        <w:t xml:space="preserve">en </w:t>
      </w:r>
      <w:r w:rsidRPr="00F11085">
        <w:t xml:space="preserve">interpretatie van de erfelijke kenmerken van de NGS testresultaten </w:t>
      </w:r>
      <w:r w:rsidR="00364DE8" w:rsidRPr="00F11085">
        <w:t xml:space="preserve">en de selectie van de gevallen waarvoor verdere kiembaandetectie nodig is, </w:t>
      </w:r>
      <w:r w:rsidRPr="00F11085">
        <w:t>duidelijk vermeld en geregeld is.</w:t>
      </w:r>
      <w:r w:rsidR="00F9188A" w:rsidRPr="00F11085">
        <w:t xml:space="preserve"> </w:t>
      </w:r>
      <w:r w:rsidR="00C26C0A" w:rsidRPr="00F11085">
        <w:t xml:space="preserve">De samenwerkende instellingen moeten zich houden aan de Belgische regelgeving inzake de beperking van constitutionele genetische analyses tot erkende </w:t>
      </w:r>
      <w:r w:rsidR="0060155D" w:rsidRPr="00F11085">
        <w:t xml:space="preserve">Centra </w:t>
      </w:r>
      <w:r w:rsidR="00C26C0A" w:rsidRPr="00F11085">
        <w:t xml:space="preserve">voor </w:t>
      </w:r>
      <w:r w:rsidR="0060155D" w:rsidRPr="00F11085">
        <w:t>Menselijke E</w:t>
      </w:r>
      <w:r w:rsidR="00D83646" w:rsidRPr="00F11085">
        <w:t>rfelijkheid</w:t>
      </w:r>
      <w:r w:rsidR="00C26C0A" w:rsidRPr="00F11085">
        <w:t xml:space="preserve">, alsook aan de richtlijnen van </w:t>
      </w:r>
      <w:proofErr w:type="spellStart"/>
      <w:r w:rsidR="00C26C0A" w:rsidRPr="00F11085">
        <w:t>Sciensano</w:t>
      </w:r>
      <w:proofErr w:type="spellEnd"/>
      <w:r w:rsidR="00C26C0A" w:rsidRPr="00F11085">
        <w:t xml:space="preserve">, of, bij ontstentenis, aan die van de European Society of </w:t>
      </w:r>
      <w:proofErr w:type="spellStart"/>
      <w:r w:rsidR="00C26C0A" w:rsidRPr="00F11085">
        <w:t>Medical</w:t>
      </w:r>
      <w:proofErr w:type="spellEnd"/>
      <w:r w:rsidR="00C26C0A" w:rsidRPr="00F11085">
        <w:t xml:space="preserve"> </w:t>
      </w:r>
      <w:proofErr w:type="spellStart"/>
      <w:r w:rsidR="00C26C0A" w:rsidRPr="00F11085">
        <w:t>Oncology</w:t>
      </w:r>
      <w:proofErr w:type="spellEnd"/>
      <w:r w:rsidR="00C26C0A" w:rsidRPr="00F11085">
        <w:t>.</w:t>
      </w:r>
    </w:p>
    <w:p w14:paraId="1DA0EEA5" w14:textId="0E7B68F2" w:rsidR="00BB5822" w:rsidRPr="00F11085" w:rsidRDefault="00BB5822" w:rsidP="00E0328E">
      <w:pPr>
        <w:pStyle w:val="ListParagraph"/>
        <w:numPr>
          <w:ilvl w:val="0"/>
          <w:numId w:val="6"/>
        </w:numPr>
        <w:jc w:val="both"/>
      </w:pPr>
      <w:r w:rsidRPr="00F11085">
        <w:t xml:space="preserve">Per indicatie die getest wordt, dient het gebruikte genenpanel minimaal alle biomerkers opgenomen in de bijlagen </w:t>
      </w:r>
      <w:r w:rsidR="00C63BF4" w:rsidRPr="00F11085">
        <w:t>1 en 2</w:t>
      </w:r>
      <w:r w:rsidRPr="00F11085">
        <w:t xml:space="preserve"> te bevatten.</w:t>
      </w:r>
      <w:r w:rsidR="00287B9D" w:rsidRPr="00F11085">
        <w:t xml:space="preserve"> </w:t>
      </w:r>
    </w:p>
    <w:p w14:paraId="0188D058" w14:textId="0448042A" w:rsidR="00BB5822" w:rsidRPr="00F11085" w:rsidRDefault="00BB5822" w:rsidP="00E0328E">
      <w:pPr>
        <w:pStyle w:val="ListParagraph"/>
        <w:numPr>
          <w:ilvl w:val="0"/>
          <w:numId w:val="6"/>
        </w:numPr>
        <w:jc w:val="both"/>
        <w:rPr>
          <w:rStyle w:val="Geen"/>
        </w:rPr>
      </w:pPr>
      <w:r w:rsidRPr="00F11085">
        <w:t xml:space="preserve">Het team dat NGS uitvoert en interpreteert biedt ondersteuning aan de oncologische teams bij de selectie van patiënten die in aanmerking komen voor een NGS-test </w:t>
      </w:r>
      <w:r w:rsidR="0093390D" w:rsidRPr="00F11085">
        <w:t xml:space="preserve">(besproken tijdens de MOC) </w:t>
      </w:r>
      <w:r w:rsidRPr="00F11085">
        <w:t>en bij het toepassen van de bekomen resultaten en dit zowel binnen de eigen instelling als voor de instellingen die stalen doorsturen.</w:t>
      </w:r>
    </w:p>
    <w:p w14:paraId="78AD765D" w14:textId="3FC75D72" w:rsidR="00BB5822" w:rsidRPr="00F11085" w:rsidRDefault="00A56510" w:rsidP="00283827">
      <w:pPr>
        <w:jc w:val="both"/>
      </w:pPr>
      <w:r w:rsidRPr="00F11085">
        <w:t xml:space="preserve">Indien de instelling meerdere laboratoria bevat die NGS </w:t>
      </w:r>
      <w:r w:rsidR="008C11E5" w:rsidRPr="00F11085">
        <w:t xml:space="preserve">uitvoeren </w:t>
      </w:r>
      <w:r w:rsidRPr="00F11085">
        <w:t xml:space="preserve">voor </w:t>
      </w:r>
      <w:r w:rsidR="008C11E5" w:rsidRPr="00F11085">
        <w:t xml:space="preserve">respectievelijk </w:t>
      </w:r>
      <w:r w:rsidRPr="00F11085">
        <w:t xml:space="preserve">oncologie </w:t>
      </w:r>
      <w:r w:rsidR="008C11E5" w:rsidRPr="00F11085">
        <w:t>of</w:t>
      </w:r>
      <w:r w:rsidRPr="00F11085">
        <w:t xml:space="preserve"> </w:t>
      </w:r>
      <w:proofErr w:type="spellStart"/>
      <w:r w:rsidRPr="00F11085">
        <w:t>hemato</w:t>
      </w:r>
      <w:proofErr w:type="spellEnd"/>
      <w:r w:rsidRPr="00F11085">
        <w:t>-oncologie, dan worden deze in het kader van deze overeenkomst als één instelling aanzien.</w:t>
      </w:r>
    </w:p>
    <w:p w14:paraId="7900D43B" w14:textId="7348863B" w:rsidR="006F107A" w:rsidRPr="00F11085" w:rsidRDefault="006F107A" w:rsidP="00283827">
      <w:pPr>
        <w:jc w:val="both"/>
      </w:pPr>
      <w:r w:rsidRPr="00F11085">
        <w:t xml:space="preserve">De tweede partij kan te allen tijde de eerste partij vragen om aan te tonen dat nog steeds is voldaan aan </w:t>
      </w:r>
      <w:r w:rsidR="00A427D0" w:rsidRPr="00F11085">
        <w:t xml:space="preserve">alle </w:t>
      </w:r>
      <w:r w:rsidRPr="00F11085">
        <w:t xml:space="preserve">criteria voor toetreding. Vanaf het moment dat het tegendeel wordt vastgesteld, wordt deze overeenkomst geschorst totdat is aangetoond dat weer voldaan is aan de criteria. </w:t>
      </w:r>
    </w:p>
    <w:p w14:paraId="5BB49AD9" w14:textId="77777777" w:rsidR="00A56510" w:rsidRPr="00F11085" w:rsidRDefault="00A56510" w:rsidP="00283827">
      <w:pPr>
        <w:jc w:val="both"/>
        <w:rPr>
          <w:rStyle w:val="Geen"/>
        </w:rPr>
      </w:pPr>
    </w:p>
    <w:p w14:paraId="31A2C90B" w14:textId="5694B8AB" w:rsidR="00BB5822" w:rsidRPr="00F11085" w:rsidRDefault="00BB5822" w:rsidP="00283827">
      <w:pPr>
        <w:pStyle w:val="Heading2"/>
        <w:jc w:val="both"/>
      </w:pPr>
      <w:bookmarkStart w:id="9" w:name="_Ref160184177"/>
      <w:bookmarkStart w:id="10" w:name="_Toc214271062"/>
      <w:bookmarkStart w:id="11" w:name="_Toc214271147"/>
      <w:bookmarkStart w:id="12" w:name="_Toc215210871"/>
      <w:r w:rsidRPr="00F11085">
        <w:t>De minimale criteria waaraan de eerste partij dient te voldoen bij deelname aan de overeenkomst als een “hoog-volume instelling”</w:t>
      </w:r>
      <w:bookmarkEnd w:id="9"/>
      <w:bookmarkEnd w:id="10"/>
      <w:bookmarkEnd w:id="11"/>
      <w:bookmarkEnd w:id="12"/>
    </w:p>
    <w:bookmarkEnd w:id="7"/>
    <w:bookmarkEnd w:id="8"/>
    <w:p w14:paraId="4D0788BB" w14:textId="77777777" w:rsidR="00BB5822" w:rsidRPr="00F11085" w:rsidRDefault="00BB5822" w:rsidP="00283827">
      <w:pPr>
        <w:pStyle w:val="ListParagraph"/>
        <w:jc w:val="both"/>
        <w:rPr>
          <w:rStyle w:val="Geen"/>
          <w:rFonts w:ascii="Arial" w:eastAsiaTheme="majorEastAsia" w:hAnsi="Arial" w:cs="Arial"/>
          <w:u w:val="single"/>
        </w:rPr>
      </w:pPr>
    </w:p>
    <w:p w14:paraId="351550B1" w14:textId="07ECD4E7" w:rsidR="00BB5822" w:rsidRPr="00F11085" w:rsidRDefault="00BB5822" w:rsidP="00E0328E">
      <w:pPr>
        <w:pStyle w:val="ListParagraph"/>
        <w:numPr>
          <w:ilvl w:val="0"/>
          <w:numId w:val="11"/>
        </w:numPr>
        <w:jc w:val="both"/>
      </w:pPr>
      <w:r w:rsidRPr="00F11085">
        <w:t xml:space="preserve">In de drie jaar voorafgaand aan de kandidatuurstelling, minimaal gemiddeld 500 NGS-testen op jaarbasis </w:t>
      </w:r>
      <w:r w:rsidR="00BB1479" w:rsidRPr="00F11085">
        <w:t xml:space="preserve">(= 1.500 in totaal) </w:t>
      </w:r>
      <w:r w:rsidRPr="00F11085">
        <w:t xml:space="preserve">hebben uitgevoerd in routine diagnostiek in oncologie en </w:t>
      </w:r>
      <w:proofErr w:type="spellStart"/>
      <w:r w:rsidRPr="00F11085">
        <w:t>hemato</w:t>
      </w:r>
      <w:proofErr w:type="spellEnd"/>
      <w:r w:rsidRPr="00F11085">
        <w:t>-oncologie. Dit kan aangetoond worden op basis van:</w:t>
      </w:r>
    </w:p>
    <w:p w14:paraId="0DC55937" w14:textId="0DDDFED7" w:rsidR="00BB5822" w:rsidRPr="00F11085" w:rsidRDefault="00BB5822" w:rsidP="00E0328E">
      <w:pPr>
        <w:pStyle w:val="ListParagraph"/>
        <w:numPr>
          <w:ilvl w:val="1"/>
          <w:numId w:val="5"/>
        </w:numPr>
        <w:ind w:left="851"/>
        <w:jc w:val="both"/>
      </w:pPr>
      <w:r w:rsidRPr="00F11085">
        <w:t xml:space="preserve">Het aantal registraties in het NGS-register beheerd door het Kankercentrum in het kader van </w:t>
      </w:r>
      <w:r w:rsidRPr="00F11085">
        <w:rPr>
          <w:i/>
          <w:iCs/>
        </w:rPr>
        <w:t xml:space="preserve">de overeenkomst in toepassing van art </w:t>
      </w:r>
      <w:r w:rsidR="004F4017" w:rsidRPr="00F11085">
        <w:rPr>
          <w:i/>
          <w:iCs/>
        </w:rPr>
        <w:t>56, §</w:t>
      </w:r>
      <w:r w:rsidRPr="00F11085">
        <w:rPr>
          <w:i/>
          <w:iCs/>
        </w:rPr>
        <w:t xml:space="preserve">1 ter financiering van een pilootstudie betreffende de gecontroleerde introductie van NGS in routine diagnostiek in oncologie en </w:t>
      </w:r>
      <w:proofErr w:type="spellStart"/>
      <w:r w:rsidRPr="00F11085">
        <w:rPr>
          <w:i/>
          <w:iCs/>
        </w:rPr>
        <w:t>hemato</w:t>
      </w:r>
      <w:proofErr w:type="spellEnd"/>
      <w:r w:rsidRPr="00F11085">
        <w:rPr>
          <w:i/>
          <w:iCs/>
        </w:rPr>
        <w:t>-oncologie</w:t>
      </w:r>
      <w:r w:rsidRPr="00F11085">
        <w:t>, die liep van 1 juli 2019 tot 30 juni 2024.</w:t>
      </w:r>
    </w:p>
    <w:p w14:paraId="66FC4E52" w14:textId="0C1776CD" w:rsidR="00BB5822" w:rsidRPr="00F11085" w:rsidRDefault="00BB5822" w:rsidP="00E0328E">
      <w:pPr>
        <w:pStyle w:val="ListParagraph"/>
        <w:numPr>
          <w:ilvl w:val="1"/>
          <w:numId w:val="5"/>
        </w:numPr>
        <w:ind w:left="851"/>
        <w:jc w:val="both"/>
      </w:pPr>
      <w:r w:rsidRPr="00F11085">
        <w:t xml:space="preserve">Het aantal facturaties van de pseudocodes uit bijlagen </w:t>
      </w:r>
      <w:r w:rsidR="00C63BF4" w:rsidRPr="00F11085">
        <w:t>1 en 2</w:t>
      </w:r>
      <w:r w:rsidRPr="00F11085">
        <w:t>, indien de kandidaat tijdens de drie jaar voorafgaand aan de kandidatuurstelling deelnam aan de huidige overeenkomst als een “</w:t>
      </w:r>
      <w:r w:rsidR="00140EBC" w:rsidRPr="00F11085">
        <w:t>laag-volume instelling” of als een “samenwerkende instelling</w:t>
      </w:r>
      <w:r w:rsidR="001D1977" w:rsidRPr="00F11085">
        <w:t xml:space="preserve"> </w:t>
      </w:r>
      <w:r w:rsidR="00140EBC" w:rsidRPr="00F11085">
        <w:t>met uitbestede stappen</w:t>
      </w:r>
      <w:r w:rsidRPr="00F11085">
        <w:t xml:space="preserve">”, zoals bepaald in </w:t>
      </w:r>
      <w:r w:rsidR="006E7BFC" w:rsidRPr="00F11085">
        <w:fldChar w:fldCharType="begin"/>
      </w:r>
      <w:r w:rsidR="006E7BFC" w:rsidRPr="00F11085">
        <w:instrText xml:space="preserve"> REF _Ref160184087 \r \h </w:instrText>
      </w:r>
      <w:r w:rsidR="00264F02" w:rsidRPr="00F11085">
        <w:instrText xml:space="preserve"> \* MERGEFORMAT </w:instrText>
      </w:r>
      <w:r w:rsidR="006E7BFC" w:rsidRPr="00F11085">
        <w:fldChar w:fldCharType="separate"/>
      </w:r>
      <w:r w:rsidR="00BA55E4">
        <w:t>Artikel 1.3</w:t>
      </w:r>
      <w:r w:rsidR="006E7BFC" w:rsidRPr="00F11085">
        <w:fldChar w:fldCharType="end"/>
      </w:r>
      <w:r w:rsidR="006E7BFC" w:rsidRPr="00F11085">
        <w:t xml:space="preserve"> en </w:t>
      </w:r>
      <w:r w:rsidR="006E7BFC" w:rsidRPr="00F11085">
        <w:fldChar w:fldCharType="begin"/>
      </w:r>
      <w:r w:rsidR="006E7BFC" w:rsidRPr="00F11085">
        <w:instrText xml:space="preserve"> REF _Ref160184097 \r \h </w:instrText>
      </w:r>
      <w:r w:rsidR="00264F02" w:rsidRPr="00F11085">
        <w:instrText xml:space="preserve"> \* MERGEFORMAT </w:instrText>
      </w:r>
      <w:r w:rsidR="006E7BFC" w:rsidRPr="00F11085">
        <w:fldChar w:fldCharType="separate"/>
      </w:r>
      <w:r w:rsidR="00BA55E4">
        <w:t>Artikel 1.4</w:t>
      </w:r>
      <w:r w:rsidR="006E7BFC" w:rsidRPr="00F11085">
        <w:fldChar w:fldCharType="end"/>
      </w:r>
      <w:r w:rsidR="006E7BFC" w:rsidRPr="00F11085">
        <w:t xml:space="preserve"> </w:t>
      </w:r>
      <w:r w:rsidRPr="00F11085">
        <w:t>van deze overeenkomst.</w:t>
      </w:r>
    </w:p>
    <w:p w14:paraId="78559A98" w14:textId="1A3F39F9" w:rsidR="00BB5822" w:rsidRPr="00F11085" w:rsidRDefault="00BB5822" w:rsidP="00E0328E">
      <w:pPr>
        <w:pStyle w:val="ListParagraph"/>
        <w:numPr>
          <w:ilvl w:val="0"/>
          <w:numId w:val="11"/>
        </w:numPr>
        <w:jc w:val="both"/>
      </w:pPr>
      <w:bookmarkStart w:id="13" w:name="_Ref152580104"/>
      <w:r w:rsidRPr="00F11085">
        <w:t xml:space="preserve">Hebben deelgenomen aan de externe kwaliteitsevaluaties voor NGS in de (hemato-) oncologie door </w:t>
      </w:r>
      <w:r w:rsidR="00EC16A1" w:rsidRPr="00F11085">
        <w:t>de “</w:t>
      </w:r>
      <w:r w:rsidR="00661EEE" w:rsidRPr="00F11085">
        <w:t>Dienst Kwaliteit van Laboratoria</w:t>
      </w:r>
      <w:r w:rsidR="00EC16A1" w:rsidRPr="00F11085">
        <w:t xml:space="preserve">” van </w:t>
      </w:r>
      <w:r w:rsidRPr="00F11085">
        <w:t>Sciensano georganiseerd in de twaalf maanden voorafgaand aan de kandidatuurstelling.</w:t>
      </w:r>
    </w:p>
    <w:bookmarkEnd w:id="13"/>
    <w:p w14:paraId="0718AE43" w14:textId="6D174C84" w:rsidR="00BB5822" w:rsidRPr="00F11085" w:rsidRDefault="00BB5822" w:rsidP="00E0328E">
      <w:pPr>
        <w:pStyle w:val="ListParagraph"/>
        <w:numPr>
          <w:ilvl w:val="0"/>
          <w:numId w:val="11"/>
        </w:numPr>
        <w:jc w:val="both"/>
      </w:pPr>
      <w:r w:rsidRPr="00F11085">
        <w:t xml:space="preserve">De instelling voldoet aan de minimale opleidings- en competentievereisten van de respectievelijke medewerkers in het NGS-laboratorium zoals beschreven in de bijlage </w:t>
      </w:r>
      <w:r w:rsidR="00C63BF4" w:rsidRPr="00F11085">
        <w:t>3</w:t>
      </w:r>
      <w:r w:rsidRPr="00F11085">
        <w:t>.</w:t>
      </w:r>
    </w:p>
    <w:p w14:paraId="734B3796" w14:textId="25D845AC" w:rsidR="00E20968" w:rsidRPr="00F11085" w:rsidRDefault="00E20968" w:rsidP="00E0328E">
      <w:pPr>
        <w:pStyle w:val="ListParagraph"/>
        <w:numPr>
          <w:ilvl w:val="0"/>
          <w:numId w:val="11"/>
        </w:numPr>
        <w:jc w:val="both"/>
      </w:pPr>
      <w:bookmarkStart w:id="14" w:name="_Ref152580109"/>
      <w:r w:rsidRPr="00F11085">
        <w:t xml:space="preserve">De instelling maakt aan de tweede partij </w:t>
      </w:r>
      <w:r w:rsidR="001D411C" w:rsidRPr="00F11085">
        <w:t>en de “</w:t>
      </w:r>
      <w:r w:rsidR="00661EEE" w:rsidRPr="00F11085">
        <w:t>Dienst Kwaliteit van Laboratoria</w:t>
      </w:r>
      <w:r w:rsidR="001D411C" w:rsidRPr="00F11085">
        <w:t xml:space="preserve">” van Sciensano </w:t>
      </w:r>
      <w:r w:rsidRPr="00F11085">
        <w:t xml:space="preserve">een lijst over van de indicaties uit bijlagen </w:t>
      </w:r>
      <w:r w:rsidR="00C63BF4" w:rsidRPr="00F11085">
        <w:t>1</w:t>
      </w:r>
      <w:r w:rsidRPr="00F11085">
        <w:t xml:space="preserve"> en/of </w:t>
      </w:r>
      <w:r w:rsidR="00C63BF4" w:rsidRPr="00F11085">
        <w:t>2</w:t>
      </w:r>
      <w:r w:rsidRPr="00F11085">
        <w:t xml:space="preserve"> waarvoor zij effectief NGS-testen plant uit te voeren. </w:t>
      </w:r>
      <w:r w:rsidR="00AD7CC9" w:rsidRPr="00F11085">
        <w:t>Deze indicaties dienen te vallen binnen de scope van de accreditatie uit Artikel 1.1 punt 2.</w:t>
      </w:r>
    </w:p>
    <w:p w14:paraId="58E1E953" w14:textId="26F8C467" w:rsidR="00BB5822" w:rsidRPr="00F11085" w:rsidRDefault="00BB5822" w:rsidP="00E0328E">
      <w:pPr>
        <w:pStyle w:val="ListParagraph"/>
        <w:numPr>
          <w:ilvl w:val="0"/>
          <w:numId w:val="11"/>
        </w:numPr>
        <w:jc w:val="both"/>
      </w:pPr>
      <w:r w:rsidRPr="00F11085">
        <w:lastRenderedPageBreak/>
        <w:t xml:space="preserve">De werking van het medisch laboratorium garandeert een </w:t>
      </w:r>
      <w:bookmarkStart w:id="15" w:name="_Hlk161406538"/>
      <w:r w:rsidRPr="00F11085">
        <w:rPr>
          <w:i/>
          <w:iCs/>
        </w:rPr>
        <w:t>turn-around-time</w:t>
      </w:r>
      <w:r w:rsidRPr="00F11085">
        <w:t xml:space="preserve"> </w:t>
      </w:r>
      <w:bookmarkEnd w:id="15"/>
      <w:r w:rsidRPr="00F11085">
        <w:t xml:space="preserve">van maximaal twee weken voor solide tumoren en maximaal drie weken voor </w:t>
      </w:r>
      <w:r w:rsidR="00846B54" w:rsidRPr="00F11085">
        <w:t xml:space="preserve">acute </w:t>
      </w:r>
      <w:r w:rsidRPr="00F11085">
        <w:t xml:space="preserve">hematologische aandoeningen (behoudens ‘force majeur’ of falen van een </w:t>
      </w:r>
      <w:r w:rsidR="005623F8">
        <w:t>test</w:t>
      </w:r>
      <w:r w:rsidRPr="00F11085">
        <w:t xml:space="preserve"> in maximaal 5% van de gevallen), te rekenen vanaf </w:t>
      </w:r>
      <w:r w:rsidR="00520467" w:rsidRPr="00F11085">
        <w:t xml:space="preserve"> </w:t>
      </w:r>
      <w:r w:rsidR="00332C47" w:rsidRPr="00F11085">
        <w:t xml:space="preserve">ofwel </w:t>
      </w:r>
      <w:r w:rsidRPr="00F11085">
        <w:t xml:space="preserve">de dag van voorschrift van de NGS-test (= dag van beslissing om een NGS uit te voeren) </w:t>
      </w:r>
      <w:r w:rsidR="00520467" w:rsidRPr="00F11085">
        <w:t xml:space="preserve">ofwel de dag van ontvangst van het staal in het NGS-laboratorium (indien het staal op een latere datum ontvangen werd in het laboratorium) </w:t>
      </w:r>
      <w:r w:rsidRPr="00F11085">
        <w:t xml:space="preserve">tot de dag van eindrapportering van het NGS-resultaat. </w:t>
      </w:r>
      <w:r w:rsidR="00547A00" w:rsidRPr="00F11085">
        <w:t>Voor gevallen van overmacht</w:t>
      </w:r>
      <w:r w:rsidR="00A31D47" w:rsidRPr="00F11085">
        <w:t>, voor de analyse van bepaalde types van stalen</w:t>
      </w:r>
      <w:r w:rsidR="00547A00" w:rsidRPr="00F11085">
        <w:t xml:space="preserve"> of i</w:t>
      </w:r>
      <w:r w:rsidR="001D1977" w:rsidRPr="00F11085">
        <w:t xml:space="preserve">ndien er occasioneel onvoldoende stalen zijn om deze </w:t>
      </w:r>
      <w:r w:rsidR="001D1977" w:rsidRPr="00F11085">
        <w:rPr>
          <w:i/>
          <w:iCs/>
        </w:rPr>
        <w:t>turn-around-time</w:t>
      </w:r>
      <w:r w:rsidR="001D1977" w:rsidRPr="00F11085">
        <w:t xml:space="preserve"> te verzekeren, kan een samenwerking worden aangegaan met een andere</w:t>
      </w:r>
      <w:r w:rsidR="00FB72AB" w:rsidRPr="00F11085">
        <w:t xml:space="preserve"> </w:t>
      </w:r>
      <w:r w:rsidR="001D1977" w:rsidRPr="00F11085">
        <w:t>instelling toegetreden tot deze overeenkomst om gezamenlijk stalen te analyseren</w:t>
      </w:r>
      <w:r w:rsidR="00547A00" w:rsidRPr="00F11085">
        <w:t xml:space="preserve"> binnen deze </w:t>
      </w:r>
      <w:r w:rsidR="00547A00" w:rsidRPr="00F11085">
        <w:rPr>
          <w:i/>
          <w:iCs/>
        </w:rPr>
        <w:t>turn-around-time</w:t>
      </w:r>
      <w:r w:rsidR="001D1977" w:rsidRPr="00F11085">
        <w:t xml:space="preserve">. </w:t>
      </w:r>
      <w:bookmarkEnd w:id="14"/>
      <w:r w:rsidR="006E2319" w:rsidRPr="00F11085">
        <w:t>De instelling die het staal initieel ontvangt</w:t>
      </w:r>
      <w:r w:rsidR="00DE7949" w:rsidRPr="00F11085">
        <w:t xml:space="preserve"> </w:t>
      </w:r>
      <w:r w:rsidR="005F2D6A" w:rsidRPr="00F11085">
        <w:t>en doorstuurt</w:t>
      </w:r>
      <w:r w:rsidR="00DE7949" w:rsidRPr="00F11085">
        <w:t>,</w:t>
      </w:r>
      <w:r w:rsidR="005F2D6A" w:rsidRPr="00F11085">
        <w:t xml:space="preserve"> blijft verantwoordelijk voor de gehele procedure. </w:t>
      </w:r>
    </w:p>
    <w:p w14:paraId="1D771D28" w14:textId="66DCE70E" w:rsidR="00055219" w:rsidRPr="00F11085" w:rsidRDefault="00055219" w:rsidP="00283827">
      <w:pPr>
        <w:jc w:val="both"/>
      </w:pPr>
    </w:p>
    <w:p w14:paraId="40F9AFC3" w14:textId="4282E314" w:rsidR="00A46831" w:rsidRPr="00F11085" w:rsidRDefault="00BB5822" w:rsidP="00283827">
      <w:pPr>
        <w:pStyle w:val="Heading2"/>
        <w:jc w:val="both"/>
        <w:rPr>
          <w:rStyle w:val="Geen"/>
          <w:rFonts w:asciiTheme="minorHAnsi" w:eastAsiaTheme="minorHAnsi" w:hAnsiTheme="minorHAnsi" w:cstheme="minorBidi"/>
          <w:sz w:val="24"/>
          <w:szCs w:val="24"/>
          <w:u w:val="none"/>
          <w:lang w:val="nl-NL"/>
        </w:rPr>
      </w:pPr>
      <w:bookmarkStart w:id="16" w:name="_Ref160184087"/>
      <w:bookmarkStart w:id="17" w:name="_Toc214271063"/>
      <w:bookmarkStart w:id="18" w:name="_Toc214271148"/>
      <w:bookmarkStart w:id="19" w:name="_Toc215210872"/>
      <w:r w:rsidRPr="00F11085">
        <w:rPr>
          <w:rStyle w:val="Geen"/>
          <w:sz w:val="24"/>
          <w:szCs w:val="24"/>
        </w:rPr>
        <w:t>De minimale criteria waaraan de eerste partij dient te voldoen bij deelname aan de overeenkomst als een “laag-volume instelling”</w:t>
      </w:r>
      <w:bookmarkEnd w:id="16"/>
      <w:bookmarkEnd w:id="17"/>
      <w:bookmarkEnd w:id="18"/>
      <w:bookmarkEnd w:id="19"/>
    </w:p>
    <w:p w14:paraId="29217363" w14:textId="77777777" w:rsidR="00643AF1" w:rsidRPr="00F11085" w:rsidRDefault="00643AF1" w:rsidP="00283827">
      <w:pPr>
        <w:spacing w:after="0"/>
        <w:jc w:val="both"/>
      </w:pPr>
    </w:p>
    <w:p w14:paraId="5B85E24F" w14:textId="44A25520" w:rsidR="00BB5822" w:rsidRPr="00F11085" w:rsidRDefault="00BB5822" w:rsidP="00E0328E">
      <w:pPr>
        <w:pStyle w:val="ListParagraph"/>
        <w:numPr>
          <w:ilvl w:val="0"/>
          <w:numId w:val="8"/>
        </w:numPr>
        <w:jc w:val="both"/>
      </w:pPr>
      <w:r w:rsidRPr="00F11085">
        <w:t>De instelling voldoet niet aan het minimum aantal uitgevoerde en terugbetaalde NGS-testen zoals</w:t>
      </w:r>
      <w:r w:rsidR="00287B9D" w:rsidRPr="00F11085">
        <w:t xml:space="preserve"> </w:t>
      </w:r>
      <w:r w:rsidRPr="00F11085">
        <w:t xml:space="preserve">bepaald in </w:t>
      </w:r>
      <w:r w:rsidR="006E7BFC" w:rsidRPr="00F11085">
        <w:fldChar w:fldCharType="begin"/>
      </w:r>
      <w:r w:rsidR="006E7BFC" w:rsidRPr="00F11085">
        <w:instrText xml:space="preserve"> REF _Ref160184177 \r \h </w:instrText>
      </w:r>
      <w:r w:rsidR="00264F02" w:rsidRPr="00F11085">
        <w:instrText xml:space="preserve"> \* MERGEFORMAT </w:instrText>
      </w:r>
      <w:r w:rsidR="006E7BFC" w:rsidRPr="00F11085">
        <w:fldChar w:fldCharType="separate"/>
      </w:r>
      <w:r w:rsidR="00BA55E4">
        <w:t>Artikel 1.2</w:t>
      </w:r>
      <w:r w:rsidR="006E7BFC" w:rsidRPr="00F11085">
        <w:fldChar w:fldCharType="end"/>
      </w:r>
      <w:r w:rsidR="006E7BFC" w:rsidRPr="00F11085">
        <w:t xml:space="preserve"> </w:t>
      </w:r>
      <w:r w:rsidRPr="00F11085">
        <w:t>voor</w:t>
      </w:r>
      <w:r w:rsidRPr="00F11085">
        <w:rPr>
          <w:b/>
          <w:bCs/>
        </w:rPr>
        <w:t xml:space="preserve"> </w:t>
      </w:r>
      <w:r w:rsidR="00EF3B06" w:rsidRPr="00F11085">
        <w:t xml:space="preserve">een </w:t>
      </w:r>
      <w:r w:rsidR="00DE7949" w:rsidRPr="00F11085">
        <w:t>“hoog-volume instelling”</w:t>
      </w:r>
      <w:r w:rsidRPr="00F11085">
        <w:t>.</w:t>
      </w:r>
    </w:p>
    <w:p w14:paraId="62E833EB" w14:textId="34CB6575" w:rsidR="00BB5822" w:rsidRPr="00F11085" w:rsidRDefault="00EF3B06" w:rsidP="00E0328E">
      <w:pPr>
        <w:pStyle w:val="ListParagraph"/>
        <w:numPr>
          <w:ilvl w:val="0"/>
          <w:numId w:val="8"/>
        </w:numPr>
        <w:jc w:val="both"/>
      </w:pPr>
      <w:r w:rsidRPr="00F11085">
        <w:t xml:space="preserve">De </w:t>
      </w:r>
      <w:r w:rsidR="00BB5822" w:rsidRPr="00F11085">
        <w:t xml:space="preserve">laag-volume </w:t>
      </w:r>
      <w:r w:rsidR="001D1977" w:rsidRPr="00F11085">
        <w:t>instelling</w:t>
      </w:r>
      <w:r w:rsidR="00BB5822" w:rsidRPr="00F11085">
        <w:t xml:space="preserve"> gaat een samenwerking aan met een hoog-volume </w:t>
      </w:r>
      <w:r w:rsidR="001D1977" w:rsidRPr="00F11085">
        <w:t>instelling</w:t>
      </w:r>
      <w:r w:rsidR="00BB5822" w:rsidRPr="00F11085">
        <w:t xml:space="preserve"> d</w:t>
      </w:r>
      <w:r w:rsidR="00F01313" w:rsidRPr="00F11085">
        <w:t>ie</w:t>
      </w:r>
      <w:r w:rsidR="00BB5822" w:rsidRPr="00F11085">
        <w:t xml:space="preserve"> toegetreden is tot deze overeenkomst op basis van de criteria in</w:t>
      </w:r>
      <w:r w:rsidR="002108C2" w:rsidRPr="00F11085">
        <w:t xml:space="preserve"> </w:t>
      </w:r>
      <w:r w:rsidR="002108C2" w:rsidRPr="00F11085">
        <w:fldChar w:fldCharType="begin"/>
      </w:r>
      <w:r w:rsidR="002108C2" w:rsidRPr="00F11085">
        <w:instrText xml:space="preserve"> REF _Ref160184177 \r \h </w:instrText>
      </w:r>
      <w:r w:rsidR="00FB72AB" w:rsidRPr="00F11085">
        <w:instrText xml:space="preserve"> \* MERGEFORMAT </w:instrText>
      </w:r>
      <w:r w:rsidR="002108C2" w:rsidRPr="00F11085">
        <w:fldChar w:fldCharType="separate"/>
      </w:r>
      <w:r w:rsidR="00BA55E4">
        <w:t>Artikel 1.2</w:t>
      </w:r>
      <w:r w:rsidR="002108C2" w:rsidRPr="00F11085">
        <w:fldChar w:fldCharType="end"/>
      </w:r>
      <w:r w:rsidR="00BB5822" w:rsidRPr="00F11085">
        <w:t xml:space="preserve">. </w:t>
      </w:r>
      <w:r w:rsidR="00A56510" w:rsidRPr="00F11085">
        <w:t xml:space="preserve">Deze hoog-volume instelling </w:t>
      </w:r>
      <w:r w:rsidR="002E395C" w:rsidRPr="00F11085">
        <w:t xml:space="preserve">ondersteunt de laagvolume instelling in het verzekeren van </w:t>
      </w:r>
      <w:r w:rsidR="00820774" w:rsidRPr="00F11085">
        <w:t>de technische en klinische kwaliteit van de analyses uitgevoerd door</w:t>
      </w:r>
      <w:r w:rsidR="00A56510" w:rsidRPr="00F11085">
        <w:t xml:space="preserve"> de</w:t>
      </w:r>
      <w:r w:rsidR="00820774" w:rsidRPr="00F11085">
        <w:t xml:space="preserve"> laagvolume instelling. </w:t>
      </w:r>
      <w:r w:rsidR="00BB5822" w:rsidRPr="00F11085">
        <w:t xml:space="preserve">Deze samenwerking wordt vastgelegd in een </w:t>
      </w:r>
      <w:bookmarkStart w:id="20" w:name="_Hlk161406909"/>
      <w:r w:rsidR="00BB5822" w:rsidRPr="00F11085">
        <w:t xml:space="preserve">Service Level Agreement </w:t>
      </w:r>
      <w:bookmarkEnd w:id="20"/>
      <w:r w:rsidR="00BB5822" w:rsidRPr="00F11085">
        <w:t>(SLA)</w:t>
      </w:r>
      <w:r w:rsidRPr="00F11085">
        <w:t xml:space="preserve">, dat minimaal voldoet aan de criteria in bijlage </w:t>
      </w:r>
      <w:r w:rsidR="00492074" w:rsidRPr="00F11085">
        <w:t>4</w:t>
      </w:r>
      <w:r w:rsidR="00BB5822" w:rsidRPr="00F11085">
        <w:t xml:space="preserve">. </w:t>
      </w:r>
    </w:p>
    <w:p w14:paraId="16F175C9" w14:textId="7D490653" w:rsidR="00EC16A1" w:rsidRPr="00F11085" w:rsidRDefault="00C169E4" w:rsidP="00E0328E">
      <w:pPr>
        <w:pStyle w:val="ListParagraph"/>
        <w:numPr>
          <w:ilvl w:val="0"/>
          <w:numId w:val="8"/>
        </w:numPr>
        <w:jc w:val="both"/>
      </w:pPr>
      <w:r w:rsidRPr="00F11085">
        <w:t>De</w:t>
      </w:r>
      <w:r w:rsidR="00A46831" w:rsidRPr="00F11085">
        <w:t xml:space="preserve"> laag-volume</w:t>
      </w:r>
      <w:r w:rsidRPr="00F11085">
        <w:t xml:space="preserve"> instelling heeft</w:t>
      </w:r>
      <w:r w:rsidR="00EC16A1" w:rsidRPr="00F11085">
        <w:t xml:space="preserve"> deelgenomen aan de externe kwaliteitsevaluaties voor NGS in de (hemato-) oncologie door de “</w:t>
      </w:r>
      <w:r w:rsidR="00661EEE" w:rsidRPr="00F11085">
        <w:t>Dienst Kwaliteit van Laboratoria</w:t>
      </w:r>
      <w:r w:rsidR="00EC16A1" w:rsidRPr="00F11085">
        <w:t>” van Sciensano georganiseerd in de twaalf maanden voorafgaand aan de kandidatuurstelling.</w:t>
      </w:r>
    </w:p>
    <w:p w14:paraId="51179306" w14:textId="77777777" w:rsidR="00E6362D" w:rsidRPr="00F11085" w:rsidRDefault="00E6362D" w:rsidP="00E0328E">
      <w:pPr>
        <w:pStyle w:val="ListParagraph"/>
        <w:numPr>
          <w:ilvl w:val="0"/>
          <w:numId w:val="8"/>
        </w:numPr>
        <w:jc w:val="both"/>
      </w:pPr>
      <w:r w:rsidRPr="00F11085">
        <w:t>De hoog-volume instelling wijst een coördinator aan, die de samenwerking met de laag-volume instelling organiseert en opvolgt.</w:t>
      </w:r>
    </w:p>
    <w:p w14:paraId="430AAA24" w14:textId="347F5802" w:rsidR="00BB5822" w:rsidRPr="00F11085" w:rsidRDefault="00E20968" w:rsidP="00E0328E">
      <w:pPr>
        <w:pStyle w:val="ListParagraph"/>
        <w:numPr>
          <w:ilvl w:val="0"/>
          <w:numId w:val="8"/>
        </w:numPr>
        <w:jc w:val="both"/>
      </w:pPr>
      <w:r w:rsidRPr="00F11085">
        <w:t xml:space="preserve">De laag-volume instelling maakt aan de tweede partij </w:t>
      </w:r>
      <w:r w:rsidR="001D411C" w:rsidRPr="00F11085">
        <w:t>en de “</w:t>
      </w:r>
      <w:r w:rsidR="00661EEE" w:rsidRPr="00F11085">
        <w:t>Dienst Kwaliteit van Laboratoria</w:t>
      </w:r>
      <w:r w:rsidR="001D411C" w:rsidRPr="00F11085">
        <w:t xml:space="preserve">” van Sciensano </w:t>
      </w:r>
      <w:r w:rsidRPr="00F11085">
        <w:t xml:space="preserve">een lijst over van de indicaties uit bijlagen </w:t>
      </w:r>
      <w:r w:rsidR="00492074" w:rsidRPr="00F11085">
        <w:t>1</w:t>
      </w:r>
      <w:r w:rsidRPr="00F11085">
        <w:t xml:space="preserve"> en/of </w:t>
      </w:r>
      <w:r w:rsidR="00492074" w:rsidRPr="00F11085">
        <w:t>2</w:t>
      </w:r>
      <w:r w:rsidRPr="00F11085">
        <w:t xml:space="preserve"> waarvoor zij effectief NGS-testen plant uit te voeren. </w:t>
      </w:r>
      <w:r w:rsidR="00AD7CC9" w:rsidRPr="00F11085">
        <w:t xml:space="preserve">Deze indicaties dienen te vallen binnen de scope van de accreditatie uit Artikel 1.1 punt 2. </w:t>
      </w:r>
      <w:r w:rsidR="0091097D" w:rsidRPr="00F11085">
        <w:t>Deze lijst wordt mee (digitaal) ondertekend door de coördinator van de hoog-volume instelling.</w:t>
      </w:r>
      <w:r w:rsidR="00BB399F" w:rsidRPr="00F11085">
        <w:t xml:space="preserve"> </w:t>
      </w:r>
      <w:r w:rsidR="00EF3B06" w:rsidRPr="00F11085">
        <w:t xml:space="preserve">De </w:t>
      </w:r>
      <w:r w:rsidR="00BB5822" w:rsidRPr="00F11085">
        <w:t xml:space="preserve">laag-volume </w:t>
      </w:r>
      <w:r w:rsidR="00EF3B06" w:rsidRPr="00F11085">
        <w:t xml:space="preserve">instelling </w:t>
      </w:r>
      <w:r w:rsidR="00BB5822" w:rsidRPr="00F11085">
        <w:t xml:space="preserve">voert alle stappen van de NGS-procedure uit voor </w:t>
      </w:r>
      <w:r w:rsidRPr="00F11085">
        <w:t xml:space="preserve">deze </w:t>
      </w:r>
      <w:r w:rsidR="00BB5822" w:rsidRPr="00F11085">
        <w:t>indicaties.</w:t>
      </w:r>
      <w:r w:rsidR="00EF249F" w:rsidRPr="00F11085">
        <w:t xml:space="preserve"> </w:t>
      </w:r>
    </w:p>
    <w:p w14:paraId="3B8DA491" w14:textId="6D0FC5D9" w:rsidR="00AE6892" w:rsidRPr="00F11085" w:rsidRDefault="00AE6892" w:rsidP="00E0328E">
      <w:pPr>
        <w:pStyle w:val="ListParagraph"/>
        <w:numPr>
          <w:ilvl w:val="0"/>
          <w:numId w:val="8"/>
        </w:numPr>
        <w:jc w:val="both"/>
      </w:pPr>
      <w:r w:rsidRPr="00F11085">
        <w:t xml:space="preserve">De laag-volume instelling organiseert minstens eenmaal per maand een </w:t>
      </w:r>
      <w:r w:rsidR="00655C33" w:rsidRPr="00F11085">
        <w:t>Technisch Overleg</w:t>
      </w:r>
      <w:r w:rsidR="006733A4" w:rsidRPr="00F11085">
        <w:t xml:space="preserve">. </w:t>
      </w:r>
      <w:r w:rsidR="00A67C3A" w:rsidRPr="00F11085">
        <w:t xml:space="preserve">Binnen dit </w:t>
      </w:r>
      <w:r w:rsidR="00655C33" w:rsidRPr="00F11085">
        <w:t>Technisch Overleg</w:t>
      </w:r>
      <w:r w:rsidR="006733A4" w:rsidRPr="00F11085">
        <w:t xml:space="preserve"> bespreekt</w:t>
      </w:r>
      <w:r w:rsidRPr="00F11085">
        <w:t xml:space="preserve"> </w:t>
      </w:r>
      <w:r w:rsidR="00A67C3A" w:rsidRPr="00F11085">
        <w:t xml:space="preserve">men </w:t>
      </w:r>
      <w:r w:rsidR="006733A4" w:rsidRPr="00F11085">
        <w:t>alle</w:t>
      </w:r>
      <w:r w:rsidRPr="00F11085">
        <w:t xml:space="preserve"> </w:t>
      </w:r>
      <w:r w:rsidR="004A1224" w:rsidRPr="00F11085">
        <w:t xml:space="preserve">stalen met een </w:t>
      </w:r>
      <w:r w:rsidR="00E13A35" w:rsidRPr="00F11085">
        <w:t>‘variant of unknown significancce’ (</w:t>
      </w:r>
      <w:r w:rsidR="004A1224" w:rsidRPr="00F11085">
        <w:t>VUS</w:t>
      </w:r>
      <w:r w:rsidR="00E13A35" w:rsidRPr="00F11085">
        <w:t>)</w:t>
      </w:r>
      <w:r w:rsidR="004A1224" w:rsidRPr="00F11085">
        <w:t xml:space="preserve"> in een biomerker van het minimale panel </w:t>
      </w:r>
      <w:r w:rsidR="00E13A35" w:rsidRPr="00F11085">
        <w:t xml:space="preserve">voor die indicatie, beschreven in bijlage </w:t>
      </w:r>
      <w:r w:rsidR="00492074" w:rsidRPr="00F11085">
        <w:t>1</w:t>
      </w:r>
      <w:r w:rsidR="00E13A35" w:rsidRPr="00F11085">
        <w:t xml:space="preserve"> en </w:t>
      </w:r>
      <w:r w:rsidR="00492074" w:rsidRPr="00F11085">
        <w:t>2</w:t>
      </w:r>
      <w:r w:rsidR="00E13A35" w:rsidRPr="00F11085">
        <w:t xml:space="preserve">, </w:t>
      </w:r>
      <w:r w:rsidR="006733A4" w:rsidRPr="00F11085">
        <w:t xml:space="preserve">en/of de stalen met een variant in een biomerker die mogelijks </w:t>
      </w:r>
      <w:r w:rsidR="00E138F0" w:rsidRPr="00F11085">
        <w:t>erfelijk bepaald is</w:t>
      </w:r>
      <w:r w:rsidRPr="00F11085">
        <w:t xml:space="preserve">. </w:t>
      </w:r>
      <w:r w:rsidR="00A67C3A" w:rsidRPr="00F11085">
        <w:t xml:space="preserve">Dit </w:t>
      </w:r>
      <w:r w:rsidR="00655C33" w:rsidRPr="00F11085">
        <w:t>Technisch Overleg</w:t>
      </w:r>
      <w:r w:rsidRPr="00F11085">
        <w:t xml:space="preserve"> </w:t>
      </w:r>
      <w:r w:rsidR="00E138F0" w:rsidRPr="00F11085">
        <w:t xml:space="preserve">omvat, naast leden van de laag-volume </w:t>
      </w:r>
      <w:r w:rsidRPr="00F11085">
        <w:t>instelling</w:t>
      </w:r>
      <w:r w:rsidR="00E138F0" w:rsidRPr="00F11085">
        <w:t>,</w:t>
      </w:r>
      <w:r w:rsidRPr="00F11085">
        <w:t xml:space="preserve"> de coördinator van de hoog-volume instelling</w:t>
      </w:r>
      <w:r w:rsidR="00437B52" w:rsidRPr="00F11085">
        <w:t xml:space="preserve"> en dient</w:t>
      </w:r>
      <w:r w:rsidRPr="00F11085">
        <w:t xml:space="preserve"> aangevuld</w:t>
      </w:r>
      <w:r w:rsidR="00AA7DA2" w:rsidRPr="00F11085">
        <w:t xml:space="preserve"> </w:t>
      </w:r>
      <w:r w:rsidR="00437B52" w:rsidRPr="00F11085">
        <w:t xml:space="preserve">te </w:t>
      </w:r>
      <w:r w:rsidR="00AA7DA2" w:rsidRPr="00F11085">
        <w:t xml:space="preserve">worden met </w:t>
      </w:r>
      <w:r w:rsidR="00437B52" w:rsidRPr="00F11085">
        <w:t>de</w:t>
      </w:r>
      <w:r w:rsidR="00FF5CCD" w:rsidRPr="00F11085">
        <w:t xml:space="preserve"> </w:t>
      </w:r>
      <w:bookmarkStart w:id="21" w:name="_Hlk163649775"/>
      <w:r w:rsidR="00FF5CCD" w:rsidRPr="00F11085">
        <w:t>erkende klinisch geneticus</w:t>
      </w:r>
      <w:r w:rsidR="006A7585" w:rsidRPr="00F11085">
        <w:t>-</w:t>
      </w:r>
      <w:r w:rsidR="00FF5CCD" w:rsidRPr="00F11085">
        <w:t>coördinator</w:t>
      </w:r>
      <w:bookmarkEnd w:id="21"/>
      <w:r w:rsidR="00B26C7F" w:rsidRPr="00F11085">
        <w:t xml:space="preserve"> </w:t>
      </w:r>
      <w:r w:rsidR="00A67C3A" w:rsidRPr="00F11085">
        <w:t>of zijn afgevaardigde</w:t>
      </w:r>
      <w:r w:rsidR="00801CCF" w:rsidRPr="00F11085">
        <w:t xml:space="preserve">, </w:t>
      </w:r>
      <w:r w:rsidR="00437B52" w:rsidRPr="00F11085">
        <w:t>beschreven in</w:t>
      </w:r>
      <w:r w:rsidR="00FF5CCD" w:rsidRPr="00F11085">
        <w:t xml:space="preserve"> bijlage 4 “Minimale bepalingen voor SLA-CME”, punt 2</w:t>
      </w:r>
      <w:r w:rsidR="00643AF1" w:rsidRPr="00F11085">
        <w:t>,</w:t>
      </w:r>
      <w:r w:rsidR="00827C6D" w:rsidRPr="00F11085">
        <w:t xml:space="preserve"> voor bespreking van de varianten in een biomerker die mogelijks erfelijk bepaald </w:t>
      </w:r>
      <w:r w:rsidR="003A706A" w:rsidRPr="00F11085">
        <w:t>zijn</w:t>
      </w:r>
      <w:r w:rsidR="00AA7DA2" w:rsidRPr="00F11085">
        <w:t>.</w:t>
      </w:r>
      <w:r w:rsidRPr="00F11085">
        <w:t xml:space="preserve">   </w:t>
      </w:r>
    </w:p>
    <w:p w14:paraId="0B2DF7B5" w14:textId="6E71B9F8" w:rsidR="00BB5822" w:rsidRPr="00F11085" w:rsidRDefault="00BB5822" w:rsidP="00E0328E">
      <w:pPr>
        <w:pStyle w:val="ListParagraph"/>
        <w:numPr>
          <w:ilvl w:val="0"/>
          <w:numId w:val="8"/>
        </w:numPr>
        <w:jc w:val="both"/>
      </w:pPr>
      <w:r w:rsidRPr="00F11085">
        <w:lastRenderedPageBreak/>
        <w:t xml:space="preserve">Indien </w:t>
      </w:r>
      <w:r w:rsidR="00547A00" w:rsidRPr="00F11085">
        <w:t xml:space="preserve">de </w:t>
      </w:r>
      <w:r w:rsidRPr="00F11085">
        <w:t xml:space="preserve">hoog-volume </w:t>
      </w:r>
      <w:r w:rsidR="00547A00" w:rsidRPr="00F11085">
        <w:t xml:space="preserve">instelling </w:t>
      </w:r>
      <w:r w:rsidRPr="00F11085">
        <w:t xml:space="preserve">een CME omvat, dan kan de samenwerking met het CME </w:t>
      </w:r>
      <w:r w:rsidR="00E51574" w:rsidRPr="00F11085">
        <w:t xml:space="preserve">(zoals bepaald in </w:t>
      </w:r>
      <w:r w:rsidR="00E51574" w:rsidRPr="00F11085">
        <w:fldChar w:fldCharType="begin"/>
      </w:r>
      <w:r w:rsidR="00E51574" w:rsidRPr="00F11085">
        <w:instrText xml:space="preserve"> REF _Ref160185179 \r \h </w:instrText>
      </w:r>
      <w:r w:rsidR="00264F02" w:rsidRPr="00F11085">
        <w:instrText xml:space="preserve"> \* MERGEFORMAT </w:instrText>
      </w:r>
      <w:r w:rsidR="00E51574" w:rsidRPr="00F11085">
        <w:fldChar w:fldCharType="separate"/>
      </w:r>
      <w:r w:rsidR="00BA55E4">
        <w:t>Artikel 1.1</w:t>
      </w:r>
      <w:r w:rsidR="00E51574" w:rsidRPr="00F11085">
        <w:fldChar w:fldCharType="end"/>
      </w:r>
      <w:r w:rsidR="00E51574" w:rsidRPr="00F11085">
        <w:t xml:space="preserve">) </w:t>
      </w:r>
      <w:r w:rsidRPr="00F11085">
        <w:t xml:space="preserve">in dezelfde SLA vastgelegd worden als de SLA die de samenwerking tussen </w:t>
      </w:r>
      <w:r w:rsidR="0009784E" w:rsidRPr="00F11085">
        <w:t>de</w:t>
      </w:r>
      <w:r w:rsidRPr="00F11085">
        <w:t xml:space="preserve"> hoog- en laag-volume </w:t>
      </w:r>
      <w:r w:rsidR="0009784E" w:rsidRPr="00F11085">
        <w:t>instelling</w:t>
      </w:r>
      <w:r w:rsidRPr="00F11085">
        <w:t xml:space="preserve"> vastlegt.</w:t>
      </w:r>
    </w:p>
    <w:p w14:paraId="7D848469" w14:textId="7885F438" w:rsidR="00BB5822" w:rsidRPr="00F11085" w:rsidRDefault="00BB5822" w:rsidP="00E0328E">
      <w:pPr>
        <w:pStyle w:val="ListParagraph"/>
        <w:numPr>
          <w:ilvl w:val="0"/>
          <w:numId w:val="8"/>
        </w:numPr>
        <w:jc w:val="both"/>
      </w:pPr>
      <w:r w:rsidRPr="00F11085">
        <w:t xml:space="preserve">Het team dat NGS uitvoert en interpreteert heeft minimaal de medewerkers zoals beschreven in bijlage </w:t>
      </w:r>
      <w:r w:rsidR="00492074" w:rsidRPr="00F11085">
        <w:t>3</w:t>
      </w:r>
      <w:r w:rsidRPr="00F11085">
        <w:t xml:space="preserve">. Dit team mag deels bestaan uit personeelsleden van </w:t>
      </w:r>
      <w:r w:rsidR="00547A00" w:rsidRPr="00F11085">
        <w:t xml:space="preserve">de </w:t>
      </w:r>
      <w:r w:rsidRPr="00F11085">
        <w:t xml:space="preserve">laag-volume </w:t>
      </w:r>
      <w:r w:rsidR="00547A00" w:rsidRPr="00F11085">
        <w:t xml:space="preserve">instelling </w:t>
      </w:r>
      <w:r w:rsidRPr="00F11085">
        <w:t xml:space="preserve">en </w:t>
      </w:r>
      <w:r w:rsidR="00547A00" w:rsidRPr="00F11085">
        <w:t xml:space="preserve">de </w:t>
      </w:r>
      <w:r w:rsidRPr="00F11085">
        <w:t xml:space="preserve">hoog-volume </w:t>
      </w:r>
      <w:r w:rsidR="00547A00" w:rsidRPr="00F11085">
        <w:t>instelling</w:t>
      </w:r>
      <w:r w:rsidRPr="00F11085">
        <w:t>. De werking van een team met leden van beide instellingen dient beschreven te worden in de SLA.</w:t>
      </w:r>
    </w:p>
    <w:p w14:paraId="16E69899" w14:textId="1A7E2654" w:rsidR="00BB5822" w:rsidRPr="00F11085" w:rsidRDefault="00BB5822" w:rsidP="00E0328E">
      <w:pPr>
        <w:pStyle w:val="ListParagraph"/>
        <w:numPr>
          <w:ilvl w:val="0"/>
          <w:numId w:val="8"/>
        </w:numPr>
        <w:jc w:val="both"/>
      </w:pPr>
      <w:r w:rsidRPr="00F11085">
        <w:t xml:space="preserve">De werking </w:t>
      </w:r>
      <w:r w:rsidR="00EB5823" w:rsidRPr="00F11085">
        <w:t xml:space="preserve">van </w:t>
      </w:r>
      <w:r w:rsidR="00547A00" w:rsidRPr="00F11085">
        <w:t xml:space="preserve">de </w:t>
      </w:r>
      <w:r w:rsidRPr="00F11085">
        <w:t xml:space="preserve">laag-volume </w:t>
      </w:r>
      <w:r w:rsidR="00547A00" w:rsidRPr="00F11085">
        <w:t xml:space="preserve">instelling </w:t>
      </w:r>
      <w:r w:rsidRPr="00F11085">
        <w:t xml:space="preserve">garandeert een </w:t>
      </w:r>
      <w:r w:rsidRPr="00F11085">
        <w:rPr>
          <w:i/>
          <w:iCs/>
        </w:rPr>
        <w:t>turn-around-time</w:t>
      </w:r>
      <w:r w:rsidRPr="00F11085">
        <w:t xml:space="preserve"> van maximaal twee weken voor solide tumoren en maximaal drie weken voor </w:t>
      </w:r>
      <w:r w:rsidR="00567AE8" w:rsidRPr="00F11085">
        <w:t xml:space="preserve">acute </w:t>
      </w:r>
      <w:r w:rsidRPr="00F11085">
        <w:t xml:space="preserve">hematologische aandoeningen (behoudens ‘force majeur’ of falen van een </w:t>
      </w:r>
      <w:r w:rsidR="008703EC">
        <w:t>test</w:t>
      </w:r>
      <w:r w:rsidRPr="00F11085">
        <w:t xml:space="preserve"> in maximaal 5% van de gevallen), te rekenen vanaf </w:t>
      </w:r>
      <w:r w:rsidR="00332C47" w:rsidRPr="00F11085">
        <w:t xml:space="preserve">ofwel de dag van ontvangst van het staal in het NGS-laboratorium ofwel </w:t>
      </w:r>
      <w:r w:rsidRPr="00F11085">
        <w:t xml:space="preserve">de dag van voorschrift van de NGS-test (= dag van beslissing om een NGS uit te voeren) tot de dag van eindrapportering van het NGS-resultaat. </w:t>
      </w:r>
      <w:r w:rsidR="00752636" w:rsidRPr="00F11085">
        <w:t xml:space="preserve">Voor gevallen van overmacht of indien er occasioneel onvoldoende stalen zijn om deze </w:t>
      </w:r>
      <w:r w:rsidR="00752636" w:rsidRPr="00F11085">
        <w:rPr>
          <w:i/>
          <w:iCs/>
        </w:rPr>
        <w:t>turn-around-time</w:t>
      </w:r>
      <w:r w:rsidR="00752636" w:rsidRPr="00F11085">
        <w:t xml:space="preserve"> te verzekeren, </w:t>
      </w:r>
      <w:r w:rsidR="002969D0" w:rsidRPr="00F11085">
        <w:t>dient de laag-volume instelling</w:t>
      </w:r>
      <w:r w:rsidR="00752636" w:rsidRPr="00F11085">
        <w:t xml:space="preserve"> </w:t>
      </w:r>
      <w:r w:rsidR="002969D0" w:rsidRPr="00F11085">
        <w:t xml:space="preserve">afspraken met de hoog-volume instelling vast te leggen in de SLA </w:t>
      </w:r>
      <w:r w:rsidR="00752636" w:rsidRPr="00F11085">
        <w:t xml:space="preserve">om gezamenlijk stalen te analyseren binnen deze </w:t>
      </w:r>
      <w:r w:rsidR="00752636" w:rsidRPr="00F11085">
        <w:rPr>
          <w:i/>
          <w:iCs/>
        </w:rPr>
        <w:t>turn-around-time</w:t>
      </w:r>
      <w:r w:rsidR="00752636" w:rsidRPr="00F11085">
        <w:t>.</w:t>
      </w:r>
      <w:r w:rsidR="00124D31" w:rsidRPr="00F11085">
        <w:t xml:space="preserve"> De instelling die het staal initieel ontvangt en doorstuurt, blijft verantwoordelijk voor de gehele procedure.</w:t>
      </w:r>
    </w:p>
    <w:p w14:paraId="2778F010" w14:textId="6431E1E6" w:rsidR="00BB5822" w:rsidRPr="00F11085" w:rsidRDefault="00752636" w:rsidP="00283827">
      <w:pPr>
        <w:jc w:val="both"/>
      </w:pPr>
      <w:r w:rsidRPr="00F11085">
        <w:t xml:space="preserve">De </w:t>
      </w:r>
      <w:r w:rsidR="00BB5822" w:rsidRPr="00F11085">
        <w:t xml:space="preserve">laag-volume </w:t>
      </w:r>
      <w:r w:rsidRPr="00F11085">
        <w:t xml:space="preserve">instelling </w:t>
      </w:r>
      <w:r w:rsidR="00BB5822" w:rsidRPr="00F11085">
        <w:t>is te allen tijde verantwoordelijk voor de</w:t>
      </w:r>
      <w:r w:rsidR="00FF230E" w:rsidRPr="00F11085">
        <w:t xml:space="preserve"> facturatie (zie </w:t>
      </w:r>
      <w:r w:rsidR="00FF230E" w:rsidRPr="00F11085">
        <w:fldChar w:fldCharType="begin"/>
      </w:r>
      <w:r w:rsidR="00FF230E" w:rsidRPr="00F11085">
        <w:instrText xml:space="preserve"> REF _Ref127360784 \r \h </w:instrText>
      </w:r>
      <w:r w:rsidR="00264F02" w:rsidRPr="00F11085">
        <w:instrText xml:space="preserve"> \* MERGEFORMAT </w:instrText>
      </w:r>
      <w:r w:rsidR="00FF230E" w:rsidRPr="00F11085">
        <w:fldChar w:fldCharType="separate"/>
      </w:r>
      <w:r w:rsidR="00BA55E4">
        <w:t>Artikel 2</w:t>
      </w:r>
      <w:r w:rsidR="00FF230E" w:rsidRPr="00F11085">
        <w:fldChar w:fldCharType="end"/>
      </w:r>
      <w:r w:rsidR="000C034F" w:rsidRPr="00F11085">
        <w:t>)</w:t>
      </w:r>
      <w:r w:rsidR="00BB5822" w:rsidRPr="00F11085">
        <w:t xml:space="preserve"> </w:t>
      </w:r>
      <w:r w:rsidR="00FF230E" w:rsidRPr="00F11085">
        <w:t xml:space="preserve">en eventuele </w:t>
      </w:r>
      <w:r w:rsidR="00BB5822" w:rsidRPr="00F11085">
        <w:t xml:space="preserve">registratie (zie </w:t>
      </w:r>
      <w:r w:rsidR="00BB5822" w:rsidRPr="00F11085">
        <w:fldChar w:fldCharType="begin"/>
      </w:r>
      <w:r w:rsidR="00BB5822" w:rsidRPr="00F11085">
        <w:instrText xml:space="preserve"> REF _Ref127360760 \r \h </w:instrText>
      </w:r>
      <w:r w:rsidR="00264F02" w:rsidRPr="00F11085">
        <w:instrText xml:space="preserve"> \* MERGEFORMAT </w:instrText>
      </w:r>
      <w:r w:rsidR="00BB5822" w:rsidRPr="00F11085">
        <w:fldChar w:fldCharType="separate"/>
      </w:r>
      <w:r w:rsidR="00BA55E4">
        <w:t>Artikel 4</w:t>
      </w:r>
      <w:r w:rsidR="00BB5822" w:rsidRPr="00F11085">
        <w:fldChar w:fldCharType="end"/>
      </w:r>
      <w:r w:rsidR="00BB5822" w:rsidRPr="00F11085">
        <w:t xml:space="preserve">) ) van de uitgevoerde NGS-testen zodat zij eventueel op termijn kan aantonen dat zij voldoet aan de volumenorm om als </w:t>
      </w:r>
      <w:r w:rsidR="005006BF" w:rsidRPr="00F11085">
        <w:t xml:space="preserve">hoog-volume </w:t>
      </w:r>
      <w:r w:rsidR="00BB5822" w:rsidRPr="00F11085">
        <w:t>instelling toe te treden tot de overeenkomst.</w:t>
      </w:r>
    </w:p>
    <w:p w14:paraId="07990917" w14:textId="26B20B59" w:rsidR="00BB5822" w:rsidRPr="00F11085" w:rsidRDefault="00BB5822" w:rsidP="00283827">
      <w:pPr>
        <w:jc w:val="both"/>
      </w:pPr>
      <w:r w:rsidRPr="00F11085">
        <w:t>De hoog</w:t>
      </w:r>
      <w:r w:rsidR="00EF2A4D" w:rsidRPr="00F11085">
        <w:t>-</w:t>
      </w:r>
      <w:r w:rsidRPr="00F11085">
        <w:t>volume instelling ondertekent mee de NGS-overeenkomst met de laagvolume instelling als teken van engagement in de technische en interpretatieve ondersteuning.</w:t>
      </w:r>
    </w:p>
    <w:p w14:paraId="615D73AC" w14:textId="77777777" w:rsidR="00447B94" w:rsidRPr="00F11085" w:rsidRDefault="00447B94" w:rsidP="00283827">
      <w:pPr>
        <w:jc w:val="both"/>
      </w:pPr>
    </w:p>
    <w:p w14:paraId="09A9DA35" w14:textId="74158143" w:rsidR="00BB5822" w:rsidRPr="00F11085" w:rsidRDefault="00BB5822" w:rsidP="00283827">
      <w:pPr>
        <w:pStyle w:val="Heading2"/>
        <w:jc w:val="both"/>
      </w:pPr>
      <w:bookmarkStart w:id="22" w:name="_Ref160184097"/>
      <w:bookmarkStart w:id="23" w:name="_Toc214271064"/>
      <w:bookmarkStart w:id="24" w:name="_Toc214271149"/>
      <w:bookmarkStart w:id="25" w:name="_Toc215210873"/>
      <w:r w:rsidRPr="00F11085">
        <w:t>De minimale criteria waaraan de eerste partij dient te voldoen bij deelname aan de overeenkomst als een “Samenwerk</w:t>
      </w:r>
      <w:r w:rsidR="00F01313" w:rsidRPr="00F11085">
        <w:t>ende instelling</w:t>
      </w:r>
      <w:r w:rsidRPr="00F11085">
        <w:t xml:space="preserve"> met uitbestede stappen”</w:t>
      </w:r>
      <w:bookmarkEnd w:id="22"/>
      <w:bookmarkEnd w:id="23"/>
      <w:bookmarkEnd w:id="24"/>
      <w:bookmarkEnd w:id="25"/>
    </w:p>
    <w:p w14:paraId="57B56D1A" w14:textId="77777777" w:rsidR="00D77201" w:rsidRPr="00F11085" w:rsidRDefault="00D77201" w:rsidP="00283827">
      <w:pPr>
        <w:spacing w:after="0"/>
        <w:jc w:val="both"/>
      </w:pPr>
    </w:p>
    <w:p w14:paraId="2514ECAF" w14:textId="62563F4C" w:rsidR="00BB5822" w:rsidRPr="00F11085" w:rsidRDefault="00BB5822" w:rsidP="00E0328E">
      <w:pPr>
        <w:pStyle w:val="ListParagraph"/>
        <w:numPr>
          <w:ilvl w:val="0"/>
          <w:numId w:val="9"/>
        </w:numPr>
        <w:jc w:val="both"/>
      </w:pPr>
      <w:r w:rsidRPr="00F11085">
        <w:t>De instelling voldoet niet aan het minimum aantal uitgevoerde en terugbetaalde NGS-testen zoals</w:t>
      </w:r>
      <w:r w:rsidR="004B33BF" w:rsidRPr="00F11085">
        <w:t xml:space="preserve"> </w:t>
      </w:r>
      <w:r w:rsidRPr="00F11085">
        <w:t xml:space="preserve">bepaald in </w:t>
      </w:r>
      <w:r w:rsidR="002108C2" w:rsidRPr="00F11085">
        <w:fldChar w:fldCharType="begin"/>
      </w:r>
      <w:r w:rsidR="002108C2" w:rsidRPr="00F11085">
        <w:instrText xml:space="preserve"> REF _Ref160184177 \r \h </w:instrText>
      </w:r>
      <w:r w:rsidR="00264F02" w:rsidRPr="00F11085">
        <w:instrText xml:space="preserve"> \* MERGEFORMAT </w:instrText>
      </w:r>
      <w:r w:rsidR="002108C2" w:rsidRPr="00F11085">
        <w:fldChar w:fldCharType="separate"/>
      </w:r>
      <w:r w:rsidR="00BA55E4">
        <w:t>Artikel 1.2</w:t>
      </w:r>
      <w:r w:rsidR="002108C2" w:rsidRPr="00F11085">
        <w:fldChar w:fldCharType="end"/>
      </w:r>
      <w:r w:rsidR="002108C2" w:rsidRPr="00F11085">
        <w:t xml:space="preserve"> </w:t>
      </w:r>
      <w:r w:rsidRPr="00F11085">
        <w:t>voor de hoog</w:t>
      </w:r>
      <w:r w:rsidR="002108C2" w:rsidRPr="00F11085">
        <w:t>-</w:t>
      </w:r>
      <w:r w:rsidRPr="00F11085">
        <w:t>volume-instelling.</w:t>
      </w:r>
    </w:p>
    <w:p w14:paraId="2EC8BF28" w14:textId="2FB260EF" w:rsidR="00BB5822" w:rsidRPr="00F11085" w:rsidRDefault="00BB5822" w:rsidP="00E0328E">
      <w:pPr>
        <w:pStyle w:val="ListParagraph"/>
        <w:numPr>
          <w:ilvl w:val="0"/>
          <w:numId w:val="9"/>
        </w:numPr>
        <w:jc w:val="both"/>
      </w:pPr>
      <w:r w:rsidRPr="00F11085">
        <w:t xml:space="preserve">De instelling omvat een laboratorium dat slechts een deel van de stappen van de gehele NGS-procedure uitvoert en de andere stappen </w:t>
      </w:r>
      <w:r w:rsidR="00F83CD9" w:rsidRPr="00F11085">
        <w:t xml:space="preserve">via een samenwerking </w:t>
      </w:r>
      <w:r w:rsidRPr="00F11085">
        <w:t xml:space="preserve">uitbesteedt aan een hoog-volume </w:t>
      </w:r>
      <w:r w:rsidR="00122DEF" w:rsidRPr="00F11085">
        <w:t>instelling</w:t>
      </w:r>
      <w:r w:rsidRPr="00F11085">
        <w:t>.</w:t>
      </w:r>
    </w:p>
    <w:p w14:paraId="11A2BB2B" w14:textId="7073BF17" w:rsidR="00BB5822" w:rsidRPr="00F11085" w:rsidRDefault="00BB5822" w:rsidP="00E0328E">
      <w:pPr>
        <w:pStyle w:val="ListParagraph"/>
        <w:numPr>
          <w:ilvl w:val="0"/>
          <w:numId w:val="9"/>
        </w:numPr>
        <w:jc w:val="both"/>
      </w:pPr>
      <w:r w:rsidRPr="00F11085">
        <w:t xml:space="preserve">De instelling gaat </w:t>
      </w:r>
      <w:r w:rsidR="00F83CD9" w:rsidRPr="00F11085">
        <w:t xml:space="preserve">hiervoor </w:t>
      </w:r>
      <w:r w:rsidRPr="00F11085">
        <w:t xml:space="preserve">een samenwerking aan met een hoog-volume </w:t>
      </w:r>
      <w:r w:rsidR="00122DEF" w:rsidRPr="00F11085">
        <w:t xml:space="preserve">instelling die </w:t>
      </w:r>
      <w:r w:rsidRPr="00F11085">
        <w:t>toegetreden is tot deze overeenkomst op basis van de criteria in</w:t>
      </w:r>
      <w:r w:rsidR="002108C2" w:rsidRPr="00F11085">
        <w:t xml:space="preserve"> </w:t>
      </w:r>
      <w:r w:rsidR="002108C2" w:rsidRPr="00F11085">
        <w:fldChar w:fldCharType="begin"/>
      </w:r>
      <w:r w:rsidR="002108C2" w:rsidRPr="00F11085">
        <w:instrText xml:space="preserve"> REF _Ref160184177 \r \h </w:instrText>
      </w:r>
      <w:r w:rsidR="00264F02" w:rsidRPr="00F11085">
        <w:instrText xml:space="preserve"> \* MERGEFORMAT </w:instrText>
      </w:r>
      <w:r w:rsidR="002108C2" w:rsidRPr="00F11085">
        <w:fldChar w:fldCharType="separate"/>
      </w:r>
      <w:r w:rsidR="00BA55E4">
        <w:t>Artikel 1.2</w:t>
      </w:r>
      <w:r w:rsidR="002108C2" w:rsidRPr="00F11085">
        <w:fldChar w:fldCharType="end"/>
      </w:r>
      <w:r w:rsidRPr="00F11085">
        <w:t xml:space="preserve">. </w:t>
      </w:r>
      <w:r w:rsidR="00820774" w:rsidRPr="00F11085">
        <w:t xml:space="preserve">Deze hoog-volume instelling </w:t>
      </w:r>
      <w:r w:rsidR="002E395C" w:rsidRPr="00F11085">
        <w:t xml:space="preserve">ondersteunt de samenwerkende instelling met uitbestede stappen in het verzekeren van </w:t>
      </w:r>
      <w:r w:rsidR="00820774" w:rsidRPr="00F11085">
        <w:t xml:space="preserve">de technische en klinische kwaliteit van de volledige analyses, waarvan een deel van de procedure wordt uitgevoerd door de samenwerkende instelling met uitbestede stappen. </w:t>
      </w:r>
      <w:r w:rsidRPr="00F11085">
        <w:t>Deze samenwerking wordt vastgelegd in een Service Level Agreement (SLA</w:t>
      </w:r>
      <w:r w:rsidR="00122DEF" w:rsidRPr="00F11085">
        <w:t xml:space="preserve">), dat minimaal voldoet aan de criteria in bijlage </w:t>
      </w:r>
      <w:r w:rsidR="003C0495" w:rsidRPr="00F11085">
        <w:t>4</w:t>
      </w:r>
      <w:r w:rsidRPr="00F11085">
        <w:t xml:space="preserve">. </w:t>
      </w:r>
      <w:r w:rsidR="00287B9D" w:rsidRPr="00F11085">
        <w:t xml:space="preserve">  </w:t>
      </w:r>
    </w:p>
    <w:p w14:paraId="688C13F2" w14:textId="6FC3F5F3" w:rsidR="00EC16A1" w:rsidRPr="00F11085" w:rsidRDefault="00C169E4" w:rsidP="00E0328E">
      <w:pPr>
        <w:pStyle w:val="ListParagraph"/>
        <w:numPr>
          <w:ilvl w:val="0"/>
          <w:numId w:val="9"/>
        </w:numPr>
        <w:jc w:val="both"/>
      </w:pPr>
      <w:r w:rsidRPr="00F11085">
        <w:t xml:space="preserve">De </w:t>
      </w:r>
      <w:r w:rsidR="00F83CD9" w:rsidRPr="00F11085">
        <w:t xml:space="preserve">samenwerkende </w:t>
      </w:r>
      <w:r w:rsidRPr="00F11085">
        <w:t>instelling</w:t>
      </w:r>
      <w:r w:rsidR="00F83CD9" w:rsidRPr="00F11085">
        <w:t xml:space="preserve"> met uitbestede stappen</w:t>
      </w:r>
      <w:r w:rsidRPr="00F11085">
        <w:t xml:space="preserve"> heeft</w:t>
      </w:r>
      <w:r w:rsidR="00EC16A1" w:rsidRPr="00F11085">
        <w:t xml:space="preserve"> deelgenomen aan de externe kwaliteitsevaluaties voor NGS in de (hemato-) oncologie door de “</w:t>
      </w:r>
      <w:r w:rsidR="00661EEE" w:rsidRPr="00F11085">
        <w:t>Dienst Kwaliteit van Laboratoria</w:t>
      </w:r>
      <w:r w:rsidR="00EC16A1" w:rsidRPr="00F11085">
        <w:t>” van Sciensano georganiseerd in de twaalf maanden voorafgaand aan de kandidatuurstelling.</w:t>
      </w:r>
    </w:p>
    <w:p w14:paraId="413AFAA1" w14:textId="06F3F064" w:rsidR="00236CFC" w:rsidRPr="00F11085" w:rsidRDefault="00236CFC" w:rsidP="00E0328E">
      <w:pPr>
        <w:pStyle w:val="ListParagraph"/>
        <w:numPr>
          <w:ilvl w:val="0"/>
          <w:numId w:val="9"/>
        </w:numPr>
        <w:jc w:val="both"/>
      </w:pPr>
      <w:r w:rsidRPr="00F11085">
        <w:lastRenderedPageBreak/>
        <w:t xml:space="preserve">De hoog-volume instelling wijst een coördinator aan, die de samenwerking met de samenwerkende instelling met uitbestede stappen organiseert en opvolgt. </w:t>
      </w:r>
    </w:p>
    <w:p w14:paraId="033B4C0D" w14:textId="77777777" w:rsidR="00A41008" w:rsidRDefault="00483D4D" w:rsidP="00E0328E">
      <w:pPr>
        <w:pStyle w:val="ListParagraph"/>
        <w:numPr>
          <w:ilvl w:val="0"/>
          <w:numId w:val="9"/>
        </w:numPr>
        <w:jc w:val="both"/>
      </w:pPr>
      <w:r w:rsidRPr="00F11085">
        <w:t>De samenwerkende instelling met uitbestede stappen maakt aan de tweede partij en de “</w:t>
      </w:r>
      <w:r w:rsidR="00661EEE" w:rsidRPr="00F11085">
        <w:t>Dienst Kwaliteit van Laboratoria</w:t>
      </w:r>
      <w:r w:rsidRPr="00F11085">
        <w:t xml:space="preserve">” van Sciensano een lijst over van de indicaties uit bijlagen 1 en/of 2 waarvoor zij effectief NGS-testen plant uit te voeren. </w:t>
      </w:r>
      <w:r w:rsidR="00AD7CC9" w:rsidRPr="00F11085">
        <w:t xml:space="preserve">Deze indicaties dienen te vallen binnen de scope van de accreditatie uit Artikel 1.1 punt 2. </w:t>
      </w:r>
      <w:r w:rsidRPr="00F11085">
        <w:t xml:space="preserve">Deze lijst wordt mee (digitaal) ondertekend door de coördinator van de hoog-volume instelling. </w:t>
      </w:r>
    </w:p>
    <w:p w14:paraId="65E17242" w14:textId="0695ACEC" w:rsidR="003A706A" w:rsidRPr="00F11085" w:rsidRDefault="00882D43" w:rsidP="00E0328E">
      <w:pPr>
        <w:pStyle w:val="ListParagraph"/>
        <w:numPr>
          <w:ilvl w:val="0"/>
          <w:numId w:val="9"/>
        </w:numPr>
        <w:jc w:val="both"/>
      </w:pPr>
      <w:r w:rsidRPr="00F11085">
        <w:t xml:space="preserve">De samenwerkende instelling met uitbestede stappen organiseert minstens eenmaal per maand een </w:t>
      </w:r>
      <w:r w:rsidR="00655C33" w:rsidRPr="00F11085">
        <w:t>Technisch Overleg</w:t>
      </w:r>
      <w:r w:rsidR="00DC3DA0" w:rsidRPr="00F11085">
        <w:t xml:space="preserve">. </w:t>
      </w:r>
      <w:r w:rsidR="006A7585" w:rsidRPr="00F11085">
        <w:t xml:space="preserve">Binnen </w:t>
      </w:r>
      <w:r w:rsidR="00E94DE6">
        <w:t>d</w:t>
      </w:r>
      <w:r w:rsidR="006A7585" w:rsidRPr="00F11085">
        <w:t xml:space="preserve">it </w:t>
      </w:r>
      <w:r w:rsidR="00655C33" w:rsidRPr="00F11085">
        <w:t>Technisch Overleg</w:t>
      </w:r>
      <w:r w:rsidRPr="00F11085">
        <w:t xml:space="preserve"> bespreekt </w:t>
      </w:r>
      <w:r w:rsidR="006A7585" w:rsidRPr="00F11085">
        <w:t xml:space="preserve">men </w:t>
      </w:r>
      <w:r w:rsidRPr="00F11085">
        <w:t xml:space="preserve">alle stalen met een ‘variant of unknown significancce’ (VUS) in een biomerker van het minimale panel voor die indicatie, beschreven in bijlage </w:t>
      </w:r>
      <w:r w:rsidR="003C0495" w:rsidRPr="00F11085">
        <w:t>1</w:t>
      </w:r>
      <w:r w:rsidRPr="00F11085">
        <w:t xml:space="preserve"> en </w:t>
      </w:r>
      <w:r w:rsidR="003C0495" w:rsidRPr="00F11085">
        <w:t>2</w:t>
      </w:r>
      <w:r w:rsidRPr="00F11085">
        <w:t xml:space="preserve">, en/of de stalen met een variant in een biomerker die mogelijks erfelijk bepaald is. </w:t>
      </w:r>
      <w:r w:rsidR="006A7585" w:rsidRPr="00F11085">
        <w:t xml:space="preserve">Dit </w:t>
      </w:r>
      <w:r w:rsidR="00655C33" w:rsidRPr="00F11085">
        <w:t>Technisch Overleg</w:t>
      </w:r>
      <w:r w:rsidRPr="00F11085">
        <w:t xml:space="preserve"> omvat, naast leden van de </w:t>
      </w:r>
      <w:r w:rsidR="00093440" w:rsidRPr="00F11085">
        <w:t>samenwerkende instelling met uitbestede stappen</w:t>
      </w:r>
      <w:r w:rsidRPr="00F11085">
        <w:t xml:space="preserve">, de coördinator van de hoog-volume instelling en dient aangevuld te worden met de </w:t>
      </w:r>
      <w:r w:rsidR="003A706A" w:rsidRPr="00F11085">
        <w:t xml:space="preserve">erkende klinisch geneticus-coördinator of zijn afgevaardigde beschreven in bijlage 4 “Minimale bepalingen voor SLA-CME”, punt 2, voor bespreking van de varianten in een biomerker die mogelijks erfelijk bepaald zijn.   </w:t>
      </w:r>
    </w:p>
    <w:p w14:paraId="4B708814" w14:textId="214A7C5B" w:rsidR="00BB5822" w:rsidRPr="00F11085" w:rsidRDefault="00BB5822" w:rsidP="00E0328E">
      <w:pPr>
        <w:pStyle w:val="ListParagraph"/>
        <w:numPr>
          <w:ilvl w:val="0"/>
          <w:numId w:val="9"/>
        </w:numPr>
        <w:jc w:val="both"/>
      </w:pPr>
      <w:r w:rsidRPr="00F11085">
        <w:t xml:space="preserve">Indien </w:t>
      </w:r>
      <w:r w:rsidR="00122DEF" w:rsidRPr="00F11085">
        <w:t xml:space="preserve">de </w:t>
      </w:r>
      <w:r w:rsidRPr="00F11085">
        <w:t xml:space="preserve">hoog-volume </w:t>
      </w:r>
      <w:r w:rsidR="00122DEF" w:rsidRPr="00F11085">
        <w:t xml:space="preserve">instelling </w:t>
      </w:r>
      <w:r w:rsidRPr="00F11085">
        <w:t>een CME omvat, dan kan de samenwerking met het CME</w:t>
      </w:r>
      <w:r w:rsidR="00E51574" w:rsidRPr="00F11085">
        <w:t xml:space="preserve"> (zoals bepaald in </w:t>
      </w:r>
      <w:r w:rsidR="00E51574" w:rsidRPr="00F11085">
        <w:fldChar w:fldCharType="begin"/>
      </w:r>
      <w:r w:rsidR="00E51574" w:rsidRPr="00F11085">
        <w:instrText xml:space="preserve"> REF _Ref160185179 \r \h </w:instrText>
      </w:r>
      <w:r w:rsidR="00264F02" w:rsidRPr="00F11085">
        <w:instrText xml:space="preserve"> \* MERGEFORMAT </w:instrText>
      </w:r>
      <w:r w:rsidR="00E51574" w:rsidRPr="00F11085">
        <w:fldChar w:fldCharType="separate"/>
      </w:r>
      <w:r w:rsidR="00BA55E4">
        <w:t>Artikel 1.1</w:t>
      </w:r>
      <w:r w:rsidR="00E51574" w:rsidRPr="00F11085">
        <w:fldChar w:fldCharType="end"/>
      </w:r>
      <w:r w:rsidR="00E51574" w:rsidRPr="00F11085">
        <w:t xml:space="preserve">) </w:t>
      </w:r>
      <w:r w:rsidRPr="00F11085">
        <w:t>in dezelfde SLA vastgelegd worden als de SLA die de samenwerking met uitbestede stappen vastlegt.</w:t>
      </w:r>
    </w:p>
    <w:p w14:paraId="372152CA" w14:textId="0F979C22" w:rsidR="00BB5822" w:rsidRPr="00F11085" w:rsidRDefault="00BB5822" w:rsidP="00E0328E">
      <w:pPr>
        <w:pStyle w:val="ListParagraph"/>
        <w:numPr>
          <w:ilvl w:val="0"/>
          <w:numId w:val="9"/>
        </w:numPr>
        <w:jc w:val="both"/>
      </w:pPr>
      <w:r w:rsidRPr="00F11085">
        <w:t xml:space="preserve">Het team dat NGS uitvoert en interpreteert heeft minimaal de medewerkers zoals beschreven in bijlage </w:t>
      </w:r>
      <w:r w:rsidR="003C0495" w:rsidRPr="00F11085">
        <w:t>3</w:t>
      </w:r>
      <w:r w:rsidRPr="00F11085">
        <w:t xml:space="preserve">. Dit team mag deels bestaan uit personeelsleden van het hoog-volume laboratorium voor de stappen die in </w:t>
      </w:r>
      <w:r w:rsidR="00122DEF" w:rsidRPr="00F11085">
        <w:t xml:space="preserve">de </w:t>
      </w:r>
      <w:r w:rsidRPr="00F11085">
        <w:t xml:space="preserve">hoog-volume </w:t>
      </w:r>
      <w:r w:rsidR="00122DEF" w:rsidRPr="00F11085">
        <w:t xml:space="preserve">instelling </w:t>
      </w:r>
      <w:r w:rsidRPr="00F11085">
        <w:t>worden uitgevoerd. De werking van een team met leden van beide instellingen dient beschreven te worden in de SLA.</w:t>
      </w:r>
    </w:p>
    <w:p w14:paraId="7A88AC44" w14:textId="126D8859" w:rsidR="00D32AEA" w:rsidRPr="00F11085" w:rsidRDefault="00BB5822" w:rsidP="00E0328E">
      <w:pPr>
        <w:pStyle w:val="ListParagraph"/>
        <w:numPr>
          <w:ilvl w:val="0"/>
          <w:numId w:val="9"/>
        </w:numPr>
        <w:jc w:val="both"/>
      </w:pPr>
      <w:r w:rsidRPr="00F11085">
        <w:t xml:space="preserve">De gecombineerde werking van de samenwerkende instelling </w:t>
      </w:r>
      <w:r w:rsidR="0044649F" w:rsidRPr="00F11085">
        <w:t xml:space="preserve">met uitbestede stappen </w:t>
      </w:r>
      <w:r w:rsidRPr="00F11085">
        <w:t xml:space="preserve">en </w:t>
      </w:r>
      <w:r w:rsidR="002969D0" w:rsidRPr="00F11085">
        <w:t xml:space="preserve">de </w:t>
      </w:r>
      <w:r w:rsidRPr="00F11085">
        <w:t xml:space="preserve">hoog-volume </w:t>
      </w:r>
      <w:r w:rsidR="002969D0" w:rsidRPr="00F11085">
        <w:t xml:space="preserve">instelling </w:t>
      </w:r>
      <w:r w:rsidRPr="00F11085">
        <w:t xml:space="preserve">garandeert een </w:t>
      </w:r>
      <w:r w:rsidRPr="00F11085">
        <w:rPr>
          <w:i/>
          <w:iCs/>
        </w:rPr>
        <w:t>turn-around-time</w:t>
      </w:r>
      <w:r w:rsidRPr="00F11085">
        <w:t xml:space="preserve"> van maximaal twee weken voor solide tumoren en maximaal drie weken voor hematologische aandoeningen (behoudens ‘force majeur’ of falen van een staal in maximaal 5% van de gevallen), te rekenen vanaf </w:t>
      </w:r>
      <w:r w:rsidR="00332C47" w:rsidRPr="00F11085">
        <w:t xml:space="preserve">ofwel de dag van ontvangst van het staal in het NGS-laboratorium ofwel </w:t>
      </w:r>
      <w:r w:rsidRPr="00F11085">
        <w:t>de dag van voorschrift van de NGS-test (= dag van beslissing om een NGS uit te voeren) tot de dag van eindrapportering van het NGS-resultaat.</w:t>
      </w:r>
      <w:r w:rsidR="00351D14" w:rsidRPr="00F11085">
        <w:t xml:space="preserve"> </w:t>
      </w:r>
      <w:bookmarkStart w:id="26" w:name="_Hlk163209485"/>
      <w:r w:rsidR="00351D14" w:rsidRPr="00F11085">
        <w:t xml:space="preserve">De SLA beschrijft de </w:t>
      </w:r>
      <w:r w:rsidR="00351D14" w:rsidRPr="00F11085">
        <w:rPr>
          <w:i/>
          <w:iCs/>
        </w:rPr>
        <w:t>turn-around-time</w:t>
      </w:r>
      <w:r w:rsidR="00351D14" w:rsidRPr="00F11085">
        <w:t xml:space="preserve"> van de deelprocessen en de verantwoordelijkheid van elk van beide instellingen om de </w:t>
      </w:r>
      <w:r w:rsidR="00147F25" w:rsidRPr="00F11085">
        <w:t xml:space="preserve">totale </w:t>
      </w:r>
      <w:r w:rsidR="00147F25" w:rsidRPr="00F11085">
        <w:rPr>
          <w:i/>
          <w:iCs/>
        </w:rPr>
        <w:t>turn-around-time</w:t>
      </w:r>
      <w:r w:rsidR="00147F25" w:rsidRPr="00F11085">
        <w:t xml:space="preserve"> te garanderen.</w:t>
      </w:r>
      <w:bookmarkEnd w:id="26"/>
    </w:p>
    <w:p w14:paraId="364D9923" w14:textId="42954E4E" w:rsidR="002913F9" w:rsidRPr="00F11085" w:rsidRDefault="00800016" w:rsidP="00283827">
      <w:pPr>
        <w:jc w:val="both"/>
      </w:pPr>
      <w:bookmarkStart w:id="27" w:name="_Hlk158734475"/>
      <w:r w:rsidRPr="00F11085">
        <w:t xml:space="preserve">De </w:t>
      </w:r>
      <w:r w:rsidR="00FB72AB" w:rsidRPr="00F11085">
        <w:t xml:space="preserve">facturatie (zie </w:t>
      </w:r>
      <w:r w:rsidR="00FB72AB" w:rsidRPr="00F11085">
        <w:fldChar w:fldCharType="begin"/>
      </w:r>
      <w:r w:rsidR="00FB72AB" w:rsidRPr="00F11085">
        <w:instrText xml:space="preserve"> REF _Ref127360784 \r \h </w:instrText>
      </w:r>
      <w:r w:rsidR="00264F02" w:rsidRPr="00F11085">
        <w:instrText xml:space="preserve"> \* MERGEFORMAT </w:instrText>
      </w:r>
      <w:r w:rsidR="00FB72AB" w:rsidRPr="00F11085">
        <w:fldChar w:fldCharType="separate"/>
      </w:r>
      <w:r w:rsidR="00BA55E4">
        <w:t>Artikel 2</w:t>
      </w:r>
      <w:r w:rsidR="00FB72AB" w:rsidRPr="00F11085">
        <w:fldChar w:fldCharType="end"/>
      </w:r>
      <w:r w:rsidR="00FB72AB" w:rsidRPr="00F11085">
        <w:t xml:space="preserve">) en de </w:t>
      </w:r>
      <w:r w:rsidRPr="00F11085">
        <w:t xml:space="preserve">eventuele registratie (zie </w:t>
      </w:r>
      <w:r w:rsidRPr="00F11085">
        <w:fldChar w:fldCharType="begin"/>
      </w:r>
      <w:r w:rsidRPr="00F11085">
        <w:instrText xml:space="preserve"> REF _Ref127360760 \r \h </w:instrText>
      </w:r>
      <w:r w:rsidR="00264F02" w:rsidRPr="00F11085">
        <w:instrText xml:space="preserve"> \* MERGEFORMAT </w:instrText>
      </w:r>
      <w:r w:rsidRPr="00F11085">
        <w:fldChar w:fldCharType="separate"/>
      </w:r>
      <w:r w:rsidR="00BA55E4">
        <w:t>Artikel 4</w:t>
      </w:r>
      <w:r w:rsidRPr="00F11085">
        <w:fldChar w:fldCharType="end"/>
      </w:r>
      <w:r w:rsidRPr="00F11085">
        <w:t>) worden uitgevoerd door de samenwerkende instelling</w:t>
      </w:r>
      <w:r w:rsidR="000039B0" w:rsidRPr="00F11085">
        <w:t xml:space="preserve"> met uitbestede stappen</w:t>
      </w:r>
      <w:r w:rsidRPr="00F11085">
        <w:t>.</w:t>
      </w:r>
    </w:p>
    <w:p w14:paraId="6D4E233F" w14:textId="5643548F" w:rsidR="00C774E6" w:rsidRPr="00F11085" w:rsidRDefault="00800016" w:rsidP="00283827">
      <w:pPr>
        <w:jc w:val="both"/>
      </w:pPr>
      <w:r w:rsidRPr="00F11085">
        <w:t xml:space="preserve">De </w:t>
      </w:r>
      <w:r w:rsidR="0034345D" w:rsidRPr="00F11085">
        <w:t xml:space="preserve">hoog-volume </w:t>
      </w:r>
      <w:r w:rsidRPr="00F11085">
        <w:t xml:space="preserve">instelling </w:t>
      </w:r>
      <w:r w:rsidR="00E2369F" w:rsidRPr="00F11085">
        <w:t>moet er op toezien</w:t>
      </w:r>
      <w:r w:rsidR="00C774E6" w:rsidRPr="00F11085">
        <w:t xml:space="preserve"> dat het personeel van de samenwerkende instelling </w:t>
      </w:r>
      <w:r w:rsidR="000039B0" w:rsidRPr="00F11085">
        <w:t xml:space="preserve">met uitbestede stappen </w:t>
      </w:r>
      <w:r w:rsidR="00C774E6" w:rsidRPr="00F11085">
        <w:t>voldoende opgeleid is om de aan haar toegewezen stappen van de NGS-procedure</w:t>
      </w:r>
      <w:r w:rsidR="000E77C2" w:rsidRPr="00F11085">
        <w:t>, vastgelegd in de SLA,</w:t>
      </w:r>
      <w:r w:rsidR="00C774E6" w:rsidRPr="00F11085">
        <w:t xml:space="preserve"> uit te voeren. </w:t>
      </w:r>
      <w:r w:rsidRPr="00F11085">
        <w:t xml:space="preserve">De </w:t>
      </w:r>
      <w:r w:rsidR="0034345D" w:rsidRPr="00F11085">
        <w:t xml:space="preserve">hoog-volume </w:t>
      </w:r>
      <w:r w:rsidRPr="00F11085">
        <w:t xml:space="preserve">instelling </w:t>
      </w:r>
      <w:r w:rsidR="00C774E6" w:rsidRPr="00F11085">
        <w:t xml:space="preserve">dient steeds beschikbaar te zijn voor technische ondersteuning en advies </w:t>
      </w:r>
      <w:r w:rsidR="00895119" w:rsidRPr="00F11085">
        <w:t xml:space="preserve">aan de samenwerkende instelling </w:t>
      </w:r>
      <w:r w:rsidR="000039B0" w:rsidRPr="00F11085">
        <w:t xml:space="preserve">met uitbestede stappen </w:t>
      </w:r>
      <w:r w:rsidR="00855CB1" w:rsidRPr="00F11085">
        <w:t xml:space="preserve">over </w:t>
      </w:r>
      <w:r w:rsidR="006C54EC" w:rsidRPr="00F11085">
        <w:t>deze stappen</w:t>
      </w:r>
      <w:r w:rsidR="00C774E6" w:rsidRPr="00F11085">
        <w:t>.</w:t>
      </w:r>
    </w:p>
    <w:p w14:paraId="52AF5D2A" w14:textId="7A045A80" w:rsidR="0087084B" w:rsidRPr="00F11085" w:rsidRDefault="0087084B" w:rsidP="00283827">
      <w:pPr>
        <w:jc w:val="both"/>
      </w:pPr>
      <w:r w:rsidRPr="00F11085">
        <w:t xml:space="preserve">Indien de samenwerkende instelling </w:t>
      </w:r>
      <w:r w:rsidR="000039B0" w:rsidRPr="00F11085">
        <w:t xml:space="preserve">met uitbestede stappen </w:t>
      </w:r>
      <w:r w:rsidRPr="00F11085">
        <w:t xml:space="preserve">enkel opgeleid is voor analyse en interpretatie van een beperkt </w:t>
      </w:r>
      <w:r w:rsidR="009F3E91" w:rsidRPr="00F11085">
        <w:t xml:space="preserve">aantal (hemato-)oncologische </w:t>
      </w:r>
      <w:r w:rsidRPr="00F11085">
        <w:t>indicaties</w:t>
      </w:r>
      <w:r w:rsidR="003366B2" w:rsidRPr="00F11085">
        <w:t xml:space="preserve"> in de bijlage</w:t>
      </w:r>
      <w:r w:rsidR="0087619A" w:rsidRPr="00F11085">
        <w:t>n</w:t>
      </w:r>
      <w:r w:rsidR="003366B2" w:rsidRPr="00F11085">
        <w:t xml:space="preserve"> </w:t>
      </w:r>
      <w:r w:rsidR="003C0495" w:rsidRPr="00F11085">
        <w:t>1</w:t>
      </w:r>
      <w:r w:rsidR="003366B2" w:rsidRPr="00F11085">
        <w:t xml:space="preserve"> en/of </w:t>
      </w:r>
      <w:r w:rsidR="003C0495" w:rsidRPr="00F11085">
        <w:t>2</w:t>
      </w:r>
      <w:r w:rsidRPr="00F11085">
        <w:t xml:space="preserve">, dan kan deze samenwerking beperkt worden tot deze indicaties. </w:t>
      </w:r>
      <w:r w:rsidR="00855CB1" w:rsidRPr="00F11085">
        <w:t>Dit dient duidelijk te worden vermeld in de SLA.</w:t>
      </w:r>
    </w:p>
    <w:p w14:paraId="2595AF8A" w14:textId="676114F9" w:rsidR="000F0559" w:rsidRPr="00F11085" w:rsidRDefault="000F0559" w:rsidP="00283827">
      <w:pPr>
        <w:jc w:val="both"/>
      </w:pPr>
      <w:bookmarkStart w:id="28" w:name="_Hlk163123159"/>
      <w:r w:rsidRPr="00F11085">
        <w:lastRenderedPageBreak/>
        <w:t xml:space="preserve">Het aanmaken van coupes </w:t>
      </w:r>
      <w:r w:rsidR="00D94957" w:rsidRPr="00F11085">
        <w:t>wordt</w:t>
      </w:r>
      <w:r w:rsidRPr="00F11085">
        <w:t xml:space="preserve"> in het kader van deze overeenkomst niet beschouwd als deel van de NGS-procedure. </w:t>
      </w:r>
    </w:p>
    <w:bookmarkEnd w:id="28"/>
    <w:p w14:paraId="6CF2D759" w14:textId="4A1C1D99" w:rsidR="00DC7A01" w:rsidRPr="00F11085" w:rsidRDefault="0077652C" w:rsidP="00283827">
      <w:pPr>
        <w:jc w:val="both"/>
      </w:pPr>
      <w:r w:rsidRPr="00F11085">
        <w:t xml:space="preserve">Indien de </w:t>
      </w:r>
      <w:r w:rsidR="00800016" w:rsidRPr="00F11085">
        <w:t xml:space="preserve">samenwerking wordt aangepast en de </w:t>
      </w:r>
      <w:r w:rsidRPr="00F11085">
        <w:t xml:space="preserve">samenwerkende instelling </w:t>
      </w:r>
      <w:r w:rsidR="0044649F" w:rsidRPr="00F11085">
        <w:t xml:space="preserve">met uitbestede stappen </w:t>
      </w:r>
      <w:r w:rsidRPr="00F11085">
        <w:t xml:space="preserve">alle stappen zal uitvoeren, dan dient </w:t>
      </w:r>
      <w:r w:rsidR="0034345D" w:rsidRPr="00F11085">
        <w:t>de samenwerkende instelling</w:t>
      </w:r>
      <w:r w:rsidRPr="00F11085">
        <w:t xml:space="preserve"> </w:t>
      </w:r>
      <w:r w:rsidR="000039B0" w:rsidRPr="00F11085">
        <w:t xml:space="preserve">met uitbestede stappen </w:t>
      </w:r>
      <w:r w:rsidRPr="00F11085">
        <w:t xml:space="preserve">een dossier in </w:t>
      </w:r>
      <w:r w:rsidR="00146DBE" w:rsidRPr="00F11085">
        <w:t xml:space="preserve">om </w:t>
      </w:r>
      <w:r w:rsidR="0026222E" w:rsidRPr="00F11085">
        <w:t xml:space="preserve">als </w:t>
      </w:r>
      <w:r w:rsidRPr="00F11085">
        <w:t xml:space="preserve">“laag-volume </w:t>
      </w:r>
      <w:r w:rsidR="00DB6390">
        <w:t>instelling</w:t>
      </w:r>
      <w:r w:rsidRPr="00F11085">
        <w:t xml:space="preserve">” </w:t>
      </w:r>
      <w:r w:rsidR="0026222E" w:rsidRPr="00F11085">
        <w:t>toe te treden tot de overeenkomst</w:t>
      </w:r>
      <w:r w:rsidR="00146DBE" w:rsidRPr="00F11085">
        <w:t xml:space="preserve"> </w:t>
      </w:r>
      <w:r w:rsidRPr="00F11085">
        <w:t>(zie</w:t>
      </w:r>
      <w:r w:rsidR="002108C2" w:rsidRPr="00F11085">
        <w:t xml:space="preserve"> </w:t>
      </w:r>
      <w:r w:rsidR="002108C2" w:rsidRPr="00F11085">
        <w:fldChar w:fldCharType="begin"/>
      </w:r>
      <w:r w:rsidR="002108C2" w:rsidRPr="00F11085">
        <w:instrText xml:space="preserve"> REF _Ref160184087 \r \h </w:instrText>
      </w:r>
      <w:r w:rsidR="00264F02" w:rsidRPr="00F11085">
        <w:instrText xml:space="preserve"> \* MERGEFORMAT </w:instrText>
      </w:r>
      <w:r w:rsidR="002108C2" w:rsidRPr="00F11085">
        <w:fldChar w:fldCharType="separate"/>
      </w:r>
      <w:r w:rsidR="00BA55E4">
        <w:t>Artikel 1.3</w:t>
      </w:r>
      <w:r w:rsidR="002108C2" w:rsidRPr="00F11085">
        <w:fldChar w:fldCharType="end"/>
      </w:r>
      <w:r w:rsidRPr="00F11085">
        <w:t>).</w:t>
      </w:r>
    </w:p>
    <w:bookmarkEnd w:id="27"/>
    <w:p w14:paraId="1FBD44F2" w14:textId="1688A673" w:rsidR="00665662" w:rsidRPr="00F11085" w:rsidRDefault="00665662" w:rsidP="00283827">
      <w:pPr>
        <w:jc w:val="both"/>
      </w:pPr>
      <w:r w:rsidRPr="00F11085">
        <w:t xml:space="preserve">De hoog-volume instelling ondertekent mee de NGS-overeenkomst met de samenwerkende instelling </w:t>
      </w:r>
      <w:r w:rsidR="000039B0" w:rsidRPr="00F11085">
        <w:t xml:space="preserve">met uitbestede stappen </w:t>
      </w:r>
      <w:r w:rsidRPr="00F11085">
        <w:t>als teken van engagement in de technische en interpretatieve ondersteuning.</w:t>
      </w:r>
    </w:p>
    <w:p w14:paraId="01363824" w14:textId="1114EF12" w:rsidR="004E7EA5" w:rsidRPr="00F11085" w:rsidRDefault="004E7EA5" w:rsidP="00283827">
      <w:pPr>
        <w:jc w:val="both"/>
      </w:pPr>
    </w:p>
    <w:p w14:paraId="79F10EF1" w14:textId="56010012" w:rsidR="003E6586" w:rsidRPr="00F11085" w:rsidRDefault="003E6586" w:rsidP="00283827">
      <w:pPr>
        <w:pStyle w:val="Heading2"/>
        <w:jc w:val="both"/>
      </w:pPr>
      <w:bookmarkStart w:id="29" w:name="_Toc214271065"/>
      <w:bookmarkStart w:id="30" w:name="_Toc214271150"/>
      <w:bookmarkStart w:id="31" w:name="_Toc215210874"/>
      <w:r w:rsidRPr="00F11085">
        <w:t>De minimale criteria waaraan de eerste partij dient te voldoen bij deelname aan de overeenkomst als een “feitelijke vereniging”</w:t>
      </w:r>
      <w:bookmarkEnd w:id="29"/>
      <w:bookmarkEnd w:id="30"/>
      <w:bookmarkEnd w:id="31"/>
    </w:p>
    <w:p w14:paraId="1550FC33" w14:textId="77777777" w:rsidR="00C529A6" w:rsidRPr="00F11085" w:rsidRDefault="00C529A6" w:rsidP="00283827">
      <w:pPr>
        <w:pStyle w:val="ListParagraph"/>
        <w:ind w:left="360"/>
        <w:jc w:val="both"/>
      </w:pPr>
    </w:p>
    <w:p w14:paraId="27C07BE4" w14:textId="341E66FD" w:rsidR="003E6586" w:rsidRPr="00F11085" w:rsidRDefault="003E6586" w:rsidP="00E0328E">
      <w:pPr>
        <w:pStyle w:val="ListParagraph"/>
        <w:numPr>
          <w:ilvl w:val="0"/>
          <w:numId w:val="12"/>
        </w:numPr>
        <w:jc w:val="both"/>
      </w:pPr>
      <w:r w:rsidRPr="00F11085">
        <w:t xml:space="preserve">De feitelijke vereniging bestaat uit </w:t>
      </w:r>
      <w:r w:rsidR="00550117" w:rsidRPr="00F11085">
        <w:t>instellingen</w:t>
      </w:r>
      <w:r w:rsidR="002C01E2" w:rsidRPr="00F11085">
        <w:t>, waarvan</w:t>
      </w:r>
      <w:r w:rsidRPr="00F11085">
        <w:t xml:space="preserve"> </w:t>
      </w:r>
      <w:r w:rsidR="00EB2F2E" w:rsidRPr="00F11085">
        <w:t>elk</w:t>
      </w:r>
      <w:r w:rsidR="00E05305" w:rsidRPr="00F11085">
        <w:t>e instelling</w:t>
      </w:r>
      <w:r w:rsidR="00EB2F2E" w:rsidRPr="00F11085">
        <w:t xml:space="preserve"> voldoe</w:t>
      </w:r>
      <w:r w:rsidR="002C01E2" w:rsidRPr="00F11085">
        <w:t>t</w:t>
      </w:r>
      <w:r w:rsidR="00EB2F2E" w:rsidRPr="00F11085">
        <w:t xml:space="preserve"> aan minsten</w:t>
      </w:r>
      <w:r w:rsidR="002C01E2" w:rsidRPr="00F11085">
        <w:t>s éé</w:t>
      </w:r>
      <w:r w:rsidR="00EB2F2E" w:rsidRPr="00F11085">
        <w:t>n van de volgende</w:t>
      </w:r>
      <w:r w:rsidR="008C11E5" w:rsidRPr="00F11085">
        <w:t xml:space="preserve"> criteria</w:t>
      </w:r>
      <w:r w:rsidRPr="00F11085">
        <w:t xml:space="preserve"> :</w:t>
      </w:r>
    </w:p>
    <w:p w14:paraId="612497FD" w14:textId="71385C65" w:rsidR="002C01E2" w:rsidRPr="00F11085" w:rsidRDefault="00EB2F2E" w:rsidP="00E0328E">
      <w:pPr>
        <w:pStyle w:val="ListParagraph"/>
        <w:numPr>
          <w:ilvl w:val="1"/>
          <w:numId w:val="5"/>
        </w:numPr>
        <w:ind w:left="851"/>
        <w:jc w:val="both"/>
      </w:pPr>
      <w:r w:rsidRPr="00F11085">
        <w:t xml:space="preserve">Ofwel voldoen aan de criteria in </w:t>
      </w:r>
      <w:r w:rsidRPr="00F11085">
        <w:fldChar w:fldCharType="begin"/>
      </w:r>
      <w:r w:rsidRPr="00F11085">
        <w:instrText xml:space="preserve"> REF _Ref160184177 \r \h </w:instrText>
      </w:r>
      <w:r w:rsidR="00264F02" w:rsidRPr="00F11085">
        <w:instrText xml:space="preserve"> \* MERGEFORMAT </w:instrText>
      </w:r>
      <w:r w:rsidRPr="00F11085">
        <w:fldChar w:fldCharType="separate"/>
      </w:r>
      <w:r w:rsidR="00BA55E4">
        <w:t>Artikel 1.2</w:t>
      </w:r>
      <w:r w:rsidRPr="00F11085">
        <w:fldChar w:fldCharType="end"/>
      </w:r>
      <w:r w:rsidR="00DB6390">
        <w:t xml:space="preserve"> o</w:t>
      </w:r>
      <w:r w:rsidR="00CC5104">
        <w:t>f</w:t>
      </w:r>
      <w:r w:rsidRPr="00F11085">
        <w:t xml:space="preserve"> </w:t>
      </w:r>
      <w:r w:rsidRPr="00F11085">
        <w:fldChar w:fldCharType="begin"/>
      </w:r>
      <w:r w:rsidRPr="00F11085">
        <w:instrText xml:space="preserve"> REF _Ref160184087 \r \h </w:instrText>
      </w:r>
      <w:r w:rsidR="00264F02" w:rsidRPr="00F11085">
        <w:instrText xml:space="preserve"> \* MERGEFORMAT </w:instrText>
      </w:r>
      <w:r w:rsidRPr="00F11085">
        <w:fldChar w:fldCharType="separate"/>
      </w:r>
      <w:r w:rsidR="00BA55E4">
        <w:t>Artikel 1.3</w:t>
      </w:r>
      <w:r w:rsidRPr="00F11085">
        <w:fldChar w:fldCharType="end"/>
      </w:r>
      <w:r w:rsidRPr="00F11085">
        <w:t xml:space="preserve"> </w:t>
      </w:r>
    </w:p>
    <w:p w14:paraId="299FF552" w14:textId="356E2FD5" w:rsidR="003E6586" w:rsidRPr="00F11085" w:rsidRDefault="00F67941" w:rsidP="00E0328E">
      <w:pPr>
        <w:pStyle w:val="ListParagraph"/>
        <w:numPr>
          <w:ilvl w:val="1"/>
          <w:numId w:val="5"/>
        </w:numPr>
        <w:ind w:left="851"/>
        <w:jc w:val="both"/>
      </w:pPr>
      <w:r w:rsidRPr="00F11085">
        <w:t>O</w:t>
      </w:r>
      <w:r w:rsidR="002C01E2" w:rsidRPr="00F11085">
        <w:t>f</w:t>
      </w:r>
      <w:r w:rsidR="003E6586" w:rsidRPr="00F11085">
        <w:t xml:space="preserve">wel </w:t>
      </w:r>
      <w:r w:rsidR="00FF4D49" w:rsidRPr="00F11085">
        <w:t xml:space="preserve">erkend als </w:t>
      </w:r>
      <w:r w:rsidR="003E6586" w:rsidRPr="00F11085">
        <w:t>een zorgprogramma oncologie</w:t>
      </w:r>
      <w:r w:rsidR="00C529A6" w:rsidRPr="00F11085">
        <w:t xml:space="preserve"> </w:t>
      </w:r>
      <w:r w:rsidR="00FF4D49" w:rsidRPr="00F11085">
        <w:t>(</w:t>
      </w:r>
      <w:r w:rsidR="00C64F7C" w:rsidRPr="00F11085">
        <w:rPr>
          <w:i/>
          <w:iCs/>
        </w:rPr>
        <w:t>Koninklijk Besluit van 21 maar 2003</w:t>
      </w:r>
      <w:r w:rsidR="00FF4D49" w:rsidRPr="00F11085">
        <w:rPr>
          <w:i/>
          <w:iCs/>
        </w:rPr>
        <w:t xml:space="preserve"> </w:t>
      </w:r>
      <w:r w:rsidR="00C64F7C" w:rsidRPr="00F11085">
        <w:rPr>
          <w:i/>
          <w:iCs/>
        </w:rPr>
        <w:t>houdende vaststelling van de normen waaraan het zorgprogramma voor oncologische basiszorg en het zorgprogramma voor oncologie moeten voldoen om te worden erkend</w:t>
      </w:r>
      <w:r w:rsidR="00FF4D49" w:rsidRPr="00F11085">
        <w:t>)</w:t>
      </w:r>
    </w:p>
    <w:p w14:paraId="7BCD0C56" w14:textId="79226707" w:rsidR="003E6586" w:rsidRPr="00F11085" w:rsidRDefault="003E6586" w:rsidP="00E0328E">
      <w:pPr>
        <w:pStyle w:val="ListParagraph"/>
        <w:numPr>
          <w:ilvl w:val="1"/>
          <w:numId w:val="5"/>
        </w:numPr>
        <w:ind w:left="851"/>
        <w:jc w:val="both"/>
      </w:pPr>
      <w:r w:rsidRPr="00F11085">
        <w:t xml:space="preserve">Ofwel </w:t>
      </w:r>
      <w:r w:rsidR="00FF4D49" w:rsidRPr="00F11085">
        <w:t xml:space="preserve">erkend als </w:t>
      </w:r>
      <w:r w:rsidRPr="00F11085">
        <w:t xml:space="preserve">een </w:t>
      </w:r>
      <w:r w:rsidR="002C01E2" w:rsidRPr="00F11085">
        <w:t>gespecialiseerd</w:t>
      </w:r>
      <w:r w:rsidR="00EB2F2E" w:rsidRPr="00F11085">
        <w:t xml:space="preserve"> oncologisch </w:t>
      </w:r>
      <w:r w:rsidRPr="00F11085">
        <w:t xml:space="preserve">zorgprogramma </w:t>
      </w:r>
      <w:r w:rsidR="00EB2F2E" w:rsidRPr="00F11085">
        <w:t>voor borstkanker</w:t>
      </w:r>
      <w:r w:rsidR="00FF4D49" w:rsidRPr="00F11085">
        <w:t xml:space="preserve"> (</w:t>
      </w:r>
      <w:r w:rsidR="00485112" w:rsidRPr="00F11085">
        <w:rPr>
          <w:i/>
          <w:iCs/>
        </w:rPr>
        <w:t>Koninklijk besluit van 27 april 2007 houdende vaststelling van de normen waaraan het coördinerend gespecialiseerd oncologisch zorgprogramma voor borstkanker en het gespecialiseerd oncologisch zorgprogramma voor borstkanker moeten voldoen om te worden erkend</w:t>
      </w:r>
      <w:r w:rsidR="00FF4D49" w:rsidRPr="00F11085">
        <w:t>)</w:t>
      </w:r>
    </w:p>
    <w:p w14:paraId="68FDC9AA" w14:textId="46B6B7E7" w:rsidR="002C01E2" w:rsidRPr="00F11085" w:rsidRDefault="002C01E2" w:rsidP="00E0328E">
      <w:pPr>
        <w:pStyle w:val="ListParagraph"/>
        <w:numPr>
          <w:ilvl w:val="0"/>
          <w:numId w:val="12"/>
        </w:numPr>
        <w:jc w:val="both"/>
      </w:pPr>
      <w:r w:rsidRPr="00F11085">
        <w:t xml:space="preserve">De feitelijke vereniging bevat minstens één instelling die voldoet aan de criteria in </w:t>
      </w:r>
      <w:r w:rsidRPr="00F11085">
        <w:fldChar w:fldCharType="begin"/>
      </w:r>
      <w:r w:rsidRPr="00F11085">
        <w:instrText xml:space="preserve"> REF _Ref160184177 \r \h </w:instrText>
      </w:r>
      <w:r w:rsidR="00264F02" w:rsidRPr="00F11085">
        <w:instrText xml:space="preserve"> \* MERGEFORMAT </w:instrText>
      </w:r>
      <w:r w:rsidRPr="00F11085">
        <w:fldChar w:fldCharType="separate"/>
      </w:r>
      <w:r w:rsidR="00BA55E4">
        <w:t>Artikel 1.2</w:t>
      </w:r>
      <w:r w:rsidRPr="00F11085">
        <w:fldChar w:fldCharType="end"/>
      </w:r>
      <w:r w:rsidR="00E05305" w:rsidRPr="00F11085">
        <w:t xml:space="preserve"> voor een hoog-volume instelling</w:t>
      </w:r>
      <w:r w:rsidRPr="00F11085">
        <w:t>.</w:t>
      </w:r>
    </w:p>
    <w:p w14:paraId="6CEA1393" w14:textId="6BC259A0" w:rsidR="004D1421" w:rsidRPr="00F11085" w:rsidRDefault="00846841" w:rsidP="00E0328E">
      <w:pPr>
        <w:pStyle w:val="ListParagraph"/>
        <w:numPr>
          <w:ilvl w:val="0"/>
          <w:numId w:val="12"/>
        </w:numPr>
        <w:jc w:val="both"/>
      </w:pPr>
      <w:r w:rsidRPr="00F11085">
        <w:t xml:space="preserve">De </w:t>
      </w:r>
      <w:r w:rsidR="0031616A" w:rsidRPr="00F11085">
        <w:t>samen</w:t>
      </w:r>
      <w:r w:rsidRPr="00F11085">
        <w:t>werking van de feitelijke vereniging voor het selecteren</w:t>
      </w:r>
      <w:r w:rsidR="008B29A2" w:rsidRPr="00F11085">
        <w:t>,</w:t>
      </w:r>
      <w:r w:rsidRPr="00F11085">
        <w:t xml:space="preserve"> doorsturen, uitvoeren en rapporteren van de NGS-testen wordt vastgelegd in </w:t>
      </w:r>
      <w:r w:rsidR="00042650" w:rsidRPr="00F11085">
        <w:t xml:space="preserve">één enkele </w:t>
      </w:r>
      <w:r w:rsidRPr="00F11085">
        <w:t>SLA</w:t>
      </w:r>
      <w:r w:rsidR="000B7800" w:rsidRPr="00F11085">
        <w:t>.</w:t>
      </w:r>
      <w:r w:rsidRPr="00F11085">
        <w:t xml:space="preserve"> </w:t>
      </w:r>
      <w:r w:rsidR="00B462A4" w:rsidRPr="00F11085">
        <w:t>Deze beschrijft ook d</w:t>
      </w:r>
      <w:r w:rsidR="004D1421" w:rsidRPr="00F11085">
        <w:t>e werking van de instellingen die beantwoorden aan criteria voor laag-volume instelling of samenwerkende instelling met uitbestede stappen</w:t>
      </w:r>
      <w:r w:rsidR="00B462A4" w:rsidRPr="00F11085">
        <w:t xml:space="preserve"> en</w:t>
      </w:r>
      <w:r w:rsidR="004D1421" w:rsidRPr="00F11085">
        <w:t xml:space="preserve"> dient te </w:t>
      </w:r>
      <w:r w:rsidR="00B462A4" w:rsidRPr="00F11085">
        <w:t>voldoen</w:t>
      </w:r>
      <w:r w:rsidR="00AA75D4" w:rsidRPr="00F11085">
        <w:t xml:space="preserve"> aan de criteria</w:t>
      </w:r>
      <w:r w:rsidR="004D1421" w:rsidRPr="00F11085">
        <w:t xml:space="preserve"> bepaald in </w:t>
      </w:r>
      <w:r w:rsidR="004D1421" w:rsidRPr="00F11085">
        <w:fldChar w:fldCharType="begin"/>
      </w:r>
      <w:r w:rsidR="004D1421" w:rsidRPr="00F11085">
        <w:instrText xml:space="preserve"> REF _Ref160184087 \r \h </w:instrText>
      </w:r>
      <w:r w:rsidR="00264F02" w:rsidRPr="00F11085">
        <w:instrText xml:space="preserve"> \* MERGEFORMAT </w:instrText>
      </w:r>
      <w:r w:rsidR="004D1421" w:rsidRPr="00F11085">
        <w:fldChar w:fldCharType="separate"/>
      </w:r>
      <w:r w:rsidR="00BA55E4">
        <w:t>Artikel 1.3</w:t>
      </w:r>
      <w:r w:rsidR="004D1421" w:rsidRPr="00F11085">
        <w:fldChar w:fldCharType="end"/>
      </w:r>
      <w:r w:rsidR="004D1421" w:rsidRPr="00F11085">
        <w:t xml:space="preserve"> </w:t>
      </w:r>
      <w:r w:rsidR="00AA75D4" w:rsidRPr="00F11085">
        <w:t>of</w:t>
      </w:r>
      <w:r w:rsidR="004D1421" w:rsidRPr="00F11085">
        <w:t xml:space="preserve"> </w:t>
      </w:r>
      <w:r w:rsidR="004D1421" w:rsidRPr="00F11085">
        <w:fldChar w:fldCharType="begin"/>
      </w:r>
      <w:r w:rsidR="004D1421" w:rsidRPr="00F11085">
        <w:instrText xml:space="preserve"> REF _Ref160184097 \r \h </w:instrText>
      </w:r>
      <w:r w:rsidR="00264F02" w:rsidRPr="00F11085">
        <w:instrText xml:space="preserve"> \* MERGEFORMAT </w:instrText>
      </w:r>
      <w:r w:rsidR="004D1421" w:rsidRPr="00F11085">
        <w:fldChar w:fldCharType="separate"/>
      </w:r>
      <w:r w:rsidR="00BA55E4">
        <w:t>Artikel 1.4</w:t>
      </w:r>
      <w:r w:rsidR="004D1421" w:rsidRPr="00F11085">
        <w:fldChar w:fldCharType="end"/>
      </w:r>
      <w:r w:rsidR="0031616A" w:rsidRPr="00F11085">
        <w:t>.</w:t>
      </w:r>
    </w:p>
    <w:p w14:paraId="42FE17CE" w14:textId="7E09414D" w:rsidR="003E6586" w:rsidRPr="00F11085" w:rsidRDefault="002C01E2" w:rsidP="00283827">
      <w:pPr>
        <w:jc w:val="both"/>
        <w:rPr>
          <w:lang w:val="nl-BE"/>
        </w:rPr>
      </w:pPr>
      <w:r w:rsidRPr="00F11085">
        <w:rPr>
          <w:lang w:val="nl-BE"/>
        </w:rPr>
        <w:t xml:space="preserve">De </w:t>
      </w:r>
      <w:r w:rsidR="00F67941" w:rsidRPr="00F11085">
        <w:rPr>
          <w:lang w:val="nl-BE"/>
        </w:rPr>
        <w:t xml:space="preserve">overeenkomst met de tweede partij wordt aangegaan door </w:t>
      </w:r>
      <w:r w:rsidR="00E05305" w:rsidRPr="00F11085">
        <w:rPr>
          <w:lang w:val="nl-BE"/>
        </w:rPr>
        <w:t>éé</w:t>
      </w:r>
      <w:r w:rsidR="00F67941" w:rsidRPr="00F11085">
        <w:rPr>
          <w:lang w:val="nl-BE"/>
        </w:rPr>
        <w:t xml:space="preserve">n </w:t>
      </w:r>
      <w:r w:rsidRPr="00F11085">
        <w:rPr>
          <w:lang w:val="nl-BE"/>
        </w:rPr>
        <w:t xml:space="preserve">hoog-volume instelling </w:t>
      </w:r>
      <w:r w:rsidR="00F67941" w:rsidRPr="00F11085">
        <w:rPr>
          <w:lang w:val="nl-BE"/>
        </w:rPr>
        <w:t>uit de feitelijke vereniging</w:t>
      </w:r>
      <w:r w:rsidR="00804FB1" w:rsidRPr="00F11085">
        <w:rPr>
          <w:lang w:val="nl-BE"/>
        </w:rPr>
        <w:t>, die optreedt als eerste partij</w:t>
      </w:r>
      <w:r w:rsidR="000B1185" w:rsidRPr="00F11085">
        <w:rPr>
          <w:lang w:val="nl-BE"/>
        </w:rPr>
        <w:t xml:space="preserve"> en die de contactpersonen aanwijst</w:t>
      </w:r>
      <w:r w:rsidR="00F67941" w:rsidRPr="00F11085">
        <w:rPr>
          <w:lang w:val="nl-BE"/>
        </w:rPr>
        <w:t xml:space="preserve">. </w:t>
      </w:r>
    </w:p>
    <w:p w14:paraId="40C81A3F" w14:textId="76DEA79B" w:rsidR="00C205A5" w:rsidRPr="00F11085" w:rsidRDefault="00B80BD5" w:rsidP="00283827">
      <w:pPr>
        <w:jc w:val="both"/>
        <w:rPr>
          <w:lang w:val="nl-BE"/>
        </w:rPr>
      </w:pPr>
      <w:r w:rsidRPr="00F11085">
        <w:t xml:space="preserve">De facturatie (zie </w:t>
      </w:r>
      <w:r w:rsidRPr="00F11085">
        <w:fldChar w:fldCharType="begin"/>
      </w:r>
      <w:r w:rsidRPr="00F11085">
        <w:instrText xml:space="preserve"> REF _Ref127360784 \r \h </w:instrText>
      </w:r>
      <w:r w:rsidR="00264F02" w:rsidRPr="00F11085">
        <w:instrText xml:space="preserve"> \* MERGEFORMAT </w:instrText>
      </w:r>
      <w:r w:rsidRPr="00F11085">
        <w:fldChar w:fldCharType="separate"/>
      </w:r>
      <w:r w:rsidR="00BA55E4">
        <w:t>Artikel 2</w:t>
      </w:r>
      <w:r w:rsidRPr="00F11085">
        <w:fldChar w:fldCharType="end"/>
      </w:r>
      <w:r w:rsidRPr="00F11085">
        <w:t xml:space="preserve">) en de eventuele registratie (zie </w:t>
      </w:r>
      <w:r w:rsidRPr="00F11085">
        <w:fldChar w:fldCharType="begin"/>
      </w:r>
      <w:r w:rsidRPr="00F11085">
        <w:instrText xml:space="preserve"> REF _Ref127360760 \r \h </w:instrText>
      </w:r>
      <w:r w:rsidR="00264F02" w:rsidRPr="00F11085">
        <w:instrText xml:space="preserve"> \* MERGEFORMAT </w:instrText>
      </w:r>
      <w:r w:rsidRPr="00F11085">
        <w:fldChar w:fldCharType="separate"/>
      </w:r>
      <w:r w:rsidR="00BA55E4">
        <w:t>Artikel 4</w:t>
      </w:r>
      <w:r w:rsidRPr="00F11085">
        <w:fldChar w:fldCharType="end"/>
      </w:r>
      <w:r w:rsidRPr="00F11085">
        <w:t xml:space="preserve">) voor NGS-testen uitgevoerd door een laag-volume instelling of door een samenwerkende instelling met uitbestede stappen </w:t>
      </w:r>
      <w:r w:rsidR="00087A57" w:rsidRPr="00F11085">
        <w:t>verloopt</w:t>
      </w:r>
      <w:r w:rsidRPr="00F11085">
        <w:t xml:space="preserve"> zoals bepaald in </w:t>
      </w:r>
      <w:r w:rsidRPr="00F11085">
        <w:fldChar w:fldCharType="begin"/>
      </w:r>
      <w:r w:rsidRPr="00F11085">
        <w:instrText xml:space="preserve"> REF _Ref160184087 \r \h </w:instrText>
      </w:r>
      <w:r w:rsidR="00264F02" w:rsidRPr="00F11085">
        <w:instrText xml:space="preserve"> \* MERGEFORMAT </w:instrText>
      </w:r>
      <w:r w:rsidRPr="00F11085">
        <w:fldChar w:fldCharType="separate"/>
      </w:r>
      <w:r w:rsidR="00BA55E4">
        <w:t>Artikel 1.3</w:t>
      </w:r>
      <w:r w:rsidRPr="00F11085">
        <w:fldChar w:fldCharType="end"/>
      </w:r>
      <w:r w:rsidRPr="00F11085">
        <w:t xml:space="preserve"> en </w:t>
      </w:r>
      <w:r w:rsidRPr="00F11085">
        <w:fldChar w:fldCharType="begin"/>
      </w:r>
      <w:r w:rsidRPr="00F11085">
        <w:instrText xml:space="preserve"> REF _Ref160184097 \r \h </w:instrText>
      </w:r>
      <w:r w:rsidR="00264F02" w:rsidRPr="00F11085">
        <w:instrText xml:space="preserve"> \* MERGEFORMAT </w:instrText>
      </w:r>
      <w:r w:rsidRPr="00F11085">
        <w:fldChar w:fldCharType="separate"/>
      </w:r>
      <w:r w:rsidR="00BA55E4">
        <w:t>Artikel 1.4</w:t>
      </w:r>
      <w:r w:rsidRPr="00F11085">
        <w:fldChar w:fldCharType="end"/>
      </w:r>
      <w:r w:rsidRPr="00F11085">
        <w:t>.</w:t>
      </w:r>
      <w:r w:rsidR="00C63632" w:rsidRPr="00F11085">
        <w:t xml:space="preserve"> Instellingen in de feitelijke vereniging die niet voldoen aan de criteria van in </w:t>
      </w:r>
      <w:r w:rsidR="00C63632" w:rsidRPr="00F11085">
        <w:fldChar w:fldCharType="begin"/>
      </w:r>
      <w:r w:rsidR="00C63632" w:rsidRPr="00F11085">
        <w:instrText xml:space="preserve"> REF _Ref160184177 \r \h </w:instrText>
      </w:r>
      <w:r w:rsidR="00264F02" w:rsidRPr="00F11085">
        <w:instrText xml:space="preserve"> \* MERGEFORMAT </w:instrText>
      </w:r>
      <w:r w:rsidR="00C63632" w:rsidRPr="00F11085">
        <w:fldChar w:fldCharType="separate"/>
      </w:r>
      <w:r w:rsidR="00BA55E4">
        <w:t>Artikel 1.2</w:t>
      </w:r>
      <w:r w:rsidR="00C63632" w:rsidRPr="00F11085">
        <w:fldChar w:fldCharType="end"/>
      </w:r>
      <w:r w:rsidR="00C63632" w:rsidRPr="00F11085">
        <w:t xml:space="preserve">, </w:t>
      </w:r>
      <w:r w:rsidR="00C63632" w:rsidRPr="00F11085">
        <w:fldChar w:fldCharType="begin"/>
      </w:r>
      <w:r w:rsidR="00C63632" w:rsidRPr="00F11085">
        <w:instrText xml:space="preserve"> REF _Ref160184087 \r \h </w:instrText>
      </w:r>
      <w:r w:rsidR="00264F02" w:rsidRPr="00F11085">
        <w:instrText xml:space="preserve"> \* MERGEFORMAT </w:instrText>
      </w:r>
      <w:r w:rsidR="00C63632" w:rsidRPr="00F11085">
        <w:fldChar w:fldCharType="separate"/>
      </w:r>
      <w:r w:rsidR="00BA55E4">
        <w:t>Artikel 1.3</w:t>
      </w:r>
      <w:r w:rsidR="00C63632" w:rsidRPr="00F11085">
        <w:fldChar w:fldCharType="end"/>
      </w:r>
      <w:r w:rsidR="00C63632" w:rsidRPr="00F11085">
        <w:t xml:space="preserve"> </w:t>
      </w:r>
      <w:r w:rsidR="00C82062" w:rsidRPr="00F11085">
        <w:t>of</w:t>
      </w:r>
      <w:r w:rsidR="00C63632" w:rsidRPr="00F11085">
        <w:t xml:space="preserve"> </w:t>
      </w:r>
      <w:r w:rsidR="00C63632" w:rsidRPr="00F11085">
        <w:fldChar w:fldCharType="begin"/>
      </w:r>
      <w:r w:rsidR="00C63632" w:rsidRPr="00F11085">
        <w:instrText xml:space="preserve"> REF _Ref160184097 \r \h </w:instrText>
      </w:r>
      <w:r w:rsidR="00264F02" w:rsidRPr="00F11085">
        <w:instrText xml:space="preserve"> \* MERGEFORMAT </w:instrText>
      </w:r>
      <w:r w:rsidR="00C63632" w:rsidRPr="00F11085">
        <w:fldChar w:fldCharType="separate"/>
      </w:r>
      <w:r w:rsidR="00BA55E4">
        <w:t>Artikel 1.4</w:t>
      </w:r>
      <w:r w:rsidR="00C63632" w:rsidRPr="00F11085">
        <w:fldChar w:fldCharType="end"/>
      </w:r>
      <w:r w:rsidR="00C82062" w:rsidRPr="00F11085">
        <w:t>, kunnen geen NGS-testen factureren of registreren.</w:t>
      </w:r>
    </w:p>
    <w:p w14:paraId="7BE6D267" w14:textId="77777777" w:rsidR="003E6586" w:rsidRPr="00F11085" w:rsidRDefault="003E6586" w:rsidP="00283827">
      <w:pPr>
        <w:jc w:val="both"/>
      </w:pPr>
    </w:p>
    <w:p w14:paraId="569E47A4" w14:textId="264E863C" w:rsidR="00CE7DF0" w:rsidRPr="00F11085" w:rsidRDefault="00D728DA" w:rsidP="000F5220">
      <w:pPr>
        <w:pStyle w:val="Heading1"/>
      </w:pPr>
      <w:bookmarkStart w:id="32" w:name="_Ref127360784"/>
      <w:bookmarkStart w:id="33" w:name="_Toc214271066"/>
      <w:bookmarkStart w:id="34" w:name="_Toc214271151"/>
      <w:bookmarkStart w:id="35" w:name="_Toc215210875"/>
      <w:r w:rsidRPr="00F11085">
        <w:t>Vergoeding</w:t>
      </w:r>
      <w:r w:rsidR="000A5AFB" w:rsidRPr="00F11085">
        <w:t>en en non-cumul regels</w:t>
      </w:r>
      <w:bookmarkEnd w:id="32"/>
      <w:bookmarkEnd w:id="33"/>
      <w:bookmarkEnd w:id="34"/>
      <w:bookmarkEnd w:id="35"/>
      <w:r w:rsidR="00EC7167" w:rsidRPr="00F11085">
        <w:t xml:space="preserve"> </w:t>
      </w:r>
    </w:p>
    <w:p w14:paraId="43473B93" w14:textId="67E06438" w:rsidR="00C04017" w:rsidRPr="00F11085" w:rsidRDefault="00C04017" w:rsidP="00283827">
      <w:pPr>
        <w:jc w:val="both"/>
        <w:rPr>
          <w:lang w:val="nl-BE"/>
        </w:rPr>
      </w:pPr>
    </w:p>
    <w:p w14:paraId="395370F1" w14:textId="77777777" w:rsidR="00643CAD" w:rsidRPr="00F11085" w:rsidRDefault="00643CAD" w:rsidP="00643CAD">
      <w:pPr>
        <w:jc w:val="both"/>
      </w:pPr>
      <w:r w:rsidRPr="00F11085">
        <w:lastRenderedPageBreak/>
        <w:t xml:space="preserve">De eerste partij verbindt er zich toe om voor de indicaties, opgenomen in de bijlagen 1 en 2 van deze overeenkomst waarvoor zij NGS-testen uitvoert, de pseudonomenclatuurcodes uit deze overeenkomst te factureren en geen combinatie van verstrekkingen uit artikel 33, 33bis en 33ter van de nomenclatuur van de geneeskundige verstrekkingen. </w:t>
      </w:r>
    </w:p>
    <w:p w14:paraId="144F132B" w14:textId="73D85ADA" w:rsidR="00D54BB6" w:rsidRDefault="0087619A" w:rsidP="00283827">
      <w:pPr>
        <w:jc w:val="both"/>
      </w:pPr>
      <w:r w:rsidRPr="00F11085">
        <w:t>De b</w:t>
      </w:r>
      <w:r w:rsidR="00EC7167" w:rsidRPr="00F11085">
        <w:t>ijlage</w:t>
      </w:r>
      <w:r w:rsidRPr="00F11085">
        <w:t>n</w:t>
      </w:r>
      <w:r w:rsidR="00EC7167" w:rsidRPr="00F11085">
        <w:t xml:space="preserve"> </w:t>
      </w:r>
      <w:r w:rsidR="003C0495" w:rsidRPr="00F11085">
        <w:t>1</w:t>
      </w:r>
      <w:r w:rsidR="00D57D90" w:rsidRPr="00F11085">
        <w:t xml:space="preserve"> en </w:t>
      </w:r>
      <w:r w:rsidR="003C0495" w:rsidRPr="00F11085">
        <w:t>2</w:t>
      </w:r>
      <w:r w:rsidR="00D57D90" w:rsidRPr="00F11085">
        <w:t xml:space="preserve"> </w:t>
      </w:r>
      <w:r w:rsidR="00EC7167" w:rsidRPr="00F11085">
        <w:t>bevatten</w:t>
      </w:r>
      <w:r w:rsidR="00287B9D" w:rsidRPr="00F11085">
        <w:t xml:space="preserve"> </w:t>
      </w:r>
      <w:r w:rsidR="00150739" w:rsidRPr="00F11085">
        <w:t xml:space="preserve">de lijst van indicaties waarvoor een NGS-test </w:t>
      </w:r>
      <w:r w:rsidR="007024E2" w:rsidRPr="00F11085">
        <w:t xml:space="preserve">in aanmerking komt voor een </w:t>
      </w:r>
      <w:r w:rsidR="00475BA6" w:rsidRPr="00F11085">
        <w:t>vergoeding</w:t>
      </w:r>
      <w:r w:rsidR="007024E2" w:rsidRPr="00F11085">
        <w:t xml:space="preserve"> in het </w:t>
      </w:r>
      <w:r w:rsidR="001A26BE" w:rsidRPr="00F11085">
        <w:t>kader</w:t>
      </w:r>
      <w:r w:rsidR="007024E2" w:rsidRPr="00F11085">
        <w:t xml:space="preserve"> van deze overeenkomst.</w:t>
      </w:r>
      <w:r w:rsidR="00150739" w:rsidRPr="00F11085">
        <w:t xml:space="preserve"> Per indicatie </w:t>
      </w:r>
      <w:r w:rsidR="00475BA6" w:rsidRPr="00F11085">
        <w:t>kan</w:t>
      </w:r>
      <w:r w:rsidR="00150739" w:rsidRPr="00F11085">
        <w:t xml:space="preserve"> een pseudonomenclatuurcode</w:t>
      </w:r>
      <w:r w:rsidR="00287B9D" w:rsidRPr="00F11085">
        <w:t xml:space="preserve"> </w:t>
      </w:r>
      <w:r w:rsidR="00E6359B" w:rsidRPr="00F11085">
        <w:t xml:space="preserve">geattesteerd worden. Deze bijlagen </w:t>
      </w:r>
      <w:r w:rsidR="003C0495" w:rsidRPr="00F11085">
        <w:t>1</w:t>
      </w:r>
      <w:r w:rsidR="00390DEF" w:rsidRPr="00F11085">
        <w:t xml:space="preserve"> en </w:t>
      </w:r>
      <w:r w:rsidR="003C0495" w:rsidRPr="00F11085">
        <w:t>2</w:t>
      </w:r>
      <w:r w:rsidR="00390DEF" w:rsidRPr="00F11085">
        <w:t xml:space="preserve"> </w:t>
      </w:r>
      <w:r w:rsidR="00E6359B" w:rsidRPr="00F11085">
        <w:t xml:space="preserve">definiëren voor elke </w:t>
      </w:r>
      <w:r w:rsidR="00F5189D" w:rsidRPr="00F11085">
        <w:t xml:space="preserve">pseudonomenclatuurcode </w:t>
      </w:r>
      <w:r w:rsidR="00EC7167" w:rsidRPr="00F11085">
        <w:t>de indicatie</w:t>
      </w:r>
      <w:r w:rsidR="009A29DC" w:rsidRPr="00F11085">
        <w:t xml:space="preserve"> en</w:t>
      </w:r>
      <w:r w:rsidR="00A22C40" w:rsidRPr="00F11085">
        <w:t xml:space="preserve"> </w:t>
      </w:r>
      <w:r w:rsidR="00555F28" w:rsidRPr="00F11085">
        <w:t>de randvoorwaarden</w:t>
      </w:r>
      <w:r w:rsidR="009A29DC" w:rsidRPr="00F11085">
        <w:t xml:space="preserve"> </w:t>
      </w:r>
      <w:r w:rsidR="00EC7167" w:rsidRPr="00F11085">
        <w:t>waar</w:t>
      </w:r>
      <w:r w:rsidR="00E6359B" w:rsidRPr="00F11085">
        <w:t>aan</w:t>
      </w:r>
      <w:r w:rsidR="00EC7167" w:rsidRPr="00F11085">
        <w:t xml:space="preserve"> een </w:t>
      </w:r>
      <w:r w:rsidR="00D577C9" w:rsidRPr="00F11085">
        <w:t xml:space="preserve">moleculaire diagnostiek op basis van een </w:t>
      </w:r>
      <w:r w:rsidR="00EC7167" w:rsidRPr="00F11085">
        <w:t xml:space="preserve">NGS test </w:t>
      </w:r>
      <w:r w:rsidR="00E6359B" w:rsidRPr="00F11085">
        <w:t>dient te voldoen om in aanmerking te komen voor vergoeding</w:t>
      </w:r>
      <w:r w:rsidR="00EC7167" w:rsidRPr="00F11085">
        <w:t xml:space="preserve">. Bijlage </w:t>
      </w:r>
      <w:r w:rsidR="003C0495" w:rsidRPr="00F11085">
        <w:t>1</w:t>
      </w:r>
      <w:r w:rsidR="00EC7167" w:rsidRPr="00F11085">
        <w:t xml:space="preserve"> is van toepassing voor vaste tumoren en bijlage </w:t>
      </w:r>
      <w:r w:rsidR="003C0495" w:rsidRPr="00F11085">
        <w:t>2</w:t>
      </w:r>
      <w:r w:rsidR="00EC7167" w:rsidRPr="00F11085">
        <w:t xml:space="preserve"> voor hematologische tumoren</w:t>
      </w:r>
      <w:r w:rsidR="001729C7" w:rsidRPr="00F11085">
        <w:t>.</w:t>
      </w:r>
      <w:r w:rsidR="00D577C9" w:rsidRPr="00F11085">
        <w:t xml:space="preserve"> </w:t>
      </w:r>
      <w:r w:rsidR="00E6359B" w:rsidRPr="00F11085">
        <w:t xml:space="preserve">Deze bijlagen vermelden ook </w:t>
      </w:r>
      <w:r w:rsidR="00390DEF" w:rsidRPr="00F11085">
        <w:t>het bedrag van de vergoeding</w:t>
      </w:r>
      <w:r w:rsidR="00E6359B" w:rsidRPr="00F11085">
        <w:t xml:space="preserve"> per </w:t>
      </w:r>
      <w:r w:rsidR="00C03D7A" w:rsidRPr="00F11085">
        <w:t>pseudonomenclatuurcode</w:t>
      </w:r>
      <w:r w:rsidR="00E6359B" w:rsidRPr="00F11085">
        <w:t>.</w:t>
      </w:r>
    </w:p>
    <w:p w14:paraId="22D7497A" w14:textId="4CF0FCF4" w:rsidR="008F3DF0" w:rsidRDefault="008F3DF0" w:rsidP="00283827">
      <w:pPr>
        <w:jc w:val="both"/>
      </w:pPr>
      <w:r>
        <w:t>De</w:t>
      </w:r>
      <w:r w:rsidR="00006895">
        <w:t xml:space="preserve"> testen worden voorgeschreven door een arts-specialist of door een apotheker-klinisch-bioloog.</w:t>
      </w:r>
    </w:p>
    <w:p w14:paraId="78EFD427" w14:textId="0614A295" w:rsidR="00227112" w:rsidRDefault="00CF2090" w:rsidP="00227112">
      <w:pPr>
        <w:jc w:val="both"/>
      </w:pPr>
      <w:r>
        <w:t xml:space="preserve">Deze pseudonomenclatuurcodes kunnen enkel </w:t>
      </w:r>
      <w:r w:rsidR="00227112">
        <w:t>geattesteerd</w:t>
      </w:r>
      <w:r>
        <w:t xml:space="preserve"> worden door </w:t>
      </w:r>
      <w:r w:rsidR="00227112">
        <w:t xml:space="preserve">een arts-specialist in de klinische biologie, </w:t>
      </w:r>
      <w:r w:rsidR="00812289">
        <w:t xml:space="preserve">een </w:t>
      </w:r>
      <w:r w:rsidR="00CB720B">
        <w:t xml:space="preserve">arts specialist in de pathologische anatomie </w:t>
      </w:r>
      <w:r w:rsidR="00812289">
        <w:t>, een arts-specialist</w:t>
      </w:r>
      <w:r w:rsidR="00227112">
        <w:t xml:space="preserve"> in de genetica, of door een apotheker-</w:t>
      </w:r>
      <w:r w:rsidR="00812289">
        <w:t xml:space="preserve">klinisch </w:t>
      </w:r>
      <w:r w:rsidR="00227112">
        <w:t>bioloog.</w:t>
      </w:r>
    </w:p>
    <w:p w14:paraId="79B69730" w14:textId="60ADEEA4" w:rsidR="00577B23" w:rsidRPr="00F11085" w:rsidRDefault="00390DEF" w:rsidP="00283827">
      <w:pPr>
        <w:jc w:val="both"/>
      </w:pPr>
      <w:r w:rsidRPr="00F11085">
        <w:t>Naast d</w:t>
      </w:r>
      <w:r w:rsidR="00577B23" w:rsidRPr="00F11085">
        <w:t>e vergoeding bekomen door het attesteren van de pseudo</w:t>
      </w:r>
      <w:r w:rsidRPr="00F11085">
        <w:t>nomenclatuur</w:t>
      </w:r>
      <w:r w:rsidR="00577B23" w:rsidRPr="00F11085">
        <w:t xml:space="preserve">codes </w:t>
      </w:r>
      <w:r w:rsidRPr="00F11085">
        <w:t>uit de</w:t>
      </w:r>
      <w:r w:rsidR="00577B23" w:rsidRPr="00F11085">
        <w:t xml:space="preserve"> bijlage</w:t>
      </w:r>
      <w:r w:rsidRPr="00F11085">
        <w:t>n</w:t>
      </w:r>
      <w:r w:rsidR="00577B23" w:rsidRPr="00F11085">
        <w:t xml:space="preserve"> </w:t>
      </w:r>
      <w:r w:rsidR="003C0495" w:rsidRPr="00F11085">
        <w:t>1</w:t>
      </w:r>
      <w:r w:rsidR="00577B23" w:rsidRPr="00F11085">
        <w:t xml:space="preserve"> en </w:t>
      </w:r>
      <w:r w:rsidR="003C0495" w:rsidRPr="00F11085">
        <w:t>2</w:t>
      </w:r>
      <w:r w:rsidRPr="00F11085">
        <w:t xml:space="preserve">, </w:t>
      </w:r>
      <w:r w:rsidR="00F42E7A" w:rsidRPr="00F11085">
        <w:t>mogen geen andere</w:t>
      </w:r>
      <w:r w:rsidR="00287B9D" w:rsidRPr="00F11085">
        <w:t xml:space="preserve"> </w:t>
      </w:r>
      <w:r w:rsidR="009F7D24" w:rsidRPr="00F11085">
        <w:t xml:space="preserve">verstrekkingen </w:t>
      </w:r>
      <w:r w:rsidRPr="00F11085">
        <w:t xml:space="preserve">uit de overeenkomst noch uit de nomenclatuur van de geneeskundige </w:t>
      </w:r>
      <w:r w:rsidR="00A86B4F" w:rsidRPr="00F11085">
        <w:t>verstrekkingen</w:t>
      </w:r>
      <w:r w:rsidRPr="00F11085">
        <w:t xml:space="preserve"> </w:t>
      </w:r>
      <w:r w:rsidR="00F42E7A" w:rsidRPr="00F11085">
        <w:t>additioneel geattesteerd worden voor de uitgevoerde NGS-test</w:t>
      </w:r>
      <w:r w:rsidR="003A30D0" w:rsidRPr="00F11085">
        <w:t xml:space="preserve"> voor </w:t>
      </w:r>
      <w:r w:rsidR="00B57443" w:rsidRPr="00F11085">
        <w:t xml:space="preserve">de </w:t>
      </w:r>
      <w:r w:rsidR="003A30D0" w:rsidRPr="00F11085">
        <w:t>biomerkers opgenomen in het effectief gebruikte NGS-panel, indien dit panel uitgebreider is dan het minimaal vereiste panel</w:t>
      </w:r>
      <w:r w:rsidR="00F42E7A" w:rsidRPr="00F11085">
        <w:t>.</w:t>
      </w:r>
      <w:r w:rsidR="006F4AC2">
        <w:t xml:space="preserve"> </w:t>
      </w:r>
      <w:r w:rsidR="00CB720B">
        <w:t>Er kan geen supplement in rekening worden gebracht voor de uitgevoerde NGS-test</w:t>
      </w:r>
    </w:p>
    <w:p w14:paraId="62B7CF54" w14:textId="2702FBAE" w:rsidR="003713F1" w:rsidRPr="00F11085" w:rsidRDefault="000B1D7F" w:rsidP="00283827">
      <w:pPr>
        <w:jc w:val="both"/>
      </w:pPr>
      <w:r w:rsidRPr="00F11085">
        <w:t>Indien d</w:t>
      </w:r>
      <w:r w:rsidR="00216321" w:rsidRPr="00F11085">
        <w:t xml:space="preserve">e eerste partij </w:t>
      </w:r>
      <w:r w:rsidRPr="00F11085">
        <w:t xml:space="preserve">een Centrum Menselijke Erfelijkheid (CME) bevat, dan </w:t>
      </w:r>
      <w:r w:rsidR="00216321" w:rsidRPr="00F11085">
        <w:t>verbind</w:t>
      </w:r>
      <w:r w:rsidR="00E00AD1" w:rsidRPr="00F11085">
        <w:t>t</w:t>
      </w:r>
      <w:r w:rsidR="00216321" w:rsidRPr="00F11085">
        <w:t xml:space="preserve"> </w:t>
      </w:r>
      <w:r w:rsidRPr="00F11085">
        <w:t xml:space="preserve">de eerste </w:t>
      </w:r>
      <w:r w:rsidR="00E00AD1" w:rsidRPr="00F11085">
        <w:t>partij</w:t>
      </w:r>
      <w:r w:rsidRPr="00F11085">
        <w:t xml:space="preserve"> </w:t>
      </w:r>
      <w:r w:rsidR="00216321" w:rsidRPr="00F11085">
        <w:t>er zich toe om</w:t>
      </w:r>
      <w:r w:rsidR="00B57443" w:rsidRPr="00F11085">
        <w:t>,</w:t>
      </w:r>
      <w:r w:rsidR="00216321" w:rsidRPr="00F11085">
        <w:t xml:space="preserve"> </w:t>
      </w:r>
      <w:r w:rsidR="00B57443" w:rsidRPr="00F11085">
        <w:t xml:space="preserve">tijdens de diagnostische investigatiefase van 3 maanden voor tot 3 maanden na de datum van voorschrift, geen verstrekkingen uit artikel 33 van de nomenclatuur aan te rekenen </w:t>
      </w:r>
      <w:r w:rsidR="00216321" w:rsidRPr="00F11085">
        <w:t xml:space="preserve">voor de </w:t>
      </w:r>
      <w:r w:rsidRPr="00F11085">
        <w:t xml:space="preserve">analyse </w:t>
      </w:r>
      <w:r w:rsidR="00E00AD1" w:rsidRPr="00F11085">
        <w:t>voor somatische mutaties in</w:t>
      </w:r>
      <w:r w:rsidRPr="00F11085">
        <w:t xml:space="preserve"> het tumorweefsel of </w:t>
      </w:r>
      <w:r w:rsidR="00252244">
        <w:t xml:space="preserve">op </w:t>
      </w:r>
      <w:r w:rsidRPr="00F11085">
        <w:t xml:space="preserve">cytologisch staal voor solide tumoren of beenmerg of bloed voor hematologische </w:t>
      </w:r>
      <w:r w:rsidR="009A52CD" w:rsidRPr="00F11085">
        <w:t>aandoeningen</w:t>
      </w:r>
      <w:r w:rsidR="00E00AD1" w:rsidRPr="00F11085">
        <w:t>.</w:t>
      </w:r>
      <w:r w:rsidR="00E902FF">
        <w:t xml:space="preserve"> </w:t>
      </w:r>
    </w:p>
    <w:p w14:paraId="43620E86" w14:textId="1E063251" w:rsidR="00577B23" w:rsidRPr="00F11085" w:rsidRDefault="00F75360" w:rsidP="00283827">
      <w:pPr>
        <w:jc w:val="both"/>
      </w:pPr>
      <w:r w:rsidRPr="00F11085">
        <w:t xml:space="preserve">Indien een </w:t>
      </w:r>
      <w:r w:rsidR="002A4FC9" w:rsidRPr="00F11085">
        <w:t xml:space="preserve">eerste </w:t>
      </w:r>
      <w:r w:rsidRPr="00F11085">
        <w:t xml:space="preserve">hoog-volume instelling een staal doorstuurt naar een </w:t>
      </w:r>
      <w:r w:rsidR="002A4FC9" w:rsidRPr="00F11085">
        <w:t>tweede</w:t>
      </w:r>
      <w:r w:rsidRPr="00F11085">
        <w:t xml:space="preserve"> hoog-volume instelling voor </w:t>
      </w:r>
      <w:r w:rsidR="006E6F5D" w:rsidRPr="00F11085">
        <w:t>uitvoering en interpretatie van de NGS-</w:t>
      </w:r>
      <w:r w:rsidRPr="00F11085">
        <w:t>analyse</w:t>
      </w:r>
      <w:r w:rsidR="006E6F5D" w:rsidRPr="00F11085">
        <w:t>, dan dient deze tweede instelling dit te factureren en eventueel te registreren.</w:t>
      </w:r>
    </w:p>
    <w:p w14:paraId="7912E902" w14:textId="118AC462" w:rsidR="006B4B06" w:rsidRPr="00F11085" w:rsidRDefault="00D54BB6" w:rsidP="00283827">
      <w:pPr>
        <w:jc w:val="both"/>
      </w:pPr>
      <w:r w:rsidRPr="00F11085">
        <w:t xml:space="preserve">De NGS test dient te worden uitgevoerd op </w:t>
      </w:r>
      <w:r w:rsidR="002B3EF2" w:rsidRPr="00F11085">
        <w:t xml:space="preserve">een </w:t>
      </w:r>
      <w:r w:rsidRPr="00F11085">
        <w:t>tumorweefsel</w:t>
      </w:r>
      <w:r w:rsidR="00A73F12" w:rsidRPr="00F11085">
        <w:t>-</w:t>
      </w:r>
      <w:r w:rsidR="002B3EF2" w:rsidRPr="00F11085">
        <w:t xml:space="preserve"> of cytologisch staal</w:t>
      </w:r>
      <w:r w:rsidR="00086487" w:rsidRPr="00F11085">
        <w:t xml:space="preserve"> voor solide tumoren of beenmerg of bloed voor hematologische aandoeningen</w:t>
      </w:r>
      <w:r w:rsidRPr="00F11085">
        <w:t>. I</w:t>
      </w:r>
      <w:r w:rsidR="009842B6" w:rsidRPr="00F11085">
        <w:t xml:space="preserve">ndien de NGS test werd uitgevoerd op een </w:t>
      </w:r>
      <w:r w:rsidR="00A63874" w:rsidRPr="00F11085">
        <w:t>“</w:t>
      </w:r>
      <w:r w:rsidR="00A63874" w:rsidRPr="00F11085">
        <w:rPr>
          <w:i/>
          <w:iCs/>
        </w:rPr>
        <w:t xml:space="preserve">liquid </w:t>
      </w:r>
      <w:r w:rsidR="009842B6" w:rsidRPr="00F11085">
        <w:rPr>
          <w:i/>
          <w:iCs/>
        </w:rPr>
        <w:t>biopsie</w:t>
      </w:r>
      <w:r w:rsidR="00A63874" w:rsidRPr="00F11085">
        <w:t>”</w:t>
      </w:r>
      <w:r w:rsidR="009842B6" w:rsidRPr="00F11085">
        <w:t xml:space="preserve"> </w:t>
      </w:r>
      <w:r w:rsidRPr="00F11085">
        <w:t>of op een “</w:t>
      </w:r>
      <w:r w:rsidRPr="00F11085">
        <w:rPr>
          <w:i/>
          <w:iCs/>
        </w:rPr>
        <w:t>fine needle aspiration</w:t>
      </w:r>
      <w:r w:rsidRPr="00F11085">
        <w:t xml:space="preserve">”-staal, dan is een </w:t>
      </w:r>
      <w:r w:rsidR="00D728DA" w:rsidRPr="00F11085">
        <w:t>vergoeding</w:t>
      </w:r>
      <w:r w:rsidRPr="00F11085">
        <w:t xml:space="preserve"> enkel verschuldigd i</w:t>
      </w:r>
      <w:r w:rsidR="009842B6" w:rsidRPr="00F11085">
        <w:t xml:space="preserve">ndien dit </w:t>
      </w:r>
      <w:r w:rsidRPr="00F11085">
        <w:t>type staal</w:t>
      </w:r>
      <w:r w:rsidR="009842B6" w:rsidRPr="00F11085">
        <w:t xml:space="preserve"> expliciet vermeld wordt in de</w:t>
      </w:r>
      <w:r w:rsidR="00555F28" w:rsidRPr="00F11085">
        <w:t xml:space="preserve"> randvoorwaarden in</w:t>
      </w:r>
      <w:r w:rsidR="009842B6" w:rsidRPr="00F11085">
        <w:t xml:space="preserve"> </w:t>
      </w:r>
      <w:r w:rsidR="0087619A" w:rsidRPr="00F11085">
        <w:t xml:space="preserve">de </w:t>
      </w:r>
      <w:r w:rsidR="009842B6" w:rsidRPr="00F11085">
        <w:t>bijlage</w:t>
      </w:r>
      <w:r w:rsidR="0087619A" w:rsidRPr="00F11085">
        <w:t>n</w:t>
      </w:r>
      <w:r w:rsidR="009842B6" w:rsidRPr="00F11085">
        <w:t xml:space="preserve"> </w:t>
      </w:r>
      <w:r w:rsidR="003C0495" w:rsidRPr="00F11085">
        <w:t>1 en 2</w:t>
      </w:r>
      <w:r w:rsidR="009842B6" w:rsidRPr="00F11085">
        <w:t>.</w:t>
      </w:r>
    </w:p>
    <w:p w14:paraId="3DF9FA49" w14:textId="078E2073" w:rsidR="00CD7D14" w:rsidRPr="00F11085" w:rsidRDefault="00FD76BA" w:rsidP="00283827">
      <w:pPr>
        <w:jc w:val="both"/>
      </w:pPr>
      <w:r w:rsidRPr="00F11085">
        <w:t>Een p</w:t>
      </w:r>
      <w:r w:rsidR="00FB023B" w:rsidRPr="00F11085">
        <w:t xml:space="preserve">seudonomenclatuurcode </w:t>
      </w:r>
      <w:r w:rsidRPr="00F11085">
        <w:t>kan</w:t>
      </w:r>
      <w:r w:rsidR="00FB023B" w:rsidRPr="00F11085">
        <w:t xml:space="preserve"> éénmaal per </w:t>
      </w:r>
      <w:r w:rsidR="000B142E" w:rsidRPr="00F11085">
        <w:t>periode van 12 maanden</w:t>
      </w:r>
      <w:r w:rsidR="00287B9D" w:rsidRPr="00F11085">
        <w:t xml:space="preserve"> </w:t>
      </w:r>
      <w:r w:rsidR="00FB023B" w:rsidRPr="00F11085">
        <w:t xml:space="preserve">worden aangerekend. </w:t>
      </w:r>
      <w:r w:rsidR="00CD7D14" w:rsidRPr="00F11085">
        <w:t xml:space="preserve">De datum van voorschrift van de NGS-test geldt als datum voor </w:t>
      </w:r>
      <w:r w:rsidRPr="00F11085">
        <w:t xml:space="preserve">de </w:t>
      </w:r>
      <w:r w:rsidR="00CD7D14" w:rsidRPr="00F11085">
        <w:t xml:space="preserve">attesteerbaarheid. De bijlagen </w:t>
      </w:r>
      <w:r w:rsidR="003C0495" w:rsidRPr="00F11085">
        <w:t xml:space="preserve">1 en 2 </w:t>
      </w:r>
      <w:r w:rsidR="00CD7D14" w:rsidRPr="00F11085">
        <w:t>bevatten aparte pseudonomenclatuurcodes die kunnen geattesteerd worden</w:t>
      </w:r>
      <w:r w:rsidR="005B5204" w:rsidRPr="00F11085">
        <w:t xml:space="preserve"> voor enkele specifieke indicaties</w:t>
      </w:r>
      <w:r w:rsidR="00287B9D" w:rsidRPr="00F11085">
        <w:t xml:space="preserve"> </w:t>
      </w:r>
      <w:r w:rsidR="00CD7D14" w:rsidRPr="00F11085">
        <w:t>indien er een herval is binnen het jaar</w:t>
      </w:r>
      <w:r w:rsidR="005B5204" w:rsidRPr="00F11085">
        <w:t>.</w:t>
      </w:r>
      <w:r w:rsidR="003C1F1C" w:rsidRPr="00F11085">
        <w:t xml:space="preserve"> </w:t>
      </w:r>
    </w:p>
    <w:p w14:paraId="4CBA0876" w14:textId="26909D26" w:rsidR="00C362EF" w:rsidRPr="00F11085" w:rsidRDefault="00F42E7A" w:rsidP="00283827">
      <w:pPr>
        <w:jc w:val="both"/>
      </w:pPr>
      <w:r w:rsidRPr="00F11085">
        <w:lastRenderedPageBreak/>
        <w:t xml:space="preserve">De diagnostische investigatiefase loopt van 3 maanden voor tot drie maanden na </w:t>
      </w:r>
      <w:r w:rsidR="0025005E" w:rsidRPr="00F11085">
        <w:t xml:space="preserve">de </w:t>
      </w:r>
      <w:r w:rsidRPr="00F11085">
        <w:t xml:space="preserve">datum van voorschrift van de NGS-test. </w:t>
      </w:r>
      <w:r w:rsidR="003A755A" w:rsidRPr="00F11085">
        <w:t>Preliminaire</w:t>
      </w:r>
      <w:r w:rsidR="00DC628A">
        <w:rPr>
          <w:rStyle w:val="FootnoteReference"/>
        </w:rPr>
        <w:footnoteReference w:id="1"/>
      </w:r>
      <w:r w:rsidR="003A755A" w:rsidRPr="00F11085">
        <w:t xml:space="preserve"> of additionele</w:t>
      </w:r>
      <w:r w:rsidR="00DC628A" w:rsidRPr="00F11085">
        <w:rPr>
          <w:rStyle w:val="FootnoteReference"/>
        </w:rPr>
        <w:footnoteReference w:id="2"/>
      </w:r>
      <w:r w:rsidR="00DC628A" w:rsidRPr="00F11085">
        <w:t xml:space="preserve"> </w:t>
      </w:r>
      <w:r w:rsidR="003A755A" w:rsidRPr="00F11085">
        <w:t xml:space="preserve"> </w:t>
      </w:r>
      <w:r w:rsidR="00EF1BC7" w:rsidRPr="00F11085">
        <w:t xml:space="preserve">moleculaire </w:t>
      </w:r>
      <w:r w:rsidR="003A755A" w:rsidRPr="00F11085">
        <w:t>testen</w:t>
      </w:r>
      <w:r w:rsidR="00DC628A">
        <w:t xml:space="preserve"> </w:t>
      </w:r>
      <w:r w:rsidR="003A755A" w:rsidRPr="00F11085">
        <w:t>die w</w:t>
      </w:r>
      <w:r w:rsidR="0025005E" w:rsidRPr="00F11085">
        <w:t>o</w:t>
      </w:r>
      <w:r w:rsidR="003A755A" w:rsidRPr="00F11085">
        <w:t xml:space="preserve">rden voorgeschreven en uitgevoerd tijdens deze diagnostische </w:t>
      </w:r>
      <w:r w:rsidR="00CD7D14" w:rsidRPr="00F11085">
        <w:t>investigatiefase</w:t>
      </w:r>
      <w:r w:rsidR="003A755A" w:rsidRPr="00F11085">
        <w:t xml:space="preserve">, kunnen </w:t>
      </w:r>
      <w:r w:rsidR="0025005E" w:rsidRPr="00F11085">
        <w:rPr>
          <w:u w:val="single"/>
        </w:rPr>
        <w:t>enkel</w:t>
      </w:r>
      <w:r w:rsidR="0025005E" w:rsidRPr="00F11085">
        <w:t xml:space="preserve"> </w:t>
      </w:r>
      <w:r w:rsidR="003A755A" w:rsidRPr="00F11085">
        <w:t>geattesteerd worden via de nomenclatuur</w:t>
      </w:r>
      <w:r w:rsidR="0025005E" w:rsidRPr="00F11085">
        <w:t xml:space="preserve"> indien</w:t>
      </w:r>
      <w:r w:rsidR="005B5204" w:rsidRPr="00F11085">
        <w:t xml:space="preserve"> </w:t>
      </w:r>
      <w:r w:rsidR="00CD7D14" w:rsidRPr="00F11085">
        <w:t>de bijlage</w:t>
      </w:r>
      <w:r w:rsidR="0087619A" w:rsidRPr="00F11085">
        <w:t>n</w:t>
      </w:r>
      <w:r w:rsidR="00CD7D14" w:rsidRPr="00F11085">
        <w:t xml:space="preserve"> </w:t>
      </w:r>
      <w:r w:rsidR="003C0495" w:rsidRPr="00F11085">
        <w:t xml:space="preserve">1 en 2 </w:t>
      </w:r>
      <w:r w:rsidR="0025005E" w:rsidRPr="00F11085">
        <w:t>g</w:t>
      </w:r>
      <w:r w:rsidR="00CD7D14" w:rsidRPr="00F11085">
        <w:t>een non-cumulregel bevat</w:t>
      </w:r>
      <w:r w:rsidR="003C1F1C" w:rsidRPr="00F11085">
        <w:t>(ten)</w:t>
      </w:r>
      <w:r w:rsidR="00CD7D14" w:rsidRPr="00F11085">
        <w:t xml:space="preserve"> voor deze nomenclatuurcode</w:t>
      </w:r>
      <w:r w:rsidR="0025005E" w:rsidRPr="00F11085">
        <w:t>(s).</w:t>
      </w:r>
      <w:r w:rsidR="003A755A" w:rsidRPr="00F11085">
        <w:t xml:space="preserve"> </w:t>
      </w:r>
    </w:p>
    <w:p w14:paraId="6F691EC3" w14:textId="2953C158" w:rsidR="00AD1677" w:rsidRPr="00F11085" w:rsidRDefault="00AD1677" w:rsidP="00283827">
      <w:pPr>
        <w:jc w:val="both"/>
      </w:pPr>
      <w:r w:rsidRPr="00F11085">
        <w:t xml:space="preserve">Indien </w:t>
      </w:r>
      <w:r w:rsidR="00EB6289" w:rsidRPr="00F11085">
        <w:t>voor een indicatie</w:t>
      </w:r>
      <w:r w:rsidR="00287B9D" w:rsidRPr="00F11085">
        <w:t xml:space="preserve"> </w:t>
      </w:r>
      <w:r w:rsidR="00EB6289" w:rsidRPr="00F11085">
        <w:t>zowel een pseudo</w:t>
      </w:r>
      <w:r w:rsidR="00CD7D14" w:rsidRPr="00F11085">
        <w:t>nomenclatuur</w:t>
      </w:r>
      <w:r w:rsidR="00EB6289" w:rsidRPr="00F11085">
        <w:t>code voor een NGS-test als</w:t>
      </w:r>
      <w:r w:rsidR="00287B9D" w:rsidRPr="00F11085">
        <w:t xml:space="preserve"> </w:t>
      </w:r>
      <w:r w:rsidR="00EB6289" w:rsidRPr="00F11085">
        <w:t xml:space="preserve">voor een RNASeq-test </w:t>
      </w:r>
      <w:r w:rsidR="006E3E0E" w:rsidRPr="00F11085">
        <w:t>voorzien is</w:t>
      </w:r>
      <w:r w:rsidR="00EB6289" w:rsidRPr="00F11085">
        <w:t xml:space="preserve"> en het minimaal panel van biomerkers</w:t>
      </w:r>
      <w:r w:rsidR="00CD7D14" w:rsidRPr="00F11085">
        <w:t xml:space="preserve"> voor beide </w:t>
      </w:r>
      <w:r w:rsidR="00EF1BC7" w:rsidRPr="00F11085">
        <w:t xml:space="preserve">pseudonomenclatuurcodes </w:t>
      </w:r>
      <w:r w:rsidRPr="00F11085">
        <w:t xml:space="preserve">in één test </w:t>
      </w:r>
      <w:r w:rsidR="00EB6289" w:rsidRPr="00F11085">
        <w:t xml:space="preserve">geanalyseerd </w:t>
      </w:r>
      <w:r w:rsidR="006E3E0E" w:rsidRPr="00F11085">
        <w:t xml:space="preserve">kan </w:t>
      </w:r>
      <w:r w:rsidR="00EB6289" w:rsidRPr="00F11085">
        <w:t>worden</w:t>
      </w:r>
      <w:r w:rsidR="00EB014E" w:rsidRPr="00F11085">
        <w:t xml:space="preserve"> </w:t>
      </w:r>
      <w:r w:rsidR="00EF1BC7" w:rsidRPr="00F11085">
        <w:t xml:space="preserve">(bijvoorbeeld door </w:t>
      </w:r>
      <w:r w:rsidR="00EB014E" w:rsidRPr="00F11085">
        <w:t>een CGP</w:t>
      </w:r>
      <w:r w:rsidR="003C1F1C" w:rsidRPr="00F11085">
        <w:t>,</w:t>
      </w:r>
      <w:r w:rsidR="00EB014E" w:rsidRPr="00F11085">
        <w:t>‘comprehensive genomic profiling</w:t>
      </w:r>
      <w:r w:rsidR="005E0428" w:rsidRPr="00F11085">
        <w:t>’</w:t>
      </w:r>
      <w:r w:rsidR="00EB014E" w:rsidRPr="00F11085">
        <w:t xml:space="preserve"> test</w:t>
      </w:r>
      <w:r w:rsidR="00EF1BC7" w:rsidRPr="00F11085">
        <w:t>)</w:t>
      </w:r>
      <w:r w:rsidR="00EB6289" w:rsidRPr="00F11085">
        <w:t>,</w:t>
      </w:r>
      <w:r w:rsidRPr="00F11085">
        <w:t xml:space="preserve"> dan mogen beide </w:t>
      </w:r>
      <w:r w:rsidR="005E0428" w:rsidRPr="00F11085">
        <w:t>pseudonomenclatuurcode</w:t>
      </w:r>
      <w:r w:rsidR="00EB7CA0" w:rsidRPr="00F11085">
        <w:t>s</w:t>
      </w:r>
      <w:r w:rsidR="005E0428" w:rsidRPr="00F11085">
        <w:t xml:space="preserve"> </w:t>
      </w:r>
      <w:r w:rsidRPr="00F11085">
        <w:t>voor deze ene test geattesteerd worden</w:t>
      </w:r>
      <w:r w:rsidR="002F77A3" w:rsidRPr="00F11085">
        <w:t xml:space="preserve">, zolang voldaan is aan alle randvoorwaarden </w:t>
      </w:r>
      <w:r w:rsidR="006E3E0E" w:rsidRPr="00F11085">
        <w:t xml:space="preserve">zoals </w:t>
      </w:r>
      <w:r w:rsidR="002F77A3" w:rsidRPr="00F11085">
        <w:t xml:space="preserve">bepaald in de bijlagen </w:t>
      </w:r>
      <w:r w:rsidR="003C0495" w:rsidRPr="00F11085">
        <w:t>1 en 2</w:t>
      </w:r>
      <w:r w:rsidRPr="00F11085">
        <w:t>.</w:t>
      </w:r>
    </w:p>
    <w:p w14:paraId="54FF932B" w14:textId="77777777" w:rsidR="00007502" w:rsidRPr="00007502" w:rsidRDefault="00007502" w:rsidP="00007502">
      <w:pPr>
        <w:jc w:val="both"/>
      </w:pPr>
      <w:bookmarkStart w:id="36" w:name="_Hlk166085932"/>
      <w:bookmarkStart w:id="37" w:name="_Hlk164861167"/>
      <w:r w:rsidRPr="00007502">
        <w:t>Het bedrag van de terugbetalingen, vermeld in de bijlagen 1 en 2, wordt jaarlijks op 1 januari geïndexeerd overeenkomstig de indexeringsregeling betreffende de afgevlakte gezondheidsindex bepaald krachtens artikel 207bis van de wet betreffende de verplichte verzekering voor geneeskundige verzorging en uitkeringen, gecoördineerd op 14 juli 1994.</w:t>
      </w:r>
    </w:p>
    <w:p w14:paraId="22D522F9" w14:textId="1FAC5784" w:rsidR="00CE7DF0" w:rsidRDefault="00E94DE6" w:rsidP="00283827">
      <w:pPr>
        <w:jc w:val="both"/>
      </w:pPr>
      <w:bookmarkStart w:id="38" w:name="_Hlk166088624"/>
      <w:bookmarkEnd w:id="36"/>
      <w:r>
        <w:rPr>
          <w:rStyle w:val="ui-provider"/>
        </w:rPr>
        <w:t xml:space="preserve">De Nationale Commissie artsen-ziekenfondsen beslist over de </w:t>
      </w:r>
      <w:r w:rsidR="00CB226E">
        <w:rPr>
          <w:rStyle w:val="ui-provider"/>
        </w:rPr>
        <w:t>aanwending van de indexmassa</w:t>
      </w:r>
      <w:r>
        <w:rPr>
          <w:rStyle w:val="ui-provider"/>
        </w:rPr>
        <w:t>.</w:t>
      </w:r>
      <w:r w:rsidR="00CD7839">
        <w:rPr>
          <w:rStyle w:val="ui-provider"/>
        </w:rPr>
        <w:t xml:space="preserve"> </w:t>
      </w:r>
      <w:r w:rsidR="00CD7839" w:rsidRPr="00F11085">
        <w:t>De aangepaste bijlagen 1 en 2 zullen ter beschikking gesteld worden van de contactpersoon van de eerste partij en op de website van het RIZIV publiek gemaakt worden binnen de maand volgend op een herberekening van de vergoeding.</w:t>
      </w:r>
    </w:p>
    <w:bookmarkEnd w:id="38"/>
    <w:p w14:paraId="3F99586D" w14:textId="77777777" w:rsidR="005C09FB" w:rsidRDefault="005C09FB" w:rsidP="00283827">
      <w:pPr>
        <w:jc w:val="both"/>
        <w:rPr>
          <w:rStyle w:val="ui-provider"/>
        </w:rPr>
      </w:pPr>
    </w:p>
    <w:p w14:paraId="2469E2CB" w14:textId="7EC596AB" w:rsidR="006C4EE7" w:rsidRPr="00F11085" w:rsidRDefault="006C4EE7" w:rsidP="000F5220">
      <w:pPr>
        <w:pStyle w:val="Heading1"/>
      </w:pPr>
      <w:bookmarkStart w:id="39" w:name="_Toc214271067"/>
      <w:bookmarkStart w:id="40" w:name="_Toc214271152"/>
      <w:bookmarkStart w:id="41" w:name="_Toc215210876"/>
      <w:bookmarkEnd w:id="37"/>
      <w:r w:rsidRPr="00F11085">
        <w:t xml:space="preserve">Aanpassen van </w:t>
      </w:r>
      <w:r w:rsidR="0087619A" w:rsidRPr="00F11085">
        <w:t xml:space="preserve">de </w:t>
      </w:r>
      <w:r w:rsidRPr="00F11085">
        <w:t>bijlage</w:t>
      </w:r>
      <w:r w:rsidR="0087619A" w:rsidRPr="00F11085">
        <w:t>n</w:t>
      </w:r>
      <w:r w:rsidRPr="00F11085">
        <w:t xml:space="preserve"> </w:t>
      </w:r>
      <w:r w:rsidR="003C0495" w:rsidRPr="00F11085">
        <w:t>1 en 2</w:t>
      </w:r>
      <w:bookmarkEnd w:id="39"/>
      <w:bookmarkEnd w:id="40"/>
      <w:bookmarkEnd w:id="41"/>
    </w:p>
    <w:p w14:paraId="2EF80B6A" w14:textId="41CB64CC" w:rsidR="00D96991" w:rsidRPr="00F11085" w:rsidRDefault="00357702" w:rsidP="00283827">
      <w:pPr>
        <w:jc w:val="both"/>
      </w:pPr>
      <w:r w:rsidRPr="00F11085">
        <w:t xml:space="preserve">De eerste partij kan aanpassingen en toevoegingen aan de bijlagen </w:t>
      </w:r>
      <w:r w:rsidR="003C0495" w:rsidRPr="00F11085">
        <w:t>1</w:t>
      </w:r>
      <w:r w:rsidR="00793A7A" w:rsidRPr="00F11085">
        <w:t xml:space="preserve"> en</w:t>
      </w:r>
      <w:r w:rsidR="001D0999" w:rsidRPr="00F11085">
        <w:t>/of</w:t>
      </w:r>
      <w:r w:rsidRPr="00F11085">
        <w:t xml:space="preserve"> </w:t>
      </w:r>
      <w:r w:rsidR="003C0495" w:rsidRPr="00F11085">
        <w:t>2</w:t>
      </w:r>
      <w:r w:rsidR="007A79B2" w:rsidRPr="00F11085">
        <w:t xml:space="preserve"> </w:t>
      </w:r>
      <w:r w:rsidRPr="00F11085">
        <w:t>voorstellen</w:t>
      </w:r>
      <w:r w:rsidR="001079BD" w:rsidRPr="00F11085">
        <w:t xml:space="preserve"> via </w:t>
      </w:r>
      <w:r w:rsidR="00FB023B" w:rsidRPr="00F11085">
        <w:t xml:space="preserve">de </w:t>
      </w:r>
      <w:r w:rsidRPr="00F11085">
        <w:t>Commissie Gepersonaliseerde Geneeskunde (ComPerMed)</w:t>
      </w:r>
      <w:r w:rsidRPr="00F11085">
        <w:rPr>
          <w:rStyle w:val="FootnoteReference"/>
        </w:rPr>
        <w:footnoteReference w:id="3"/>
      </w:r>
      <w:r w:rsidRPr="00F11085">
        <w:t xml:space="preserve">, een adviesraad voor klinische utiliteit in </w:t>
      </w:r>
      <w:r w:rsidR="001D0999" w:rsidRPr="00F11085">
        <w:t xml:space="preserve">de </w:t>
      </w:r>
      <w:r w:rsidRPr="00F11085">
        <w:t>(hemato-) oncologie</w:t>
      </w:r>
      <w:r w:rsidR="00402B89" w:rsidRPr="00F11085">
        <w:t xml:space="preserve">. De voorstellen worden </w:t>
      </w:r>
      <w:r w:rsidR="001079BD" w:rsidRPr="00F11085">
        <w:t xml:space="preserve">door de ComPerMed </w:t>
      </w:r>
      <w:r w:rsidR="00402B89" w:rsidRPr="00F11085">
        <w:t>gemotiveerd met verwijzing naar gepubliceerde klinische studies en internationale richtlijnen</w:t>
      </w:r>
      <w:r w:rsidR="001D0999" w:rsidRPr="00F11085">
        <w:t xml:space="preserve"> met</w:t>
      </w:r>
      <w:r w:rsidR="00402B89" w:rsidRPr="00F11085">
        <w:t xml:space="preserve"> een inschatting van het aantal additionele testen</w:t>
      </w:r>
      <w:r w:rsidR="001D0999" w:rsidRPr="00F11085">
        <w:t xml:space="preserve"> en het </w:t>
      </w:r>
      <w:r w:rsidR="00C05B47" w:rsidRPr="00F11085">
        <w:t>vereiste</w:t>
      </w:r>
      <w:r w:rsidR="001D0999" w:rsidRPr="00F11085">
        <w:t xml:space="preserve"> budget</w:t>
      </w:r>
      <w:r w:rsidR="00AF6C94" w:rsidRPr="00F11085">
        <w:t>.</w:t>
      </w:r>
    </w:p>
    <w:p w14:paraId="530D2B5F" w14:textId="7B567A86" w:rsidR="00733C3D" w:rsidRPr="00F11085" w:rsidRDefault="00402B89" w:rsidP="00283827">
      <w:pPr>
        <w:jc w:val="both"/>
      </w:pPr>
      <w:r w:rsidRPr="00F11085">
        <w:t xml:space="preserve">De ComPerMed maakt </w:t>
      </w:r>
      <w:r w:rsidR="00AF6C94" w:rsidRPr="00F11085">
        <w:t xml:space="preserve">éénmaal per jaar </w:t>
      </w:r>
      <w:r w:rsidR="00FB023B" w:rsidRPr="00F11085">
        <w:t>de goedgekeurde voorstellen over</w:t>
      </w:r>
      <w:r w:rsidRPr="00F11085">
        <w:t xml:space="preserve"> </w:t>
      </w:r>
      <w:r w:rsidR="00FB023B" w:rsidRPr="00F11085">
        <w:t xml:space="preserve">aan </w:t>
      </w:r>
      <w:r w:rsidR="00D96991" w:rsidRPr="00F11085">
        <w:t>de Dienst Geneeskundige Verzorging via het email-adres voor de inhoudelijke opvolging van deze overeenkomst (zie p1).</w:t>
      </w:r>
      <w:r w:rsidR="0067785E" w:rsidRPr="00F11085">
        <w:t xml:space="preserve"> </w:t>
      </w:r>
      <w:r w:rsidR="00D96991" w:rsidRPr="00F11085">
        <w:t>De</w:t>
      </w:r>
      <w:r w:rsidR="00C05B47" w:rsidRPr="00F11085">
        <w:t xml:space="preserve"> tweede partij</w:t>
      </w:r>
      <w:r w:rsidR="00733C3D" w:rsidRPr="00F11085">
        <w:t xml:space="preserve"> zal de toevoegingen of aanpassingen bestuderen en op basis van wetenschappelijke en budgettaire argumenten een </w:t>
      </w:r>
      <w:r w:rsidR="00D96991" w:rsidRPr="00F11085">
        <w:t>gemotiveerd voorstel voorleggen aan het Verzekeringscomité</w:t>
      </w:r>
      <w:r w:rsidR="00733C3D" w:rsidRPr="00F11085">
        <w:t>.</w:t>
      </w:r>
      <w:r w:rsidR="0067785E" w:rsidRPr="00F11085">
        <w:t xml:space="preserve"> </w:t>
      </w:r>
    </w:p>
    <w:p w14:paraId="3A41F6D9" w14:textId="37D56C28" w:rsidR="00447004" w:rsidRPr="00F11085" w:rsidRDefault="00733C3D" w:rsidP="00283827">
      <w:pPr>
        <w:jc w:val="both"/>
      </w:pPr>
      <w:r w:rsidRPr="00F11085">
        <w:t xml:space="preserve">De eerste partij </w:t>
      </w:r>
      <w:r w:rsidR="001D0999" w:rsidRPr="00F11085">
        <w:t>verbindt zich er toe</w:t>
      </w:r>
      <w:r w:rsidR="00287B9D" w:rsidRPr="00F11085">
        <w:t xml:space="preserve"> </w:t>
      </w:r>
      <w:r w:rsidRPr="00F11085">
        <w:t xml:space="preserve">na ondertekening van een </w:t>
      </w:r>
      <w:r w:rsidR="006E2ECC" w:rsidRPr="00F11085">
        <w:t>wijzigingsclausule</w:t>
      </w:r>
      <w:r w:rsidR="00287B9D" w:rsidRPr="00F11085">
        <w:t xml:space="preserve"> </w:t>
      </w:r>
      <w:r w:rsidRPr="00F11085">
        <w:t xml:space="preserve">de </w:t>
      </w:r>
      <w:r w:rsidR="00D728DA" w:rsidRPr="00F11085">
        <w:t>vereiste</w:t>
      </w:r>
      <w:r w:rsidRPr="00F11085">
        <w:t xml:space="preserve"> aanpassingen </w:t>
      </w:r>
      <w:r w:rsidR="006E2ECC" w:rsidRPr="00F11085">
        <w:t xml:space="preserve">aan de genenpanels </w:t>
      </w:r>
      <w:r w:rsidR="00D728DA" w:rsidRPr="00F11085">
        <w:t>door te voeren</w:t>
      </w:r>
      <w:r w:rsidRPr="00F11085">
        <w:t xml:space="preserve"> binnen een periode van </w:t>
      </w:r>
      <w:r w:rsidR="00CC0819" w:rsidRPr="00F11085">
        <w:t>zes</w:t>
      </w:r>
      <w:r w:rsidRPr="00F11085">
        <w:t xml:space="preserve"> maanden.</w:t>
      </w:r>
    </w:p>
    <w:p w14:paraId="70491FB2" w14:textId="4051F02B" w:rsidR="00BF0CB6" w:rsidRPr="00F11085" w:rsidRDefault="00BF0CB6" w:rsidP="00283827">
      <w:pPr>
        <w:jc w:val="both"/>
      </w:pPr>
    </w:p>
    <w:p w14:paraId="227768E1" w14:textId="1CE96C8B" w:rsidR="00BF0CB6" w:rsidRPr="00F11085" w:rsidRDefault="00BD4CFF" w:rsidP="000F5220">
      <w:pPr>
        <w:pStyle w:val="Heading1"/>
      </w:pPr>
      <w:bookmarkStart w:id="42" w:name="_Ref127360760"/>
      <w:bookmarkStart w:id="43" w:name="_Toc214271068"/>
      <w:bookmarkStart w:id="44" w:name="_Toc214271153"/>
      <w:bookmarkStart w:id="45" w:name="_Toc215210877"/>
      <w:r w:rsidRPr="00F11085">
        <w:t>R</w:t>
      </w:r>
      <w:r w:rsidR="00BF0CB6" w:rsidRPr="00F11085">
        <w:t>egistratie</w:t>
      </w:r>
      <w:bookmarkEnd w:id="42"/>
      <w:bookmarkEnd w:id="43"/>
      <w:bookmarkEnd w:id="44"/>
      <w:bookmarkEnd w:id="45"/>
    </w:p>
    <w:p w14:paraId="62A3AFA3" w14:textId="5B86861E" w:rsidR="007A26FA" w:rsidRPr="00F11085" w:rsidRDefault="0043154D" w:rsidP="00283827">
      <w:pPr>
        <w:jc w:val="both"/>
      </w:pPr>
      <w:r w:rsidRPr="00F11085">
        <w:t>De</w:t>
      </w:r>
      <w:r w:rsidR="00BE5657" w:rsidRPr="00F11085">
        <w:t xml:space="preserve"> bijlagen </w:t>
      </w:r>
      <w:r w:rsidR="003C0495" w:rsidRPr="00F11085">
        <w:t>1 en 2</w:t>
      </w:r>
      <w:r w:rsidR="00BE5657" w:rsidRPr="00F11085">
        <w:t xml:space="preserve"> vermelden verschillende</w:t>
      </w:r>
      <w:r w:rsidR="007A26FA" w:rsidRPr="00F11085">
        <w:t xml:space="preserve"> biomerkers </w:t>
      </w:r>
      <w:r w:rsidR="003142D9" w:rsidRPr="00F11085">
        <w:t xml:space="preserve">die geassocieerd zijn aan een farmaceutische specialiteit ingeschreven in </w:t>
      </w:r>
      <w:r w:rsidR="003142D9" w:rsidRPr="00F11085">
        <w:rPr>
          <w:i/>
          <w:iCs/>
        </w:rPr>
        <w:t xml:space="preserve">hoofdstuk VIII van het koninklijk besluit van 1 februari 2018 tot vaststelling van </w:t>
      </w:r>
      <w:r w:rsidR="003142D9" w:rsidRPr="00F11085">
        <w:rPr>
          <w:i/>
          <w:iCs/>
        </w:rPr>
        <w:lastRenderedPageBreak/>
        <w:t>de procedures, termijnen en voorwaarden inzake de tegemoetkoming van de verplichte verzekering voor geneeskundige verzorging en uitkeringen in de kosten van farmaceutische specialiteiten</w:t>
      </w:r>
      <w:r w:rsidR="003142D9" w:rsidRPr="00F11085">
        <w:t xml:space="preserve">. Deze biomerkers </w:t>
      </w:r>
      <w:r w:rsidR="00B8067E" w:rsidRPr="00F11085">
        <w:t>worden beschreven</w:t>
      </w:r>
      <w:r w:rsidR="003142D9" w:rsidRPr="00F11085">
        <w:t xml:space="preserve"> in </w:t>
      </w:r>
      <w:r w:rsidR="00E265EB" w:rsidRPr="00F11085">
        <w:t>lijst</w:t>
      </w:r>
      <w:r w:rsidR="003142D9" w:rsidRPr="00F11085">
        <w:t xml:space="preserve"> C van dit hoofdstuk VIII </w:t>
      </w:r>
      <w:r w:rsidR="00EB244C" w:rsidRPr="00F11085">
        <w:rPr>
          <w:rStyle w:val="FootnoteReference"/>
        </w:rPr>
        <w:footnoteReference w:id="4"/>
      </w:r>
      <w:r w:rsidR="00EB244C" w:rsidRPr="00F11085">
        <w:t xml:space="preserve"> </w:t>
      </w:r>
      <w:r w:rsidR="003142D9" w:rsidRPr="00F11085">
        <w:t xml:space="preserve">en </w:t>
      </w:r>
      <w:r w:rsidR="00A67B06" w:rsidRPr="00F11085">
        <w:t>zijn gekoppeld aan verstrekkingen uit artikel 33ter van de nomenclatuur</w:t>
      </w:r>
      <w:r w:rsidR="00EB244C" w:rsidRPr="00F11085">
        <w:rPr>
          <w:rStyle w:val="FootnoteReference"/>
        </w:rPr>
        <w:footnoteReference w:id="5"/>
      </w:r>
      <w:r w:rsidR="003142D9" w:rsidRPr="00F11085">
        <w:t xml:space="preserve">. </w:t>
      </w:r>
    </w:p>
    <w:p w14:paraId="2BF20410" w14:textId="057EF133" w:rsidR="00A75E58" w:rsidRPr="00F11085" w:rsidRDefault="00A75E58" w:rsidP="00283827">
      <w:pPr>
        <w:jc w:val="both"/>
      </w:pPr>
      <w:r w:rsidRPr="00F11085">
        <w:t xml:space="preserve">De terugbetaling van deze farmaceutische specialiteiten is afhankelijk (met toepassing van artikel 9ter van de </w:t>
      </w:r>
      <w:r w:rsidRPr="00F11085">
        <w:rPr>
          <w:i/>
          <w:iCs/>
        </w:rPr>
        <w:t>wet betreffende de verplichte verzekering voor geneeskundige verzorging en uitkeringen, gecoördineerd op 14 juli 1994</w:t>
      </w:r>
      <w:r w:rsidRPr="00F11085">
        <w:t>) van de registratie van het testresultaat</w:t>
      </w:r>
      <w:r w:rsidR="0043154D" w:rsidRPr="00F11085">
        <w:t xml:space="preserve"> voor deze biomerker</w:t>
      </w:r>
      <w:r w:rsidRPr="00F11085">
        <w:t xml:space="preserve"> in het Healthdata register “PITTER”.</w:t>
      </w:r>
    </w:p>
    <w:p w14:paraId="71F7D531" w14:textId="1BF61D1D" w:rsidR="006173FB" w:rsidRPr="00F11085" w:rsidRDefault="009E43E2" w:rsidP="00283827">
      <w:pPr>
        <w:jc w:val="both"/>
      </w:pPr>
      <w:r w:rsidRPr="00F11085">
        <w:t>De verstrekkingen uit artikel 33ter</w:t>
      </w:r>
      <w:r w:rsidR="00C014F9" w:rsidRPr="00F11085">
        <w:t xml:space="preserve"> kunnen niet geattesteerd worden voor een NGS-test, omwille van de non-cumul-regels in </w:t>
      </w:r>
      <w:r w:rsidR="00D728DA" w:rsidRPr="00F11085">
        <w:t xml:space="preserve">de </w:t>
      </w:r>
      <w:r w:rsidR="00C014F9" w:rsidRPr="00F11085">
        <w:t xml:space="preserve">bijlagen </w:t>
      </w:r>
      <w:r w:rsidR="003C0495" w:rsidRPr="00F11085">
        <w:t>1 en 2</w:t>
      </w:r>
      <w:r w:rsidR="00C014F9" w:rsidRPr="00F11085">
        <w:t>.</w:t>
      </w:r>
      <w:r w:rsidR="006173FB" w:rsidRPr="00F11085">
        <w:t xml:space="preserve"> </w:t>
      </w:r>
      <w:r w:rsidR="002A206E" w:rsidRPr="00F11085">
        <w:t xml:space="preserve">De registratie in PITTER van de testresultaten van de biomerkers die geassocieerd zijn aan een terugbetaalbare farmaceutische specialiteit, blijft wel een voorwaarde om een </w:t>
      </w:r>
      <w:r w:rsidR="00D728DA" w:rsidRPr="00F11085">
        <w:t>vergoeding</w:t>
      </w:r>
      <w:r w:rsidR="002A206E" w:rsidRPr="00F11085">
        <w:t xml:space="preserve"> te bekomen </w:t>
      </w:r>
      <w:r w:rsidR="00F35C33" w:rsidRPr="00F11085">
        <w:t>in het kader van</w:t>
      </w:r>
      <w:r w:rsidR="002A206E" w:rsidRPr="00F11085">
        <w:t xml:space="preserve"> deze overeenkomst. De bijlagen </w:t>
      </w:r>
      <w:r w:rsidR="003C0495" w:rsidRPr="00F11085">
        <w:t xml:space="preserve">1 en 2 </w:t>
      </w:r>
      <w:r w:rsidR="002A206E" w:rsidRPr="00F11085">
        <w:t>vermelden welke biomerkers er per indicatie dienen te worden geregistreerd</w:t>
      </w:r>
      <w:r w:rsidR="00F35C33" w:rsidRPr="00F11085">
        <w:t xml:space="preserve"> in het register PITTER</w:t>
      </w:r>
      <w:r w:rsidR="002A206E" w:rsidRPr="00F11085">
        <w:t xml:space="preserve">. </w:t>
      </w:r>
    </w:p>
    <w:p w14:paraId="473EDC9D" w14:textId="4BEF025B" w:rsidR="00BF0CB6" w:rsidRPr="00F11085" w:rsidRDefault="00D728DA" w:rsidP="00283827">
      <w:pPr>
        <w:jc w:val="both"/>
      </w:pPr>
      <w:r w:rsidRPr="00F11085">
        <w:t>De</w:t>
      </w:r>
      <w:r w:rsidR="0088740B" w:rsidRPr="00F11085">
        <w:t xml:space="preserve"> </w:t>
      </w:r>
      <w:r w:rsidR="00B8067E" w:rsidRPr="00F11085">
        <w:t>resultat</w:t>
      </w:r>
      <w:r w:rsidRPr="00F11085">
        <w:t>en</w:t>
      </w:r>
      <w:r w:rsidR="00B8067E" w:rsidRPr="00F11085">
        <w:t xml:space="preserve"> bekomen bij het </w:t>
      </w:r>
      <w:r w:rsidR="00654676" w:rsidRPr="00F11085">
        <w:t xml:space="preserve">uitvoeren </w:t>
      </w:r>
      <w:r w:rsidR="00B8067E" w:rsidRPr="00F11085">
        <w:t xml:space="preserve">van een NGS of RNA-seq </w:t>
      </w:r>
      <w:r w:rsidR="0088740B" w:rsidRPr="00F11085">
        <w:t>voor de i</w:t>
      </w:r>
      <w:r w:rsidR="00E265EB" w:rsidRPr="00F11085">
        <w:t xml:space="preserve">ndicaties waarvoor geen biomerkers </w:t>
      </w:r>
      <w:r w:rsidR="003C78DE" w:rsidRPr="00F11085">
        <w:t>zijn opgenomen op lijst C van hoofdstuk VIII</w:t>
      </w:r>
      <w:r w:rsidR="00E265EB" w:rsidRPr="00F11085">
        <w:t>, moet</w:t>
      </w:r>
      <w:r w:rsidRPr="00F11085">
        <w:t>en</w:t>
      </w:r>
      <w:r w:rsidR="00E265EB" w:rsidRPr="00F11085">
        <w:t xml:space="preserve"> niet geregistreerd worden. </w:t>
      </w:r>
    </w:p>
    <w:p w14:paraId="1EB4A52A" w14:textId="77777777" w:rsidR="00C52953" w:rsidRPr="00F11085" w:rsidRDefault="00C52953" w:rsidP="00283827">
      <w:pPr>
        <w:jc w:val="both"/>
      </w:pPr>
    </w:p>
    <w:p w14:paraId="367528CF" w14:textId="0D940BD0" w:rsidR="00BF0CB6" w:rsidRPr="00F11085" w:rsidRDefault="00BD4CFF" w:rsidP="000F5220">
      <w:pPr>
        <w:pStyle w:val="Heading1"/>
      </w:pPr>
      <w:bookmarkStart w:id="46" w:name="_Toc214271069"/>
      <w:bookmarkStart w:id="47" w:name="_Toc214271154"/>
      <w:bookmarkStart w:id="48" w:name="_Toc215210878"/>
      <w:r w:rsidRPr="00F11085">
        <w:t>K</w:t>
      </w:r>
      <w:r w:rsidR="00BF0CB6" w:rsidRPr="00F11085">
        <w:t>waliteitseisen</w:t>
      </w:r>
      <w:bookmarkEnd w:id="46"/>
      <w:bookmarkEnd w:id="47"/>
      <w:bookmarkEnd w:id="48"/>
    </w:p>
    <w:p w14:paraId="61BCC7E1" w14:textId="27B5DAED" w:rsidR="00BF0CB6" w:rsidRPr="00F11085" w:rsidRDefault="00733C3D" w:rsidP="00283827">
      <w:pPr>
        <w:jc w:val="both"/>
      </w:pPr>
      <w:r w:rsidRPr="00F11085">
        <w:t xml:space="preserve">De eerste partij </w:t>
      </w:r>
      <w:r w:rsidR="00C014F9" w:rsidRPr="00F11085">
        <w:t>respecte</w:t>
      </w:r>
      <w:r w:rsidR="00D728DA" w:rsidRPr="00F11085">
        <w:t>ert</w:t>
      </w:r>
      <w:r w:rsidR="00C014F9" w:rsidRPr="00F11085">
        <w:t xml:space="preserve"> </w:t>
      </w:r>
      <w:r w:rsidR="00BF0CB6" w:rsidRPr="00F11085">
        <w:t xml:space="preserve">de kwaliteitscriteria zoals gedefinieerd door Belac voor NGS analyses </w:t>
      </w:r>
      <w:r w:rsidR="00F51FF2" w:rsidRPr="00F11085">
        <w:t>in het document BELAC 2-405-NGS</w:t>
      </w:r>
      <w:r w:rsidR="00F51FF2" w:rsidRPr="00F11085">
        <w:rPr>
          <w:rStyle w:val="FootnoteReference"/>
        </w:rPr>
        <w:footnoteReference w:id="6"/>
      </w:r>
      <w:r w:rsidR="00F51FF2" w:rsidRPr="00F11085">
        <w:t>,</w:t>
      </w:r>
      <w:r w:rsidR="00BF0CB6" w:rsidRPr="00F11085">
        <w:t xml:space="preserve"> die beschreven moeten zijn in gevalideerde laboratoria </w:t>
      </w:r>
      <w:r w:rsidR="001D411C" w:rsidRPr="00F11085">
        <w:t>protocollen</w:t>
      </w:r>
      <w:r w:rsidR="00BF0CB6" w:rsidRPr="00F11085">
        <w:t>.</w:t>
      </w:r>
      <w:r w:rsidR="00453315" w:rsidRPr="00F11085">
        <w:t xml:space="preserve"> </w:t>
      </w:r>
      <w:r w:rsidR="005D4B43" w:rsidRPr="00F11085">
        <w:t>D</w:t>
      </w:r>
      <w:r w:rsidR="00BB399F" w:rsidRPr="00F11085">
        <w:t>e</w:t>
      </w:r>
      <w:r w:rsidR="005D4B43" w:rsidRPr="00F11085">
        <w:t xml:space="preserve"> instelling stelt voor elk geanalyseerd staal een rapport op</w:t>
      </w:r>
      <w:r w:rsidR="00134EF8" w:rsidRPr="00F11085">
        <w:t>,</w:t>
      </w:r>
      <w:r w:rsidR="005D4B43" w:rsidRPr="00F11085">
        <w:t xml:space="preserve"> maakt dit over aan de voorschrijver en is daardoor verantwoordelijk voor de correcte uitvoering en rapportering.</w:t>
      </w:r>
    </w:p>
    <w:p w14:paraId="08666945" w14:textId="65CB49E7" w:rsidR="00937FD8" w:rsidRPr="00F11085" w:rsidRDefault="00937FD8" w:rsidP="00283827">
      <w:pPr>
        <w:jc w:val="both"/>
      </w:pPr>
      <w:r w:rsidRPr="00F11085">
        <w:t xml:space="preserve">De SLA tussen </w:t>
      </w:r>
      <w:r w:rsidR="005D4B43" w:rsidRPr="00F11085">
        <w:t xml:space="preserve">een laag-volume instelling en een hoog-volume instelling of de SLA tussen een samenwerkende instelling met uitbestede stappen </w:t>
      </w:r>
      <w:r w:rsidRPr="00F11085">
        <w:t xml:space="preserve">en </w:t>
      </w:r>
      <w:r w:rsidR="005D4B43" w:rsidRPr="00F11085">
        <w:t>een</w:t>
      </w:r>
      <w:r w:rsidRPr="00F11085">
        <w:t xml:space="preserve"> hoog-volume instel</w:t>
      </w:r>
      <w:r w:rsidR="005D4B43" w:rsidRPr="00F11085">
        <w:t>ling</w:t>
      </w:r>
      <w:r w:rsidRPr="00F11085">
        <w:t xml:space="preserve"> bepaalt hoe </w:t>
      </w:r>
      <w:r w:rsidR="005D4B43" w:rsidRPr="00F11085">
        <w:t>de hoog-volume instelling</w:t>
      </w:r>
      <w:r w:rsidRPr="00F11085">
        <w:t xml:space="preserve"> </w:t>
      </w:r>
      <w:r w:rsidR="004B2AB5" w:rsidRPr="00F11085">
        <w:t xml:space="preserve">ondersteuning biedt zodat </w:t>
      </w:r>
      <w:r w:rsidRPr="00F11085">
        <w:t xml:space="preserve">deze rapportering correct en volledig is (bijvoorbeeld </w:t>
      </w:r>
      <w:r w:rsidR="00212AE4" w:rsidRPr="00F11085">
        <w:t xml:space="preserve">door permanente opleidingen, </w:t>
      </w:r>
      <w:r w:rsidRPr="00F11085">
        <w:t xml:space="preserve">door een in de SLA vastgelegd percentage van rapporteringen te controleren, door beschikbaar te zijn voor ondersteuning, en/of deelname aan de voorbereiding van het rapport, …). </w:t>
      </w:r>
    </w:p>
    <w:p w14:paraId="0ED5A18B" w14:textId="6501B968" w:rsidR="00AF7928" w:rsidRPr="00F11085" w:rsidRDefault="00317355" w:rsidP="00283827">
      <w:pPr>
        <w:jc w:val="both"/>
      </w:pPr>
      <w:r w:rsidRPr="00F11085">
        <w:t xml:space="preserve">De eerste partij zal bij aanvang van de overeenkomst </w:t>
      </w:r>
      <w:r w:rsidR="00AF7928" w:rsidRPr="00F11085">
        <w:t xml:space="preserve">een lijst van </w:t>
      </w:r>
      <w:r w:rsidRPr="00F11085">
        <w:t>NGS-indicaties waarvoor NGS-testen effectief worden uitgevoerd</w:t>
      </w:r>
      <w:r w:rsidR="00812F42" w:rsidRPr="00F11085">
        <w:t xml:space="preserve">, </w:t>
      </w:r>
      <w:r w:rsidR="00282565" w:rsidRPr="00F11085">
        <w:t xml:space="preserve">en </w:t>
      </w:r>
      <w:r w:rsidR="00812F42" w:rsidRPr="00F11085">
        <w:t>een lijst van biomerkers die met hun genenpanel worden getest</w:t>
      </w:r>
      <w:r w:rsidR="004F4017">
        <w:t>,</w:t>
      </w:r>
      <w:r w:rsidRPr="00F11085">
        <w:t xml:space="preserve">  overmaken aan de tweede partij en de </w:t>
      </w:r>
      <w:r w:rsidR="00B00842" w:rsidRPr="00F11085">
        <w:t>“</w:t>
      </w:r>
      <w:r w:rsidR="00661EEE" w:rsidRPr="00F11085">
        <w:t>Dienst Kwaliteit van Laboratoria</w:t>
      </w:r>
      <w:r w:rsidR="00B00842" w:rsidRPr="00F11085">
        <w:t xml:space="preserve">” </w:t>
      </w:r>
      <w:r w:rsidR="00D5283F" w:rsidRPr="00F11085">
        <w:t xml:space="preserve">van </w:t>
      </w:r>
      <w:r w:rsidRPr="00F11085">
        <w:t>Sciensano.</w:t>
      </w:r>
    </w:p>
    <w:p w14:paraId="64F010AE" w14:textId="5AF087DC" w:rsidR="001D411C" w:rsidRPr="00F11085" w:rsidRDefault="00864567" w:rsidP="00283827">
      <w:pPr>
        <w:jc w:val="both"/>
      </w:pPr>
      <w:r w:rsidRPr="00F11085">
        <w:t xml:space="preserve">De </w:t>
      </w:r>
      <w:r w:rsidR="00AD4CFF" w:rsidRPr="00F11085">
        <w:t>instelling</w:t>
      </w:r>
      <w:r w:rsidRPr="00F11085">
        <w:t xml:space="preserve"> </w:t>
      </w:r>
      <w:r w:rsidR="001F2CC4" w:rsidRPr="00F11085">
        <w:t xml:space="preserve">moet deelnemen aan </w:t>
      </w:r>
      <w:r w:rsidR="00A30461" w:rsidRPr="00F11085">
        <w:t xml:space="preserve">de </w:t>
      </w:r>
      <w:r w:rsidR="001F2CC4" w:rsidRPr="00F11085">
        <w:t>externe kwaliteitsevaluaties (EKE</w:t>
      </w:r>
      <w:r w:rsidR="0038237D" w:rsidRPr="00F11085">
        <w:t>’s</w:t>
      </w:r>
      <w:r w:rsidR="001F2CC4" w:rsidRPr="00F11085">
        <w:t>) georganiseerd door de “</w:t>
      </w:r>
      <w:r w:rsidR="00661EEE" w:rsidRPr="00F11085">
        <w:t>Dienst Kwaliteit van Laboratoria</w:t>
      </w:r>
      <w:r w:rsidR="001F2CC4" w:rsidRPr="00F11085">
        <w:t>” van Sciensano binnen het kader van deze overeenkomst</w:t>
      </w:r>
      <w:r w:rsidR="0032441A" w:rsidRPr="00F11085">
        <w:t xml:space="preserve">. </w:t>
      </w:r>
      <w:r w:rsidR="00937FD8" w:rsidRPr="00F11085">
        <w:t>Indien het EKE-staal afkomstig is van een indicatie waarvoor de eerste partij had aangeven dat ze hiervoor geen NGS-testen uitvoert, dan moet de eerste partij niet deelnemen aan deze EKE.</w:t>
      </w:r>
    </w:p>
    <w:p w14:paraId="1F918E54" w14:textId="77777777" w:rsidR="00937FD8" w:rsidRPr="00F11085" w:rsidRDefault="00B00842" w:rsidP="00283827">
      <w:pPr>
        <w:jc w:val="both"/>
      </w:pPr>
      <w:r w:rsidRPr="00F11085">
        <w:lastRenderedPageBreak/>
        <w:t>Een samenwerkende instelling met uitbestede stappen dient integraal alle stappen van een EKE uit te voeren en/of uit te besteden</w:t>
      </w:r>
      <w:r w:rsidR="00937FD8" w:rsidRPr="00F11085">
        <w:t>.</w:t>
      </w:r>
      <w:r w:rsidR="00A30461" w:rsidRPr="00F11085">
        <w:t xml:space="preserve"> </w:t>
      </w:r>
    </w:p>
    <w:p w14:paraId="3DE2FFA3" w14:textId="7A68815F" w:rsidR="00864567" w:rsidRPr="00F11085" w:rsidRDefault="0032441A" w:rsidP="00283827">
      <w:pPr>
        <w:jc w:val="both"/>
      </w:pPr>
      <w:r w:rsidRPr="00F11085">
        <w:t>De</w:t>
      </w:r>
      <w:r w:rsidR="001F2CC4" w:rsidRPr="00F11085">
        <w:t xml:space="preserve"> resultaten </w:t>
      </w:r>
      <w:r w:rsidR="00D728DA" w:rsidRPr="00F11085">
        <w:t xml:space="preserve">van deze externe kwaliteitscontroles </w:t>
      </w:r>
      <w:r w:rsidRPr="00F11085">
        <w:t xml:space="preserve">moeten </w:t>
      </w:r>
      <w:r w:rsidR="001F2CC4" w:rsidRPr="00F11085">
        <w:t xml:space="preserve">binnen de </w:t>
      </w:r>
      <w:r w:rsidR="006D64EC" w:rsidRPr="00F11085">
        <w:t xml:space="preserve">door Sciensano </w:t>
      </w:r>
      <w:r w:rsidR="001F2CC4" w:rsidRPr="00F11085">
        <w:t>opgelegde termijn</w:t>
      </w:r>
      <w:r w:rsidR="00D728DA" w:rsidRPr="00F11085">
        <w:t xml:space="preserve"> worden </w:t>
      </w:r>
      <w:r w:rsidR="00864567" w:rsidRPr="00F11085">
        <w:t>overgemaakt</w:t>
      </w:r>
      <w:r w:rsidR="00D728DA" w:rsidRPr="00F11085">
        <w:t xml:space="preserve"> </w:t>
      </w:r>
      <w:r w:rsidR="00864567" w:rsidRPr="00F11085">
        <w:t>aan</w:t>
      </w:r>
      <w:r w:rsidR="00D728DA" w:rsidRPr="00F11085">
        <w:t xml:space="preserve"> </w:t>
      </w:r>
      <w:r w:rsidR="00937FD8" w:rsidRPr="00F11085">
        <w:t>de “</w:t>
      </w:r>
      <w:r w:rsidR="00661EEE" w:rsidRPr="00F11085">
        <w:t>Dienst Kwaliteit van Laboratoria</w:t>
      </w:r>
      <w:r w:rsidR="00937FD8" w:rsidRPr="00F11085">
        <w:t xml:space="preserve">” van </w:t>
      </w:r>
      <w:r w:rsidR="00D728DA" w:rsidRPr="00F11085">
        <w:t>Sciensano</w:t>
      </w:r>
      <w:r w:rsidR="001F2CC4" w:rsidRPr="00F11085">
        <w:t xml:space="preserve">. </w:t>
      </w:r>
    </w:p>
    <w:p w14:paraId="4D522017" w14:textId="25FC1008" w:rsidR="00661EEE" w:rsidRPr="00F11085" w:rsidRDefault="00661EEE" w:rsidP="00283827">
      <w:pPr>
        <w:jc w:val="both"/>
      </w:pPr>
      <w:r w:rsidRPr="00F11085">
        <w:t>Indien binnen de opgelegde termijn geen resultaten werden aangeleverd of indien de doorgestuurde resultaten afwijken van de verwachte resultaten en het laboratorium geen oorzakenanalyse tezamen met corrigerende maatregelen en/of aanpassingen aan het kwaliteitssysteem binnen een vastgestelde termijn voorlegt aan Sciensano, dan behoudt de tweede partij het recht om deze overeenkomst tijdelijk op te schorten of op te zeggen (</w:t>
      </w:r>
      <w:r w:rsidRPr="00F11085">
        <w:fldChar w:fldCharType="begin"/>
      </w:r>
      <w:r w:rsidRPr="00F11085">
        <w:instrText xml:space="preserve"> REF _Ref152755745 \r \h  \* MERGEFORMAT </w:instrText>
      </w:r>
      <w:r w:rsidRPr="00F11085">
        <w:fldChar w:fldCharType="separate"/>
      </w:r>
      <w:r w:rsidR="00BA55E4">
        <w:t>Artikel 10</w:t>
      </w:r>
      <w:r w:rsidRPr="00F11085">
        <w:fldChar w:fldCharType="end"/>
      </w:r>
      <w:r w:rsidRPr="00F11085">
        <w:t>). Deze fouten in de kwaliteitscontrole moeten worden opgespoord en afgehandeld volgens de verschillende procedures die zijn vastgelegd in het kwaliteitssysteem van het laboratorium. Het laboratorium zal Sciensano alle informatie en bewijzen van behandeling verstrekken die in dit verband vereist zijn.</w:t>
      </w:r>
    </w:p>
    <w:p w14:paraId="131E7245" w14:textId="77777777" w:rsidR="00F92345" w:rsidRPr="00F11085" w:rsidRDefault="00F92345" w:rsidP="00264F02">
      <w:pPr>
        <w:jc w:val="both"/>
        <w:rPr>
          <w:color w:val="000000" w:themeColor="text1"/>
          <w:sz w:val="24"/>
          <w:szCs w:val="24"/>
        </w:rPr>
      </w:pPr>
    </w:p>
    <w:p w14:paraId="7CB57D3A" w14:textId="0B6340FC" w:rsidR="009B7389" w:rsidRPr="00F11085" w:rsidRDefault="009B7389" w:rsidP="000F5220">
      <w:pPr>
        <w:pStyle w:val="Heading1"/>
      </w:pPr>
      <w:bookmarkStart w:id="49" w:name="_Toc214271070"/>
      <w:bookmarkStart w:id="50" w:name="_Toc214271155"/>
      <w:bookmarkStart w:id="51" w:name="_Toc215210879"/>
      <w:r w:rsidRPr="00F11085">
        <w:t>Gebruik van vergoedingen:</w:t>
      </w:r>
      <w:bookmarkEnd w:id="49"/>
      <w:bookmarkEnd w:id="50"/>
      <w:bookmarkEnd w:id="51"/>
      <w:r w:rsidR="00287B9D" w:rsidRPr="00F11085">
        <w:t xml:space="preserve"> </w:t>
      </w:r>
    </w:p>
    <w:p w14:paraId="599208AA" w14:textId="1407EC95" w:rsidR="009B7389" w:rsidRPr="00F11085" w:rsidRDefault="009B7389" w:rsidP="00283827">
      <w:pPr>
        <w:jc w:val="both"/>
      </w:pPr>
      <w:r w:rsidRPr="00F11085">
        <w:t xml:space="preserve">De eerste partij verbindt er zich toe om de financiële middelen betaald door het RIZIV (tweede partij) </w:t>
      </w:r>
      <w:r w:rsidR="00342FAF" w:rsidRPr="00F11085">
        <w:t xml:space="preserve">via de verzekeringsinstellingen </w:t>
      </w:r>
      <w:r w:rsidRPr="00F11085">
        <w:t xml:space="preserve">uitsluitend te gebruiken in het kader van deze overeenkomst. </w:t>
      </w:r>
    </w:p>
    <w:p w14:paraId="4487A787" w14:textId="77777777" w:rsidR="009B7389" w:rsidRPr="00F11085" w:rsidRDefault="009B7389" w:rsidP="00283827">
      <w:pPr>
        <w:jc w:val="both"/>
      </w:pPr>
    </w:p>
    <w:p w14:paraId="2332CF52" w14:textId="45DE5410" w:rsidR="009B7389" w:rsidRPr="00F11085" w:rsidRDefault="009B7389" w:rsidP="000F5220">
      <w:pPr>
        <w:pStyle w:val="Heading1"/>
      </w:pPr>
      <w:bookmarkStart w:id="52" w:name="_Toc214271071"/>
      <w:bookmarkStart w:id="53" w:name="_Toc214271156"/>
      <w:bookmarkStart w:id="54" w:name="_Toc215210880"/>
      <w:r w:rsidRPr="00F11085">
        <w:t>Aansprakelijkheid:</w:t>
      </w:r>
      <w:bookmarkEnd w:id="52"/>
      <w:bookmarkEnd w:id="53"/>
      <w:bookmarkEnd w:id="54"/>
      <w:r w:rsidRPr="00F11085">
        <w:t xml:space="preserve"> </w:t>
      </w:r>
    </w:p>
    <w:p w14:paraId="6F483821" w14:textId="77777777" w:rsidR="009B7389" w:rsidRPr="00F11085" w:rsidRDefault="009B7389" w:rsidP="00283827">
      <w:pPr>
        <w:jc w:val="both"/>
      </w:pPr>
      <w:r w:rsidRPr="00F11085">
        <w:t>De uitvoering van deze overeenkomst kan voor het RIZIV (de tweede partij) op geen enkele wijze aanleiding geven tot enige aansprakelijkheid voor ongevallen, of in algemene zin, voor de schade aan personen en zaken, die rechtstreeks of onrechtstreeks, voortvloeit uit deze overeenkomst.</w:t>
      </w:r>
    </w:p>
    <w:p w14:paraId="409E44CC" w14:textId="77777777" w:rsidR="009B7389" w:rsidRPr="00F11085" w:rsidRDefault="009B7389" w:rsidP="00283827">
      <w:pPr>
        <w:jc w:val="both"/>
      </w:pPr>
    </w:p>
    <w:p w14:paraId="12C214DD" w14:textId="747EAD37" w:rsidR="009B7389" w:rsidRPr="00F11085" w:rsidRDefault="009B7389" w:rsidP="000F5220">
      <w:pPr>
        <w:pStyle w:val="Heading1"/>
      </w:pPr>
      <w:bookmarkStart w:id="55" w:name="_Toc214271072"/>
      <w:bookmarkStart w:id="56" w:name="_Toc214271157"/>
      <w:bookmarkStart w:id="57" w:name="_Toc215210881"/>
      <w:r w:rsidRPr="00F11085">
        <w:t>Monitoring en evaluatie van de prestaties geleverd door de NGS laboratoria binnen het kader van de</w:t>
      </w:r>
      <w:r w:rsidR="00287B9D" w:rsidRPr="00F11085">
        <w:t xml:space="preserve"> </w:t>
      </w:r>
      <w:r w:rsidRPr="00F11085">
        <w:t>overeenkomst:</w:t>
      </w:r>
      <w:bookmarkEnd w:id="55"/>
      <w:bookmarkEnd w:id="56"/>
      <w:bookmarkEnd w:id="57"/>
    </w:p>
    <w:p w14:paraId="496773F3" w14:textId="31A7F2AE" w:rsidR="00C17CFE" w:rsidRPr="00F11085" w:rsidRDefault="00C17CFE" w:rsidP="00283827">
      <w:pPr>
        <w:jc w:val="both"/>
      </w:pPr>
      <w:r w:rsidRPr="00F11085">
        <w:t xml:space="preserve">De </w:t>
      </w:r>
      <w:r w:rsidR="00114538" w:rsidRPr="00F11085">
        <w:t>instelling</w:t>
      </w:r>
      <w:r w:rsidRPr="00F11085">
        <w:t xml:space="preserve"> maakt elk jaar voor 1 </w:t>
      </w:r>
      <w:r w:rsidR="004E6886" w:rsidRPr="00F11085">
        <w:t>juli</w:t>
      </w:r>
      <w:r w:rsidRPr="00F11085">
        <w:t xml:space="preserve"> een jaarverslag over aan de tweede partij, waarin </w:t>
      </w:r>
      <w:r w:rsidR="00727215" w:rsidRPr="00F11085">
        <w:t xml:space="preserve">minstens </w:t>
      </w:r>
      <w:r w:rsidRPr="00F11085">
        <w:t>de volgende elementen aan bod komen:</w:t>
      </w:r>
    </w:p>
    <w:p w14:paraId="5C3A9B1D" w14:textId="77777777" w:rsidR="003C0495" w:rsidRPr="00F11085" w:rsidRDefault="003C0495" w:rsidP="00E0328E">
      <w:pPr>
        <w:pStyle w:val="ListParagraph"/>
        <w:numPr>
          <w:ilvl w:val="0"/>
          <w:numId w:val="13"/>
        </w:numPr>
        <w:jc w:val="both"/>
      </w:pPr>
      <w:r w:rsidRPr="00F11085">
        <w:t>Eventuele aanpassingen aan de samenstelling van het team, en verantwoording dat nog steeds is voldaan aan de vereisten van bijlage 3.</w:t>
      </w:r>
    </w:p>
    <w:p w14:paraId="1B921E7D" w14:textId="4202CD64" w:rsidR="00C17CFE" w:rsidRPr="00F11085" w:rsidRDefault="009A3875" w:rsidP="00E0328E">
      <w:pPr>
        <w:pStyle w:val="ListParagraph"/>
        <w:numPr>
          <w:ilvl w:val="0"/>
          <w:numId w:val="13"/>
        </w:numPr>
        <w:jc w:val="both"/>
      </w:pPr>
      <w:r w:rsidRPr="00F11085">
        <w:t xml:space="preserve">Eventuele aanpassingen aan de SLA, en verantwoording dat nog steeds is voldaan aan de vereisten van bijlage </w:t>
      </w:r>
      <w:r w:rsidR="003C0495" w:rsidRPr="00F11085">
        <w:t>4</w:t>
      </w:r>
      <w:r w:rsidR="00D5283F" w:rsidRPr="00F11085">
        <w:t>.</w:t>
      </w:r>
    </w:p>
    <w:p w14:paraId="6198212C" w14:textId="1C2A5B56" w:rsidR="00BD344F" w:rsidRPr="00F11085" w:rsidRDefault="00BD344F" w:rsidP="00E0328E">
      <w:pPr>
        <w:pStyle w:val="ListParagraph"/>
        <w:numPr>
          <w:ilvl w:val="0"/>
          <w:numId w:val="13"/>
        </w:numPr>
        <w:jc w:val="both"/>
      </w:pPr>
      <w:r w:rsidRPr="00F11085">
        <w:t xml:space="preserve">Eventuele aanpassingen aan de </w:t>
      </w:r>
      <w:r w:rsidR="00FB1497" w:rsidRPr="00F11085">
        <w:t xml:space="preserve">lijst van de </w:t>
      </w:r>
      <w:r w:rsidRPr="00F11085">
        <w:t xml:space="preserve">indicaties die </w:t>
      </w:r>
      <w:r w:rsidR="00D5283F" w:rsidRPr="00F11085">
        <w:t>worden getest.</w:t>
      </w:r>
      <w:r w:rsidRPr="00F11085">
        <w:t xml:space="preserve"> </w:t>
      </w:r>
    </w:p>
    <w:p w14:paraId="4E4EA9CB" w14:textId="79BB8331" w:rsidR="00BD344F" w:rsidRPr="00F11085" w:rsidRDefault="00BD344F" w:rsidP="00E0328E">
      <w:pPr>
        <w:pStyle w:val="ListParagraph"/>
        <w:numPr>
          <w:ilvl w:val="0"/>
          <w:numId w:val="13"/>
        </w:numPr>
        <w:jc w:val="both"/>
      </w:pPr>
      <w:r w:rsidRPr="00F11085">
        <w:t xml:space="preserve">Eventuele aanpassingen aan de biomerkers aanwezig in de gebruikte genenpanels, en bevestiging dat dit nog steeds voldoet aan de minimale criteria vastgelegd in bijlage </w:t>
      </w:r>
      <w:r w:rsidR="00CF75A0" w:rsidRPr="00F11085">
        <w:t>1 en 2</w:t>
      </w:r>
      <w:r w:rsidRPr="00F11085">
        <w:t>.</w:t>
      </w:r>
    </w:p>
    <w:p w14:paraId="2A884384" w14:textId="748335AC" w:rsidR="009A3875" w:rsidRPr="00F11085" w:rsidRDefault="00727215" w:rsidP="00E0328E">
      <w:pPr>
        <w:pStyle w:val="ListParagraph"/>
        <w:numPr>
          <w:ilvl w:val="0"/>
          <w:numId w:val="13"/>
        </w:numPr>
        <w:jc w:val="both"/>
      </w:pPr>
      <w:r w:rsidRPr="00F11085">
        <w:t>Een hoog-volume instelling die een samenwerking heeft met één of meerdere laag-volume instellingen of met één of meer samenwerkende instellingen met uitbestede stappen</w:t>
      </w:r>
      <w:r w:rsidR="007D1B10" w:rsidRPr="00F11085">
        <w:t xml:space="preserve"> maakt een </w:t>
      </w:r>
      <w:r w:rsidR="007D1B10" w:rsidRPr="00F11085">
        <w:lastRenderedPageBreak/>
        <w:t xml:space="preserve">activiteitenrapport op </w:t>
      </w:r>
      <w:r w:rsidR="00C205A5" w:rsidRPr="00F11085">
        <w:t>waarin beschreven wordt hoe de technische en klinische kwaliteit van de volledige analyses door dez</w:t>
      </w:r>
      <w:r w:rsidR="007D1B10" w:rsidRPr="00F11085">
        <w:t>e instellingen</w:t>
      </w:r>
      <w:r w:rsidR="00C205A5" w:rsidRPr="00F11085">
        <w:t xml:space="preserve"> werd </w:t>
      </w:r>
      <w:r w:rsidR="004B2AB5" w:rsidRPr="00F11085">
        <w:t xml:space="preserve">ondersteund </w:t>
      </w:r>
      <w:r w:rsidR="00C205A5" w:rsidRPr="00F11085">
        <w:t>in het afgelopen jaar</w:t>
      </w:r>
      <w:r w:rsidR="007D1B10" w:rsidRPr="00F11085">
        <w:t>.</w:t>
      </w:r>
    </w:p>
    <w:p w14:paraId="2FB0CF8B" w14:textId="36CB7D26" w:rsidR="005860CD" w:rsidRPr="00F11085" w:rsidRDefault="005860CD" w:rsidP="00283827">
      <w:pPr>
        <w:jc w:val="both"/>
      </w:pPr>
      <w:r w:rsidRPr="00F11085">
        <w:t>De tweede partij behoudt het recht om additionele rapportering te vragen om aan te tonen dat voldaan is aan de criteria vastgesteld in deze overeenkomst.</w:t>
      </w:r>
    </w:p>
    <w:p w14:paraId="41D6FE91" w14:textId="6A24E9C8" w:rsidR="0058210D" w:rsidRPr="00F11085" w:rsidRDefault="009B7389" w:rsidP="00283827">
      <w:pPr>
        <w:jc w:val="both"/>
      </w:pPr>
      <w:r w:rsidRPr="00F11085">
        <w:t xml:space="preserve">Een begeleidingscomité </w:t>
      </w:r>
      <w:r w:rsidR="001C5BC0" w:rsidRPr="00F11085">
        <w:t xml:space="preserve">wordt </w:t>
      </w:r>
      <w:r w:rsidRPr="00F11085">
        <w:t xml:space="preserve">jaarlijks bijeengeroepen en </w:t>
      </w:r>
      <w:r w:rsidR="001C5BC0" w:rsidRPr="00F11085">
        <w:t xml:space="preserve">bespreekt </w:t>
      </w:r>
      <w:r w:rsidRPr="00F11085">
        <w:t xml:space="preserve">de activiteiten van de </w:t>
      </w:r>
      <w:r w:rsidR="00D2300B" w:rsidRPr="00F11085">
        <w:t>tot deze overeenkomst toegetreden instellingen</w:t>
      </w:r>
      <w:r w:rsidRPr="00F11085">
        <w:t>. Dit begeleidingscomité</w:t>
      </w:r>
      <w:r w:rsidR="00D2300B" w:rsidRPr="00F11085">
        <w:t xml:space="preserve"> wordt</w:t>
      </w:r>
      <w:r w:rsidRPr="00F11085">
        <w:t xml:space="preserve"> samengesteld uit afgevaardigden van de </w:t>
      </w:r>
      <w:r w:rsidR="00D2300B" w:rsidRPr="00F11085">
        <w:t>toegetreden instellingen</w:t>
      </w:r>
      <w:r w:rsidRPr="00F11085">
        <w:t xml:space="preserve"> (maximum 2 per </w:t>
      </w:r>
      <w:r w:rsidR="00F772CE" w:rsidRPr="00F11085">
        <w:t>hoog-volume</w:t>
      </w:r>
      <w:r w:rsidR="00B0260E" w:rsidRPr="00F11085">
        <w:t xml:space="preserve"> </w:t>
      </w:r>
      <w:r w:rsidR="00931B6F" w:rsidRPr="00F11085">
        <w:t>instelling</w:t>
      </w:r>
      <w:r w:rsidR="00D2300B" w:rsidRPr="00F11085">
        <w:t xml:space="preserve">, maximum 1 per laag-volume instelling of </w:t>
      </w:r>
      <w:r w:rsidR="00F772CE" w:rsidRPr="00F11085">
        <w:t xml:space="preserve">samenwerkende </w:t>
      </w:r>
      <w:r w:rsidR="00D2300B" w:rsidRPr="00F11085">
        <w:t>instelling</w:t>
      </w:r>
      <w:r w:rsidR="000039B0" w:rsidRPr="00F11085">
        <w:t xml:space="preserve"> met uitbestede stappen</w:t>
      </w:r>
      <w:r w:rsidRPr="00F11085">
        <w:t>), vertegenwoordigers van de verzekeringsinstellingen,</w:t>
      </w:r>
      <w:r w:rsidR="00287B9D" w:rsidRPr="00F11085">
        <w:t xml:space="preserve"> </w:t>
      </w:r>
      <w:r w:rsidRPr="00F11085">
        <w:t>van het Verzekeringscomité, van het Kankercentrum</w:t>
      </w:r>
      <w:r w:rsidR="005136AE" w:rsidRPr="00F11085">
        <w:t>, het Kankerregister</w:t>
      </w:r>
      <w:r w:rsidR="001C5BC0" w:rsidRPr="00F11085">
        <w:t>, het KCE</w:t>
      </w:r>
      <w:r w:rsidR="00342FAF" w:rsidRPr="00F11085">
        <w:t xml:space="preserve">, de FOD </w:t>
      </w:r>
      <w:r w:rsidR="00931C25" w:rsidRPr="00F11085">
        <w:t xml:space="preserve">Volksgezondheid </w:t>
      </w:r>
      <w:r w:rsidRPr="00F11085">
        <w:t>en van het RIZIV.</w:t>
      </w:r>
    </w:p>
    <w:p w14:paraId="51A49BB0" w14:textId="5657C0D2" w:rsidR="009B7389" w:rsidRDefault="004F4017" w:rsidP="00283827">
      <w:pPr>
        <w:jc w:val="both"/>
      </w:pPr>
      <w:bookmarkStart w:id="58" w:name="_Hlk164938611"/>
      <w:r>
        <w:t xml:space="preserve">Om de 2 jaar zal de Dienst een evaluatie met data-analyse uitvoeren van de overeenkomst en de analyseresultaten voorleggen aan de geëigende organen. </w:t>
      </w:r>
    </w:p>
    <w:bookmarkEnd w:id="58"/>
    <w:p w14:paraId="5C4ABC83" w14:textId="77777777" w:rsidR="004F4017" w:rsidRPr="00F11085" w:rsidRDefault="004F4017" w:rsidP="00283827">
      <w:pPr>
        <w:jc w:val="both"/>
      </w:pPr>
    </w:p>
    <w:p w14:paraId="5468DDF3" w14:textId="5F64066A" w:rsidR="009B7389" w:rsidRPr="00F11085" w:rsidRDefault="009B7389" w:rsidP="000F5220">
      <w:pPr>
        <w:pStyle w:val="Heading1"/>
      </w:pPr>
      <w:bookmarkStart w:id="59" w:name="_Toc214271073"/>
      <w:bookmarkStart w:id="60" w:name="_Toc214271158"/>
      <w:bookmarkStart w:id="61" w:name="_Toc215210882"/>
      <w:r w:rsidRPr="00F11085">
        <w:t>Bevoegdheid bij geschil:</w:t>
      </w:r>
      <w:bookmarkEnd w:id="59"/>
      <w:bookmarkEnd w:id="60"/>
      <w:bookmarkEnd w:id="61"/>
      <w:r w:rsidRPr="00F11085">
        <w:t xml:space="preserve"> </w:t>
      </w:r>
    </w:p>
    <w:p w14:paraId="5617A05F" w14:textId="77777777" w:rsidR="009B7389" w:rsidRPr="00F11085" w:rsidRDefault="009B7389" w:rsidP="00283827">
      <w:pPr>
        <w:jc w:val="both"/>
      </w:pPr>
      <w:r w:rsidRPr="00F11085">
        <w:t>Voor elk geschil betreffende deze overeenkomst zijn uitsluitend de rechtbanken te Brussel bevoegd.</w:t>
      </w:r>
    </w:p>
    <w:p w14:paraId="63704855" w14:textId="77777777" w:rsidR="009B7389" w:rsidRPr="00F11085" w:rsidRDefault="009B7389" w:rsidP="00283827">
      <w:pPr>
        <w:jc w:val="both"/>
      </w:pPr>
    </w:p>
    <w:p w14:paraId="6593CD54" w14:textId="1B570087" w:rsidR="009B7389" w:rsidRPr="00F11085" w:rsidRDefault="009B7389" w:rsidP="000F5220">
      <w:pPr>
        <w:pStyle w:val="Heading1"/>
      </w:pPr>
      <w:bookmarkStart w:id="62" w:name="_Ref152755745"/>
      <w:bookmarkStart w:id="63" w:name="_Toc214271074"/>
      <w:bookmarkStart w:id="64" w:name="_Toc214271159"/>
      <w:bookmarkStart w:id="65" w:name="_Toc215210883"/>
      <w:r w:rsidRPr="000F5220">
        <w:t>Opzegtermijnen</w:t>
      </w:r>
      <w:r w:rsidRPr="00F11085">
        <w:t>:</w:t>
      </w:r>
      <w:bookmarkEnd w:id="62"/>
      <w:bookmarkEnd w:id="63"/>
      <w:bookmarkEnd w:id="64"/>
      <w:bookmarkEnd w:id="65"/>
    </w:p>
    <w:p w14:paraId="03C86AEF" w14:textId="7EEAD037" w:rsidR="0044392C" w:rsidRPr="00F11085" w:rsidRDefault="0044392C" w:rsidP="00283827">
      <w:pPr>
        <w:jc w:val="both"/>
      </w:pPr>
      <w:r w:rsidRPr="00F11085">
        <w:t>Beide partijen hebben het recht de overeenkomst te beëindigen bij aangetekend schrijven. De opzegtermijn bedraagt 3 maanden ingaand op de eerste dag van de maand volgend op de datum van verzending.</w:t>
      </w:r>
    </w:p>
    <w:p w14:paraId="75D838F5" w14:textId="55AC211E" w:rsidR="008D5FDB" w:rsidRPr="00F11085" w:rsidRDefault="008D5FDB" w:rsidP="00283827">
      <w:pPr>
        <w:jc w:val="both"/>
      </w:pPr>
      <w:r w:rsidRPr="00F11085">
        <w:t xml:space="preserve">De tweede partij kan de overeenkomst per direct opschorten indien wordt vastgesteld dat niet langer voldaan is aan de voorwaarden van de overeenkomst door de eerste partij. De opschorting geldt totdat de eerste partij heeft aangetoond </w:t>
      </w:r>
      <w:r w:rsidR="00B75CDE" w:rsidRPr="00F11085">
        <w:t>aan de</w:t>
      </w:r>
      <w:r w:rsidR="0026736D" w:rsidRPr="00F11085">
        <w:t xml:space="preserve"> tweede</w:t>
      </w:r>
      <w:r w:rsidR="00BD344F" w:rsidRPr="00F11085">
        <w:t xml:space="preserve"> </w:t>
      </w:r>
      <w:r w:rsidR="00B75CDE" w:rsidRPr="00F11085">
        <w:t xml:space="preserve">partij </w:t>
      </w:r>
      <w:r w:rsidRPr="00F11085">
        <w:t>dat</w:t>
      </w:r>
      <w:r w:rsidR="00B75CDE" w:rsidRPr="00F11085">
        <w:t xml:space="preserve"> terug voldaan is aan de voorwaarden.</w:t>
      </w:r>
      <w:r w:rsidRPr="00F11085">
        <w:t xml:space="preserve"> </w:t>
      </w:r>
    </w:p>
    <w:p w14:paraId="19AB0C33" w14:textId="133F7D75" w:rsidR="0044392C" w:rsidRPr="00F11085" w:rsidRDefault="0044392C" w:rsidP="00283827">
      <w:pPr>
        <w:jc w:val="both"/>
      </w:pPr>
      <w:r w:rsidRPr="00F11085">
        <w:t>Indien de samenwerking tussen een hoog-volume instelling en een laag-volume instelling</w:t>
      </w:r>
      <w:r w:rsidR="0044649F" w:rsidRPr="00F11085">
        <w:t xml:space="preserve"> </w:t>
      </w:r>
      <w:r w:rsidRPr="00F11085">
        <w:t xml:space="preserve">of </w:t>
      </w:r>
      <w:r w:rsidR="00114538" w:rsidRPr="00F11085">
        <w:t xml:space="preserve">de samenwerking tussen een hoog-volume instelling en </w:t>
      </w:r>
      <w:r w:rsidRPr="00F11085">
        <w:t xml:space="preserve">een samenwerkende instelling </w:t>
      </w:r>
      <w:r w:rsidR="000039B0" w:rsidRPr="00F11085">
        <w:t xml:space="preserve">met uitbestede stappen </w:t>
      </w:r>
      <w:r w:rsidRPr="00F11085">
        <w:t xml:space="preserve">wordt stopgezet, dan wordt de tweede partij hiervan op de hoogte gesteld. De overeenkomst </w:t>
      </w:r>
      <w:r w:rsidR="00C74BA0" w:rsidRPr="00F11085">
        <w:t xml:space="preserve">met de laag-volume instelling of de samenwerkende instelling </w:t>
      </w:r>
      <w:r w:rsidR="000039B0" w:rsidRPr="00F11085">
        <w:t xml:space="preserve">met uitbestede stappen </w:t>
      </w:r>
      <w:r w:rsidRPr="00F11085">
        <w:t>wordt dan opgezegd vanaf de datum van stopzetting van deze samenwerking.</w:t>
      </w:r>
    </w:p>
    <w:p w14:paraId="0D8DCC06" w14:textId="77777777" w:rsidR="009B7389" w:rsidRPr="00F11085" w:rsidRDefault="009B7389" w:rsidP="00283827">
      <w:pPr>
        <w:jc w:val="both"/>
      </w:pPr>
    </w:p>
    <w:p w14:paraId="3D2E1D12" w14:textId="77777777" w:rsidR="0049667B" w:rsidRDefault="0049667B">
      <w:pPr>
        <w:rPr>
          <w:b/>
          <w:bCs/>
        </w:rPr>
      </w:pPr>
      <w:r>
        <w:rPr>
          <w:b/>
          <w:bCs/>
        </w:rPr>
        <w:br w:type="page"/>
      </w:r>
    </w:p>
    <w:p w14:paraId="289D3E89" w14:textId="68FA4B17" w:rsidR="00366120" w:rsidRDefault="00D2300B" w:rsidP="00264F02">
      <w:pPr>
        <w:jc w:val="both"/>
        <w:rPr>
          <w:b/>
          <w:bCs/>
          <w:u w:val="single"/>
        </w:rPr>
      </w:pPr>
      <w:r w:rsidRPr="00F11085">
        <w:rPr>
          <w:b/>
          <w:bCs/>
        </w:rPr>
        <w:lastRenderedPageBreak/>
        <w:t xml:space="preserve">Deze overeenkomst is geldig vanaf </w:t>
      </w:r>
      <w:r w:rsidR="00366120" w:rsidRPr="00FE1D9D">
        <w:rPr>
          <w:b/>
          <w:bCs/>
        </w:rPr>
        <w:t>…..… / …..… / ……..</w:t>
      </w:r>
    </w:p>
    <w:p w14:paraId="7F3317DE" w14:textId="45214693" w:rsidR="009B7389" w:rsidRPr="0049667B" w:rsidRDefault="009B7389" w:rsidP="00264F02">
      <w:pPr>
        <w:jc w:val="both"/>
        <w:rPr>
          <w:b/>
          <w:bCs/>
        </w:rPr>
      </w:pPr>
      <w:r w:rsidRPr="00F11085">
        <w:rPr>
          <w:rFonts w:ascii="Tahoma" w:hAnsi="Tahoma" w:cs="Tahoma"/>
          <w:sz w:val="16"/>
          <w:szCs w:val="16"/>
          <w:lang w:eastAsia="nl-BE"/>
        </w:rPr>
        <w:br/>
      </w:r>
      <w:r w:rsidRPr="0049667B">
        <w:rPr>
          <w:b/>
          <w:bCs/>
        </w:rPr>
        <w:t xml:space="preserve">De </w:t>
      </w:r>
      <w:r w:rsidR="00CF75A0" w:rsidRPr="0049667B">
        <w:rPr>
          <w:b/>
          <w:bCs/>
        </w:rPr>
        <w:t>4</w:t>
      </w:r>
      <w:r w:rsidRPr="0049667B">
        <w:rPr>
          <w:b/>
          <w:bCs/>
        </w:rPr>
        <w:t xml:space="preserve"> bijlagen maken integraal deel uit van deze overeenkomst</w:t>
      </w:r>
    </w:p>
    <w:p w14:paraId="713D942F" w14:textId="77777777" w:rsidR="00172440" w:rsidRPr="0049667B" w:rsidRDefault="00172440" w:rsidP="00264F02">
      <w:pPr>
        <w:jc w:val="both"/>
        <w:rPr>
          <w:b/>
          <w:bCs/>
        </w:rPr>
      </w:pPr>
    </w:p>
    <w:p w14:paraId="073B0D36" w14:textId="24173F36" w:rsidR="001F4E8C" w:rsidRPr="0049667B" w:rsidRDefault="001F4E8C" w:rsidP="00264F02">
      <w:pPr>
        <w:jc w:val="both"/>
        <w:rPr>
          <w:b/>
          <w:bCs/>
        </w:rPr>
      </w:pPr>
      <w:r w:rsidRPr="0049667B">
        <w:rPr>
          <w:b/>
          <w:bCs/>
        </w:rPr>
        <w:t>Dit document wordt digitaal getekend door alle partijen.</w:t>
      </w:r>
    </w:p>
    <w:p w14:paraId="66279C1A" w14:textId="77777777" w:rsidR="009B7389" w:rsidRPr="00F11085" w:rsidRDefault="009B7389" w:rsidP="00264F02">
      <w:pPr>
        <w:ind w:left="720"/>
        <w:jc w:val="both"/>
        <w:rPr>
          <w:b/>
          <w:color w:val="000000" w:themeColor="text1"/>
          <w:sz w:val="24"/>
          <w:szCs w:val="24"/>
        </w:rPr>
      </w:pPr>
    </w:p>
    <w:p w14:paraId="47DD3260" w14:textId="77777777" w:rsidR="009B7389" w:rsidRPr="00F11085" w:rsidRDefault="009B7389" w:rsidP="00264F02">
      <w:pPr>
        <w:ind w:left="720"/>
        <w:jc w:val="both"/>
        <w:rPr>
          <w:b/>
          <w:color w:val="000000" w:themeColor="text1"/>
          <w:sz w:val="24"/>
          <w:szCs w:val="24"/>
        </w:rPr>
      </w:pPr>
    </w:p>
    <w:p w14:paraId="0820C56E" w14:textId="77777777" w:rsidR="009B7389" w:rsidRPr="00F11085" w:rsidRDefault="009B7389" w:rsidP="00264F02">
      <w:pPr>
        <w:ind w:left="720"/>
        <w:jc w:val="both"/>
        <w:rPr>
          <w:b/>
          <w:color w:val="000000" w:themeColor="text1"/>
          <w:sz w:val="24"/>
          <w:szCs w:val="24"/>
        </w:rPr>
      </w:pPr>
    </w:p>
    <w:p w14:paraId="6C42CFDF" w14:textId="77777777" w:rsidR="009B7389" w:rsidRPr="00F11085" w:rsidRDefault="009B7389" w:rsidP="00264F02">
      <w:pPr>
        <w:jc w:val="both"/>
        <w:rPr>
          <w:b/>
          <w:color w:val="000000" w:themeColor="text1"/>
          <w:sz w:val="24"/>
          <w:szCs w:val="24"/>
        </w:rPr>
      </w:pPr>
      <w:r w:rsidRPr="00F11085">
        <w:rPr>
          <w:b/>
          <w:color w:val="000000" w:themeColor="text1"/>
          <w:sz w:val="24"/>
          <w:szCs w:val="24"/>
        </w:rPr>
        <w:t>Voor de eerste partij,</w:t>
      </w:r>
      <w:r w:rsidRPr="00F11085">
        <w:rPr>
          <w:b/>
          <w:color w:val="000000" w:themeColor="text1"/>
          <w:sz w:val="24"/>
          <w:szCs w:val="24"/>
        </w:rPr>
        <w:tab/>
      </w:r>
      <w:r w:rsidRPr="00F11085">
        <w:rPr>
          <w:b/>
          <w:color w:val="000000" w:themeColor="text1"/>
          <w:sz w:val="24"/>
          <w:szCs w:val="24"/>
        </w:rPr>
        <w:tab/>
      </w:r>
      <w:r w:rsidRPr="00F11085">
        <w:rPr>
          <w:b/>
          <w:color w:val="000000" w:themeColor="text1"/>
          <w:sz w:val="24"/>
          <w:szCs w:val="24"/>
        </w:rPr>
        <w:tab/>
      </w:r>
      <w:r w:rsidRPr="00F11085">
        <w:rPr>
          <w:b/>
          <w:color w:val="000000" w:themeColor="text1"/>
          <w:sz w:val="24"/>
          <w:szCs w:val="24"/>
        </w:rPr>
        <w:tab/>
        <w:t xml:space="preserve">Voor de tweede partij , </w:t>
      </w:r>
    </w:p>
    <w:p w14:paraId="5A2D7FB8" w14:textId="77777777" w:rsidR="009B7389" w:rsidRPr="00F11085" w:rsidRDefault="009B7389" w:rsidP="00264F02">
      <w:pPr>
        <w:ind w:left="720"/>
        <w:jc w:val="both"/>
        <w:rPr>
          <w:b/>
          <w:color w:val="000000" w:themeColor="text1"/>
          <w:sz w:val="24"/>
          <w:szCs w:val="24"/>
        </w:rPr>
      </w:pPr>
    </w:p>
    <w:p w14:paraId="1E898A4A" w14:textId="77777777" w:rsidR="009B7389" w:rsidRPr="00F11085" w:rsidRDefault="009B7389" w:rsidP="00264F02">
      <w:pPr>
        <w:ind w:left="720"/>
        <w:jc w:val="both"/>
        <w:rPr>
          <w:b/>
          <w:color w:val="000000" w:themeColor="text1"/>
          <w:sz w:val="24"/>
          <w:szCs w:val="24"/>
        </w:rPr>
      </w:pPr>
    </w:p>
    <w:p w14:paraId="1D8B078F" w14:textId="77777777" w:rsidR="009B7389" w:rsidRPr="00F11085" w:rsidRDefault="009B7389" w:rsidP="00264F02">
      <w:pPr>
        <w:ind w:left="720"/>
        <w:jc w:val="both"/>
        <w:rPr>
          <w:b/>
          <w:color w:val="000000" w:themeColor="text1"/>
          <w:sz w:val="24"/>
          <w:szCs w:val="24"/>
        </w:rPr>
      </w:pPr>
    </w:p>
    <w:p w14:paraId="79ADC825" w14:textId="7128FC98" w:rsidR="009B7389" w:rsidRPr="00F11085" w:rsidRDefault="007C26BC" w:rsidP="00264F02">
      <w:pPr>
        <w:tabs>
          <w:tab w:val="left" w:pos="4253"/>
        </w:tabs>
        <w:spacing w:after="0"/>
        <w:jc w:val="both"/>
        <w:rPr>
          <w:rFonts w:ascii="Calibri" w:eastAsia="Calibri" w:hAnsi="Calibri" w:cs="Times New Roman"/>
          <w:lang w:val="en-GB"/>
        </w:rPr>
      </w:pPr>
      <w:sdt>
        <w:sdtPr>
          <w:rPr>
            <w:b/>
            <w:color w:val="000000" w:themeColor="text1"/>
          </w:rPr>
          <w:id w:val="-1404436048"/>
          <w:placeholder>
            <w:docPart w:val="2FC8C75ABD97480EB63CEEFDB6376F9F"/>
          </w:placeholder>
        </w:sdtPr>
        <w:sdtEndPr/>
        <w:sdtContent>
          <w:sdt>
            <w:sdtPr>
              <w:rPr>
                <w:color w:val="000000" w:themeColor="text1"/>
                <w:sz w:val="24"/>
                <w:szCs w:val="24"/>
              </w:rPr>
              <w:id w:val="-162478026"/>
              <w:placeholder>
                <w:docPart w:val="98460385A5654A54AB63931EB28309C1"/>
              </w:placeholder>
              <w:showingPlcHdr/>
            </w:sdtPr>
            <w:sdtEndPr/>
            <w:sdtContent>
              <w:r w:rsidR="009B7389" w:rsidRPr="00F11085">
                <w:rPr>
                  <w:rStyle w:val="PlaceholderText"/>
                  <w:color w:val="0070C0"/>
                  <w:lang w:val="en-GB"/>
                </w:rPr>
                <w:t>Click or tap here to enter text.</w:t>
              </w:r>
            </w:sdtContent>
          </w:sdt>
        </w:sdtContent>
      </w:sdt>
      <w:r w:rsidR="009B7389" w:rsidRPr="00F11085">
        <w:rPr>
          <w:b/>
          <w:color w:val="000000" w:themeColor="text1"/>
          <w:lang w:val="en-GB"/>
        </w:rPr>
        <w:tab/>
      </w:r>
      <w:r w:rsidR="009B7389" w:rsidRPr="00F11085">
        <w:rPr>
          <w:rFonts w:ascii="Calibri" w:eastAsia="Calibri" w:hAnsi="Calibri" w:cs="Times New Roman"/>
          <w:lang w:val="en-GB"/>
        </w:rPr>
        <w:t xml:space="preserve">De heer </w:t>
      </w:r>
      <w:r w:rsidR="00EB5635" w:rsidRPr="00F11085">
        <w:rPr>
          <w:rFonts w:ascii="Calibri" w:eastAsia="Calibri" w:hAnsi="Calibri" w:cs="Times New Roman"/>
          <w:lang w:val="en-GB"/>
        </w:rPr>
        <w:t>Mickaël Daubie</w:t>
      </w:r>
    </w:p>
    <w:p w14:paraId="1AE4336C" w14:textId="6BF1F36B" w:rsidR="009B7389" w:rsidRPr="00F11085" w:rsidRDefault="007C26BC" w:rsidP="00264F02">
      <w:pPr>
        <w:tabs>
          <w:tab w:val="left" w:pos="4253"/>
        </w:tabs>
        <w:spacing w:after="0"/>
        <w:jc w:val="both"/>
        <w:rPr>
          <w:rFonts w:ascii="Calibri" w:eastAsia="Calibri" w:hAnsi="Calibri" w:cs="Times New Roman"/>
        </w:rPr>
      </w:pPr>
      <w:sdt>
        <w:sdtPr>
          <w:rPr>
            <w:rFonts w:ascii="Calibri" w:eastAsia="Calibri" w:hAnsi="Calibri" w:cs="Times New Roman"/>
          </w:rPr>
          <w:id w:val="1162505689"/>
          <w:placeholder>
            <w:docPart w:val="2FC8C75ABD97480EB63CEEFDB6376F9F"/>
          </w:placeholder>
        </w:sdtPr>
        <w:sdtEndPr/>
        <w:sdtContent>
          <w:sdt>
            <w:sdtPr>
              <w:rPr>
                <w:color w:val="000000" w:themeColor="text1"/>
                <w:sz w:val="24"/>
                <w:szCs w:val="24"/>
              </w:rPr>
              <w:id w:val="1136059051"/>
              <w:placeholder>
                <w:docPart w:val="B5FED52C538F4EFBAC5219150BB73D66"/>
              </w:placeholder>
              <w:showingPlcHdr/>
            </w:sdtPr>
            <w:sdtEndPr/>
            <w:sdtContent>
              <w:r w:rsidR="009B7389" w:rsidRPr="00F11085">
                <w:rPr>
                  <w:rStyle w:val="PlaceholderText"/>
                  <w:color w:val="0070C0"/>
                  <w:lang w:val="en-GB"/>
                </w:rPr>
                <w:t>Click or tap here to enter text.</w:t>
              </w:r>
            </w:sdtContent>
          </w:sdt>
        </w:sdtContent>
      </w:sdt>
      <w:r w:rsidR="009B7389" w:rsidRPr="00F11085">
        <w:rPr>
          <w:rFonts w:ascii="Calibri" w:eastAsia="Calibri" w:hAnsi="Calibri" w:cs="Times New Roman"/>
          <w:lang w:val="en-GB"/>
        </w:rPr>
        <w:tab/>
      </w:r>
      <w:r w:rsidR="009B7389" w:rsidRPr="00F11085">
        <w:rPr>
          <w:rFonts w:ascii="Calibri" w:eastAsia="Calibri" w:hAnsi="Calibri" w:cs="Times New Roman"/>
        </w:rPr>
        <w:t xml:space="preserve">Directeur-generaal </w:t>
      </w:r>
    </w:p>
    <w:p w14:paraId="1208E4F0" w14:textId="093E9BE8" w:rsidR="009B7389" w:rsidRPr="00F11085" w:rsidRDefault="009B7389" w:rsidP="00283827">
      <w:pPr>
        <w:jc w:val="both"/>
      </w:pPr>
    </w:p>
    <w:p w14:paraId="41EFD8E4" w14:textId="2801EC7A" w:rsidR="00654676" w:rsidRPr="00F11085" w:rsidRDefault="00654676" w:rsidP="00283827">
      <w:pPr>
        <w:jc w:val="both"/>
      </w:pPr>
    </w:p>
    <w:p w14:paraId="77881401" w14:textId="63B19D94" w:rsidR="009D0F17" w:rsidRPr="00F11085" w:rsidRDefault="00F3407B" w:rsidP="00283827">
      <w:pPr>
        <w:jc w:val="both"/>
      </w:pPr>
      <w:r w:rsidRPr="00F11085">
        <w:t xml:space="preserve">In geval van toetreding als “laag-volume instelling” of als “samenwerkende instelling met uitbestede stappen” dient de “hoog-volume instelling” waarmee een </w:t>
      </w:r>
      <w:r w:rsidR="009D0F17" w:rsidRPr="00F11085">
        <w:t>samenwerking</w:t>
      </w:r>
      <w:r w:rsidRPr="00F11085">
        <w:t xml:space="preserve"> wordt aangeg</w:t>
      </w:r>
      <w:r w:rsidR="009D0F17" w:rsidRPr="00F11085">
        <w:t>aa</w:t>
      </w:r>
      <w:r w:rsidRPr="00F11085">
        <w:t xml:space="preserve">n eveneens te tekenen: </w:t>
      </w:r>
    </w:p>
    <w:p w14:paraId="73526846" w14:textId="12A62CD0" w:rsidR="009D0F17" w:rsidRPr="00F11085" w:rsidRDefault="009D0F17" w:rsidP="00264F02">
      <w:pPr>
        <w:jc w:val="both"/>
        <w:rPr>
          <w:b/>
          <w:color w:val="000000" w:themeColor="text1"/>
          <w:sz w:val="24"/>
          <w:szCs w:val="24"/>
        </w:rPr>
      </w:pPr>
      <w:r w:rsidRPr="00F11085">
        <w:rPr>
          <w:b/>
          <w:color w:val="000000" w:themeColor="text1"/>
          <w:sz w:val="24"/>
          <w:szCs w:val="24"/>
        </w:rPr>
        <w:t>Voor de “hoog-volume instelling</w:t>
      </w:r>
      <w:r w:rsidR="00B0260E" w:rsidRPr="00F11085">
        <w:rPr>
          <w:b/>
          <w:color w:val="000000" w:themeColor="text1"/>
          <w:sz w:val="24"/>
          <w:szCs w:val="24"/>
        </w:rPr>
        <w:t>”</w:t>
      </w:r>
      <w:r w:rsidRPr="00F11085">
        <w:rPr>
          <w:b/>
          <w:color w:val="000000" w:themeColor="text1"/>
          <w:sz w:val="24"/>
          <w:szCs w:val="24"/>
        </w:rPr>
        <w:t xml:space="preserve">, </w:t>
      </w:r>
    </w:p>
    <w:p w14:paraId="3B774BED" w14:textId="77777777" w:rsidR="009D0F17" w:rsidRPr="00F11085" w:rsidRDefault="009D0F17" w:rsidP="00264F02">
      <w:pPr>
        <w:ind w:left="720"/>
        <w:jc w:val="both"/>
        <w:rPr>
          <w:b/>
          <w:color w:val="000000" w:themeColor="text1"/>
          <w:sz w:val="24"/>
          <w:szCs w:val="24"/>
        </w:rPr>
      </w:pPr>
    </w:p>
    <w:p w14:paraId="6AA89EBC" w14:textId="77777777" w:rsidR="009D0F17" w:rsidRPr="00F11085" w:rsidRDefault="009D0F17" w:rsidP="00264F02">
      <w:pPr>
        <w:ind w:left="720"/>
        <w:jc w:val="both"/>
        <w:rPr>
          <w:b/>
          <w:color w:val="000000" w:themeColor="text1"/>
          <w:sz w:val="24"/>
          <w:szCs w:val="24"/>
        </w:rPr>
      </w:pPr>
    </w:p>
    <w:p w14:paraId="61DE71C1" w14:textId="77777777" w:rsidR="009D0F17" w:rsidRPr="00F11085" w:rsidRDefault="009D0F17" w:rsidP="00264F02">
      <w:pPr>
        <w:ind w:left="720"/>
        <w:jc w:val="both"/>
        <w:rPr>
          <w:b/>
          <w:color w:val="000000" w:themeColor="text1"/>
          <w:sz w:val="24"/>
          <w:szCs w:val="24"/>
        </w:rPr>
      </w:pPr>
    </w:p>
    <w:p w14:paraId="2DBEE2B0" w14:textId="06828140" w:rsidR="009D0F17" w:rsidRPr="00F11085" w:rsidRDefault="007C26BC" w:rsidP="00264F02">
      <w:pPr>
        <w:tabs>
          <w:tab w:val="left" w:pos="4253"/>
        </w:tabs>
        <w:spacing w:after="0"/>
        <w:jc w:val="both"/>
        <w:rPr>
          <w:rFonts w:ascii="Calibri" w:eastAsia="Calibri" w:hAnsi="Calibri" w:cs="Times New Roman"/>
          <w:lang w:val="en-GB"/>
        </w:rPr>
      </w:pPr>
      <w:sdt>
        <w:sdtPr>
          <w:rPr>
            <w:b/>
            <w:color w:val="000000" w:themeColor="text1"/>
          </w:rPr>
          <w:id w:val="984737995"/>
          <w:placeholder>
            <w:docPart w:val="FD72D61072384AD6BD00CC57A5FE8A49"/>
          </w:placeholder>
        </w:sdtPr>
        <w:sdtEndPr/>
        <w:sdtContent>
          <w:sdt>
            <w:sdtPr>
              <w:rPr>
                <w:color w:val="000000" w:themeColor="text1"/>
                <w:sz w:val="24"/>
                <w:szCs w:val="24"/>
              </w:rPr>
              <w:id w:val="293253110"/>
              <w:placeholder>
                <w:docPart w:val="CB515811E6964E35AF328337C201D024"/>
              </w:placeholder>
              <w:showingPlcHdr/>
            </w:sdtPr>
            <w:sdtEndPr/>
            <w:sdtContent>
              <w:r w:rsidR="009D0F17" w:rsidRPr="00F11085">
                <w:rPr>
                  <w:rStyle w:val="PlaceholderText"/>
                  <w:color w:val="0070C0"/>
                  <w:lang w:val="en-GB"/>
                </w:rPr>
                <w:t>Click or tap here to enter text.</w:t>
              </w:r>
            </w:sdtContent>
          </w:sdt>
        </w:sdtContent>
      </w:sdt>
    </w:p>
    <w:p w14:paraId="0F0B5128" w14:textId="6C173AF4" w:rsidR="009D0F17" w:rsidRPr="00BB399F" w:rsidRDefault="007C26BC" w:rsidP="00264F02">
      <w:pPr>
        <w:tabs>
          <w:tab w:val="left" w:pos="4253"/>
        </w:tabs>
        <w:spacing w:after="0"/>
        <w:jc w:val="both"/>
        <w:rPr>
          <w:rFonts w:ascii="Calibri" w:eastAsia="Calibri" w:hAnsi="Calibri" w:cs="Times New Roman"/>
          <w:lang w:val="en-GB"/>
        </w:rPr>
      </w:pPr>
      <w:sdt>
        <w:sdtPr>
          <w:rPr>
            <w:rFonts w:ascii="Calibri" w:eastAsia="Calibri" w:hAnsi="Calibri" w:cs="Times New Roman"/>
          </w:rPr>
          <w:id w:val="-505219715"/>
          <w:placeholder>
            <w:docPart w:val="FD72D61072384AD6BD00CC57A5FE8A49"/>
          </w:placeholder>
        </w:sdtPr>
        <w:sdtEndPr/>
        <w:sdtContent>
          <w:sdt>
            <w:sdtPr>
              <w:rPr>
                <w:color w:val="000000" w:themeColor="text1"/>
                <w:sz w:val="24"/>
                <w:szCs w:val="24"/>
              </w:rPr>
              <w:id w:val="709694253"/>
              <w:placeholder>
                <w:docPart w:val="986233A6BD6141D691CE4A4E135FF2FD"/>
              </w:placeholder>
              <w:showingPlcHdr/>
            </w:sdtPr>
            <w:sdtEndPr/>
            <w:sdtContent>
              <w:r w:rsidR="009D0F17" w:rsidRPr="00F11085">
                <w:rPr>
                  <w:rStyle w:val="PlaceholderText"/>
                  <w:color w:val="0070C0"/>
                  <w:lang w:val="en-GB"/>
                </w:rPr>
                <w:t>Click or tap here to enter text.</w:t>
              </w:r>
            </w:sdtContent>
          </w:sdt>
        </w:sdtContent>
      </w:sdt>
      <w:r w:rsidR="009D0F17" w:rsidRPr="00BB399F">
        <w:rPr>
          <w:rFonts w:ascii="Calibri" w:eastAsia="Calibri" w:hAnsi="Calibri" w:cs="Times New Roman"/>
          <w:lang w:val="en-GB"/>
        </w:rPr>
        <w:t xml:space="preserve"> </w:t>
      </w:r>
    </w:p>
    <w:p w14:paraId="48020A9B" w14:textId="0DE51608" w:rsidR="009D0F17" w:rsidRPr="007C26BC" w:rsidRDefault="009D0F17" w:rsidP="00FE1D9D">
      <w:pPr>
        <w:rPr>
          <w:lang w:val="en-GB"/>
        </w:rPr>
      </w:pPr>
    </w:p>
    <w:sectPr w:rsidR="009D0F17" w:rsidRPr="007C26BC" w:rsidSect="00D41DA9">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AEAC" w14:textId="77777777" w:rsidR="007A26FA" w:rsidRDefault="007A26FA" w:rsidP="00CC10F4">
      <w:pPr>
        <w:spacing w:after="0" w:line="240" w:lineRule="auto"/>
      </w:pPr>
      <w:r>
        <w:separator/>
      </w:r>
    </w:p>
  </w:endnote>
  <w:endnote w:type="continuationSeparator" w:id="0">
    <w:p w14:paraId="2248913B" w14:textId="77777777" w:rsidR="007A26FA" w:rsidRDefault="007A26FA" w:rsidP="00CC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767955"/>
      <w:docPartObj>
        <w:docPartGallery w:val="Page Numbers (Bottom of Page)"/>
        <w:docPartUnique/>
      </w:docPartObj>
    </w:sdtPr>
    <w:sdtEndPr>
      <w:rPr>
        <w:noProof/>
      </w:rPr>
    </w:sdtEndPr>
    <w:sdtContent>
      <w:p w14:paraId="6369ACC0" w14:textId="77777777" w:rsidR="009B7389" w:rsidRDefault="009B73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53536" w14:textId="77777777" w:rsidR="009B7389" w:rsidRDefault="009B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C73A" w14:textId="77777777" w:rsidR="007A26FA" w:rsidRDefault="007A26FA" w:rsidP="00CC10F4">
      <w:pPr>
        <w:spacing w:after="0" w:line="240" w:lineRule="auto"/>
      </w:pPr>
      <w:r>
        <w:separator/>
      </w:r>
    </w:p>
  </w:footnote>
  <w:footnote w:type="continuationSeparator" w:id="0">
    <w:p w14:paraId="2BBF03C0" w14:textId="77777777" w:rsidR="007A26FA" w:rsidRDefault="007A26FA" w:rsidP="00CC10F4">
      <w:pPr>
        <w:spacing w:after="0" w:line="240" w:lineRule="auto"/>
      </w:pPr>
      <w:r>
        <w:continuationSeparator/>
      </w:r>
    </w:p>
  </w:footnote>
  <w:footnote w:id="1">
    <w:p w14:paraId="7D29B943" w14:textId="2EC54041" w:rsidR="00DC628A" w:rsidRPr="00155890" w:rsidRDefault="00DC628A">
      <w:pPr>
        <w:pStyle w:val="FootnoteText"/>
      </w:pPr>
      <w:r>
        <w:rPr>
          <w:rStyle w:val="FootnoteReference"/>
        </w:rPr>
        <w:footnoteRef/>
      </w:r>
      <w:r>
        <w:t xml:space="preserve"> </w:t>
      </w:r>
      <w:r w:rsidRPr="008B2C30">
        <w:t>Preliminair=voorafgaand aan de NGS-test</w:t>
      </w:r>
    </w:p>
  </w:footnote>
  <w:footnote w:id="2">
    <w:p w14:paraId="69B02BE3" w14:textId="77777777" w:rsidR="00DC628A" w:rsidRPr="008B2C30" w:rsidRDefault="00DC628A" w:rsidP="00DC628A">
      <w:pPr>
        <w:pStyle w:val="FootnoteText"/>
      </w:pPr>
      <w:r>
        <w:rPr>
          <w:rStyle w:val="FootnoteReference"/>
        </w:rPr>
        <w:footnoteRef/>
      </w:r>
      <w:r>
        <w:t xml:space="preserve"> </w:t>
      </w:r>
      <w:r w:rsidRPr="008B2C30">
        <w:t>Additioneel=om een interpretatie van het NGS-resultaat te bevestigen</w:t>
      </w:r>
    </w:p>
  </w:footnote>
  <w:footnote w:id="3">
    <w:p w14:paraId="585BD77F" w14:textId="77777777" w:rsidR="00357702" w:rsidRPr="008B2C30" w:rsidRDefault="00357702" w:rsidP="00357702">
      <w:pPr>
        <w:pStyle w:val="FootnoteText"/>
      </w:pPr>
      <w:r>
        <w:rPr>
          <w:rStyle w:val="FootnoteReference"/>
        </w:rPr>
        <w:footnoteRef/>
      </w:r>
      <w:r w:rsidRPr="008B2C30">
        <w:t xml:space="preserve"> </w:t>
      </w:r>
      <w:hyperlink r:id="rId1" w:history="1">
        <w:r w:rsidRPr="008B2C30">
          <w:rPr>
            <w:rStyle w:val="Hyperlink"/>
          </w:rPr>
          <w:t>www.e-cancer.be/nl/step/commissie-voor-gepersonaliseerde-geneeskunde-compermed</w:t>
        </w:r>
      </w:hyperlink>
      <w:r w:rsidRPr="008B2C30">
        <w:t xml:space="preserve"> </w:t>
      </w:r>
    </w:p>
  </w:footnote>
  <w:footnote w:id="4">
    <w:p w14:paraId="60EC12C6" w14:textId="0BD0C116" w:rsidR="00EB244C" w:rsidRPr="00EB244C" w:rsidRDefault="00EB244C">
      <w:pPr>
        <w:pStyle w:val="FootnoteText"/>
      </w:pPr>
      <w:r>
        <w:rPr>
          <w:rStyle w:val="FootnoteReference"/>
        </w:rPr>
        <w:footnoteRef/>
      </w:r>
      <w:r w:rsidRPr="00EB244C">
        <w:t xml:space="preserve"> </w:t>
      </w:r>
      <w:hyperlink r:id="rId2" w:history="1">
        <w:r>
          <w:rPr>
            <w:rStyle w:val="Hyperlink"/>
          </w:rPr>
          <w:t>Farmaceutische specialiteiten - Referentielijst Hoofdstuk VIII-c - RIZIV (fgov.be)</w:t>
        </w:r>
      </w:hyperlink>
    </w:p>
  </w:footnote>
  <w:footnote w:id="5">
    <w:p w14:paraId="7C618FC4" w14:textId="0D734301" w:rsidR="00EB244C" w:rsidRPr="00EB244C" w:rsidRDefault="00EB244C">
      <w:pPr>
        <w:pStyle w:val="FootnoteText"/>
      </w:pPr>
      <w:r>
        <w:rPr>
          <w:rStyle w:val="FootnoteReference"/>
        </w:rPr>
        <w:footnoteRef/>
      </w:r>
      <w:r>
        <w:t xml:space="preserve"> </w:t>
      </w:r>
      <w:hyperlink r:id="rId3" w:history="1">
        <w:r>
          <w:rPr>
            <w:rStyle w:val="Hyperlink"/>
          </w:rPr>
          <w:t>Terugbetaling van gepersonaliseerde geneesmiddelen en “companion diagnostics” - RIZIV (fgov.be)</w:t>
        </w:r>
      </w:hyperlink>
    </w:p>
  </w:footnote>
  <w:footnote w:id="6">
    <w:p w14:paraId="4B0052FD" w14:textId="2DF17677" w:rsidR="00F51FF2" w:rsidRPr="00F51FF2" w:rsidRDefault="00F51FF2">
      <w:pPr>
        <w:pStyle w:val="FootnoteText"/>
      </w:pPr>
      <w:r>
        <w:rPr>
          <w:rStyle w:val="FootnoteReference"/>
        </w:rPr>
        <w:footnoteRef/>
      </w:r>
      <w:r>
        <w:t xml:space="preserve"> </w:t>
      </w:r>
      <w:hyperlink r:id="rId4" w:history="1">
        <w:r w:rsidRPr="00404442">
          <w:rPr>
            <w:rStyle w:val="Hyperlink"/>
          </w:rPr>
          <w:t>https://economie.fgov.be/sites/default/files/Files/Publications/files/Belac-NL/2-405NGS-NL.pdf</w:t>
        </w:r>
      </w:hyperlink>
      <w:r>
        <w:t xml:space="preserve"> </w:t>
      </w:r>
      <w:r w:rsidR="00143F86">
        <w:t xml:space="preserve">en </w:t>
      </w:r>
      <w:hyperlink r:id="rId5" w:history="1">
        <w:r w:rsidR="00143F86">
          <w:rPr>
            <w:rStyle w:val="cf01"/>
            <w:color w:val="0000FF"/>
            <w:u w:val="single"/>
          </w:rPr>
          <w:t>2-405NGS-FR.pdf (fgov.be)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58FB" w14:textId="5CE23B6A" w:rsidR="004E4759" w:rsidRDefault="004E4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966"/>
    <w:multiLevelType w:val="hybridMultilevel"/>
    <w:tmpl w:val="81F050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F1954"/>
    <w:multiLevelType w:val="hybridMultilevel"/>
    <w:tmpl w:val="B840FF5A"/>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26281A"/>
    <w:multiLevelType w:val="hybridMultilevel"/>
    <w:tmpl w:val="49D4B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DB5828"/>
    <w:multiLevelType w:val="hybridMultilevel"/>
    <w:tmpl w:val="9BE66A3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7631EE"/>
    <w:multiLevelType w:val="hybridMultilevel"/>
    <w:tmpl w:val="81CC02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EBC6D0F"/>
    <w:multiLevelType w:val="hybridMultilevel"/>
    <w:tmpl w:val="3AC88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82232F"/>
    <w:multiLevelType w:val="hybridMultilevel"/>
    <w:tmpl w:val="ECE82F42"/>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37F19"/>
    <w:multiLevelType w:val="hybridMultilevel"/>
    <w:tmpl w:val="03E0F1FE"/>
    <w:lvl w:ilvl="0" w:tplc="04130001">
      <w:start w:val="1"/>
      <w:numFmt w:val="bullet"/>
      <w:lvlText w:val=""/>
      <w:lvlJc w:val="left"/>
      <w:pPr>
        <w:ind w:left="720" w:hanging="360"/>
      </w:pPr>
      <w:rPr>
        <w:rFonts w:ascii="Symbol" w:hAnsi="Symbol" w:hint="default"/>
      </w:rPr>
    </w:lvl>
    <w:lvl w:ilvl="1" w:tplc="D1D4361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4B5B23"/>
    <w:multiLevelType w:val="hybridMultilevel"/>
    <w:tmpl w:val="9C7CEA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2307CE"/>
    <w:multiLevelType w:val="hybridMultilevel"/>
    <w:tmpl w:val="E86E6A76"/>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304719"/>
    <w:multiLevelType w:val="hybridMultilevel"/>
    <w:tmpl w:val="8C4CB8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817995"/>
    <w:multiLevelType w:val="hybridMultilevel"/>
    <w:tmpl w:val="344E210A"/>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DF45E43"/>
    <w:multiLevelType w:val="hybridMultilevel"/>
    <w:tmpl w:val="E2DA4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9D1A46"/>
    <w:multiLevelType w:val="hybridMultilevel"/>
    <w:tmpl w:val="64F459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785590"/>
    <w:multiLevelType w:val="hybridMultilevel"/>
    <w:tmpl w:val="607A7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2374C65"/>
    <w:multiLevelType w:val="hybridMultilevel"/>
    <w:tmpl w:val="64EABA1C"/>
    <w:lvl w:ilvl="0" w:tplc="FFFFFFFF">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B62CCA"/>
    <w:multiLevelType w:val="hybridMultilevel"/>
    <w:tmpl w:val="D6FCFD2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3CB4F57"/>
    <w:multiLevelType w:val="hybridMultilevel"/>
    <w:tmpl w:val="2B14E8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63C0653"/>
    <w:multiLevelType w:val="hybridMultilevel"/>
    <w:tmpl w:val="673252C4"/>
    <w:lvl w:ilvl="0" w:tplc="FFFFFFFF">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DC68EF"/>
    <w:multiLevelType w:val="hybridMultilevel"/>
    <w:tmpl w:val="F4BA058E"/>
    <w:lvl w:ilvl="0" w:tplc="04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5A6B1B"/>
    <w:multiLevelType w:val="hybridMultilevel"/>
    <w:tmpl w:val="59CC74E4"/>
    <w:lvl w:ilvl="0" w:tplc="0413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2B7473B"/>
    <w:multiLevelType w:val="hybridMultilevel"/>
    <w:tmpl w:val="DABCDBB4"/>
    <w:lvl w:ilvl="0" w:tplc="0413001B">
      <w:start w:val="1"/>
      <w:numFmt w:val="low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33C25C89"/>
    <w:multiLevelType w:val="hybridMultilevel"/>
    <w:tmpl w:val="746E074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96217C5"/>
    <w:multiLevelType w:val="hybridMultilevel"/>
    <w:tmpl w:val="06AEC1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EE33C65"/>
    <w:multiLevelType w:val="hybridMultilevel"/>
    <w:tmpl w:val="E86E6A7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FD06281"/>
    <w:multiLevelType w:val="hybridMultilevel"/>
    <w:tmpl w:val="814827A6"/>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0D14501"/>
    <w:multiLevelType w:val="hybridMultilevel"/>
    <w:tmpl w:val="17B60B7C"/>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13A00C9"/>
    <w:multiLevelType w:val="hybridMultilevel"/>
    <w:tmpl w:val="A58EC4A2"/>
    <w:lvl w:ilvl="0" w:tplc="076AC974">
      <w:start w:val="1"/>
      <w:numFmt w:val="decimal"/>
      <w:pStyle w:val="Heading2"/>
      <w:lvlText w:val="Artikel 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9F45B2"/>
    <w:multiLevelType w:val="hybridMultilevel"/>
    <w:tmpl w:val="38800A4C"/>
    <w:lvl w:ilvl="0" w:tplc="04090003">
      <w:start w:val="1"/>
      <w:numFmt w:val="bullet"/>
      <w:lvlText w:val="o"/>
      <w:lvlJc w:val="left"/>
      <w:pPr>
        <w:ind w:left="1776" w:hanging="360"/>
      </w:pPr>
      <w:rPr>
        <w:rFonts w:ascii="Courier New" w:hAnsi="Courier New" w:cs="Courier New" w:hint="default"/>
      </w:rPr>
    </w:lvl>
    <w:lvl w:ilvl="1" w:tplc="04090005">
      <w:start w:val="1"/>
      <w:numFmt w:val="bullet"/>
      <w:lvlText w:val=""/>
      <w:lvlJc w:val="left"/>
      <w:pPr>
        <w:ind w:left="2496" w:hanging="360"/>
      </w:pPr>
      <w:rPr>
        <w:rFonts w:ascii="Wingdings" w:hAnsi="Wingdings"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9" w15:restartNumberingAfterBreak="0">
    <w:nsid w:val="49B44488"/>
    <w:multiLevelType w:val="hybridMultilevel"/>
    <w:tmpl w:val="64F459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097566"/>
    <w:multiLevelType w:val="hybridMultilevel"/>
    <w:tmpl w:val="70943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DD4089"/>
    <w:multiLevelType w:val="hybridMultilevel"/>
    <w:tmpl w:val="03B470A2"/>
    <w:lvl w:ilvl="0" w:tplc="5C186D58">
      <w:start w:val="1"/>
      <w:numFmt w:val="decimal"/>
      <w:pStyle w:val="Heading1"/>
      <w:lvlText w:val="Artikel %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2B37B8"/>
    <w:multiLevelType w:val="hybridMultilevel"/>
    <w:tmpl w:val="ECE82F42"/>
    <w:lvl w:ilvl="0" w:tplc="0D1A13C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8A2537"/>
    <w:multiLevelType w:val="hybridMultilevel"/>
    <w:tmpl w:val="B824D98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954793"/>
    <w:multiLevelType w:val="hybridMultilevel"/>
    <w:tmpl w:val="43685850"/>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3881895"/>
    <w:multiLevelType w:val="hybridMultilevel"/>
    <w:tmpl w:val="DCDEDB9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97447CC"/>
    <w:multiLevelType w:val="hybridMultilevel"/>
    <w:tmpl w:val="1F02E4F2"/>
    <w:lvl w:ilvl="0" w:tplc="1DDA98BE">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F43181"/>
    <w:multiLevelType w:val="hybridMultilevel"/>
    <w:tmpl w:val="B84821FE"/>
    <w:lvl w:ilvl="0" w:tplc="04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24B78A9"/>
    <w:multiLevelType w:val="hybridMultilevel"/>
    <w:tmpl w:val="5F781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C81384"/>
    <w:multiLevelType w:val="hybridMultilevel"/>
    <w:tmpl w:val="F0881D12"/>
    <w:lvl w:ilvl="0" w:tplc="1DDA98BE">
      <w:start w:val="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90FCF"/>
    <w:multiLevelType w:val="hybridMultilevel"/>
    <w:tmpl w:val="7B5A95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A7C34EA"/>
    <w:multiLevelType w:val="hybridMultilevel"/>
    <w:tmpl w:val="5EB60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BF94D07"/>
    <w:multiLevelType w:val="hybridMultilevel"/>
    <w:tmpl w:val="2AB4A5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E194DB7"/>
    <w:multiLevelType w:val="hybridMultilevel"/>
    <w:tmpl w:val="3B34A3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179346944">
    <w:abstractNumId w:val="39"/>
  </w:num>
  <w:num w:numId="2" w16cid:durableId="1816296753">
    <w:abstractNumId w:val="28"/>
  </w:num>
  <w:num w:numId="3" w16cid:durableId="926383473">
    <w:abstractNumId w:val="10"/>
  </w:num>
  <w:num w:numId="4" w16cid:durableId="36634940">
    <w:abstractNumId w:val="31"/>
  </w:num>
  <w:num w:numId="5" w16cid:durableId="1552306938">
    <w:abstractNumId w:val="19"/>
  </w:num>
  <w:num w:numId="6" w16cid:durableId="530071721">
    <w:abstractNumId w:val="29"/>
  </w:num>
  <w:num w:numId="7" w16cid:durableId="2055962064">
    <w:abstractNumId w:val="36"/>
  </w:num>
  <w:num w:numId="8" w16cid:durableId="1307391310">
    <w:abstractNumId w:val="35"/>
  </w:num>
  <w:num w:numId="9" w16cid:durableId="722949016">
    <w:abstractNumId w:val="9"/>
  </w:num>
  <w:num w:numId="10" w16cid:durableId="1372728991">
    <w:abstractNumId w:val="27"/>
  </w:num>
  <w:num w:numId="11" w16cid:durableId="922449882">
    <w:abstractNumId w:val="13"/>
  </w:num>
  <w:num w:numId="12" w16cid:durableId="475998651">
    <w:abstractNumId w:val="24"/>
  </w:num>
  <w:num w:numId="13" w16cid:durableId="1827044532">
    <w:abstractNumId w:val="33"/>
  </w:num>
  <w:num w:numId="14" w16cid:durableId="818889065">
    <w:abstractNumId w:val="7"/>
  </w:num>
  <w:num w:numId="15" w16cid:durableId="1851212673">
    <w:abstractNumId w:val="2"/>
  </w:num>
  <w:num w:numId="16" w16cid:durableId="1853449227">
    <w:abstractNumId w:val="0"/>
  </w:num>
  <w:num w:numId="17" w16cid:durableId="308245411">
    <w:abstractNumId w:val="42"/>
  </w:num>
  <w:num w:numId="18" w16cid:durableId="359018726">
    <w:abstractNumId w:val="14"/>
  </w:num>
  <w:num w:numId="19" w16cid:durableId="131414046">
    <w:abstractNumId w:val="12"/>
  </w:num>
  <w:num w:numId="20" w16cid:durableId="1522233044">
    <w:abstractNumId w:val="18"/>
  </w:num>
  <w:num w:numId="21" w16cid:durableId="1577127435">
    <w:abstractNumId w:val="25"/>
  </w:num>
  <w:num w:numId="22" w16cid:durableId="1836141701">
    <w:abstractNumId w:val="22"/>
  </w:num>
  <w:num w:numId="23" w16cid:durableId="2145737050">
    <w:abstractNumId w:val="26"/>
  </w:num>
  <w:num w:numId="24" w16cid:durableId="1266109432">
    <w:abstractNumId w:val="1"/>
  </w:num>
  <w:num w:numId="25" w16cid:durableId="1274094906">
    <w:abstractNumId w:val="20"/>
  </w:num>
  <w:num w:numId="26" w16cid:durableId="1917469027">
    <w:abstractNumId w:val="37"/>
  </w:num>
  <w:num w:numId="27" w16cid:durableId="1456830242">
    <w:abstractNumId w:val="11"/>
  </w:num>
  <w:num w:numId="28" w16cid:durableId="880939938">
    <w:abstractNumId w:val="16"/>
  </w:num>
  <w:num w:numId="29" w16cid:durableId="1694762332">
    <w:abstractNumId w:val="34"/>
  </w:num>
  <w:num w:numId="30" w16cid:durableId="947200113">
    <w:abstractNumId w:val="30"/>
  </w:num>
  <w:num w:numId="31" w16cid:durableId="1306619291">
    <w:abstractNumId w:val="5"/>
  </w:num>
  <w:num w:numId="32" w16cid:durableId="1683431240">
    <w:abstractNumId w:val="40"/>
  </w:num>
  <w:num w:numId="33" w16cid:durableId="296573927">
    <w:abstractNumId w:val="4"/>
  </w:num>
  <w:num w:numId="34" w16cid:durableId="741831948">
    <w:abstractNumId w:val="17"/>
  </w:num>
  <w:num w:numId="35" w16cid:durableId="1197232221">
    <w:abstractNumId w:val="23"/>
  </w:num>
  <w:num w:numId="36" w16cid:durableId="1585803073">
    <w:abstractNumId w:val="8"/>
  </w:num>
  <w:num w:numId="37" w16cid:durableId="845948499">
    <w:abstractNumId w:val="41"/>
  </w:num>
  <w:num w:numId="38" w16cid:durableId="590047775">
    <w:abstractNumId w:val="31"/>
  </w:num>
  <w:num w:numId="39" w16cid:durableId="342901491">
    <w:abstractNumId w:val="15"/>
  </w:num>
  <w:num w:numId="40" w16cid:durableId="848718648">
    <w:abstractNumId w:val="3"/>
  </w:num>
  <w:num w:numId="41" w16cid:durableId="550652420">
    <w:abstractNumId w:val="21"/>
  </w:num>
  <w:num w:numId="42" w16cid:durableId="638414641">
    <w:abstractNumId w:val="32"/>
  </w:num>
  <w:num w:numId="43" w16cid:durableId="123811189">
    <w:abstractNumId w:val="6"/>
  </w:num>
  <w:num w:numId="44" w16cid:durableId="179512167">
    <w:abstractNumId w:val="38"/>
  </w:num>
  <w:num w:numId="45" w16cid:durableId="70347702">
    <w:abstractNumId w:val="43"/>
  </w:num>
  <w:num w:numId="46" w16cid:durableId="808521954">
    <w:abstractNumId w:val="31"/>
  </w:num>
  <w:num w:numId="47" w16cid:durableId="160583530">
    <w:abstractNumId w:val="31"/>
  </w:num>
  <w:num w:numId="48" w16cid:durableId="941380696">
    <w:abstractNumId w:val="31"/>
  </w:num>
  <w:num w:numId="49" w16cid:durableId="769277187">
    <w:abstractNumId w:val="31"/>
  </w:num>
  <w:num w:numId="50" w16cid:durableId="1700542127">
    <w:abstractNumId w:val="31"/>
  </w:num>
  <w:num w:numId="51" w16cid:durableId="82936576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cryptProviderType="rsaAES" w:cryptAlgorithmClass="hash" w:cryptAlgorithmType="typeAny" w:cryptAlgorithmSid="14" w:cryptSpinCount="100000" w:hash="ElsxSb0+mghFPTrhMRAu1AqeDDY65tvRQG9aNDFqMpJdhzHzJwWx/ws4Zg/vJ4el1fQMmbNv0r8X1PvOmG81aQ==" w:salt="KJkclis+ZWu3W8mdqb15Og=="/>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23"/>
    <w:rsid w:val="0000029E"/>
    <w:rsid w:val="00000781"/>
    <w:rsid w:val="000039B0"/>
    <w:rsid w:val="00004BD0"/>
    <w:rsid w:val="00005C93"/>
    <w:rsid w:val="00006895"/>
    <w:rsid w:val="00007395"/>
    <w:rsid w:val="00007502"/>
    <w:rsid w:val="00011155"/>
    <w:rsid w:val="00011259"/>
    <w:rsid w:val="00011432"/>
    <w:rsid w:val="0001177E"/>
    <w:rsid w:val="000261AD"/>
    <w:rsid w:val="00027268"/>
    <w:rsid w:val="0003016E"/>
    <w:rsid w:val="0003413D"/>
    <w:rsid w:val="00041DC1"/>
    <w:rsid w:val="00041FE4"/>
    <w:rsid w:val="00042650"/>
    <w:rsid w:val="00045355"/>
    <w:rsid w:val="000537B1"/>
    <w:rsid w:val="000549A1"/>
    <w:rsid w:val="00055219"/>
    <w:rsid w:val="00060935"/>
    <w:rsid w:val="00063905"/>
    <w:rsid w:val="00071E4B"/>
    <w:rsid w:val="000726B0"/>
    <w:rsid w:val="000764B7"/>
    <w:rsid w:val="00076DEE"/>
    <w:rsid w:val="00081660"/>
    <w:rsid w:val="00083250"/>
    <w:rsid w:val="00086487"/>
    <w:rsid w:val="00087A57"/>
    <w:rsid w:val="00090913"/>
    <w:rsid w:val="00091BEC"/>
    <w:rsid w:val="00093440"/>
    <w:rsid w:val="00093BD2"/>
    <w:rsid w:val="000944A9"/>
    <w:rsid w:val="00094803"/>
    <w:rsid w:val="00095508"/>
    <w:rsid w:val="000963B7"/>
    <w:rsid w:val="00097455"/>
    <w:rsid w:val="0009784E"/>
    <w:rsid w:val="000A0134"/>
    <w:rsid w:val="000A2E89"/>
    <w:rsid w:val="000A3EE6"/>
    <w:rsid w:val="000A5AFB"/>
    <w:rsid w:val="000B1185"/>
    <w:rsid w:val="000B142E"/>
    <w:rsid w:val="000B1D7F"/>
    <w:rsid w:val="000B3A46"/>
    <w:rsid w:val="000B4372"/>
    <w:rsid w:val="000B7800"/>
    <w:rsid w:val="000C034F"/>
    <w:rsid w:val="000C1305"/>
    <w:rsid w:val="000C4919"/>
    <w:rsid w:val="000C63B0"/>
    <w:rsid w:val="000C6C03"/>
    <w:rsid w:val="000C7B33"/>
    <w:rsid w:val="000D1377"/>
    <w:rsid w:val="000D43E5"/>
    <w:rsid w:val="000D5FD9"/>
    <w:rsid w:val="000D6C57"/>
    <w:rsid w:val="000E0DAE"/>
    <w:rsid w:val="000E1B74"/>
    <w:rsid w:val="000E54BA"/>
    <w:rsid w:val="000E7688"/>
    <w:rsid w:val="000E77C2"/>
    <w:rsid w:val="000F0559"/>
    <w:rsid w:val="000F078B"/>
    <w:rsid w:val="000F0BFF"/>
    <w:rsid w:val="000F34BC"/>
    <w:rsid w:val="000F4B95"/>
    <w:rsid w:val="000F5220"/>
    <w:rsid w:val="00100A7B"/>
    <w:rsid w:val="001017BD"/>
    <w:rsid w:val="00101D1A"/>
    <w:rsid w:val="00106496"/>
    <w:rsid w:val="001079BD"/>
    <w:rsid w:val="00114538"/>
    <w:rsid w:val="0011588A"/>
    <w:rsid w:val="0012077A"/>
    <w:rsid w:val="00120CA0"/>
    <w:rsid w:val="00122DEF"/>
    <w:rsid w:val="0012499B"/>
    <w:rsid w:val="00124D31"/>
    <w:rsid w:val="00131765"/>
    <w:rsid w:val="00134EF8"/>
    <w:rsid w:val="0014002A"/>
    <w:rsid w:val="00140551"/>
    <w:rsid w:val="001406CE"/>
    <w:rsid w:val="00140E39"/>
    <w:rsid w:val="00140EBC"/>
    <w:rsid w:val="00141121"/>
    <w:rsid w:val="00142333"/>
    <w:rsid w:val="0014356E"/>
    <w:rsid w:val="00143F86"/>
    <w:rsid w:val="00144D42"/>
    <w:rsid w:val="001464AA"/>
    <w:rsid w:val="00146DBE"/>
    <w:rsid w:val="00147A24"/>
    <w:rsid w:val="00147F25"/>
    <w:rsid w:val="00150739"/>
    <w:rsid w:val="00151717"/>
    <w:rsid w:val="0015287C"/>
    <w:rsid w:val="00152B12"/>
    <w:rsid w:val="00152DA8"/>
    <w:rsid w:val="0015354F"/>
    <w:rsid w:val="00155890"/>
    <w:rsid w:val="00157120"/>
    <w:rsid w:val="00162EE1"/>
    <w:rsid w:val="00162F0F"/>
    <w:rsid w:val="001630D6"/>
    <w:rsid w:val="00163A98"/>
    <w:rsid w:val="001669B2"/>
    <w:rsid w:val="0016796D"/>
    <w:rsid w:val="001706B6"/>
    <w:rsid w:val="0017203B"/>
    <w:rsid w:val="00172440"/>
    <w:rsid w:val="001729C7"/>
    <w:rsid w:val="00174C99"/>
    <w:rsid w:val="00175A01"/>
    <w:rsid w:val="00180E6C"/>
    <w:rsid w:val="0018188F"/>
    <w:rsid w:val="00182123"/>
    <w:rsid w:val="001834C6"/>
    <w:rsid w:val="00190D42"/>
    <w:rsid w:val="00190D87"/>
    <w:rsid w:val="0019272A"/>
    <w:rsid w:val="0019393F"/>
    <w:rsid w:val="00194570"/>
    <w:rsid w:val="00194751"/>
    <w:rsid w:val="00194A8B"/>
    <w:rsid w:val="00197370"/>
    <w:rsid w:val="001A0139"/>
    <w:rsid w:val="001A26BE"/>
    <w:rsid w:val="001A4DEA"/>
    <w:rsid w:val="001B4EF9"/>
    <w:rsid w:val="001B6976"/>
    <w:rsid w:val="001B78DD"/>
    <w:rsid w:val="001C4069"/>
    <w:rsid w:val="001C54F1"/>
    <w:rsid w:val="001C5BC0"/>
    <w:rsid w:val="001C5C78"/>
    <w:rsid w:val="001C611D"/>
    <w:rsid w:val="001D0999"/>
    <w:rsid w:val="001D0A9E"/>
    <w:rsid w:val="001D1977"/>
    <w:rsid w:val="001D2176"/>
    <w:rsid w:val="001D411C"/>
    <w:rsid w:val="001D454A"/>
    <w:rsid w:val="001D663D"/>
    <w:rsid w:val="001E3C6D"/>
    <w:rsid w:val="001E3FD7"/>
    <w:rsid w:val="001E4B48"/>
    <w:rsid w:val="001E5894"/>
    <w:rsid w:val="001E5E6B"/>
    <w:rsid w:val="001F0A57"/>
    <w:rsid w:val="001F1B71"/>
    <w:rsid w:val="001F27C7"/>
    <w:rsid w:val="001F2CC4"/>
    <w:rsid w:val="001F4E8C"/>
    <w:rsid w:val="001F4F36"/>
    <w:rsid w:val="001F5175"/>
    <w:rsid w:val="001F787A"/>
    <w:rsid w:val="001F7DB3"/>
    <w:rsid w:val="002004D4"/>
    <w:rsid w:val="002005FA"/>
    <w:rsid w:val="00200A74"/>
    <w:rsid w:val="00205A4D"/>
    <w:rsid w:val="002108C2"/>
    <w:rsid w:val="00211C66"/>
    <w:rsid w:val="00212AE4"/>
    <w:rsid w:val="0021568E"/>
    <w:rsid w:val="00215A72"/>
    <w:rsid w:val="00216321"/>
    <w:rsid w:val="0022269E"/>
    <w:rsid w:val="00224C58"/>
    <w:rsid w:val="00224DDC"/>
    <w:rsid w:val="00224F05"/>
    <w:rsid w:val="00225F3C"/>
    <w:rsid w:val="00227112"/>
    <w:rsid w:val="0023525C"/>
    <w:rsid w:val="0023673C"/>
    <w:rsid w:val="0023689E"/>
    <w:rsid w:val="00236CFC"/>
    <w:rsid w:val="0024161C"/>
    <w:rsid w:val="00242C14"/>
    <w:rsid w:val="00244DB3"/>
    <w:rsid w:val="00245C34"/>
    <w:rsid w:val="00246B56"/>
    <w:rsid w:val="0025005E"/>
    <w:rsid w:val="00250158"/>
    <w:rsid w:val="00252244"/>
    <w:rsid w:val="00252747"/>
    <w:rsid w:val="00252EA9"/>
    <w:rsid w:val="00253713"/>
    <w:rsid w:val="00254208"/>
    <w:rsid w:val="00256120"/>
    <w:rsid w:val="0025639A"/>
    <w:rsid w:val="00257E20"/>
    <w:rsid w:val="0026222E"/>
    <w:rsid w:val="00262C20"/>
    <w:rsid w:val="00263FF7"/>
    <w:rsid w:val="00264F02"/>
    <w:rsid w:val="002661D1"/>
    <w:rsid w:val="0026652C"/>
    <w:rsid w:val="00266BA5"/>
    <w:rsid w:val="0026736D"/>
    <w:rsid w:val="0026750B"/>
    <w:rsid w:val="002676F6"/>
    <w:rsid w:val="00272565"/>
    <w:rsid w:val="002774E9"/>
    <w:rsid w:val="002823BF"/>
    <w:rsid w:val="00282565"/>
    <w:rsid w:val="00283827"/>
    <w:rsid w:val="00286FBA"/>
    <w:rsid w:val="00287B9D"/>
    <w:rsid w:val="002913F9"/>
    <w:rsid w:val="00292EA1"/>
    <w:rsid w:val="002969D0"/>
    <w:rsid w:val="002A066D"/>
    <w:rsid w:val="002A206E"/>
    <w:rsid w:val="002A45BD"/>
    <w:rsid w:val="002A4FC9"/>
    <w:rsid w:val="002A5829"/>
    <w:rsid w:val="002A655C"/>
    <w:rsid w:val="002A798D"/>
    <w:rsid w:val="002B001B"/>
    <w:rsid w:val="002B37B5"/>
    <w:rsid w:val="002B3EF2"/>
    <w:rsid w:val="002B4796"/>
    <w:rsid w:val="002B64E9"/>
    <w:rsid w:val="002C01E2"/>
    <w:rsid w:val="002C4447"/>
    <w:rsid w:val="002C51EC"/>
    <w:rsid w:val="002C6F49"/>
    <w:rsid w:val="002D2246"/>
    <w:rsid w:val="002D2E82"/>
    <w:rsid w:val="002D458C"/>
    <w:rsid w:val="002D6ECA"/>
    <w:rsid w:val="002E0097"/>
    <w:rsid w:val="002E0150"/>
    <w:rsid w:val="002E221E"/>
    <w:rsid w:val="002E395C"/>
    <w:rsid w:val="002E500A"/>
    <w:rsid w:val="002E7BE3"/>
    <w:rsid w:val="002F2D5A"/>
    <w:rsid w:val="002F4556"/>
    <w:rsid w:val="002F587E"/>
    <w:rsid w:val="002F657A"/>
    <w:rsid w:val="002F6EB1"/>
    <w:rsid w:val="002F77A3"/>
    <w:rsid w:val="00300DA4"/>
    <w:rsid w:val="0030111B"/>
    <w:rsid w:val="00303222"/>
    <w:rsid w:val="00303833"/>
    <w:rsid w:val="003077B8"/>
    <w:rsid w:val="00307944"/>
    <w:rsid w:val="00311787"/>
    <w:rsid w:val="003142D9"/>
    <w:rsid w:val="0031616A"/>
    <w:rsid w:val="003167EB"/>
    <w:rsid w:val="00317355"/>
    <w:rsid w:val="003173BA"/>
    <w:rsid w:val="003214A1"/>
    <w:rsid w:val="0032441A"/>
    <w:rsid w:val="0032495E"/>
    <w:rsid w:val="00330C9F"/>
    <w:rsid w:val="00331A92"/>
    <w:rsid w:val="00332C47"/>
    <w:rsid w:val="00332F55"/>
    <w:rsid w:val="003339ED"/>
    <w:rsid w:val="00335A33"/>
    <w:rsid w:val="00335B31"/>
    <w:rsid w:val="003366B2"/>
    <w:rsid w:val="00342074"/>
    <w:rsid w:val="00342FAF"/>
    <w:rsid w:val="0034345D"/>
    <w:rsid w:val="00344863"/>
    <w:rsid w:val="00347588"/>
    <w:rsid w:val="00351D14"/>
    <w:rsid w:val="003525B0"/>
    <w:rsid w:val="00352E1E"/>
    <w:rsid w:val="003536DE"/>
    <w:rsid w:val="003568F7"/>
    <w:rsid w:val="00356D59"/>
    <w:rsid w:val="00357702"/>
    <w:rsid w:val="00357C88"/>
    <w:rsid w:val="0036170B"/>
    <w:rsid w:val="00361CCB"/>
    <w:rsid w:val="003628E6"/>
    <w:rsid w:val="00364DE8"/>
    <w:rsid w:val="0036508C"/>
    <w:rsid w:val="00366120"/>
    <w:rsid w:val="00370165"/>
    <w:rsid w:val="003713F1"/>
    <w:rsid w:val="00373ACB"/>
    <w:rsid w:val="00374E2D"/>
    <w:rsid w:val="003769A8"/>
    <w:rsid w:val="00376B95"/>
    <w:rsid w:val="0037790A"/>
    <w:rsid w:val="0038153B"/>
    <w:rsid w:val="0038237D"/>
    <w:rsid w:val="00382CE8"/>
    <w:rsid w:val="0038436D"/>
    <w:rsid w:val="00384FBD"/>
    <w:rsid w:val="00385BFE"/>
    <w:rsid w:val="00386826"/>
    <w:rsid w:val="00386BA2"/>
    <w:rsid w:val="00390B58"/>
    <w:rsid w:val="00390DEF"/>
    <w:rsid w:val="00391B5F"/>
    <w:rsid w:val="003945D7"/>
    <w:rsid w:val="00396840"/>
    <w:rsid w:val="00397B3D"/>
    <w:rsid w:val="003A0161"/>
    <w:rsid w:val="003A30D0"/>
    <w:rsid w:val="003A6427"/>
    <w:rsid w:val="003A706A"/>
    <w:rsid w:val="003A755A"/>
    <w:rsid w:val="003B0FB9"/>
    <w:rsid w:val="003B350B"/>
    <w:rsid w:val="003B4C7E"/>
    <w:rsid w:val="003B52FC"/>
    <w:rsid w:val="003B699F"/>
    <w:rsid w:val="003B6C12"/>
    <w:rsid w:val="003B7A71"/>
    <w:rsid w:val="003C0495"/>
    <w:rsid w:val="003C05D4"/>
    <w:rsid w:val="003C07B2"/>
    <w:rsid w:val="003C1291"/>
    <w:rsid w:val="003C1F1C"/>
    <w:rsid w:val="003C78DE"/>
    <w:rsid w:val="003C7D30"/>
    <w:rsid w:val="003C7F46"/>
    <w:rsid w:val="003D555C"/>
    <w:rsid w:val="003D75AB"/>
    <w:rsid w:val="003E0B3C"/>
    <w:rsid w:val="003E2063"/>
    <w:rsid w:val="003E6586"/>
    <w:rsid w:val="003E6E4E"/>
    <w:rsid w:val="003F1912"/>
    <w:rsid w:val="003F1EAD"/>
    <w:rsid w:val="003F522D"/>
    <w:rsid w:val="004024EE"/>
    <w:rsid w:val="00402B89"/>
    <w:rsid w:val="0040771B"/>
    <w:rsid w:val="004134D9"/>
    <w:rsid w:val="00413B2C"/>
    <w:rsid w:val="0041541F"/>
    <w:rsid w:val="004207F9"/>
    <w:rsid w:val="00420827"/>
    <w:rsid w:val="0042154A"/>
    <w:rsid w:val="00424C90"/>
    <w:rsid w:val="00427000"/>
    <w:rsid w:val="00427371"/>
    <w:rsid w:val="00430F66"/>
    <w:rsid w:val="0043154D"/>
    <w:rsid w:val="004316F0"/>
    <w:rsid w:val="00437B52"/>
    <w:rsid w:val="0044092E"/>
    <w:rsid w:val="00440AE5"/>
    <w:rsid w:val="004414C7"/>
    <w:rsid w:val="0044392C"/>
    <w:rsid w:val="0044649F"/>
    <w:rsid w:val="00447004"/>
    <w:rsid w:val="00447B94"/>
    <w:rsid w:val="00447C78"/>
    <w:rsid w:val="0045060E"/>
    <w:rsid w:val="00453315"/>
    <w:rsid w:val="00455603"/>
    <w:rsid w:val="004610B3"/>
    <w:rsid w:val="00465BD2"/>
    <w:rsid w:val="00465C06"/>
    <w:rsid w:val="004670FD"/>
    <w:rsid w:val="0047035F"/>
    <w:rsid w:val="0047257E"/>
    <w:rsid w:val="0047367F"/>
    <w:rsid w:val="00475BA6"/>
    <w:rsid w:val="0047760A"/>
    <w:rsid w:val="0048121F"/>
    <w:rsid w:val="00482367"/>
    <w:rsid w:val="00483D4D"/>
    <w:rsid w:val="00485112"/>
    <w:rsid w:val="00492074"/>
    <w:rsid w:val="00492C29"/>
    <w:rsid w:val="004942AA"/>
    <w:rsid w:val="0049667B"/>
    <w:rsid w:val="004A108A"/>
    <w:rsid w:val="004A10E8"/>
    <w:rsid w:val="004A1224"/>
    <w:rsid w:val="004A53DE"/>
    <w:rsid w:val="004A6115"/>
    <w:rsid w:val="004A6E15"/>
    <w:rsid w:val="004B11B1"/>
    <w:rsid w:val="004B1E63"/>
    <w:rsid w:val="004B2AB5"/>
    <w:rsid w:val="004B33BF"/>
    <w:rsid w:val="004B39EB"/>
    <w:rsid w:val="004B5790"/>
    <w:rsid w:val="004C56EC"/>
    <w:rsid w:val="004C694F"/>
    <w:rsid w:val="004C74D6"/>
    <w:rsid w:val="004D1421"/>
    <w:rsid w:val="004E01A9"/>
    <w:rsid w:val="004E2719"/>
    <w:rsid w:val="004E4759"/>
    <w:rsid w:val="004E47F4"/>
    <w:rsid w:val="004E6886"/>
    <w:rsid w:val="004E784C"/>
    <w:rsid w:val="004E7E90"/>
    <w:rsid w:val="004E7EA5"/>
    <w:rsid w:val="004F2710"/>
    <w:rsid w:val="004F2749"/>
    <w:rsid w:val="004F324F"/>
    <w:rsid w:val="004F4017"/>
    <w:rsid w:val="004F4A33"/>
    <w:rsid w:val="004F5952"/>
    <w:rsid w:val="004F6CC2"/>
    <w:rsid w:val="005006BF"/>
    <w:rsid w:val="00502359"/>
    <w:rsid w:val="0050315F"/>
    <w:rsid w:val="005038EE"/>
    <w:rsid w:val="0050487B"/>
    <w:rsid w:val="00506B4F"/>
    <w:rsid w:val="0050715D"/>
    <w:rsid w:val="00507811"/>
    <w:rsid w:val="00507A9B"/>
    <w:rsid w:val="0051169B"/>
    <w:rsid w:val="005136AE"/>
    <w:rsid w:val="005145A6"/>
    <w:rsid w:val="0051546A"/>
    <w:rsid w:val="00520467"/>
    <w:rsid w:val="005223FC"/>
    <w:rsid w:val="00524106"/>
    <w:rsid w:val="00525AE3"/>
    <w:rsid w:val="00531323"/>
    <w:rsid w:val="0053403F"/>
    <w:rsid w:val="005345FE"/>
    <w:rsid w:val="005367BD"/>
    <w:rsid w:val="0054044F"/>
    <w:rsid w:val="0054104C"/>
    <w:rsid w:val="0054282C"/>
    <w:rsid w:val="00543AEA"/>
    <w:rsid w:val="00544469"/>
    <w:rsid w:val="00544EEE"/>
    <w:rsid w:val="00545EB6"/>
    <w:rsid w:val="00547A00"/>
    <w:rsid w:val="00547A5B"/>
    <w:rsid w:val="00550117"/>
    <w:rsid w:val="00552D6B"/>
    <w:rsid w:val="005534A9"/>
    <w:rsid w:val="00554025"/>
    <w:rsid w:val="00555F28"/>
    <w:rsid w:val="0055646E"/>
    <w:rsid w:val="0055728A"/>
    <w:rsid w:val="005623F8"/>
    <w:rsid w:val="00563FDB"/>
    <w:rsid w:val="00567AE8"/>
    <w:rsid w:val="00573477"/>
    <w:rsid w:val="00577B23"/>
    <w:rsid w:val="0058210D"/>
    <w:rsid w:val="00583009"/>
    <w:rsid w:val="00583279"/>
    <w:rsid w:val="005860CD"/>
    <w:rsid w:val="00592D05"/>
    <w:rsid w:val="00595389"/>
    <w:rsid w:val="00595D1C"/>
    <w:rsid w:val="005A6C33"/>
    <w:rsid w:val="005A6F20"/>
    <w:rsid w:val="005B0953"/>
    <w:rsid w:val="005B0BAE"/>
    <w:rsid w:val="005B34C9"/>
    <w:rsid w:val="005B5204"/>
    <w:rsid w:val="005B56C9"/>
    <w:rsid w:val="005B5951"/>
    <w:rsid w:val="005B64EA"/>
    <w:rsid w:val="005C09FB"/>
    <w:rsid w:val="005C151A"/>
    <w:rsid w:val="005C15E9"/>
    <w:rsid w:val="005C21B8"/>
    <w:rsid w:val="005D060E"/>
    <w:rsid w:val="005D3ECB"/>
    <w:rsid w:val="005D4B43"/>
    <w:rsid w:val="005D6D46"/>
    <w:rsid w:val="005D7AF7"/>
    <w:rsid w:val="005E0428"/>
    <w:rsid w:val="005E1D75"/>
    <w:rsid w:val="005E2792"/>
    <w:rsid w:val="005E5537"/>
    <w:rsid w:val="005F2D6A"/>
    <w:rsid w:val="005F5EA5"/>
    <w:rsid w:val="005F65DA"/>
    <w:rsid w:val="0060155D"/>
    <w:rsid w:val="0060494C"/>
    <w:rsid w:val="00610FE4"/>
    <w:rsid w:val="006112AF"/>
    <w:rsid w:val="0061518E"/>
    <w:rsid w:val="00616A81"/>
    <w:rsid w:val="006173FB"/>
    <w:rsid w:val="0062242B"/>
    <w:rsid w:val="00622C8C"/>
    <w:rsid w:val="00622D15"/>
    <w:rsid w:val="006245C2"/>
    <w:rsid w:val="0062499E"/>
    <w:rsid w:val="00625D6A"/>
    <w:rsid w:val="00627479"/>
    <w:rsid w:val="00627A52"/>
    <w:rsid w:val="00627D8E"/>
    <w:rsid w:val="0063017E"/>
    <w:rsid w:val="00631906"/>
    <w:rsid w:val="00633936"/>
    <w:rsid w:val="00637346"/>
    <w:rsid w:val="006403E5"/>
    <w:rsid w:val="00640B5A"/>
    <w:rsid w:val="0064213D"/>
    <w:rsid w:val="006428B6"/>
    <w:rsid w:val="00643683"/>
    <w:rsid w:val="00643AF1"/>
    <w:rsid w:val="00643CAD"/>
    <w:rsid w:val="00646183"/>
    <w:rsid w:val="00647121"/>
    <w:rsid w:val="006474B1"/>
    <w:rsid w:val="0065238F"/>
    <w:rsid w:val="006525E4"/>
    <w:rsid w:val="006542FD"/>
    <w:rsid w:val="00654423"/>
    <w:rsid w:val="00654676"/>
    <w:rsid w:val="00655C33"/>
    <w:rsid w:val="00655E98"/>
    <w:rsid w:val="00656AE0"/>
    <w:rsid w:val="00656CED"/>
    <w:rsid w:val="00657ACE"/>
    <w:rsid w:val="00661EEE"/>
    <w:rsid w:val="00664EDA"/>
    <w:rsid w:val="00665662"/>
    <w:rsid w:val="00666DE4"/>
    <w:rsid w:val="00667488"/>
    <w:rsid w:val="00670C76"/>
    <w:rsid w:val="006733A4"/>
    <w:rsid w:val="00674148"/>
    <w:rsid w:val="00675136"/>
    <w:rsid w:val="0067564B"/>
    <w:rsid w:val="0067785E"/>
    <w:rsid w:val="00680F05"/>
    <w:rsid w:val="00681B9D"/>
    <w:rsid w:val="00684CCE"/>
    <w:rsid w:val="006855D3"/>
    <w:rsid w:val="00687F9D"/>
    <w:rsid w:val="00690519"/>
    <w:rsid w:val="00692B91"/>
    <w:rsid w:val="00692E7C"/>
    <w:rsid w:val="006947C4"/>
    <w:rsid w:val="00695A55"/>
    <w:rsid w:val="00696060"/>
    <w:rsid w:val="006A1530"/>
    <w:rsid w:val="006A1991"/>
    <w:rsid w:val="006A1C16"/>
    <w:rsid w:val="006A25E6"/>
    <w:rsid w:val="006A2700"/>
    <w:rsid w:val="006A3AA5"/>
    <w:rsid w:val="006A6407"/>
    <w:rsid w:val="006A7585"/>
    <w:rsid w:val="006B0497"/>
    <w:rsid w:val="006B0D89"/>
    <w:rsid w:val="006B0EA1"/>
    <w:rsid w:val="006B0F8A"/>
    <w:rsid w:val="006B2227"/>
    <w:rsid w:val="006B4087"/>
    <w:rsid w:val="006B4B06"/>
    <w:rsid w:val="006B4E86"/>
    <w:rsid w:val="006B50D5"/>
    <w:rsid w:val="006B6E7D"/>
    <w:rsid w:val="006B7761"/>
    <w:rsid w:val="006B7A48"/>
    <w:rsid w:val="006C0FF5"/>
    <w:rsid w:val="006C1CF3"/>
    <w:rsid w:val="006C2405"/>
    <w:rsid w:val="006C4398"/>
    <w:rsid w:val="006C4EE7"/>
    <w:rsid w:val="006C54B8"/>
    <w:rsid w:val="006C54EC"/>
    <w:rsid w:val="006D4507"/>
    <w:rsid w:val="006D4B5D"/>
    <w:rsid w:val="006D64EC"/>
    <w:rsid w:val="006E09A3"/>
    <w:rsid w:val="006E0F3F"/>
    <w:rsid w:val="006E1791"/>
    <w:rsid w:val="006E2319"/>
    <w:rsid w:val="006E2ECC"/>
    <w:rsid w:val="006E34AF"/>
    <w:rsid w:val="006E3E0E"/>
    <w:rsid w:val="006E417D"/>
    <w:rsid w:val="006E5B0A"/>
    <w:rsid w:val="006E641A"/>
    <w:rsid w:val="006E6F5D"/>
    <w:rsid w:val="006E7BFC"/>
    <w:rsid w:val="006F0F0D"/>
    <w:rsid w:val="006F107A"/>
    <w:rsid w:val="006F1FB5"/>
    <w:rsid w:val="006F2132"/>
    <w:rsid w:val="006F3169"/>
    <w:rsid w:val="006F3A21"/>
    <w:rsid w:val="006F4AC2"/>
    <w:rsid w:val="00700083"/>
    <w:rsid w:val="007024E2"/>
    <w:rsid w:val="00704224"/>
    <w:rsid w:val="00707AD7"/>
    <w:rsid w:val="00713507"/>
    <w:rsid w:val="00715ABC"/>
    <w:rsid w:val="007164EA"/>
    <w:rsid w:val="007176E8"/>
    <w:rsid w:val="00722CE1"/>
    <w:rsid w:val="00723A74"/>
    <w:rsid w:val="00723A7C"/>
    <w:rsid w:val="0072542C"/>
    <w:rsid w:val="00727215"/>
    <w:rsid w:val="00730748"/>
    <w:rsid w:val="00730F08"/>
    <w:rsid w:val="00733C3D"/>
    <w:rsid w:val="00741C07"/>
    <w:rsid w:val="00743244"/>
    <w:rsid w:val="00745B2F"/>
    <w:rsid w:val="0074644A"/>
    <w:rsid w:val="00746671"/>
    <w:rsid w:val="0074771F"/>
    <w:rsid w:val="00747BBE"/>
    <w:rsid w:val="0075159D"/>
    <w:rsid w:val="00752636"/>
    <w:rsid w:val="0075464E"/>
    <w:rsid w:val="00756266"/>
    <w:rsid w:val="00761355"/>
    <w:rsid w:val="00761854"/>
    <w:rsid w:val="00763437"/>
    <w:rsid w:val="0076492E"/>
    <w:rsid w:val="00764F42"/>
    <w:rsid w:val="00765BED"/>
    <w:rsid w:val="00770F90"/>
    <w:rsid w:val="00773BBD"/>
    <w:rsid w:val="00775A31"/>
    <w:rsid w:val="0077652C"/>
    <w:rsid w:val="00776D74"/>
    <w:rsid w:val="00777469"/>
    <w:rsid w:val="007805ED"/>
    <w:rsid w:val="00784CDF"/>
    <w:rsid w:val="00787347"/>
    <w:rsid w:val="00790AE4"/>
    <w:rsid w:val="00790C0A"/>
    <w:rsid w:val="00793A7A"/>
    <w:rsid w:val="00797B78"/>
    <w:rsid w:val="007A223B"/>
    <w:rsid w:val="007A26FA"/>
    <w:rsid w:val="007A3B8C"/>
    <w:rsid w:val="007A46CB"/>
    <w:rsid w:val="007A6C94"/>
    <w:rsid w:val="007A7069"/>
    <w:rsid w:val="007A76EA"/>
    <w:rsid w:val="007A79B2"/>
    <w:rsid w:val="007A7BB9"/>
    <w:rsid w:val="007A7C23"/>
    <w:rsid w:val="007B03CF"/>
    <w:rsid w:val="007B112D"/>
    <w:rsid w:val="007B261F"/>
    <w:rsid w:val="007B4F7C"/>
    <w:rsid w:val="007B61C7"/>
    <w:rsid w:val="007B7A87"/>
    <w:rsid w:val="007C01B9"/>
    <w:rsid w:val="007C0FB1"/>
    <w:rsid w:val="007C26BC"/>
    <w:rsid w:val="007C2D26"/>
    <w:rsid w:val="007C2E23"/>
    <w:rsid w:val="007C3DF6"/>
    <w:rsid w:val="007D0158"/>
    <w:rsid w:val="007D03DA"/>
    <w:rsid w:val="007D1B10"/>
    <w:rsid w:val="007D1EC8"/>
    <w:rsid w:val="007D4A83"/>
    <w:rsid w:val="007D4ED1"/>
    <w:rsid w:val="007D5BA1"/>
    <w:rsid w:val="007D6713"/>
    <w:rsid w:val="007D733D"/>
    <w:rsid w:val="007D74E2"/>
    <w:rsid w:val="007E3C3F"/>
    <w:rsid w:val="007E4ED6"/>
    <w:rsid w:val="007E7210"/>
    <w:rsid w:val="007F13A5"/>
    <w:rsid w:val="007F3168"/>
    <w:rsid w:val="007F3636"/>
    <w:rsid w:val="007F3CEB"/>
    <w:rsid w:val="007F6893"/>
    <w:rsid w:val="007F701A"/>
    <w:rsid w:val="00800016"/>
    <w:rsid w:val="00801739"/>
    <w:rsid w:val="00801CCF"/>
    <w:rsid w:val="00804331"/>
    <w:rsid w:val="00804FB1"/>
    <w:rsid w:val="00805E7B"/>
    <w:rsid w:val="008060F1"/>
    <w:rsid w:val="00812289"/>
    <w:rsid w:val="00812F42"/>
    <w:rsid w:val="00817D6A"/>
    <w:rsid w:val="00817F2D"/>
    <w:rsid w:val="00820774"/>
    <w:rsid w:val="00826603"/>
    <w:rsid w:val="00827C6D"/>
    <w:rsid w:val="00835919"/>
    <w:rsid w:val="008369C1"/>
    <w:rsid w:val="0083712E"/>
    <w:rsid w:val="00837B86"/>
    <w:rsid w:val="00846841"/>
    <w:rsid w:val="00846B54"/>
    <w:rsid w:val="00847489"/>
    <w:rsid w:val="00851C2F"/>
    <w:rsid w:val="00854F72"/>
    <w:rsid w:val="0085596D"/>
    <w:rsid w:val="00855CB1"/>
    <w:rsid w:val="00857C36"/>
    <w:rsid w:val="00860B4C"/>
    <w:rsid w:val="00861390"/>
    <w:rsid w:val="00864269"/>
    <w:rsid w:val="0086431A"/>
    <w:rsid w:val="00864567"/>
    <w:rsid w:val="00866695"/>
    <w:rsid w:val="00866E8E"/>
    <w:rsid w:val="008703EC"/>
    <w:rsid w:val="0087084B"/>
    <w:rsid w:val="0087275A"/>
    <w:rsid w:val="00876062"/>
    <w:rsid w:val="0087619A"/>
    <w:rsid w:val="00882D43"/>
    <w:rsid w:val="008831B7"/>
    <w:rsid w:val="00883545"/>
    <w:rsid w:val="00884375"/>
    <w:rsid w:val="00884FAE"/>
    <w:rsid w:val="0088740B"/>
    <w:rsid w:val="008929A3"/>
    <w:rsid w:val="008949C0"/>
    <w:rsid w:val="00895119"/>
    <w:rsid w:val="00896FEF"/>
    <w:rsid w:val="008972C3"/>
    <w:rsid w:val="008979B9"/>
    <w:rsid w:val="008A43C1"/>
    <w:rsid w:val="008A514A"/>
    <w:rsid w:val="008A791A"/>
    <w:rsid w:val="008B2744"/>
    <w:rsid w:val="008B29A2"/>
    <w:rsid w:val="008B2C30"/>
    <w:rsid w:val="008B2C35"/>
    <w:rsid w:val="008B742E"/>
    <w:rsid w:val="008C11E5"/>
    <w:rsid w:val="008C1E3E"/>
    <w:rsid w:val="008C2634"/>
    <w:rsid w:val="008C79A0"/>
    <w:rsid w:val="008D10A6"/>
    <w:rsid w:val="008D5FDB"/>
    <w:rsid w:val="008D65B7"/>
    <w:rsid w:val="008E1CE8"/>
    <w:rsid w:val="008E2122"/>
    <w:rsid w:val="008E44AB"/>
    <w:rsid w:val="008E712F"/>
    <w:rsid w:val="008F3DF0"/>
    <w:rsid w:val="008F5079"/>
    <w:rsid w:val="008F548E"/>
    <w:rsid w:val="008F7BEC"/>
    <w:rsid w:val="00903DE7"/>
    <w:rsid w:val="009100BB"/>
    <w:rsid w:val="0091097D"/>
    <w:rsid w:val="00921933"/>
    <w:rsid w:val="00921DA6"/>
    <w:rsid w:val="009229E5"/>
    <w:rsid w:val="009239A8"/>
    <w:rsid w:val="009270B3"/>
    <w:rsid w:val="0092759A"/>
    <w:rsid w:val="00931354"/>
    <w:rsid w:val="00931A4E"/>
    <w:rsid w:val="00931B6F"/>
    <w:rsid w:val="00931C25"/>
    <w:rsid w:val="009326BB"/>
    <w:rsid w:val="00932E45"/>
    <w:rsid w:val="0093390D"/>
    <w:rsid w:val="00933AD5"/>
    <w:rsid w:val="009341CB"/>
    <w:rsid w:val="00937FD8"/>
    <w:rsid w:val="00941949"/>
    <w:rsid w:val="00942FA3"/>
    <w:rsid w:val="009436DC"/>
    <w:rsid w:val="00943C8C"/>
    <w:rsid w:val="00943FC1"/>
    <w:rsid w:val="00945B31"/>
    <w:rsid w:val="00946281"/>
    <w:rsid w:val="009473AD"/>
    <w:rsid w:val="0095158A"/>
    <w:rsid w:val="009607C3"/>
    <w:rsid w:val="009631B8"/>
    <w:rsid w:val="00963EBB"/>
    <w:rsid w:val="00966887"/>
    <w:rsid w:val="00971B05"/>
    <w:rsid w:val="00972FB8"/>
    <w:rsid w:val="00974CCE"/>
    <w:rsid w:val="00976267"/>
    <w:rsid w:val="00977FE7"/>
    <w:rsid w:val="009842B6"/>
    <w:rsid w:val="0098697E"/>
    <w:rsid w:val="0098765D"/>
    <w:rsid w:val="00987A87"/>
    <w:rsid w:val="00991A82"/>
    <w:rsid w:val="00995828"/>
    <w:rsid w:val="009966D0"/>
    <w:rsid w:val="009977FE"/>
    <w:rsid w:val="009A29DC"/>
    <w:rsid w:val="009A3875"/>
    <w:rsid w:val="009A4587"/>
    <w:rsid w:val="009A52CD"/>
    <w:rsid w:val="009A72A3"/>
    <w:rsid w:val="009B5593"/>
    <w:rsid w:val="009B7389"/>
    <w:rsid w:val="009C01DD"/>
    <w:rsid w:val="009C0892"/>
    <w:rsid w:val="009C1D32"/>
    <w:rsid w:val="009C38BD"/>
    <w:rsid w:val="009D0F17"/>
    <w:rsid w:val="009D1580"/>
    <w:rsid w:val="009D2AB6"/>
    <w:rsid w:val="009D4386"/>
    <w:rsid w:val="009E1FE2"/>
    <w:rsid w:val="009E2D4F"/>
    <w:rsid w:val="009E43E2"/>
    <w:rsid w:val="009E4675"/>
    <w:rsid w:val="009E563E"/>
    <w:rsid w:val="009E69FD"/>
    <w:rsid w:val="009F0BBB"/>
    <w:rsid w:val="009F0E52"/>
    <w:rsid w:val="009F1B78"/>
    <w:rsid w:val="009F2016"/>
    <w:rsid w:val="009F21BE"/>
    <w:rsid w:val="009F2C12"/>
    <w:rsid w:val="009F3939"/>
    <w:rsid w:val="009F3E91"/>
    <w:rsid w:val="009F44E7"/>
    <w:rsid w:val="009F7376"/>
    <w:rsid w:val="009F7D24"/>
    <w:rsid w:val="00A03E34"/>
    <w:rsid w:val="00A07477"/>
    <w:rsid w:val="00A11C62"/>
    <w:rsid w:val="00A14451"/>
    <w:rsid w:val="00A15035"/>
    <w:rsid w:val="00A22C40"/>
    <w:rsid w:val="00A232CA"/>
    <w:rsid w:val="00A23423"/>
    <w:rsid w:val="00A2693D"/>
    <w:rsid w:val="00A274EF"/>
    <w:rsid w:val="00A30461"/>
    <w:rsid w:val="00A31D47"/>
    <w:rsid w:val="00A351F8"/>
    <w:rsid w:val="00A4060C"/>
    <w:rsid w:val="00A41008"/>
    <w:rsid w:val="00A425DB"/>
    <w:rsid w:val="00A427D0"/>
    <w:rsid w:val="00A43B8E"/>
    <w:rsid w:val="00A44BED"/>
    <w:rsid w:val="00A46831"/>
    <w:rsid w:val="00A50416"/>
    <w:rsid w:val="00A5085F"/>
    <w:rsid w:val="00A51212"/>
    <w:rsid w:val="00A521E0"/>
    <w:rsid w:val="00A52781"/>
    <w:rsid w:val="00A534CE"/>
    <w:rsid w:val="00A5635D"/>
    <w:rsid w:val="00A563B2"/>
    <w:rsid w:val="00A56510"/>
    <w:rsid w:val="00A63874"/>
    <w:rsid w:val="00A66EEF"/>
    <w:rsid w:val="00A67B06"/>
    <w:rsid w:val="00A67C3A"/>
    <w:rsid w:val="00A70ED1"/>
    <w:rsid w:val="00A73F12"/>
    <w:rsid w:val="00A75E58"/>
    <w:rsid w:val="00A80BC5"/>
    <w:rsid w:val="00A80EAE"/>
    <w:rsid w:val="00A83E13"/>
    <w:rsid w:val="00A855AA"/>
    <w:rsid w:val="00A86B4F"/>
    <w:rsid w:val="00A86D17"/>
    <w:rsid w:val="00A87CDA"/>
    <w:rsid w:val="00A91728"/>
    <w:rsid w:val="00A9451A"/>
    <w:rsid w:val="00A97AF5"/>
    <w:rsid w:val="00AA5849"/>
    <w:rsid w:val="00AA6EB9"/>
    <w:rsid w:val="00AA722C"/>
    <w:rsid w:val="00AA75D4"/>
    <w:rsid w:val="00AA7DA2"/>
    <w:rsid w:val="00AB285A"/>
    <w:rsid w:val="00AB33BE"/>
    <w:rsid w:val="00AB41EB"/>
    <w:rsid w:val="00AB5518"/>
    <w:rsid w:val="00AC2AF2"/>
    <w:rsid w:val="00AD1677"/>
    <w:rsid w:val="00AD1BF4"/>
    <w:rsid w:val="00AD1EE9"/>
    <w:rsid w:val="00AD2091"/>
    <w:rsid w:val="00AD4CFF"/>
    <w:rsid w:val="00AD6EE9"/>
    <w:rsid w:val="00AD7CC9"/>
    <w:rsid w:val="00AE0121"/>
    <w:rsid w:val="00AE1B52"/>
    <w:rsid w:val="00AE6347"/>
    <w:rsid w:val="00AE6892"/>
    <w:rsid w:val="00AE7C8D"/>
    <w:rsid w:val="00AF5A62"/>
    <w:rsid w:val="00AF6244"/>
    <w:rsid w:val="00AF6980"/>
    <w:rsid w:val="00AF6C94"/>
    <w:rsid w:val="00AF7928"/>
    <w:rsid w:val="00B00842"/>
    <w:rsid w:val="00B00AB4"/>
    <w:rsid w:val="00B00F64"/>
    <w:rsid w:val="00B0260E"/>
    <w:rsid w:val="00B02F33"/>
    <w:rsid w:val="00B04039"/>
    <w:rsid w:val="00B072AB"/>
    <w:rsid w:val="00B07E14"/>
    <w:rsid w:val="00B105E7"/>
    <w:rsid w:val="00B10E75"/>
    <w:rsid w:val="00B123C8"/>
    <w:rsid w:val="00B14EAF"/>
    <w:rsid w:val="00B15427"/>
    <w:rsid w:val="00B174A2"/>
    <w:rsid w:val="00B241EB"/>
    <w:rsid w:val="00B24D19"/>
    <w:rsid w:val="00B2538D"/>
    <w:rsid w:val="00B2540C"/>
    <w:rsid w:val="00B26C7F"/>
    <w:rsid w:val="00B27FB0"/>
    <w:rsid w:val="00B31609"/>
    <w:rsid w:val="00B3206B"/>
    <w:rsid w:val="00B33824"/>
    <w:rsid w:val="00B35BA4"/>
    <w:rsid w:val="00B35BC2"/>
    <w:rsid w:val="00B37CC2"/>
    <w:rsid w:val="00B42FAD"/>
    <w:rsid w:val="00B4504D"/>
    <w:rsid w:val="00B45190"/>
    <w:rsid w:val="00B4540D"/>
    <w:rsid w:val="00B4557A"/>
    <w:rsid w:val="00B458D3"/>
    <w:rsid w:val="00B462A4"/>
    <w:rsid w:val="00B528DC"/>
    <w:rsid w:val="00B54060"/>
    <w:rsid w:val="00B57443"/>
    <w:rsid w:val="00B57842"/>
    <w:rsid w:val="00B61557"/>
    <w:rsid w:val="00B6468B"/>
    <w:rsid w:val="00B64FBE"/>
    <w:rsid w:val="00B65309"/>
    <w:rsid w:val="00B70ACA"/>
    <w:rsid w:val="00B724D6"/>
    <w:rsid w:val="00B729AF"/>
    <w:rsid w:val="00B7354A"/>
    <w:rsid w:val="00B75CDE"/>
    <w:rsid w:val="00B76209"/>
    <w:rsid w:val="00B8067E"/>
    <w:rsid w:val="00B80BD5"/>
    <w:rsid w:val="00B81792"/>
    <w:rsid w:val="00B81F0A"/>
    <w:rsid w:val="00B82B7D"/>
    <w:rsid w:val="00B83E10"/>
    <w:rsid w:val="00B84581"/>
    <w:rsid w:val="00B846D8"/>
    <w:rsid w:val="00B8628A"/>
    <w:rsid w:val="00B92BFB"/>
    <w:rsid w:val="00B94580"/>
    <w:rsid w:val="00B9690F"/>
    <w:rsid w:val="00BA0D88"/>
    <w:rsid w:val="00BA151E"/>
    <w:rsid w:val="00BA2E38"/>
    <w:rsid w:val="00BA54A8"/>
    <w:rsid w:val="00BA55E4"/>
    <w:rsid w:val="00BA5C56"/>
    <w:rsid w:val="00BB0719"/>
    <w:rsid w:val="00BB1479"/>
    <w:rsid w:val="00BB399F"/>
    <w:rsid w:val="00BB3E79"/>
    <w:rsid w:val="00BB5822"/>
    <w:rsid w:val="00BC417F"/>
    <w:rsid w:val="00BC5A46"/>
    <w:rsid w:val="00BD344F"/>
    <w:rsid w:val="00BD4CFF"/>
    <w:rsid w:val="00BE1E1C"/>
    <w:rsid w:val="00BE5657"/>
    <w:rsid w:val="00BE61E0"/>
    <w:rsid w:val="00BE65C3"/>
    <w:rsid w:val="00BF0CB6"/>
    <w:rsid w:val="00BF7679"/>
    <w:rsid w:val="00C00537"/>
    <w:rsid w:val="00C00771"/>
    <w:rsid w:val="00C014F9"/>
    <w:rsid w:val="00C024BD"/>
    <w:rsid w:val="00C02B6E"/>
    <w:rsid w:val="00C03D7A"/>
    <w:rsid w:val="00C04017"/>
    <w:rsid w:val="00C044C8"/>
    <w:rsid w:val="00C04515"/>
    <w:rsid w:val="00C05B47"/>
    <w:rsid w:val="00C1143F"/>
    <w:rsid w:val="00C11950"/>
    <w:rsid w:val="00C13EA9"/>
    <w:rsid w:val="00C169E4"/>
    <w:rsid w:val="00C17181"/>
    <w:rsid w:val="00C174E7"/>
    <w:rsid w:val="00C17CFE"/>
    <w:rsid w:val="00C205A5"/>
    <w:rsid w:val="00C22BD2"/>
    <w:rsid w:val="00C23A39"/>
    <w:rsid w:val="00C26084"/>
    <w:rsid w:val="00C26C0A"/>
    <w:rsid w:val="00C26D25"/>
    <w:rsid w:val="00C3138C"/>
    <w:rsid w:val="00C3182D"/>
    <w:rsid w:val="00C31B1B"/>
    <w:rsid w:val="00C32B61"/>
    <w:rsid w:val="00C34E49"/>
    <w:rsid w:val="00C362EF"/>
    <w:rsid w:val="00C3716A"/>
    <w:rsid w:val="00C37F60"/>
    <w:rsid w:val="00C4322A"/>
    <w:rsid w:val="00C45173"/>
    <w:rsid w:val="00C52953"/>
    <w:rsid w:val="00C529A6"/>
    <w:rsid w:val="00C53FC1"/>
    <w:rsid w:val="00C56F95"/>
    <w:rsid w:val="00C60490"/>
    <w:rsid w:val="00C610AF"/>
    <w:rsid w:val="00C615AF"/>
    <w:rsid w:val="00C63632"/>
    <w:rsid w:val="00C63BF4"/>
    <w:rsid w:val="00C63DFE"/>
    <w:rsid w:val="00C64F7C"/>
    <w:rsid w:val="00C671C2"/>
    <w:rsid w:val="00C70E3E"/>
    <w:rsid w:val="00C74663"/>
    <w:rsid w:val="00C74BA0"/>
    <w:rsid w:val="00C757D0"/>
    <w:rsid w:val="00C762DE"/>
    <w:rsid w:val="00C774E6"/>
    <w:rsid w:val="00C82062"/>
    <w:rsid w:val="00C83B78"/>
    <w:rsid w:val="00C849B4"/>
    <w:rsid w:val="00C85129"/>
    <w:rsid w:val="00C85E20"/>
    <w:rsid w:val="00C8647B"/>
    <w:rsid w:val="00C91B52"/>
    <w:rsid w:val="00C920A9"/>
    <w:rsid w:val="00C9683D"/>
    <w:rsid w:val="00CA0091"/>
    <w:rsid w:val="00CA043B"/>
    <w:rsid w:val="00CA0E2E"/>
    <w:rsid w:val="00CA0FE8"/>
    <w:rsid w:val="00CA52DE"/>
    <w:rsid w:val="00CA70BF"/>
    <w:rsid w:val="00CB10DA"/>
    <w:rsid w:val="00CB226E"/>
    <w:rsid w:val="00CB3C7E"/>
    <w:rsid w:val="00CB720B"/>
    <w:rsid w:val="00CC0819"/>
    <w:rsid w:val="00CC0F15"/>
    <w:rsid w:val="00CC10F4"/>
    <w:rsid w:val="00CC30AD"/>
    <w:rsid w:val="00CC4599"/>
    <w:rsid w:val="00CC5104"/>
    <w:rsid w:val="00CC797A"/>
    <w:rsid w:val="00CD08F0"/>
    <w:rsid w:val="00CD1A66"/>
    <w:rsid w:val="00CD3A7A"/>
    <w:rsid w:val="00CD3DEC"/>
    <w:rsid w:val="00CD59FD"/>
    <w:rsid w:val="00CD7839"/>
    <w:rsid w:val="00CD7D14"/>
    <w:rsid w:val="00CE13F6"/>
    <w:rsid w:val="00CE4138"/>
    <w:rsid w:val="00CE53C7"/>
    <w:rsid w:val="00CE7DF0"/>
    <w:rsid w:val="00CF2090"/>
    <w:rsid w:val="00CF5142"/>
    <w:rsid w:val="00CF75A0"/>
    <w:rsid w:val="00D05CAE"/>
    <w:rsid w:val="00D069B8"/>
    <w:rsid w:val="00D0729B"/>
    <w:rsid w:val="00D07B93"/>
    <w:rsid w:val="00D107FA"/>
    <w:rsid w:val="00D10B4A"/>
    <w:rsid w:val="00D14825"/>
    <w:rsid w:val="00D17397"/>
    <w:rsid w:val="00D2215F"/>
    <w:rsid w:val="00D2300B"/>
    <w:rsid w:val="00D23BBF"/>
    <w:rsid w:val="00D24023"/>
    <w:rsid w:val="00D30409"/>
    <w:rsid w:val="00D30A9C"/>
    <w:rsid w:val="00D3294C"/>
    <w:rsid w:val="00D32AEA"/>
    <w:rsid w:val="00D33777"/>
    <w:rsid w:val="00D34921"/>
    <w:rsid w:val="00D374D7"/>
    <w:rsid w:val="00D41C0F"/>
    <w:rsid w:val="00D41DA9"/>
    <w:rsid w:val="00D4234F"/>
    <w:rsid w:val="00D5283F"/>
    <w:rsid w:val="00D54BB6"/>
    <w:rsid w:val="00D557A8"/>
    <w:rsid w:val="00D55859"/>
    <w:rsid w:val="00D5617D"/>
    <w:rsid w:val="00D577C9"/>
    <w:rsid w:val="00D57D90"/>
    <w:rsid w:val="00D6295C"/>
    <w:rsid w:val="00D640E4"/>
    <w:rsid w:val="00D67013"/>
    <w:rsid w:val="00D708B3"/>
    <w:rsid w:val="00D728DA"/>
    <w:rsid w:val="00D72FF6"/>
    <w:rsid w:val="00D73A8E"/>
    <w:rsid w:val="00D751C2"/>
    <w:rsid w:val="00D77201"/>
    <w:rsid w:val="00D77DE0"/>
    <w:rsid w:val="00D810F8"/>
    <w:rsid w:val="00D81C70"/>
    <w:rsid w:val="00D83646"/>
    <w:rsid w:val="00D852D3"/>
    <w:rsid w:val="00D871A9"/>
    <w:rsid w:val="00D904E9"/>
    <w:rsid w:val="00D9271F"/>
    <w:rsid w:val="00D94957"/>
    <w:rsid w:val="00D95A19"/>
    <w:rsid w:val="00D96991"/>
    <w:rsid w:val="00DA2B64"/>
    <w:rsid w:val="00DA36C6"/>
    <w:rsid w:val="00DA4AF2"/>
    <w:rsid w:val="00DA4EC4"/>
    <w:rsid w:val="00DB2130"/>
    <w:rsid w:val="00DB21AB"/>
    <w:rsid w:val="00DB2F2A"/>
    <w:rsid w:val="00DB38C7"/>
    <w:rsid w:val="00DB3DAF"/>
    <w:rsid w:val="00DB61B6"/>
    <w:rsid w:val="00DB6390"/>
    <w:rsid w:val="00DC1F19"/>
    <w:rsid w:val="00DC3DA0"/>
    <w:rsid w:val="00DC4AD1"/>
    <w:rsid w:val="00DC628A"/>
    <w:rsid w:val="00DC6680"/>
    <w:rsid w:val="00DC7A01"/>
    <w:rsid w:val="00DD038B"/>
    <w:rsid w:val="00DD0C68"/>
    <w:rsid w:val="00DD21BC"/>
    <w:rsid w:val="00DD29AB"/>
    <w:rsid w:val="00DD4CF3"/>
    <w:rsid w:val="00DD6238"/>
    <w:rsid w:val="00DD7415"/>
    <w:rsid w:val="00DE1BCB"/>
    <w:rsid w:val="00DE6340"/>
    <w:rsid w:val="00DE6DED"/>
    <w:rsid w:val="00DE6E7D"/>
    <w:rsid w:val="00DE7949"/>
    <w:rsid w:val="00DF047E"/>
    <w:rsid w:val="00DF2175"/>
    <w:rsid w:val="00DF4074"/>
    <w:rsid w:val="00DF52C6"/>
    <w:rsid w:val="00DF67AA"/>
    <w:rsid w:val="00DF716D"/>
    <w:rsid w:val="00E00837"/>
    <w:rsid w:val="00E00AD1"/>
    <w:rsid w:val="00E0204D"/>
    <w:rsid w:val="00E0328E"/>
    <w:rsid w:val="00E04B49"/>
    <w:rsid w:val="00E05305"/>
    <w:rsid w:val="00E13053"/>
    <w:rsid w:val="00E138F0"/>
    <w:rsid w:val="00E13A35"/>
    <w:rsid w:val="00E14281"/>
    <w:rsid w:val="00E147C2"/>
    <w:rsid w:val="00E163E2"/>
    <w:rsid w:val="00E174CA"/>
    <w:rsid w:val="00E20968"/>
    <w:rsid w:val="00E21D67"/>
    <w:rsid w:val="00E2369F"/>
    <w:rsid w:val="00E23C49"/>
    <w:rsid w:val="00E265EB"/>
    <w:rsid w:val="00E26905"/>
    <w:rsid w:val="00E3144A"/>
    <w:rsid w:val="00E35063"/>
    <w:rsid w:val="00E350D0"/>
    <w:rsid w:val="00E41063"/>
    <w:rsid w:val="00E41733"/>
    <w:rsid w:val="00E508FD"/>
    <w:rsid w:val="00E50CA2"/>
    <w:rsid w:val="00E51574"/>
    <w:rsid w:val="00E5275F"/>
    <w:rsid w:val="00E5513A"/>
    <w:rsid w:val="00E55D27"/>
    <w:rsid w:val="00E62E8D"/>
    <w:rsid w:val="00E63423"/>
    <w:rsid w:val="00E6359B"/>
    <w:rsid w:val="00E6362D"/>
    <w:rsid w:val="00E63CF8"/>
    <w:rsid w:val="00E67118"/>
    <w:rsid w:val="00E70318"/>
    <w:rsid w:val="00E7064F"/>
    <w:rsid w:val="00E719BD"/>
    <w:rsid w:val="00E7242D"/>
    <w:rsid w:val="00E739A6"/>
    <w:rsid w:val="00E76CC8"/>
    <w:rsid w:val="00E80199"/>
    <w:rsid w:val="00E801C7"/>
    <w:rsid w:val="00E84CD5"/>
    <w:rsid w:val="00E85372"/>
    <w:rsid w:val="00E859F0"/>
    <w:rsid w:val="00E8725C"/>
    <w:rsid w:val="00E902FF"/>
    <w:rsid w:val="00E92926"/>
    <w:rsid w:val="00E94DE6"/>
    <w:rsid w:val="00E94FA1"/>
    <w:rsid w:val="00E95EB4"/>
    <w:rsid w:val="00E971BB"/>
    <w:rsid w:val="00EA3154"/>
    <w:rsid w:val="00EA45B7"/>
    <w:rsid w:val="00EA7805"/>
    <w:rsid w:val="00EB014E"/>
    <w:rsid w:val="00EB244C"/>
    <w:rsid w:val="00EB2F2E"/>
    <w:rsid w:val="00EB5635"/>
    <w:rsid w:val="00EB5823"/>
    <w:rsid w:val="00EB5A53"/>
    <w:rsid w:val="00EB6289"/>
    <w:rsid w:val="00EB7CA0"/>
    <w:rsid w:val="00EC11E3"/>
    <w:rsid w:val="00EC16A1"/>
    <w:rsid w:val="00EC6DE5"/>
    <w:rsid w:val="00EC7167"/>
    <w:rsid w:val="00ED1447"/>
    <w:rsid w:val="00ED26B6"/>
    <w:rsid w:val="00ED5D21"/>
    <w:rsid w:val="00ED6274"/>
    <w:rsid w:val="00ED6A86"/>
    <w:rsid w:val="00ED6CC9"/>
    <w:rsid w:val="00ED753E"/>
    <w:rsid w:val="00EE0199"/>
    <w:rsid w:val="00EE45A9"/>
    <w:rsid w:val="00EF1BC7"/>
    <w:rsid w:val="00EF1E54"/>
    <w:rsid w:val="00EF249F"/>
    <w:rsid w:val="00EF2A4D"/>
    <w:rsid w:val="00EF3B06"/>
    <w:rsid w:val="00EF5F12"/>
    <w:rsid w:val="00F01313"/>
    <w:rsid w:val="00F02435"/>
    <w:rsid w:val="00F03C76"/>
    <w:rsid w:val="00F11085"/>
    <w:rsid w:val="00F14BC3"/>
    <w:rsid w:val="00F160E3"/>
    <w:rsid w:val="00F1611A"/>
    <w:rsid w:val="00F2239D"/>
    <w:rsid w:val="00F23385"/>
    <w:rsid w:val="00F23FC0"/>
    <w:rsid w:val="00F240C8"/>
    <w:rsid w:val="00F252F0"/>
    <w:rsid w:val="00F25D39"/>
    <w:rsid w:val="00F30E52"/>
    <w:rsid w:val="00F31545"/>
    <w:rsid w:val="00F3407B"/>
    <w:rsid w:val="00F35C33"/>
    <w:rsid w:val="00F3715B"/>
    <w:rsid w:val="00F42E7A"/>
    <w:rsid w:val="00F43A3C"/>
    <w:rsid w:val="00F449A3"/>
    <w:rsid w:val="00F5189D"/>
    <w:rsid w:val="00F51FF2"/>
    <w:rsid w:val="00F53C06"/>
    <w:rsid w:val="00F53C9E"/>
    <w:rsid w:val="00F602E6"/>
    <w:rsid w:val="00F63E85"/>
    <w:rsid w:val="00F65BC5"/>
    <w:rsid w:val="00F67941"/>
    <w:rsid w:val="00F74501"/>
    <w:rsid w:val="00F74ABB"/>
    <w:rsid w:val="00F75360"/>
    <w:rsid w:val="00F75BA0"/>
    <w:rsid w:val="00F76A93"/>
    <w:rsid w:val="00F772CE"/>
    <w:rsid w:val="00F83CD9"/>
    <w:rsid w:val="00F87BCC"/>
    <w:rsid w:val="00F9188A"/>
    <w:rsid w:val="00F9203C"/>
    <w:rsid w:val="00F920F0"/>
    <w:rsid w:val="00F92345"/>
    <w:rsid w:val="00F924D7"/>
    <w:rsid w:val="00F92655"/>
    <w:rsid w:val="00FA0098"/>
    <w:rsid w:val="00FA2261"/>
    <w:rsid w:val="00FA369A"/>
    <w:rsid w:val="00FA7E06"/>
    <w:rsid w:val="00FA7EC7"/>
    <w:rsid w:val="00FB023B"/>
    <w:rsid w:val="00FB0B62"/>
    <w:rsid w:val="00FB1497"/>
    <w:rsid w:val="00FB1B5D"/>
    <w:rsid w:val="00FB2951"/>
    <w:rsid w:val="00FB33E2"/>
    <w:rsid w:val="00FB3DE9"/>
    <w:rsid w:val="00FB4A38"/>
    <w:rsid w:val="00FB72AB"/>
    <w:rsid w:val="00FC2E22"/>
    <w:rsid w:val="00FD07A3"/>
    <w:rsid w:val="00FD236A"/>
    <w:rsid w:val="00FD5C6E"/>
    <w:rsid w:val="00FD76BA"/>
    <w:rsid w:val="00FD7714"/>
    <w:rsid w:val="00FE1D9D"/>
    <w:rsid w:val="00FE5B57"/>
    <w:rsid w:val="00FE7B65"/>
    <w:rsid w:val="00FF1253"/>
    <w:rsid w:val="00FF22A3"/>
    <w:rsid w:val="00FF230E"/>
    <w:rsid w:val="00FF399C"/>
    <w:rsid w:val="00FF3BA3"/>
    <w:rsid w:val="00FF4D49"/>
    <w:rsid w:val="00FF5CCD"/>
    <w:rsid w:val="00FF5EBD"/>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D60AD99"/>
  <w15:chartTrackingRefBased/>
  <w15:docId w15:val="{E5F3B504-3051-4762-A461-0C87D04F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artikel"/>
    <w:basedOn w:val="Normal"/>
    <w:next w:val="Normal"/>
    <w:link w:val="Heading1Char"/>
    <w:uiPriority w:val="9"/>
    <w:qFormat/>
    <w:rsid w:val="000F5220"/>
    <w:pPr>
      <w:widowControl w:val="0"/>
      <w:numPr>
        <w:numId w:val="4"/>
      </w:numPr>
      <w:tabs>
        <w:tab w:val="left" w:pos="-720"/>
      </w:tabs>
      <w:suppressAutoHyphens/>
      <w:spacing w:after="240" w:line="240" w:lineRule="auto"/>
      <w:jc w:val="both"/>
      <w:outlineLvl w:val="0"/>
    </w:pPr>
    <w:rPr>
      <w:rFonts w:ascii="Arial" w:eastAsia="Times New Roman" w:hAnsi="Arial" w:cs="Arial"/>
      <w:b/>
      <w:snapToGrid w:val="0"/>
      <w:color w:val="000000" w:themeColor="text1"/>
      <w:sz w:val="24"/>
      <w:szCs w:val="24"/>
      <w:u w:val="single"/>
    </w:rPr>
  </w:style>
  <w:style w:type="paragraph" w:styleId="Heading2">
    <w:name w:val="heading 2"/>
    <w:basedOn w:val="Normal"/>
    <w:next w:val="Normal"/>
    <w:link w:val="Heading2Char"/>
    <w:uiPriority w:val="9"/>
    <w:unhideWhenUsed/>
    <w:qFormat/>
    <w:rsid w:val="00704224"/>
    <w:pPr>
      <w:keepNext/>
      <w:keepLines/>
      <w:numPr>
        <w:numId w:val="10"/>
      </w:numPr>
      <w:spacing w:before="40" w:after="0"/>
      <w:ind w:left="1134" w:hanging="1200"/>
      <w:outlineLvl w:val="1"/>
    </w:pPr>
    <w:rPr>
      <w:rFonts w:ascii="Arial" w:eastAsiaTheme="majorEastAsia" w:hAnsi="Arial" w:cs="Arial"/>
      <w:u w:val="single"/>
      <w:lang w:val="nl-BE"/>
    </w:rPr>
  </w:style>
  <w:style w:type="paragraph" w:styleId="Heading3">
    <w:name w:val="heading 3"/>
    <w:basedOn w:val="Normal"/>
    <w:next w:val="Normal"/>
    <w:link w:val="Heading3Char"/>
    <w:uiPriority w:val="9"/>
    <w:semiHidden/>
    <w:unhideWhenUsed/>
    <w:qFormat/>
    <w:rsid w:val="009B73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4423"/>
    <w:pPr>
      <w:spacing w:after="200" w:line="276" w:lineRule="auto"/>
      <w:ind w:left="720"/>
      <w:contextualSpacing/>
    </w:pPr>
    <w:rPr>
      <w:lang w:val="nl-BE"/>
    </w:rPr>
  </w:style>
  <w:style w:type="character" w:styleId="Hyperlink">
    <w:name w:val="Hyperlink"/>
    <w:basedOn w:val="DefaultParagraphFont"/>
    <w:uiPriority w:val="99"/>
    <w:unhideWhenUsed/>
    <w:rsid w:val="00654423"/>
    <w:rPr>
      <w:color w:val="0000FF" w:themeColor="hyperlink"/>
      <w:u w:val="single"/>
    </w:rPr>
  </w:style>
  <w:style w:type="character" w:styleId="PlaceholderText">
    <w:name w:val="Placeholder Text"/>
    <w:basedOn w:val="DefaultParagraphFont"/>
    <w:uiPriority w:val="99"/>
    <w:semiHidden/>
    <w:rsid w:val="00654423"/>
    <w:rPr>
      <w:color w:val="808080"/>
    </w:rPr>
  </w:style>
  <w:style w:type="character" w:customStyle="1" w:styleId="ListParagraphChar">
    <w:name w:val="List Paragraph Char"/>
    <w:link w:val="ListParagraph"/>
    <w:uiPriority w:val="34"/>
    <w:locked/>
    <w:rsid w:val="00654423"/>
    <w:rPr>
      <w:lang w:val="nl-BE"/>
    </w:rPr>
  </w:style>
  <w:style w:type="character" w:styleId="UnresolvedMention">
    <w:name w:val="Unresolved Mention"/>
    <w:basedOn w:val="DefaultParagraphFont"/>
    <w:uiPriority w:val="99"/>
    <w:semiHidden/>
    <w:unhideWhenUsed/>
    <w:rsid w:val="00654423"/>
    <w:rPr>
      <w:color w:val="605E5C"/>
      <w:shd w:val="clear" w:color="auto" w:fill="E1DFDD"/>
    </w:rPr>
  </w:style>
  <w:style w:type="character" w:customStyle="1" w:styleId="Heading1Char">
    <w:name w:val="Heading 1 Char"/>
    <w:aliases w:val="Heading artikel Char"/>
    <w:basedOn w:val="DefaultParagraphFont"/>
    <w:link w:val="Heading1"/>
    <w:uiPriority w:val="9"/>
    <w:rsid w:val="000F5220"/>
    <w:rPr>
      <w:rFonts w:ascii="Arial" w:eastAsia="Times New Roman" w:hAnsi="Arial" w:cs="Arial"/>
      <w:b/>
      <w:snapToGrid w:val="0"/>
      <w:color w:val="000000" w:themeColor="text1"/>
      <w:sz w:val="24"/>
      <w:szCs w:val="24"/>
      <w:u w:val="single"/>
    </w:rPr>
  </w:style>
  <w:style w:type="character" w:customStyle="1" w:styleId="Heading2Char">
    <w:name w:val="Heading 2 Char"/>
    <w:basedOn w:val="DefaultParagraphFont"/>
    <w:link w:val="Heading2"/>
    <w:uiPriority w:val="9"/>
    <w:rsid w:val="00704224"/>
    <w:rPr>
      <w:rFonts w:ascii="Arial" w:eastAsiaTheme="majorEastAsia" w:hAnsi="Arial" w:cs="Arial"/>
      <w:u w:val="single"/>
      <w:lang w:val="nl-BE"/>
    </w:rPr>
  </w:style>
  <w:style w:type="character" w:customStyle="1" w:styleId="Geen">
    <w:name w:val="Geen"/>
    <w:rsid w:val="002F4556"/>
  </w:style>
  <w:style w:type="character" w:styleId="CommentReference">
    <w:name w:val="annotation reference"/>
    <w:basedOn w:val="DefaultParagraphFont"/>
    <w:uiPriority w:val="99"/>
    <w:semiHidden/>
    <w:unhideWhenUsed/>
    <w:rsid w:val="00CE7DF0"/>
    <w:rPr>
      <w:sz w:val="16"/>
      <w:szCs w:val="16"/>
    </w:rPr>
  </w:style>
  <w:style w:type="paragraph" w:styleId="CommentText">
    <w:name w:val="annotation text"/>
    <w:basedOn w:val="Normal"/>
    <w:link w:val="CommentTextChar"/>
    <w:uiPriority w:val="99"/>
    <w:unhideWhenUsed/>
    <w:rsid w:val="00CE7DF0"/>
    <w:pPr>
      <w:spacing w:line="240" w:lineRule="auto"/>
    </w:pPr>
    <w:rPr>
      <w:sz w:val="20"/>
      <w:szCs w:val="20"/>
    </w:rPr>
  </w:style>
  <w:style w:type="character" w:customStyle="1" w:styleId="CommentTextChar">
    <w:name w:val="Comment Text Char"/>
    <w:basedOn w:val="DefaultParagraphFont"/>
    <w:link w:val="CommentText"/>
    <w:uiPriority w:val="99"/>
    <w:rsid w:val="00CE7DF0"/>
    <w:rPr>
      <w:sz w:val="20"/>
      <w:szCs w:val="20"/>
    </w:rPr>
  </w:style>
  <w:style w:type="paragraph" w:styleId="CommentSubject">
    <w:name w:val="annotation subject"/>
    <w:basedOn w:val="CommentText"/>
    <w:next w:val="CommentText"/>
    <w:link w:val="CommentSubjectChar"/>
    <w:uiPriority w:val="99"/>
    <w:semiHidden/>
    <w:unhideWhenUsed/>
    <w:rsid w:val="00CE7DF0"/>
    <w:rPr>
      <w:b/>
      <w:bCs/>
    </w:rPr>
  </w:style>
  <w:style w:type="character" w:customStyle="1" w:styleId="CommentSubjectChar">
    <w:name w:val="Comment Subject Char"/>
    <w:basedOn w:val="CommentTextChar"/>
    <w:link w:val="CommentSubject"/>
    <w:uiPriority w:val="99"/>
    <w:semiHidden/>
    <w:rsid w:val="00CE7DF0"/>
    <w:rPr>
      <w:b/>
      <w:bCs/>
      <w:sz w:val="20"/>
      <w:szCs w:val="20"/>
    </w:rPr>
  </w:style>
  <w:style w:type="paragraph" w:styleId="FootnoteText">
    <w:name w:val="footnote text"/>
    <w:basedOn w:val="Normal"/>
    <w:link w:val="FootnoteTextChar"/>
    <w:uiPriority w:val="99"/>
    <w:semiHidden/>
    <w:unhideWhenUsed/>
    <w:rsid w:val="00CC10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0F4"/>
    <w:rPr>
      <w:sz w:val="20"/>
      <w:szCs w:val="20"/>
    </w:rPr>
  </w:style>
  <w:style w:type="character" w:styleId="FootnoteReference">
    <w:name w:val="footnote reference"/>
    <w:basedOn w:val="DefaultParagraphFont"/>
    <w:uiPriority w:val="99"/>
    <w:semiHidden/>
    <w:unhideWhenUsed/>
    <w:rsid w:val="00CC10F4"/>
    <w:rPr>
      <w:vertAlign w:val="superscript"/>
    </w:rPr>
  </w:style>
  <w:style w:type="character" w:customStyle="1" w:styleId="Heading3Char">
    <w:name w:val="Heading 3 Char"/>
    <w:basedOn w:val="DefaultParagraphFont"/>
    <w:link w:val="Heading3"/>
    <w:uiPriority w:val="9"/>
    <w:semiHidden/>
    <w:rsid w:val="009B7389"/>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iPriority w:val="99"/>
    <w:unhideWhenUsed/>
    <w:rsid w:val="009B7389"/>
    <w:pPr>
      <w:tabs>
        <w:tab w:val="center" w:pos="4680"/>
        <w:tab w:val="right" w:pos="9360"/>
      </w:tabs>
      <w:spacing w:after="0" w:line="240" w:lineRule="auto"/>
    </w:pPr>
    <w:rPr>
      <w:lang w:val="nl-BE"/>
    </w:rPr>
  </w:style>
  <w:style w:type="character" w:customStyle="1" w:styleId="FooterChar">
    <w:name w:val="Footer Char"/>
    <w:basedOn w:val="DefaultParagraphFont"/>
    <w:link w:val="Footer"/>
    <w:uiPriority w:val="99"/>
    <w:rsid w:val="009B7389"/>
    <w:rPr>
      <w:lang w:val="nl-BE"/>
    </w:rPr>
  </w:style>
  <w:style w:type="paragraph" w:styleId="Revision">
    <w:name w:val="Revision"/>
    <w:hidden/>
    <w:uiPriority w:val="99"/>
    <w:semiHidden/>
    <w:rsid w:val="00A232CA"/>
    <w:pPr>
      <w:spacing w:after="0" w:line="240" w:lineRule="auto"/>
    </w:pPr>
  </w:style>
  <w:style w:type="character" w:customStyle="1" w:styleId="cf01">
    <w:name w:val="cf01"/>
    <w:basedOn w:val="DefaultParagraphFont"/>
    <w:rsid w:val="00143F86"/>
    <w:rPr>
      <w:rFonts w:ascii="Segoe UI" w:hAnsi="Segoe UI" w:cs="Segoe UI" w:hint="default"/>
      <w:sz w:val="18"/>
      <w:szCs w:val="18"/>
    </w:rPr>
  </w:style>
  <w:style w:type="paragraph" w:styleId="Header">
    <w:name w:val="header"/>
    <w:basedOn w:val="Normal"/>
    <w:link w:val="HeaderChar"/>
    <w:uiPriority w:val="99"/>
    <w:unhideWhenUsed/>
    <w:rsid w:val="004E4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759"/>
  </w:style>
  <w:style w:type="paragraph" w:styleId="z-TopofForm">
    <w:name w:val="HTML Top of Form"/>
    <w:basedOn w:val="Normal"/>
    <w:next w:val="Normal"/>
    <w:link w:val="z-TopofFormChar"/>
    <w:hidden/>
    <w:uiPriority w:val="99"/>
    <w:semiHidden/>
    <w:unhideWhenUsed/>
    <w:rsid w:val="0069606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606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9606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6060"/>
    <w:rPr>
      <w:rFonts w:ascii="Arial" w:hAnsi="Arial" w:cs="Arial"/>
      <w:vanish/>
      <w:sz w:val="16"/>
      <w:szCs w:val="16"/>
    </w:rPr>
  </w:style>
  <w:style w:type="paragraph" w:customStyle="1" w:styleId="elementtoproof">
    <w:name w:val="elementtoproof"/>
    <w:basedOn w:val="Normal"/>
    <w:rsid w:val="003713F1"/>
    <w:pPr>
      <w:spacing w:after="0" w:line="240" w:lineRule="auto"/>
    </w:pPr>
    <w:rPr>
      <w:rFonts w:ascii="Calibri" w:hAnsi="Calibri" w:cs="Calibri"/>
      <w:lang w:val="en-GB" w:eastAsia="en-GB"/>
    </w:rPr>
  </w:style>
  <w:style w:type="character" w:customStyle="1" w:styleId="ui-provider">
    <w:name w:val="ui-provider"/>
    <w:basedOn w:val="DefaultParagraphFont"/>
    <w:rsid w:val="00E94DE6"/>
  </w:style>
  <w:style w:type="paragraph" w:styleId="NoSpacing">
    <w:name w:val="No Spacing"/>
    <w:link w:val="NoSpacingChar"/>
    <w:uiPriority w:val="1"/>
    <w:qFormat/>
    <w:rsid w:val="00C34E49"/>
    <w:pPr>
      <w:spacing w:after="0" w:line="240" w:lineRule="auto"/>
    </w:pPr>
    <w:rPr>
      <w:lang w:val="nl-BE"/>
    </w:rPr>
  </w:style>
  <w:style w:type="character" w:customStyle="1" w:styleId="NoSpacingChar">
    <w:name w:val="No Spacing Char"/>
    <w:basedOn w:val="DefaultParagraphFont"/>
    <w:link w:val="NoSpacing"/>
    <w:uiPriority w:val="1"/>
    <w:rsid w:val="00C34E49"/>
    <w:rPr>
      <w:lang w:val="nl-BE"/>
    </w:rPr>
  </w:style>
  <w:style w:type="character" w:customStyle="1" w:styleId="contentpasted0">
    <w:name w:val="contentpasted0"/>
    <w:basedOn w:val="DefaultParagraphFont"/>
    <w:rsid w:val="00C34E49"/>
    <w:rPr>
      <w:lang w:val="nl-BE"/>
    </w:rPr>
  </w:style>
  <w:style w:type="paragraph" w:styleId="Title">
    <w:name w:val="Title"/>
    <w:basedOn w:val="Normal"/>
    <w:next w:val="Normal"/>
    <w:link w:val="TitleChar"/>
    <w:uiPriority w:val="10"/>
    <w:qFormat/>
    <w:rsid w:val="00C34E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E4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34E49"/>
    <w:pPr>
      <w:keepNext/>
      <w:keepLines/>
      <w:widowControl/>
      <w:numPr>
        <w:numId w:val="0"/>
      </w:numPr>
      <w:tabs>
        <w:tab w:val="clear" w:pos="-720"/>
      </w:tabs>
      <w:suppressAutoHyphens w:val="0"/>
      <w:spacing w:before="240" w:after="0" w:line="259" w:lineRule="auto"/>
      <w:outlineLvl w:val="9"/>
    </w:pPr>
    <w:rPr>
      <w:rFonts w:asciiTheme="majorHAnsi" w:eastAsiaTheme="majorEastAsia" w:hAnsiTheme="majorHAnsi" w:cstheme="majorBidi"/>
      <w:b w:val="0"/>
      <w:snapToGrid/>
      <w:color w:val="365F91" w:themeColor="accent1" w:themeShade="BF"/>
      <w:sz w:val="32"/>
      <w:szCs w:val="32"/>
      <w:u w:val="none"/>
      <w:lang w:val="en-US"/>
    </w:rPr>
  </w:style>
  <w:style w:type="paragraph" w:styleId="TOC1">
    <w:name w:val="toc 1"/>
    <w:basedOn w:val="Normal"/>
    <w:next w:val="Normal"/>
    <w:autoRedefine/>
    <w:uiPriority w:val="39"/>
    <w:unhideWhenUsed/>
    <w:rsid w:val="00C34E49"/>
    <w:pPr>
      <w:tabs>
        <w:tab w:val="right" w:leader="dot" w:pos="9350"/>
      </w:tabs>
      <w:spacing w:after="100"/>
    </w:pPr>
  </w:style>
  <w:style w:type="paragraph" w:styleId="TOC2">
    <w:name w:val="toc 2"/>
    <w:basedOn w:val="Normal"/>
    <w:next w:val="Normal"/>
    <w:autoRedefine/>
    <w:uiPriority w:val="39"/>
    <w:unhideWhenUsed/>
    <w:rsid w:val="00C34E49"/>
    <w:pPr>
      <w:tabs>
        <w:tab w:val="right" w:leader="dot" w:pos="9356"/>
      </w:tabs>
      <w:spacing w:after="100"/>
      <w:ind w:left="220"/>
    </w:pPr>
  </w:style>
  <w:style w:type="paragraph" w:styleId="BalloonText">
    <w:name w:val="Balloon Text"/>
    <w:basedOn w:val="Normal"/>
    <w:link w:val="BalloonTextChar"/>
    <w:uiPriority w:val="99"/>
    <w:semiHidden/>
    <w:unhideWhenUsed/>
    <w:rsid w:val="00C34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E49"/>
    <w:rPr>
      <w:rFonts w:ascii="Segoe UI" w:hAnsi="Segoe UI" w:cs="Segoe UI"/>
      <w:sz w:val="18"/>
      <w:szCs w:val="18"/>
    </w:rPr>
  </w:style>
  <w:style w:type="paragraph" w:customStyle="1" w:styleId="BodySciensano">
    <w:name w:val="Body Sciensano"/>
    <w:basedOn w:val="Normal"/>
    <w:qFormat/>
    <w:rsid w:val="00C34E49"/>
    <w:pPr>
      <w:spacing w:after="0" w:line="276" w:lineRule="auto"/>
      <w:contextualSpacing/>
      <w:jc w:val="both"/>
    </w:pPr>
    <w:rPr>
      <w:rFonts w:ascii="Arial" w:hAnsi="Arial"/>
      <w:color w:val="58595B"/>
      <w:sz w:val="20"/>
      <w:lang w:val="nl-BE"/>
    </w:rPr>
  </w:style>
  <w:style w:type="character" w:styleId="SubtleEmphasis">
    <w:name w:val="Subtle Emphasis"/>
    <w:basedOn w:val="DefaultParagraphFont"/>
    <w:uiPriority w:val="19"/>
    <w:qFormat/>
    <w:rsid w:val="00C34E49"/>
    <w:rPr>
      <w:i/>
      <w:iCs/>
      <w:color w:val="404040" w:themeColor="text1" w:themeTint="BF"/>
    </w:rPr>
  </w:style>
  <w:style w:type="paragraph" w:styleId="Subtitle">
    <w:name w:val="Subtitle"/>
    <w:basedOn w:val="Heading3"/>
    <w:next w:val="Normal"/>
    <w:link w:val="SubtitleChar"/>
    <w:uiPriority w:val="11"/>
    <w:qFormat/>
    <w:rsid w:val="00AA5849"/>
    <w:pPr>
      <w:numPr>
        <w:ilvl w:val="1"/>
      </w:numPr>
    </w:pPr>
    <w:rPr>
      <w:rFonts w:eastAsiaTheme="minorEastAsia"/>
      <w:color w:val="0070C0"/>
      <w:spacing w:val="15"/>
      <w:sz w:val="26"/>
      <w:szCs w:val="26"/>
    </w:rPr>
  </w:style>
  <w:style w:type="character" w:customStyle="1" w:styleId="SubtitleChar">
    <w:name w:val="Subtitle Char"/>
    <w:basedOn w:val="DefaultParagraphFont"/>
    <w:link w:val="Subtitle"/>
    <w:uiPriority w:val="11"/>
    <w:rsid w:val="00AA5849"/>
    <w:rPr>
      <w:rFonts w:asciiTheme="majorHAnsi" w:eastAsiaTheme="minorEastAsia" w:hAnsiTheme="majorHAnsi" w:cstheme="majorBidi"/>
      <w:color w:val="0070C0"/>
      <w:spacing w:val="15"/>
      <w:sz w:val="26"/>
      <w:szCs w:val="26"/>
    </w:rPr>
  </w:style>
  <w:style w:type="character" w:styleId="Emphasis">
    <w:name w:val="Emphasis"/>
    <w:basedOn w:val="DefaultParagraphFont"/>
    <w:uiPriority w:val="20"/>
    <w:qFormat/>
    <w:rsid w:val="00C34E49"/>
    <w:rPr>
      <w:i/>
      <w:iCs/>
    </w:rPr>
  </w:style>
  <w:style w:type="table" w:customStyle="1" w:styleId="TableauGrille1Clair1">
    <w:name w:val="Tableau Grille 1 Clair1"/>
    <w:basedOn w:val="TableNormal"/>
    <w:uiPriority w:val="46"/>
    <w:rsid w:val="009270B3"/>
    <w:pPr>
      <w:spacing w:after="0" w:line="240" w:lineRule="auto"/>
    </w:pPr>
    <w:rPr>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54025"/>
    <w:pPr>
      <w:autoSpaceDE w:val="0"/>
      <w:autoSpaceDN w:val="0"/>
      <w:adjustRightInd w:val="0"/>
      <w:spacing w:after="0" w:line="240" w:lineRule="auto"/>
    </w:pPr>
    <w:rPr>
      <w:rFonts w:ascii="Arial" w:hAnsi="Arial" w:cs="Arial"/>
      <w:color w:val="000000"/>
      <w:sz w:val="24"/>
      <w:szCs w:val="24"/>
      <w:lang w:val="en-US"/>
    </w:rPr>
  </w:style>
  <w:style w:type="paragraph" w:styleId="TOC3">
    <w:name w:val="toc 3"/>
    <w:basedOn w:val="Normal"/>
    <w:next w:val="Normal"/>
    <w:autoRedefine/>
    <w:uiPriority w:val="39"/>
    <w:unhideWhenUsed/>
    <w:rsid w:val="000F5220"/>
    <w:pPr>
      <w:spacing w:after="100"/>
      <w:ind w:left="440"/>
    </w:pPr>
  </w:style>
  <w:style w:type="character" w:styleId="FollowedHyperlink">
    <w:name w:val="FollowedHyperlink"/>
    <w:basedOn w:val="DefaultParagraphFont"/>
    <w:uiPriority w:val="99"/>
    <w:semiHidden/>
    <w:unhideWhenUsed/>
    <w:rsid w:val="001E58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3934">
      <w:bodyDiv w:val="1"/>
      <w:marLeft w:val="0"/>
      <w:marRight w:val="0"/>
      <w:marTop w:val="0"/>
      <w:marBottom w:val="0"/>
      <w:divBdr>
        <w:top w:val="none" w:sz="0" w:space="0" w:color="auto"/>
        <w:left w:val="none" w:sz="0" w:space="0" w:color="auto"/>
        <w:bottom w:val="none" w:sz="0" w:space="0" w:color="auto"/>
        <w:right w:val="none" w:sz="0" w:space="0" w:color="auto"/>
      </w:divBdr>
    </w:div>
    <w:div w:id="130054174">
      <w:bodyDiv w:val="1"/>
      <w:marLeft w:val="0"/>
      <w:marRight w:val="0"/>
      <w:marTop w:val="0"/>
      <w:marBottom w:val="0"/>
      <w:divBdr>
        <w:top w:val="none" w:sz="0" w:space="0" w:color="auto"/>
        <w:left w:val="none" w:sz="0" w:space="0" w:color="auto"/>
        <w:bottom w:val="none" w:sz="0" w:space="0" w:color="auto"/>
        <w:right w:val="none" w:sz="0" w:space="0" w:color="auto"/>
      </w:divBdr>
    </w:div>
    <w:div w:id="159930490">
      <w:bodyDiv w:val="1"/>
      <w:marLeft w:val="0"/>
      <w:marRight w:val="0"/>
      <w:marTop w:val="0"/>
      <w:marBottom w:val="0"/>
      <w:divBdr>
        <w:top w:val="none" w:sz="0" w:space="0" w:color="auto"/>
        <w:left w:val="none" w:sz="0" w:space="0" w:color="auto"/>
        <w:bottom w:val="none" w:sz="0" w:space="0" w:color="auto"/>
        <w:right w:val="none" w:sz="0" w:space="0" w:color="auto"/>
      </w:divBdr>
    </w:div>
    <w:div w:id="279342545">
      <w:bodyDiv w:val="1"/>
      <w:marLeft w:val="0"/>
      <w:marRight w:val="0"/>
      <w:marTop w:val="0"/>
      <w:marBottom w:val="0"/>
      <w:divBdr>
        <w:top w:val="none" w:sz="0" w:space="0" w:color="auto"/>
        <w:left w:val="none" w:sz="0" w:space="0" w:color="auto"/>
        <w:bottom w:val="none" w:sz="0" w:space="0" w:color="auto"/>
        <w:right w:val="none" w:sz="0" w:space="0" w:color="auto"/>
      </w:divBdr>
    </w:div>
    <w:div w:id="351499142">
      <w:bodyDiv w:val="1"/>
      <w:marLeft w:val="0"/>
      <w:marRight w:val="0"/>
      <w:marTop w:val="0"/>
      <w:marBottom w:val="0"/>
      <w:divBdr>
        <w:top w:val="none" w:sz="0" w:space="0" w:color="auto"/>
        <w:left w:val="none" w:sz="0" w:space="0" w:color="auto"/>
        <w:bottom w:val="none" w:sz="0" w:space="0" w:color="auto"/>
        <w:right w:val="none" w:sz="0" w:space="0" w:color="auto"/>
      </w:divBdr>
    </w:div>
    <w:div w:id="356547103">
      <w:bodyDiv w:val="1"/>
      <w:marLeft w:val="0"/>
      <w:marRight w:val="0"/>
      <w:marTop w:val="0"/>
      <w:marBottom w:val="0"/>
      <w:divBdr>
        <w:top w:val="none" w:sz="0" w:space="0" w:color="auto"/>
        <w:left w:val="none" w:sz="0" w:space="0" w:color="auto"/>
        <w:bottom w:val="none" w:sz="0" w:space="0" w:color="auto"/>
        <w:right w:val="none" w:sz="0" w:space="0" w:color="auto"/>
      </w:divBdr>
    </w:div>
    <w:div w:id="527989816">
      <w:bodyDiv w:val="1"/>
      <w:marLeft w:val="0"/>
      <w:marRight w:val="0"/>
      <w:marTop w:val="0"/>
      <w:marBottom w:val="0"/>
      <w:divBdr>
        <w:top w:val="none" w:sz="0" w:space="0" w:color="auto"/>
        <w:left w:val="none" w:sz="0" w:space="0" w:color="auto"/>
        <w:bottom w:val="none" w:sz="0" w:space="0" w:color="auto"/>
        <w:right w:val="none" w:sz="0" w:space="0" w:color="auto"/>
      </w:divBdr>
    </w:div>
    <w:div w:id="743642895">
      <w:bodyDiv w:val="1"/>
      <w:marLeft w:val="0"/>
      <w:marRight w:val="0"/>
      <w:marTop w:val="0"/>
      <w:marBottom w:val="0"/>
      <w:divBdr>
        <w:top w:val="none" w:sz="0" w:space="0" w:color="auto"/>
        <w:left w:val="none" w:sz="0" w:space="0" w:color="auto"/>
        <w:bottom w:val="none" w:sz="0" w:space="0" w:color="auto"/>
        <w:right w:val="none" w:sz="0" w:space="0" w:color="auto"/>
      </w:divBdr>
    </w:div>
    <w:div w:id="778792075">
      <w:bodyDiv w:val="1"/>
      <w:marLeft w:val="0"/>
      <w:marRight w:val="0"/>
      <w:marTop w:val="0"/>
      <w:marBottom w:val="0"/>
      <w:divBdr>
        <w:top w:val="none" w:sz="0" w:space="0" w:color="auto"/>
        <w:left w:val="none" w:sz="0" w:space="0" w:color="auto"/>
        <w:bottom w:val="none" w:sz="0" w:space="0" w:color="auto"/>
        <w:right w:val="none" w:sz="0" w:space="0" w:color="auto"/>
      </w:divBdr>
    </w:div>
    <w:div w:id="841431709">
      <w:bodyDiv w:val="1"/>
      <w:marLeft w:val="0"/>
      <w:marRight w:val="0"/>
      <w:marTop w:val="0"/>
      <w:marBottom w:val="0"/>
      <w:divBdr>
        <w:top w:val="none" w:sz="0" w:space="0" w:color="auto"/>
        <w:left w:val="none" w:sz="0" w:space="0" w:color="auto"/>
        <w:bottom w:val="none" w:sz="0" w:space="0" w:color="auto"/>
        <w:right w:val="none" w:sz="0" w:space="0" w:color="auto"/>
      </w:divBdr>
    </w:div>
    <w:div w:id="927420233">
      <w:bodyDiv w:val="1"/>
      <w:marLeft w:val="0"/>
      <w:marRight w:val="0"/>
      <w:marTop w:val="0"/>
      <w:marBottom w:val="0"/>
      <w:divBdr>
        <w:top w:val="none" w:sz="0" w:space="0" w:color="auto"/>
        <w:left w:val="none" w:sz="0" w:space="0" w:color="auto"/>
        <w:bottom w:val="none" w:sz="0" w:space="0" w:color="auto"/>
        <w:right w:val="none" w:sz="0" w:space="0" w:color="auto"/>
      </w:divBdr>
    </w:div>
    <w:div w:id="932007108">
      <w:bodyDiv w:val="1"/>
      <w:marLeft w:val="0"/>
      <w:marRight w:val="0"/>
      <w:marTop w:val="0"/>
      <w:marBottom w:val="0"/>
      <w:divBdr>
        <w:top w:val="none" w:sz="0" w:space="0" w:color="auto"/>
        <w:left w:val="none" w:sz="0" w:space="0" w:color="auto"/>
        <w:bottom w:val="none" w:sz="0" w:space="0" w:color="auto"/>
        <w:right w:val="none" w:sz="0" w:space="0" w:color="auto"/>
      </w:divBdr>
    </w:div>
    <w:div w:id="1090004645">
      <w:bodyDiv w:val="1"/>
      <w:marLeft w:val="0"/>
      <w:marRight w:val="0"/>
      <w:marTop w:val="0"/>
      <w:marBottom w:val="0"/>
      <w:divBdr>
        <w:top w:val="none" w:sz="0" w:space="0" w:color="auto"/>
        <w:left w:val="none" w:sz="0" w:space="0" w:color="auto"/>
        <w:bottom w:val="none" w:sz="0" w:space="0" w:color="auto"/>
        <w:right w:val="none" w:sz="0" w:space="0" w:color="auto"/>
      </w:divBdr>
    </w:div>
    <w:div w:id="1101879830">
      <w:bodyDiv w:val="1"/>
      <w:marLeft w:val="0"/>
      <w:marRight w:val="0"/>
      <w:marTop w:val="0"/>
      <w:marBottom w:val="0"/>
      <w:divBdr>
        <w:top w:val="none" w:sz="0" w:space="0" w:color="auto"/>
        <w:left w:val="none" w:sz="0" w:space="0" w:color="auto"/>
        <w:bottom w:val="none" w:sz="0" w:space="0" w:color="auto"/>
        <w:right w:val="none" w:sz="0" w:space="0" w:color="auto"/>
      </w:divBdr>
    </w:div>
    <w:div w:id="1168443123">
      <w:bodyDiv w:val="1"/>
      <w:marLeft w:val="0"/>
      <w:marRight w:val="0"/>
      <w:marTop w:val="0"/>
      <w:marBottom w:val="0"/>
      <w:divBdr>
        <w:top w:val="none" w:sz="0" w:space="0" w:color="auto"/>
        <w:left w:val="none" w:sz="0" w:space="0" w:color="auto"/>
        <w:bottom w:val="none" w:sz="0" w:space="0" w:color="auto"/>
        <w:right w:val="none" w:sz="0" w:space="0" w:color="auto"/>
      </w:divBdr>
    </w:div>
    <w:div w:id="1173570383">
      <w:bodyDiv w:val="1"/>
      <w:marLeft w:val="0"/>
      <w:marRight w:val="0"/>
      <w:marTop w:val="0"/>
      <w:marBottom w:val="0"/>
      <w:divBdr>
        <w:top w:val="none" w:sz="0" w:space="0" w:color="auto"/>
        <w:left w:val="none" w:sz="0" w:space="0" w:color="auto"/>
        <w:bottom w:val="none" w:sz="0" w:space="0" w:color="auto"/>
        <w:right w:val="none" w:sz="0" w:space="0" w:color="auto"/>
      </w:divBdr>
    </w:div>
    <w:div w:id="1486822132">
      <w:bodyDiv w:val="1"/>
      <w:marLeft w:val="0"/>
      <w:marRight w:val="0"/>
      <w:marTop w:val="0"/>
      <w:marBottom w:val="0"/>
      <w:divBdr>
        <w:top w:val="none" w:sz="0" w:space="0" w:color="auto"/>
        <w:left w:val="none" w:sz="0" w:space="0" w:color="auto"/>
        <w:bottom w:val="none" w:sz="0" w:space="0" w:color="auto"/>
        <w:right w:val="none" w:sz="0" w:space="0" w:color="auto"/>
      </w:divBdr>
    </w:div>
    <w:div w:id="1905025136">
      <w:bodyDiv w:val="1"/>
      <w:marLeft w:val="0"/>
      <w:marRight w:val="0"/>
      <w:marTop w:val="0"/>
      <w:marBottom w:val="0"/>
      <w:divBdr>
        <w:top w:val="none" w:sz="0" w:space="0" w:color="auto"/>
        <w:left w:val="none" w:sz="0" w:space="0" w:color="auto"/>
        <w:bottom w:val="none" w:sz="0" w:space="0" w:color="auto"/>
        <w:right w:val="none" w:sz="0" w:space="0" w:color="auto"/>
      </w:divBdr>
    </w:div>
    <w:div w:id="1933124815">
      <w:bodyDiv w:val="1"/>
      <w:marLeft w:val="0"/>
      <w:marRight w:val="0"/>
      <w:marTop w:val="0"/>
      <w:marBottom w:val="0"/>
      <w:divBdr>
        <w:top w:val="none" w:sz="0" w:space="0" w:color="auto"/>
        <w:left w:val="none" w:sz="0" w:space="0" w:color="auto"/>
        <w:bottom w:val="none" w:sz="0" w:space="0" w:color="auto"/>
        <w:right w:val="none" w:sz="0" w:space="0" w:color="auto"/>
      </w:divBdr>
    </w:div>
    <w:div w:id="1941258644">
      <w:bodyDiv w:val="1"/>
      <w:marLeft w:val="0"/>
      <w:marRight w:val="0"/>
      <w:marTop w:val="0"/>
      <w:marBottom w:val="0"/>
      <w:divBdr>
        <w:top w:val="none" w:sz="0" w:space="0" w:color="auto"/>
        <w:left w:val="none" w:sz="0" w:space="0" w:color="auto"/>
        <w:bottom w:val="none" w:sz="0" w:space="0" w:color="auto"/>
        <w:right w:val="none" w:sz="0" w:space="0" w:color="auto"/>
      </w:divBdr>
    </w:div>
    <w:div w:id="1988432212">
      <w:bodyDiv w:val="1"/>
      <w:marLeft w:val="0"/>
      <w:marRight w:val="0"/>
      <w:marTop w:val="0"/>
      <w:marBottom w:val="0"/>
      <w:divBdr>
        <w:top w:val="none" w:sz="0" w:space="0" w:color="auto"/>
        <w:left w:val="none" w:sz="0" w:space="0" w:color="auto"/>
        <w:bottom w:val="none" w:sz="0" w:space="0" w:color="auto"/>
        <w:right w:val="none" w:sz="0" w:space="0" w:color="auto"/>
      </w:divBdr>
    </w:div>
    <w:div w:id="21162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s@riziv-inami.fgov.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ovcomeddir@riziv-inami.fgov.b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ziv.fgov.be/nl/professionals/verzorgingsinstellingen/laboratoria/Paginas/terugbetaling-gepersonaliseerde-geneesmiddelen-companion-diagnostics.aspx" TargetMode="External"/><Relationship Id="rId2" Type="http://schemas.openxmlformats.org/officeDocument/2006/relationships/hyperlink" Target="https://www.riziv.fgov.be/nl/themas/kost-terugbetaling/door-ziekenfonds/geneesmiddel-gezondheidsproduct/terugbetalen/specialiteiten/Paginas/farma-specialiteiten-lijst-hoofdstuk8c.aspx" TargetMode="External"/><Relationship Id="rId1" Type="http://schemas.openxmlformats.org/officeDocument/2006/relationships/hyperlink" Target="http://www.e-cancer.be/nl/step/commissie-voor-gepersonaliseerde-geneeskunde-compermed" TargetMode="External"/><Relationship Id="rId5" Type="http://schemas.openxmlformats.org/officeDocument/2006/relationships/hyperlink" Target="https://economie.fgov.be/sites/default/files/Files/Publications/files/Belac-FR/2-405NGS-FR.pdf" TargetMode="External"/><Relationship Id="rId4" Type="http://schemas.openxmlformats.org/officeDocument/2006/relationships/hyperlink" Target="https://economie.fgov.be/sites/default/files/Files/Publications/files/Belac-NL/2-405NGS-N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7DCAABB4414F8BB03822E7ACDBD26C"/>
        <w:category>
          <w:name w:val="General"/>
          <w:gallery w:val="placeholder"/>
        </w:category>
        <w:types>
          <w:type w:val="bbPlcHdr"/>
        </w:types>
        <w:behaviors>
          <w:behavior w:val="content"/>
        </w:behaviors>
        <w:guid w:val="{7091BBB2-2368-4E4D-B54F-B4AFD69A69CD}"/>
      </w:docPartPr>
      <w:docPartBody>
        <w:p w:rsidR="0024044E" w:rsidRDefault="00892429" w:rsidP="00892429">
          <w:pPr>
            <w:pStyle w:val="2A7DCAABB4414F8BB03822E7ACDBD26C6"/>
          </w:pPr>
          <w:r w:rsidRPr="00654423">
            <w:rPr>
              <w:rStyle w:val="PlaceholderText"/>
              <w:color w:val="0070C0"/>
              <w:sz w:val="20"/>
              <w:szCs w:val="20"/>
              <w:lang w:val="en-GB"/>
            </w:rPr>
            <w:t>Click or tap here to enter text.</w:t>
          </w:r>
        </w:p>
      </w:docPartBody>
    </w:docPart>
    <w:docPart>
      <w:docPartPr>
        <w:name w:val="95CAB3E1DB7C4F379A31CFD8E8F1AFAE"/>
        <w:category>
          <w:name w:val="General"/>
          <w:gallery w:val="placeholder"/>
        </w:category>
        <w:types>
          <w:type w:val="bbPlcHdr"/>
        </w:types>
        <w:behaviors>
          <w:behavior w:val="content"/>
        </w:behaviors>
        <w:guid w:val="{96536D3D-820B-4D90-8E93-C57486D5E42E}"/>
      </w:docPartPr>
      <w:docPartBody>
        <w:p w:rsidR="0024044E" w:rsidRDefault="00892429" w:rsidP="00892429">
          <w:pPr>
            <w:pStyle w:val="95CAB3E1DB7C4F379A31CFD8E8F1AFAE6"/>
          </w:pPr>
          <w:r w:rsidRPr="00654423">
            <w:rPr>
              <w:rStyle w:val="PlaceholderText"/>
              <w:color w:val="0070C0"/>
              <w:sz w:val="20"/>
              <w:szCs w:val="20"/>
              <w:lang w:val="en-GB"/>
            </w:rPr>
            <w:t>Click or tap here to enter text.</w:t>
          </w:r>
        </w:p>
      </w:docPartBody>
    </w:docPart>
    <w:docPart>
      <w:docPartPr>
        <w:name w:val="2D7E20A9BCFB41E0BAB891314CC2F651"/>
        <w:category>
          <w:name w:val="General"/>
          <w:gallery w:val="placeholder"/>
        </w:category>
        <w:types>
          <w:type w:val="bbPlcHdr"/>
        </w:types>
        <w:behaviors>
          <w:behavior w:val="content"/>
        </w:behaviors>
        <w:guid w:val="{68A5F5AC-4365-46B1-B7EB-E4CC7A80A468}"/>
      </w:docPartPr>
      <w:docPartBody>
        <w:p w:rsidR="0024044E" w:rsidRDefault="00892429" w:rsidP="00892429">
          <w:pPr>
            <w:pStyle w:val="2D7E20A9BCFB41E0BAB891314CC2F6516"/>
          </w:pPr>
          <w:r w:rsidRPr="00654423">
            <w:rPr>
              <w:rStyle w:val="PlaceholderText"/>
              <w:color w:val="0070C0"/>
              <w:sz w:val="20"/>
              <w:szCs w:val="20"/>
              <w:lang w:val="en-GB"/>
            </w:rPr>
            <w:t>Click or tap here to enter text.</w:t>
          </w:r>
        </w:p>
      </w:docPartBody>
    </w:docPart>
    <w:docPart>
      <w:docPartPr>
        <w:name w:val="427AC3E8657F4A979653ADED3B9F0987"/>
        <w:category>
          <w:name w:val="General"/>
          <w:gallery w:val="placeholder"/>
        </w:category>
        <w:types>
          <w:type w:val="bbPlcHdr"/>
        </w:types>
        <w:behaviors>
          <w:behavior w:val="content"/>
        </w:behaviors>
        <w:guid w:val="{45A15D29-C458-447F-94D7-0C7AECA180CD}"/>
      </w:docPartPr>
      <w:docPartBody>
        <w:p w:rsidR="0024044E" w:rsidRDefault="00892429" w:rsidP="00892429">
          <w:pPr>
            <w:pStyle w:val="427AC3E8657F4A979653ADED3B9F09876"/>
          </w:pPr>
          <w:r w:rsidRPr="00654423">
            <w:rPr>
              <w:rStyle w:val="PlaceholderText"/>
              <w:color w:val="0070C0"/>
              <w:sz w:val="20"/>
              <w:szCs w:val="20"/>
              <w:lang w:val="en-GB"/>
            </w:rPr>
            <w:t>Click or tap here to enter text.</w:t>
          </w:r>
        </w:p>
      </w:docPartBody>
    </w:docPart>
    <w:docPart>
      <w:docPartPr>
        <w:name w:val="FD31E33F365F4197AB32C39A8D2FD7E6"/>
        <w:category>
          <w:name w:val="General"/>
          <w:gallery w:val="placeholder"/>
        </w:category>
        <w:types>
          <w:type w:val="bbPlcHdr"/>
        </w:types>
        <w:behaviors>
          <w:behavior w:val="content"/>
        </w:behaviors>
        <w:guid w:val="{3174CEE0-3340-481C-BADF-A1E88BDA6D7B}"/>
      </w:docPartPr>
      <w:docPartBody>
        <w:p w:rsidR="0024044E" w:rsidRDefault="00892429" w:rsidP="00892429">
          <w:pPr>
            <w:pStyle w:val="FD31E33F365F4197AB32C39A8D2FD7E66"/>
          </w:pPr>
          <w:r w:rsidRPr="00654423">
            <w:rPr>
              <w:rStyle w:val="PlaceholderText"/>
              <w:color w:val="0070C0"/>
              <w:sz w:val="20"/>
              <w:szCs w:val="20"/>
              <w:lang w:val="en-GB"/>
            </w:rPr>
            <w:t>Click or tap here to enter text.</w:t>
          </w:r>
        </w:p>
      </w:docPartBody>
    </w:docPart>
    <w:docPart>
      <w:docPartPr>
        <w:name w:val="E45B6FB2032C44C18140F232AC558458"/>
        <w:category>
          <w:name w:val="General"/>
          <w:gallery w:val="placeholder"/>
        </w:category>
        <w:types>
          <w:type w:val="bbPlcHdr"/>
        </w:types>
        <w:behaviors>
          <w:behavior w:val="content"/>
        </w:behaviors>
        <w:guid w:val="{250661D6-B6E8-4979-A708-3CE215DD1BD9}"/>
      </w:docPartPr>
      <w:docPartBody>
        <w:p w:rsidR="0024044E" w:rsidRDefault="00892429" w:rsidP="00892429">
          <w:pPr>
            <w:pStyle w:val="E45B6FB2032C44C18140F232AC5584586"/>
          </w:pPr>
          <w:r w:rsidRPr="00654423">
            <w:rPr>
              <w:rStyle w:val="PlaceholderText"/>
              <w:color w:val="0070C0"/>
              <w:sz w:val="20"/>
              <w:szCs w:val="20"/>
              <w:lang w:val="en-GB"/>
            </w:rPr>
            <w:t>Click or tap here to enter text.</w:t>
          </w:r>
        </w:p>
      </w:docPartBody>
    </w:docPart>
    <w:docPart>
      <w:docPartPr>
        <w:name w:val="01BC2955287F4D43BD8D3AB9328CEF38"/>
        <w:category>
          <w:name w:val="General"/>
          <w:gallery w:val="placeholder"/>
        </w:category>
        <w:types>
          <w:type w:val="bbPlcHdr"/>
        </w:types>
        <w:behaviors>
          <w:behavior w:val="content"/>
        </w:behaviors>
        <w:guid w:val="{A3975F88-8818-4868-86BD-059B9DF1B64D}"/>
      </w:docPartPr>
      <w:docPartBody>
        <w:p w:rsidR="0024044E" w:rsidRDefault="00892429" w:rsidP="00892429">
          <w:pPr>
            <w:pStyle w:val="01BC2955287F4D43BD8D3AB9328CEF386"/>
          </w:pPr>
          <w:r w:rsidRPr="00654423">
            <w:rPr>
              <w:rStyle w:val="PlaceholderText"/>
              <w:color w:val="0070C0"/>
              <w:sz w:val="20"/>
              <w:szCs w:val="20"/>
              <w:lang w:val="en-GB"/>
            </w:rPr>
            <w:t>Click or tap here to enter text.</w:t>
          </w:r>
        </w:p>
      </w:docPartBody>
    </w:docPart>
    <w:docPart>
      <w:docPartPr>
        <w:name w:val="8F732A200E07446DA42BE7AA810840D0"/>
        <w:category>
          <w:name w:val="General"/>
          <w:gallery w:val="placeholder"/>
        </w:category>
        <w:types>
          <w:type w:val="bbPlcHdr"/>
        </w:types>
        <w:behaviors>
          <w:behavior w:val="content"/>
        </w:behaviors>
        <w:guid w:val="{47C421C5-AF7D-4654-BA93-BAA6B70E55E0}"/>
      </w:docPartPr>
      <w:docPartBody>
        <w:p w:rsidR="0024044E" w:rsidRDefault="00892429" w:rsidP="00892429">
          <w:pPr>
            <w:pStyle w:val="8F732A200E07446DA42BE7AA810840D06"/>
          </w:pPr>
          <w:r w:rsidRPr="00654423">
            <w:rPr>
              <w:rStyle w:val="PlaceholderText"/>
              <w:color w:val="0070C0"/>
              <w:sz w:val="20"/>
              <w:szCs w:val="20"/>
              <w:lang w:val="en-GB"/>
            </w:rPr>
            <w:t>Click or tap here to enter text.</w:t>
          </w:r>
        </w:p>
      </w:docPartBody>
    </w:docPart>
    <w:docPart>
      <w:docPartPr>
        <w:name w:val="2FC8C75ABD97480EB63CEEFDB6376F9F"/>
        <w:category>
          <w:name w:val="General"/>
          <w:gallery w:val="placeholder"/>
        </w:category>
        <w:types>
          <w:type w:val="bbPlcHdr"/>
        </w:types>
        <w:behaviors>
          <w:behavior w:val="content"/>
        </w:behaviors>
        <w:guid w:val="{F43C9BFC-7D9A-48DF-B94E-3B2B2D096378}"/>
      </w:docPartPr>
      <w:docPartBody>
        <w:p w:rsidR="00A80788" w:rsidRDefault="00382C73" w:rsidP="00382C73">
          <w:pPr>
            <w:pStyle w:val="2FC8C75ABD97480EB63CEEFDB6376F9F"/>
          </w:pPr>
          <w:r w:rsidRPr="00623371">
            <w:rPr>
              <w:rStyle w:val="PlaceholderText"/>
            </w:rPr>
            <w:t>Click or tap here to enter text.</w:t>
          </w:r>
        </w:p>
      </w:docPartBody>
    </w:docPart>
    <w:docPart>
      <w:docPartPr>
        <w:name w:val="98460385A5654A54AB63931EB28309C1"/>
        <w:category>
          <w:name w:val="General"/>
          <w:gallery w:val="placeholder"/>
        </w:category>
        <w:types>
          <w:type w:val="bbPlcHdr"/>
        </w:types>
        <w:behaviors>
          <w:behavior w:val="content"/>
        </w:behaviors>
        <w:guid w:val="{8D7209C4-3F0F-4690-A73F-023F4C7CD244}"/>
      </w:docPartPr>
      <w:docPartBody>
        <w:p w:rsidR="00A80788" w:rsidRDefault="00892429" w:rsidP="00892429">
          <w:pPr>
            <w:pStyle w:val="98460385A5654A54AB63931EB28309C16"/>
          </w:pPr>
          <w:r w:rsidRPr="008E0745">
            <w:rPr>
              <w:rStyle w:val="PlaceholderText"/>
              <w:color w:val="0070C0"/>
              <w:lang w:val="en-GB"/>
            </w:rPr>
            <w:t>Click or tap here to enter text.</w:t>
          </w:r>
        </w:p>
      </w:docPartBody>
    </w:docPart>
    <w:docPart>
      <w:docPartPr>
        <w:name w:val="B5FED52C538F4EFBAC5219150BB73D66"/>
        <w:category>
          <w:name w:val="General"/>
          <w:gallery w:val="placeholder"/>
        </w:category>
        <w:types>
          <w:type w:val="bbPlcHdr"/>
        </w:types>
        <w:behaviors>
          <w:behavior w:val="content"/>
        </w:behaviors>
        <w:guid w:val="{B72A8786-A5BC-4ACD-855A-75515E96C034}"/>
      </w:docPartPr>
      <w:docPartBody>
        <w:p w:rsidR="00A80788" w:rsidRDefault="00892429" w:rsidP="00892429">
          <w:pPr>
            <w:pStyle w:val="B5FED52C538F4EFBAC5219150BB73D666"/>
          </w:pPr>
          <w:r w:rsidRPr="008E0745">
            <w:rPr>
              <w:rStyle w:val="PlaceholderText"/>
              <w:color w:val="0070C0"/>
              <w:lang w:val="en-GB"/>
            </w:rPr>
            <w:t>Click or tap here to enter text.</w:t>
          </w:r>
        </w:p>
      </w:docPartBody>
    </w:docPart>
    <w:docPart>
      <w:docPartPr>
        <w:name w:val="93EB0EF467D84633A2E5492220FEF585"/>
        <w:category>
          <w:name w:val="General"/>
          <w:gallery w:val="placeholder"/>
        </w:category>
        <w:types>
          <w:type w:val="bbPlcHdr"/>
        </w:types>
        <w:behaviors>
          <w:behavior w:val="content"/>
        </w:behaviors>
        <w:guid w:val="{44432965-FA48-49A8-861F-80C3E323EC0C}"/>
      </w:docPartPr>
      <w:docPartBody>
        <w:p w:rsidR="00030905" w:rsidRDefault="00892429" w:rsidP="00892429">
          <w:pPr>
            <w:pStyle w:val="93EB0EF467D84633A2E5492220FEF5856"/>
          </w:pPr>
          <w:r w:rsidRPr="00654423">
            <w:rPr>
              <w:rStyle w:val="PlaceholderText"/>
              <w:color w:val="0070C0"/>
              <w:sz w:val="20"/>
              <w:szCs w:val="20"/>
              <w:lang w:val="en-GB"/>
            </w:rPr>
            <w:t>Click or tap here to enter text.</w:t>
          </w:r>
        </w:p>
      </w:docPartBody>
    </w:docPart>
    <w:docPart>
      <w:docPartPr>
        <w:name w:val="3694DBCD0C664A80AB4257C47ECF794B"/>
        <w:category>
          <w:name w:val="General"/>
          <w:gallery w:val="placeholder"/>
        </w:category>
        <w:types>
          <w:type w:val="bbPlcHdr"/>
        </w:types>
        <w:behaviors>
          <w:behavior w:val="content"/>
        </w:behaviors>
        <w:guid w:val="{0BB7A429-D36B-415F-B66E-3BD82CBBE3CA}"/>
      </w:docPartPr>
      <w:docPartBody>
        <w:p w:rsidR="00287356" w:rsidRDefault="00892429" w:rsidP="00892429">
          <w:pPr>
            <w:pStyle w:val="3694DBCD0C664A80AB4257C47ECF794B6"/>
          </w:pPr>
          <w:r w:rsidRPr="00654423">
            <w:rPr>
              <w:rStyle w:val="PlaceholderText"/>
              <w:color w:val="0070C0"/>
              <w:sz w:val="20"/>
              <w:szCs w:val="20"/>
              <w:lang w:val="en-GB"/>
            </w:rPr>
            <w:t>Click or tap here to enter text.</w:t>
          </w:r>
        </w:p>
      </w:docPartBody>
    </w:docPart>
    <w:docPart>
      <w:docPartPr>
        <w:name w:val="A15994A5340B4DF5BB0AF42981EBFEA5"/>
        <w:category>
          <w:name w:val="General"/>
          <w:gallery w:val="placeholder"/>
        </w:category>
        <w:types>
          <w:type w:val="bbPlcHdr"/>
        </w:types>
        <w:behaviors>
          <w:behavior w:val="content"/>
        </w:behaviors>
        <w:guid w:val="{479F489C-6A7A-4BCA-A1EA-6FA672CF4128}"/>
      </w:docPartPr>
      <w:docPartBody>
        <w:p w:rsidR="00287356" w:rsidRDefault="00892429" w:rsidP="00892429">
          <w:pPr>
            <w:pStyle w:val="A15994A5340B4DF5BB0AF42981EBFEA56"/>
          </w:pPr>
          <w:r w:rsidRPr="00654423">
            <w:rPr>
              <w:rStyle w:val="PlaceholderText"/>
              <w:color w:val="0070C0"/>
              <w:sz w:val="20"/>
              <w:szCs w:val="20"/>
              <w:lang w:val="en-GB"/>
            </w:rPr>
            <w:t>Click or tap here to enter text.</w:t>
          </w:r>
        </w:p>
      </w:docPartBody>
    </w:docPart>
    <w:docPart>
      <w:docPartPr>
        <w:name w:val="FBB2169A6D7E487B9EA61807F93892DD"/>
        <w:category>
          <w:name w:val="General"/>
          <w:gallery w:val="placeholder"/>
        </w:category>
        <w:types>
          <w:type w:val="bbPlcHdr"/>
        </w:types>
        <w:behaviors>
          <w:behavior w:val="content"/>
        </w:behaviors>
        <w:guid w:val="{33F6A528-F7B8-489E-A334-488F2FB82D0D}"/>
      </w:docPartPr>
      <w:docPartBody>
        <w:p w:rsidR="00287356" w:rsidRDefault="00892429" w:rsidP="00892429">
          <w:pPr>
            <w:pStyle w:val="FBB2169A6D7E487B9EA61807F93892DD6"/>
          </w:pPr>
          <w:r w:rsidRPr="00654423">
            <w:rPr>
              <w:rStyle w:val="PlaceholderText"/>
              <w:color w:val="0070C0"/>
              <w:sz w:val="20"/>
              <w:szCs w:val="20"/>
              <w:lang w:val="en-GB"/>
            </w:rPr>
            <w:t>Click or tap here to enter text.</w:t>
          </w:r>
        </w:p>
      </w:docPartBody>
    </w:docPart>
    <w:docPart>
      <w:docPartPr>
        <w:name w:val="C7902CE260F04D51BA461342C1D4CFDA"/>
        <w:category>
          <w:name w:val="General"/>
          <w:gallery w:val="placeholder"/>
        </w:category>
        <w:types>
          <w:type w:val="bbPlcHdr"/>
        </w:types>
        <w:behaviors>
          <w:behavior w:val="content"/>
        </w:behaviors>
        <w:guid w:val="{C7682BA4-9C3F-477C-A6E6-4666D239AA64}"/>
      </w:docPartPr>
      <w:docPartBody>
        <w:p w:rsidR="00287356" w:rsidRDefault="00892429" w:rsidP="00892429">
          <w:pPr>
            <w:pStyle w:val="C7902CE260F04D51BA461342C1D4CFDA6"/>
          </w:pPr>
          <w:r w:rsidRPr="00654423">
            <w:rPr>
              <w:rStyle w:val="PlaceholderText"/>
              <w:color w:val="0070C0"/>
              <w:sz w:val="20"/>
              <w:szCs w:val="20"/>
              <w:lang w:val="en-GB"/>
            </w:rPr>
            <w:t>Click or tap here to enter text.</w:t>
          </w:r>
        </w:p>
      </w:docPartBody>
    </w:docPart>
    <w:docPart>
      <w:docPartPr>
        <w:name w:val="FD72D61072384AD6BD00CC57A5FE8A49"/>
        <w:category>
          <w:name w:val="General"/>
          <w:gallery w:val="placeholder"/>
        </w:category>
        <w:types>
          <w:type w:val="bbPlcHdr"/>
        </w:types>
        <w:behaviors>
          <w:behavior w:val="content"/>
        </w:behaviors>
        <w:guid w:val="{FC44CA03-8016-40AD-9454-F6998391A1DF}"/>
      </w:docPartPr>
      <w:docPartBody>
        <w:p w:rsidR="008C1413" w:rsidRDefault="008C1413" w:rsidP="008C1413">
          <w:pPr>
            <w:pStyle w:val="FD72D61072384AD6BD00CC57A5FE8A49"/>
          </w:pPr>
          <w:r w:rsidRPr="00623371">
            <w:rPr>
              <w:rStyle w:val="PlaceholderText"/>
            </w:rPr>
            <w:t>Click or tap here to enter text.</w:t>
          </w:r>
        </w:p>
      </w:docPartBody>
    </w:docPart>
    <w:docPart>
      <w:docPartPr>
        <w:name w:val="CB515811E6964E35AF328337C201D024"/>
        <w:category>
          <w:name w:val="General"/>
          <w:gallery w:val="placeholder"/>
        </w:category>
        <w:types>
          <w:type w:val="bbPlcHdr"/>
        </w:types>
        <w:behaviors>
          <w:behavior w:val="content"/>
        </w:behaviors>
        <w:guid w:val="{D1D1A2A4-DE5E-4868-A7C8-A2049FFC32EF}"/>
      </w:docPartPr>
      <w:docPartBody>
        <w:p w:rsidR="008C1413" w:rsidRDefault="00892429" w:rsidP="00892429">
          <w:pPr>
            <w:pStyle w:val="CB515811E6964E35AF328337C201D0246"/>
          </w:pPr>
          <w:r w:rsidRPr="008E0745">
            <w:rPr>
              <w:rStyle w:val="PlaceholderText"/>
              <w:color w:val="0070C0"/>
              <w:lang w:val="en-GB"/>
            </w:rPr>
            <w:t>Click or tap here to enter text.</w:t>
          </w:r>
        </w:p>
      </w:docPartBody>
    </w:docPart>
    <w:docPart>
      <w:docPartPr>
        <w:name w:val="986233A6BD6141D691CE4A4E135FF2FD"/>
        <w:category>
          <w:name w:val="General"/>
          <w:gallery w:val="placeholder"/>
        </w:category>
        <w:types>
          <w:type w:val="bbPlcHdr"/>
        </w:types>
        <w:behaviors>
          <w:behavior w:val="content"/>
        </w:behaviors>
        <w:guid w:val="{ECAE4112-4AA1-4850-97BB-4729E3F38C58}"/>
      </w:docPartPr>
      <w:docPartBody>
        <w:p w:rsidR="008C1413" w:rsidRDefault="00892429" w:rsidP="00892429">
          <w:pPr>
            <w:pStyle w:val="986233A6BD6141D691CE4A4E135FF2FD6"/>
          </w:pPr>
          <w:r w:rsidRPr="008E0745">
            <w:rPr>
              <w:rStyle w:val="PlaceholderText"/>
              <w:color w:val="0070C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4E"/>
    <w:rsid w:val="000261AD"/>
    <w:rsid w:val="00030905"/>
    <w:rsid w:val="000628FC"/>
    <w:rsid w:val="000F078B"/>
    <w:rsid w:val="00142F81"/>
    <w:rsid w:val="001630D6"/>
    <w:rsid w:val="001E3C6D"/>
    <w:rsid w:val="001F0A57"/>
    <w:rsid w:val="00223A3D"/>
    <w:rsid w:val="0023673C"/>
    <w:rsid w:val="0024044E"/>
    <w:rsid w:val="00252177"/>
    <w:rsid w:val="002661D1"/>
    <w:rsid w:val="00287356"/>
    <w:rsid w:val="00382C73"/>
    <w:rsid w:val="003A2AA1"/>
    <w:rsid w:val="003B699F"/>
    <w:rsid w:val="003B7D45"/>
    <w:rsid w:val="003E7A9F"/>
    <w:rsid w:val="0040771B"/>
    <w:rsid w:val="004161BF"/>
    <w:rsid w:val="004E2719"/>
    <w:rsid w:val="00502359"/>
    <w:rsid w:val="00516B05"/>
    <w:rsid w:val="005223FC"/>
    <w:rsid w:val="0059632F"/>
    <w:rsid w:val="005B64EA"/>
    <w:rsid w:val="005C151A"/>
    <w:rsid w:val="005C1773"/>
    <w:rsid w:val="005D4274"/>
    <w:rsid w:val="005F0B55"/>
    <w:rsid w:val="00627D8E"/>
    <w:rsid w:val="00646183"/>
    <w:rsid w:val="006A3AA5"/>
    <w:rsid w:val="006A6407"/>
    <w:rsid w:val="007142C8"/>
    <w:rsid w:val="00724BC9"/>
    <w:rsid w:val="0075135B"/>
    <w:rsid w:val="007D1EC8"/>
    <w:rsid w:val="007F3168"/>
    <w:rsid w:val="0085596D"/>
    <w:rsid w:val="00861390"/>
    <w:rsid w:val="00892429"/>
    <w:rsid w:val="008972C3"/>
    <w:rsid w:val="008C1413"/>
    <w:rsid w:val="008C67B0"/>
    <w:rsid w:val="008D6D56"/>
    <w:rsid w:val="009326BB"/>
    <w:rsid w:val="00963EBB"/>
    <w:rsid w:val="00995828"/>
    <w:rsid w:val="009C38BD"/>
    <w:rsid w:val="00A15035"/>
    <w:rsid w:val="00A80788"/>
    <w:rsid w:val="00AC4057"/>
    <w:rsid w:val="00AD204D"/>
    <w:rsid w:val="00AE1B52"/>
    <w:rsid w:val="00AF6980"/>
    <w:rsid w:val="00B57842"/>
    <w:rsid w:val="00BA151E"/>
    <w:rsid w:val="00BB7760"/>
    <w:rsid w:val="00C37F60"/>
    <w:rsid w:val="00C470C9"/>
    <w:rsid w:val="00C70E3E"/>
    <w:rsid w:val="00C74663"/>
    <w:rsid w:val="00C757D0"/>
    <w:rsid w:val="00CC2760"/>
    <w:rsid w:val="00D21DB5"/>
    <w:rsid w:val="00D23BBF"/>
    <w:rsid w:val="00D41C0F"/>
    <w:rsid w:val="00D50C06"/>
    <w:rsid w:val="00D70C38"/>
    <w:rsid w:val="00DA4176"/>
    <w:rsid w:val="00DC6B54"/>
    <w:rsid w:val="00DD7A82"/>
    <w:rsid w:val="00DE1FC1"/>
    <w:rsid w:val="00E657A4"/>
    <w:rsid w:val="00E739A6"/>
    <w:rsid w:val="00E84488"/>
    <w:rsid w:val="00FC0898"/>
    <w:rsid w:val="00FD126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429"/>
    <w:rPr>
      <w:color w:val="808080"/>
    </w:rPr>
  </w:style>
  <w:style w:type="paragraph" w:customStyle="1" w:styleId="2FC8C75ABD97480EB63CEEFDB6376F9F">
    <w:name w:val="2FC8C75ABD97480EB63CEEFDB6376F9F"/>
    <w:rsid w:val="00382C73"/>
  </w:style>
  <w:style w:type="paragraph" w:customStyle="1" w:styleId="FD72D61072384AD6BD00CC57A5FE8A49">
    <w:name w:val="FD72D61072384AD6BD00CC57A5FE8A49"/>
    <w:rsid w:val="008C1413"/>
    <w:rPr>
      <w:kern w:val="2"/>
      <w14:ligatures w14:val="standardContextual"/>
    </w:rPr>
  </w:style>
  <w:style w:type="paragraph" w:customStyle="1" w:styleId="2A7DCAABB4414F8BB03822E7ACDBD26C6">
    <w:name w:val="2A7DCAABB4414F8BB03822E7ACDBD26C6"/>
    <w:rsid w:val="00892429"/>
    <w:pPr>
      <w:spacing w:after="200" w:line="276" w:lineRule="auto"/>
      <w:ind w:left="720"/>
      <w:contextualSpacing/>
    </w:pPr>
    <w:rPr>
      <w:rFonts w:eastAsiaTheme="minorHAnsi"/>
      <w:lang w:val="nl-BE" w:eastAsia="en-US"/>
    </w:rPr>
  </w:style>
  <w:style w:type="paragraph" w:customStyle="1" w:styleId="95CAB3E1DB7C4F379A31CFD8E8F1AFAE6">
    <w:name w:val="95CAB3E1DB7C4F379A31CFD8E8F1AFAE6"/>
    <w:rsid w:val="00892429"/>
    <w:pPr>
      <w:spacing w:after="200" w:line="276" w:lineRule="auto"/>
      <w:ind w:left="720"/>
      <w:contextualSpacing/>
    </w:pPr>
    <w:rPr>
      <w:rFonts w:eastAsiaTheme="minorHAnsi"/>
      <w:lang w:val="nl-BE" w:eastAsia="en-US"/>
    </w:rPr>
  </w:style>
  <w:style w:type="paragraph" w:customStyle="1" w:styleId="2D7E20A9BCFB41E0BAB891314CC2F6516">
    <w:name w:val="2D7E20A9BCFB41E0BAB891314CC2F6516"/>
    <w:rsid w:val="00892429"/>
    <w:pPr>
      <w:spacing w:after="200" w:line="276" w:lineRule="auto"/>
      <w:ind w:left="720"/>
      <w:contextualSpacing/>
    </w:pPr>
    <w:rPr>
      <w:rFonts w:eastAsiaTheme="minorHAnsi"/>
      <w:lang w:val="nl-BE" w:eastAsia="en-US"/>
    </w:rPr>
  </w:style>
  <w:style w:type="paragraph" w:customStyle="1" w:styleId="427AC3E8657F4A979653ADED3B9F09876">
    <w:name w:val="427AC3E8657F4A979653ADED3B9F09876"/>
    <w:rsid w:val="00892429"/>
    <w:pPr>
      <w:spacing w:after="200" w:line="276" w:lineRule="auto"/>
      <w:ind w:left="720"/>
      <w:contextualSpacing/>
    </w:pPr>
    <w:rPr>
      <w:rFonts w:eastAsiaTheme="minorHAnsi"/>
      <w:lang w:val="nl-BE" w:eastAsia="en-US"/>
    </w:rPr>
  </w:style>
  <w:style w:type="paragraph" w:customStyle="1" w:styleId="FD31E33F365F4197AB32C39A8D2FD7E66">
    <w:name w:val="FD31E33F365F4197AB32C39A8D2FD7E66"/>
    <w:rsid w:val="00892429"/>
    <w:pPr>
      <w:spacing w:after="200" w:line="276" w:lineRule="auto"/>
      <w:ind w:left="720"/>
      <w:contextualSpacing/>
    </w:pPr>
    <w:rPr>
      <w:rFonts w:eastAsiaTheme="minorHAnsi"/>
      <w:lang w:val="nl-BE" w:eastAsia="en-US"/>
    </w:rPr>
  </w:style>
  <w:style w:type="paragraph" w:customStyle="1" w:styleId="E45B6FB2032C44C18140F232AC5584586">
    <w:name w:val="E45B6FB2032C44C18140F232AC5584586"/>
    <w:rsid w:val="00892429"/>
    <w:pPr>
      <w:spacing w:after="200" w:line="276" w:lineRule="auto"/>
      <w:ind w:left="720"/>
      <w:contextualSpacing/>
    </w:pPr>
    <w:rPr>
      <w:rFonts w:eastAsiaTheme="minorHAnsi"/>
      <w:lang w:val="nl-BE" w:eastAsia="en-US"/>
    </w:rPr>
  </w:style>
  <w:style w:type="paragraph" w:customStyle="1" w:styleId="3694DBCD0C664A80AB4257C47ECF794B6">
    <w:name w:val="3694DBCD0C664A80AB4257C47ECF794B6"/>
    <w:rsid w:val="00892429"/>
    <w:pPr>
      <w:spacing w:after="200" w:line="276" w:lineRule="auto"/>
      <w:ind w:left="720"/>
      <w:contextualSpacing/>
    </w:pPr>
    <w:rPr>
      <w:rFonts w:eastAsiaTheme="minorHAnsi"/>
      <w:lang w:val="nl-BE" w:eastAsia="en-US"/>
    </w:rPr>
  </w:style>
  <w:style w:type="paragraph" w:customStyle="1" w:styleId="93EB0EF467D84633A2E5492220FEF5856">
    <w:name w:val="93EB0EF467D84633A2E5492220FEF5856"/>
    <w:rsid w:val="00892429"/>
    <w:pPr>
      <w:spacing w:after="200" w:line="276" w:lineRule="auto"/>
      <w:ind w:left="720"/>
      <w:contextualSpacing/>
    </w:pPr>
    <w:rPr>
      <w:rFonts w:eastAsiaTheme="minorHAnsi"/>
      <w:lang w:val="nl-BE" w:eastAsia="en-US"/>
    </w:rPr>
  </w:style>
  <w:style w:type="paragraph" w:customStyle="1" w:styleId="A15994A5340B4DF5BB0AF42981EBFEA56">
    <w:name w:val="A15994A5340B4DF5BB0AF42981EBFEA56"/>
    <w:rsid w:val="00892429"/>
    <w:pPr>
      <w:spacing w:after="200" w:line="276" w:lineRule="auto"/>
      <w:ind w:left="720"/>
      <w:contextualSpacing/>
    </w:pPr>
    <w:rPr>
      <w:rFonts w:eastAsiaTheme="minorHAnsi"/>
      <w:lang w:val="nl-BE" w:eastAsia="en-US"/>
    </w:rPr>
  </w:style>
  <w:style w:type="paragraph" w:customStyle="1" w:styleId="01BC2955287F4D43BD8D3AB9328CEF386">
    <w:name w:val="01BC2955287F4D43BD8D3AB9328CEF386"/>
    <w:rsid w:val="00892429"/>
    <w:pPr>
      <w:spacing w:after="200" w:line="276" w:lineRule="auto"/>
      <w:ind w:left="720"/>
      <w:contextualSpacing/>
    </w:pPr>
    <w:rPr>
      <w:rFonts w:eastAsiaTheme="minorHAnsi"/>
      <w:lang w:val="nl-BE" w:eastAsia="en-US"/>
    </w:rPr>
  </w:style>
  <w:style w:type="paragraph" w:customStyle="1" w:styleId="FBB2169A6D7E487B9EA61807F93892DD6">
    <w:name w:val="FBB2169A6D7E487B9EA61807F93892DD6"/>
    <w:rsid w:val="00892429"/>
    <w:pPr>
      <w:spacing w:after="200" w:line="276" w:lineRule="auto"/>
      <w:ind w:left="720"/>
      <w:contextualSpacing/>
    </w:pPr>
    <w:rPr>
      <w:rFonts w:eastAsiaTheme="minorHAnsi"/>
      <w:lang w:val="nl-BE" w:eastAsia="en-US"/>
    </w:rPr>
  </w:style>
  <w:style w:type="paragraph" w:customStyle="1" w:styleId="8F732A200E07446DA42BE7AA810840D06">
    <w:name w:val="8F732A200E07446DA42BE7AA810840D06"/>
    <w:rsid w:val="00892429"/>
    <w:pPr>
      <w:spacing w:after="200" w:line="276" w:lineRule="auto"/>
      <w:ind w:left="720"/>
      <w:contextualSpacing/>
    </w:pPr>
    <w:rPr>
      <w:rFonts w:eastAsiaTheme="minorHAnsi"/>
      <w:lang w:val="nl-BE" w:eastAsia="en-US"/>
    </w:rPr>
  </w:style>
  <w:style w:type="paragraph" w:customStyle="1" w:styleId="C7902CE260F04D51BA461342C1D4CFDA6">
    <w:name w:val="C7902CE260F04D51BA461342C1D4CFDA6"/>
    <w:rsid w:val="00892429"/>
    <w:pPr>
      <w:spacing w:after="200" w:line="276" w:lineRule="auto"/>
      <w:ind w:left="720"/>
      <w:contextualSpacing/>
    </w:pPr>
    <w:rPr>
      <w:rFonts w:eastAsiaTheme="minorHAnsi"/>
      <w:lang w:val="nl-BE" w:eastAsia="en-US"/>
    </w:rPr>
  </w:style>
  <w:style w:type="paragraph" w:customStyle="1" w:styleId="98460385A5654A54AB63931EB28309C16">
    <w:name w:val="98460385A5654A54AB63931EB28309C16"/>
    <w:rsid w:val="00892429"/>
    <w:rPr>
      <w:rFonts w:eastAsiaTheme="minorHAnsi"/>
      <w:lang w:eastAsia="en-US"/>
    </w:rPr>
  </w:style>
  <w:style w:type="paragraph" w:customStyle="1" w:styleId="B5FED52C538F4EFBAC5219150BB73D666">
    <w:name w:val="B5FED52C538F4EFBAC5219150BB73D666"/>
    <w:rsid w:val="00892429"/>
    <w:rPr>
      <w:rFonts w:eastAsiaTheme="minorHAnsi"/>
      <w:lang w:eastAsia="en-US"/>
    </w:rPr>
  </w:style>
  <w:style w:type="paragraph" w:customStyle="1" w:styleId="CB515811E6964E35AF328337C201D0246">
    <w:name w:val="CB515811E6964E35AF328337C201D0246"/>
    <w:rsid w:val="00892429"/>
    <w:rPr>
      <w:rFonts w:eastAsiaTheme="minorHAnsi"/>
      <w:lang w:eastAsia="en-US"/>
    </w:rPr>
  </w:style>
  <w:style w:type="paragraph" w:customStyle="1" w:styleId="986233A6BD6141D691CE4A4E135FF2FD6">
    <w:name w:val="986233A6BD6141D691CE4A4E135FF2FD6"/>
    <w:rsid w:val="0089242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55A1-37FD-4C73-AA83-3FF16BDF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5830</Words>
  <Characters>32070</Characters>
  <Application>Microsoft Office Word</Application>
  <DocSecurity>0</DocSecurity>
  <Lines>267</Lines>
  <Paragraphs>75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De Smet (RIZIV-INAMI)</dc:creator>
  <cp:keywords/>
  <dc:description/>
  <cp:lastModifiedBy>Olivia Willems (RIZIV-INAMI)</cp:lastModifiedBy>
  <cp:revision>3</cp:revision>
  <cp:lastPrinted>2025-11-28T07:31:00Z</cp:lastPrinted>
  <dcterms:created xsi:type="dcterms:W3CDTF">2025-11-17T10:10:00Z</dcterms:created>
  <dcterms:modified xsi:type="dcterms:W3CDTF">2026-04-23T13:04:00Z</dcterms:modified>
</cp:coreProperties>
</file>