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C109" w14:textId="232C535E" w:rsidR="00667EA5" w:rsidRPr="005B6F91" w:rsidRDefault="00C3106C" w:rsidP="004B4754">
      <w:pPr>
        <w:pStyle w:val="Title"/>
      </w:pPr>
      <w:r w:rsidRPr="005B6F91">
        <w:t>Hematologische maligniteiten</w:t>
      </w:r>
    </w:p>
    <w:p w14:paraId="1BF006E1" w14:textId="7EA2019F" w:rsidR="00667EA5" w:rsidRPr="005B6F91" w:rsidRDefault="00667EA5"/>
    <w:p w14:paraId="28253204" w14:textId="7111A5C5" w:rsidR="00A64E0A" w:rsidRPr="005B6F91" w:rsidRDefault="00A64E0A" w:rsidP="004B4754">
      <w:pPr>
        <w:pStyle w:val="Heading1"/>
      </w:pPr>
      <w:bookmarkStart w:id="0" w:name="_Toc166053782"/>
      <w:r w:rsidRPr="005B6F91">
        <w:t>Algemeen</w:t>
      </w:r>
      <w:bookmarkEnd w:id="0"/>
    </w:p>
    <w:p w14:paraId="361F84BA" w14:textId="4467BF42" w:rsidR="00C472E5" w:rsidRPr="005B6F91" w:rsidRDefault="005C0E6F" w:rsidP="00A64E0A">
      <w:pPr>
        <w:pStyle w:val="ListParagraph"/>
        <w:numPr>
          <w:ilvl w:val="0"/>
          <w:numId w:val="13"/>
        </w:numPr>
      </w:pPr>
      <w:bookmarkStart w:id="1" w:name="_Hlk156375760"/>
      <w:r w:rsidRPr="005B6F91">
        <w:t>De hieronder vermelde p</w:t>
      </w:r>
      <w:r w:rsidR="00C472E5" w:rsidRPr="005B6F91">
        <w:t xml:space="preserve">seudonomenclatuurcodes kunnen éénmaal per </w:t>
      </w:r>
      <w:r w:rsidR="007A24B2" w:rsidRPr="005B6F91">
        <w:t>periode van 12 maanden</w:t>
      </w:r>
      <w:r w:rsidR="00C472E5" w:rsidRPr="005B6F91">
        <w:t xml:space="preserve"> worden aangerekend</w:t>
      </w:r>
      <w:r w:rsidR="0061265E">
        <w:t>, tenzij anders vermeld</w:t>
      </w:r>
      <w:r w:rsidR="00C472E5" w:rsidRPr="005B6F91">
        <w:t xml:space="preserve">. </w:t>
      </w:r>
    </w:p>
    <w:bookmarkEnd w:id="1"/>
    <w:p w14:paraId="4A525E86" w14:textId="2026C2FD" w:rsidR="00A204A1" w:rsidRPr="005B6F91" w:rsidRDefault="00A204A1" w:rsidP="00A204A1">
      <w:pPr>
        <w:pStyle w:val="ListParagraph"/>
        <w:numPr>
          <w:ilvl w:val="0"/>
          <w:numId w:val="13"/>
        </w:numPr>
      </w:pPr>
      <w:r w:rsidRPr="005B6F91">
        <w:t xml:space="preserve">Een diagnostische </w:t>
      </w:r>
      <w:r w:rsidR="00D709EA" w:rsidRPr="00D709EA">
        <w:t xml:space="preserve">investigatiefase </w:t>
      </w:r>
      <w:r w:rsidRPr="005B6F91">
        <w:t>geldt van 3 maanden voor tot 3 maanden na de datum van voorschrift van de hieronder vermelde pseudonomenclatuurcodes.</w:t>
      </w:r>
    </w:p>
    <w:p w14:paraId="0F8754C3" w14:textId="147F9114" w:rsidR="00B507C5" w:rsidRDefault="00B507C5" w:rsidP="00A64E0A">
      <w:pPr>
        <w:pStyle w:val="ListParagraph"/>
        <w:numPr>
          <w:ilvl w:val="0"/>
          <w:numId w:val="13"/>
        </w:numPr>
      </w:pPr>
      <w:bookmarkStart w:id="2" w:name="_Hlk163802377"/>
      <w:r>
        <w:t>De diagnoseregels en cumulregels zijn ook van toepassing op testen uitgevoerd in verschillende instellingen.</w:t>
      </w:r>
    </w:p>
    <w:bookmarkEnd w:id="2"/>
    <w:p w14:paraId="1BF8B5E8" w14:textId="2B877C4A" w:rsidR="00041ED3" w:rsidRPr="005B6F91" w:rsidRDefault="00C472E5" w:rsidP="00A64E0A">
      <w:pPr>
        <w:pStyle w:val="ListParagraph"/>
        <w:numPr>
          <w:ilvl w:val="0"/>
          <w:numId w:val="13"/>
        </w:numPr>
      </w:pPr>
      <w:r w:rsidRPr="005B6F91">
        <w:t xml:space="preserve">Slechts één </w:t>
      </w:r>
      <w:r w:rsidR="00C6548F" w:rsidRPr="005B6F91">
        <w:t xml:space="preserve">pseudonomenclatuurcode </w:t>
      </w:r>
      <w:r w:rsidRPr="005B6F91">
        <w:t>voor een NGS test en één pseudo</w:t>
      </w:r>
      <w:r w:rsidR="00117541">
        <w:t>nomenclatuur</w:t>
      </w:r>
      <w:r w:rsidRPr="005B6F91">
        <w:t>code voor een RNASeq kan geattesteerd worden per diagnostische investigatiefase</w:t>
      </w:r>
      <w:r w:rsidR="00041ED3" w:rsidRPr="005B6F91">
        <w:t>.</w:t>
      </w:r>
    </w:p>
    <w:p w14:paraId="4FE2DFBA" w14:textId="0B80677F" w:rsidR="00C6548F" w:rsidRDefault="00C6548F" w:rsidP="00A64E0A">
      <w:pPr>
        <w:pStyle w:val="ListParagraph"/>
        <w:numPr>
          <w:ilvl w:val="0"/>
          <w:numId w:val="13"/>
        </w:numPr>
      </w:pPr>
      <w:r w:rsidRPr="005B6F91">
        <w:t xml:space="preserve">Indien een cumulregel bij een pseudonomenclatuurcode een attestering uit de nomenclatuur toelaat, maar deze nomenclatuurcode niet kan geattesteerd worden omwille van een </w:t>
      </w:r>
      <w:r w:rsidR="00117541">
        <w:t>d</w:t>
      </w:r>
      <w:r w:rsidR="00B444A8" w:rsidRPr="005B6F91">
        <w:t xml:space="preserve">iagnoseregel </w:t>
      </w:r>
      <w:r w:rsidRPr="005B6F91">
        <w:t xml:space="preserve">of cumulregel in de nomenclatuur, dan kan deze </w:t>
      </w:r>
      <w:r w:rsidR="00117541">
        <w:t xml:space="preserve">binnen de overeenkomst </w:t>
      </w:r>
      <w:r w:rsidRPr="005B6F91">
        <w:t xml:space="preserve">niet geattesteerd worden. </w:t>
      </w:r>
    </w:p>
    <w:p w14:paraId="599B2BF9" w14:textId="77777777" w:rsidR="004B4754" w:rsidRPr="005B6F91" w:rsidRDefault="004B4754" w:rsidP="004B4754">
      <w:pPr>
        <w:pStyle w:val="ListParagraph"/>
      </w:pPr>
    </w:p>
    <w:p w14:paraId="525FF872" w14:textId="0EE98A07" w:rsidR="004B4754" w:rsidRPr="005B6F91" w:rsidRDefault="004B4754" w:rsidP="004B4754">
      <w:pPr>
        <w:pStyle w:val="Heading1"/>
      </w:pPr>
      <w:bookmarkStart w:id="3" w:name="_Toc166053783"/>
      <w:r w:rsidRPr="005B6F91">
        <w:t>Diagnoseregels</w:t>
      </w:r>
      <w:bookmarkEnd w:id="3"/>
    </w:p>
    <w:tbl>
      <w:tblPr>
        <w:tblW w:w="10387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9"/>
        <w:gridCol w:w="8528"/>
      </w:tblGrid>
      <w:tr w:rsidR="009E2AE0" w:rsidRPr="005B6F91" w14:paraId="0E94BD1D" w14:textId="77777777" w:rsidTr="009E2AE0">
        <w:trPr>
          <w:trHeight w:val="615"/>
        </w:trPr>
        <w:tc>
          <w:tcPr>
            <w:tcW w:w="1859" w:type="dxa"/>
            <w:shd w:val="clear" w:color="auto" w:fill="auto"/>
            <w:noWrap/>
            <w:hideMark/>
          </w:tcPr>
          <w:p w14:paraId="09E5EC76" w14:textId="4760281A" w:rsidR="004B4754" w:rsidRPr="005B6F91" w:rsidRDefault="00B444A8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>Diagnoseregel 1</w:t>
            </w:r>
            <w:r w:rsidR="004B4754" w:rsidRPr="005B6F91">
              <w:rPr>
                <w:rFonts w:ascii="Calibri" w:eastAsia="Times New Roman" w:hAnsi="Calibri" w:cs="Calibri"/>
                <w:lang w:eastAsia="nl-NL"/>
              </w:rPr>
              <w:t>1</w:t>
            </w:r>
          </w:p>
        </w:tc>
        <w:tc>
          <w:tcPr>
            <w:tcW w:w="8528" w:type="dxa"/>
            <w:shd w:val="clear" w:color="auto" w:fill="auto"/>
            <w:noWrap/>
            <w:hideMark/>
          </w:tcPr>
          <w:p w14:paraId="54AD11E7" w14:textId="5E4BA8C1" w:rsidR="004B4754" w:rsidRPr="005B6F91" w:rsidRDefault="004B4754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Symbol" w:hAnsi="Calibri" w:cs="Symbol"/>
                <w:lang w:eastAsia="nl-NL"/>
              </w:rPr>
              <w:t xml:space="preserve">De </w:t>
            </w:r>
            <w:r w:rsidR="00EB7E43">
              <w:rPr>
                <w:rFonts w:ascii="Calibri" w:eastAsia="Symbol" w:hAnsi="Calibri" w:cs="Symbol"/>
                <w:lang w:eastAsia="nl-NL"/>
              </w:rPr>
              <w:t>pseudonomenclatuurcode</w:t>
            </w:r>
            <w:r w:rsidRPr="005B6F91">
              <w:rPr>
                <w:rFonts w:ascii="Calibri" w:eastAsia="Symbol" w:hAnsi="Calibri" w:cs="Symbol"/>
                <w:lang w:eastAsia="nl-NL"/>
              </w:rPr>
              <w:t xml:space="preserve"> mag maximaal één maal </w:t>
            </w:r>
            <w:r w:rsidRPr="005B6F91">
              <w:rPr>
                <w:rFonts w:ascii="Calibri" w:eastAsia="Symbol" w:hAnsi="Calibri" w:cs="Calibri"/>
                <w:b/>
                <w:bCs/>
                <w:u w:val="single"/>
                <w:lang w:eastAsia="nl-NL"/>
              </w:rPr>
              <w:t xml:space="preserve">per </w:t>
            </w:r>
            <w:r w:rsidR="007A24B2" w:rsidRPr="005B6F91">
              <w:rPr>
                <w:rFonts w:ascii="Calibri" w:eastAsia="Symbol" w:hAnsi="Calibri" w:cs="Calibri"/>
                <w:b/>
                <w:bCs/>
                <w:u w:val="single"/>
                <w:lang w:eastAsia="nl-NL"/>
              </w:rPr>
              <w:t>periode van 12 maanden</w:t>
            </w:r>
            <w:r w:rsidRPr="005B6F91">
              <w:rPr>
                <w:rFonts w:ascii="Calibri" w:eastAsia="Symbol" w:hAnsi="Calibri" w:cs="Calibri"/>
                <w:lang w:eastAsia="nl-NL"/>
              </w:rPr>
              <w:t xml:space="preserve"> worden aangerekend.</w:t>
            </w:r>
          </w:p>
        </w:tc>
      </w:tr>
      <w:tr w:rsidR="009E2AE0" w:rsidRPr="005B6F91" w14:paraId="5393D570" w14:textId="77777777" w:rsidTr="009E2AE0">
        <w:trPr>
          <w:trHeight w:val="615"/>
        </w:trPr>
        <w:tc>
          <w:tcPr>
            <w:tcW w:w="1859" w:type="dxa"/>
            <w:shd w:val="clear" w:color="auto" w:fill="auto"/>
            <w:noWrap/>
            <w:hideMark/>
          </w:tcPr>
          <w:p w14:paraId="7B27AE1D" w14:textId="4F182FF7" w:rsidR="004B4754" w:rsidRPr="005B6F91" w:rsidRDefault="00B444A8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>Diagnoseregel 1</w:t>
            </w:r>
            <w:r w:rsidR="004B4754" w:rsidRPr="005B6F91">
              <w:rPr>
                <w:rFonts w:ascii="Calibri" w:eastAsia="Times New Roman" w:hAnsi="Calibri" w:cs="Calibri"/>
                <w:lang w:eastAsia="nl-NL"/>
              </w:rPr>
              <w:t>2</w:t>
            </w:r>
          </w:p>
        </w:tc>
        <w:tc>
          <w:tcPr>
            <w:tcW w:w="8528" w:type="dxa"/>
            <w:shd w:val="clear" w:color="auto" w:fill="auto"/>
            <w:noWrap/>
            <w:hideMark/>
          </w:tcPr>
          <w:p w14:paraId="3C4F91A9" w14:textId="1BCE8100" w:rsidR="004B4754" w:rsidRPr="005B6F91" w:rsidRDefault="004B4754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Symbol" w:hAnsi="Calibri" w:cs="Symbol"/>
                <w:lang w:eastAsia="nl-NL"/>
              </w:rPr>
              <w:t xml:space="preserve">Geen enkele verstrekking van artikel 33, 33bis of 33ter mag additioneel aangerekend worden </w:t>
            </w:r>
            <w:r w:rsidR="003629B3" w:rsidRPr="004B4754">
              <w:rPr>
                <w:rFonts w:ascii="Calibri" w:eastAsia="Symbol" w:hAnsi="Calibri" w:cs="Calibri"/>
                <w:b/>
                <w:bCs/>
                <w:u w:val="single"/>
                <w:lang w:eastAsia="nl-NL"/>
              </w:rPr>
              <w:t>voor de uitgevoerde test</w:t>
            </w:r>
            <w:r w:rsidR="003629B3" w:rsidRPr="005B6F91">
              <w:rPr>
                <w:rFonts w:ascii="Calibri" w:eastAsia="Symbol" w:hAnsi="Calibri" w:cs="Symbol"/>
                <w:lang w:eastAsia="nl-NL"/>
              </w:rPr>
              <w:t xml:space="preserve"> </w:t>
            </w:r>
            <w:r w:rsidRPr="005B6F91">
              <w:rPr>
                <w:rFonts w:ascii="Calibri" w:eastAsia="Symbol" w:hAnsi="Calibri" w:cs="Calibri"/>
                <w:b/>
                <w:bCs/>
                <w:u w:val="single"/>
                <w:lang w:eastAsia="nl-NL"/>
              </w:rPr>
              <w:t>v</w:t>
            </w:r>
            <w:r w:rsidR="00556701" w:rsidRPr="005B6F91">
              <w:rPr>
                <w:rFonts w:ascii="Calibri" w:eastAsia="Symbol" w:hAnsi="Calibri" w:cs="Calibri"/>
                <w:b/>
                <w:bCs/>
                <w:u w:val="single"/>
                <w:lang w:eastAsia="nl-NL"/>
              </w:rPr>
              <w:t>oor biomerkers opgenomen in het effectief gebruikte NGS-panel, indien dit panel uitgebreider is dan het minimaal vereiste panel</w:t>
            </w:r>
            <w:r w:rsidRPr="005B6F91">
              <w:rPr>
                <w:rFonts w:ascii="Calibri" w:eastAsia="Symbol" w:hAnsi="Calibri" w:cs="Calibri"/>
                <w:lang w:eastAsia="nl-NL"/>
              </w:rPr>
              <w:t>.</w:t>
            </w:r>
          </w:p>
        </w:tc>
      </w:tr>
      <w:tr w:rsidR="009E2AE0" w:rsidRPr="005B6F91" w14:paraId="56EF51CB" w14:textId="77777777" w:rsidTr="009E2AE0">
        <w:trPr>
          <w:trHeight w:val="615"/>
        </w:trPr>
        <w:tc>
          <w:tcPr>
            <w:tcW w:w="1859" w:type="dxa"/>
            <w:shd w:val="clear" w:color="auto" w:fill="auto"/>
            <w:noWrap/>
            <w:hideMark/>
          </w:tcPr>
          <w:p w14:paraId="697009BE" w14:textId="671475D9" w:rsidR="004B4754" w:rsidRPr="005B6F91" w:rsidRDefault="00B444A8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>Diagnoseregel 1</w:t>
            </w:r>
            <w:r w:rsidR="004B4754" w:rsidRPr="005B6F91">
              <w:rPr>
                <w:rFonts w:ascii="Calibri" w:eastAsia="Times New Roman" w:hAnsi="Calibri" w:cs="Calibri"/>
                <w:lang w:eastAsia="nl-NL"/>
              </w:rPr>
              <w:t>3</w:t>
            </w:r>
          </w:p>
        </w:tc>
        <w:tc>
          <w:tcPr>
            <w:tcW w:w="8528" w:type="dxa"/>
            <w:shd w:val="clear" w:color="auto" w:fill="auto"/>
            <w:noWrap/>
            <w:hideMark/>
          </w:tcPr>
          <w:p w14:paraId="0A32B8FC" w14:textId="6961176E" w:rsidR="004B4754" w:rsidRPr="005B6F91" w:rsidRDefault="004B4754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De </w:t>
            </w:r>
            <w:r w:rsidR="00EB7E43">
              <w:rPr>
                <w:rFonts w:ascii="Calibri" w:eastAsia="Times New Roman" w:hAnsi="Calibri" w:cs="Calibri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is </w:t>
            </w:r>
            <w:r w:rsidRPr="005B6F91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>tijdens de diagnostische investigatiefase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niet cumuleerbaar met verstrekkingen 587893-587904, 588431-588442, 588453-588464, 588512-588523 en 588571-588582 uit artikel 33bis.</w:t>
            </w:r>
          </w:p>
        </w:tc>
      </w:tr>
      <w:tr w:rsidR="0089425A" w:rsidRPr="005B6F91" w14:paraId="756345A8" w14:textId="77777777" w:rsidTr="0089425A">
        <w:trPr>
          <w:trHeight w:val="615"/>
        </w:trPr>
        <w:tc>
          <w:tcPr>
            <w:tcW w:w="1859" w:type="dxa"/>
            <w:shd w:val="clear" w:color="auto" w:fill="auto"/>
            <w:noWrap/>
          </w:tcPr>
          <w:p w14:paraId="43AA4419" w14:textId="665994D7" w:rsidR="0089425A" w:rsidRPr="005B6F91" w:rsidRDefault="0089425A" w:rsidP="008942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>Diagnoseregel 14</w:t>
            </w:r>
          </w:p>
        </w:tc>
        <w:tc>
          <w:tcPr>
            <w:tcW w:w="8528" w:type="dxa"/>
            <w:shd w:val="clear" w:color="auto" w:fill="auto"/>
            <w:noWrap/>
            <w:vAlign w:val="bottom"/>
          </w:tcPr>
          <w:p w14:paraId="76033DB5" w14:textId="609D406F" w:rsidR="0089425A" w:rsidRPr="005B6F91" w:rsidRDefault="0089425A" w:rsidP="008942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hAnsi="Calibri" w:cs="Calibri"/>
              </w:rPr>
              <w:t xml:space="preserve">De </w:t>
            </w:r>
            <w:r w:rsidR="00EB7E43">
              <w:rPr>
                <w:rFonts w:ascii="Calibri" w:hAnsi="Calibri" w:cs="Calibri"/>
              </w:rPr>
              <w:t>pseudonomenclatuurcode</w:t>
            </w:r>
            <w:r w:rsidRPr="005B6F91">
              <w:rPr>
                <w:rFonts w:ascii="Calibri" w:hAnsi="Calibri" w:cs="Calibri"/>
              </w:rPr>
              <w:t xml:space="preserve"> is </w:t>
            </w:r>
            <w:r w:rsidRPr="005B6F91">
              <w:rPr>
                <w:rFonts w:ascii="Calibri" w:hAnsi="Calibri" w:cs="Calibri"/>
                <w:b/>
                <w:bCs/>
                <w:u w:val="single"/>
              </w:rPr>
              <w:t>tijdens de diagnostische investigatiefase</w:t>
            </w:r>
            <w:r w:rsidRPr="005B6F91">
              <w:rPr>
                <w:rFonts w:ascii="Calibri" w:hAnsi="Calibri" w:cs="Calibri"/>
              </w:rPr>
              <w:t xml:space="preserve"> niet cumuleerbaar met verstrekkingen </w:t>
            </w:r>
            <w:r w:rsidR="000A6E16">
              <w:rPr>
                <w:rFonts w:ascii="Calibri" w:hAnsi="Calibri" w:cs="Calibri"/>
              </w:rPr>
              <w:t>594016-594020, 594053-594064 en 594090-594101</w:t>
            </w:r>
            <w:r w:rsidRPr="005B6F91">
              <w:rPr>
                <w:rFonts w:ascii="Calibri" w:hAnsi="Calibri" w:cs="Calibri"/>
              </w:rPr>
              <w:t xml:space="preserve"> uit artikel 33ter.</w:t>
            </w:r>
          </w:p>
        </w:tc>
      </w:tr>
      <w:tr w:rsidR="0089425A" w:rsidRPr="005B6F91" w14:paraId="52EC1C6F" w14:textId="77777777" w:rsidTr="0089425A">
        <w:trPr>
          <w:trHeight w:val="615"/>
        </w:trPr>
        <w:tc>
          <w:tcPr>
            <w:tcW w:w="1859" w:type="dxa"/>
            <w:shd w:val="clear" w:color="auto" w:fill="auto"/>
            <w:noWrap/>
          </w:tcPr>
          <w:p w14:paraId="732BF30D" w14:textId="1810DB2C" w:rsidR="0089425A" w:rsidRPr="005B6F91" w:rsidRDefault="0089425A" w:rsidP="008942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>Diagnoseregel 15</w:t>
            </w:r>
          </w:p>
        </w:tc>
        <w:tc>
          <w:tcPr>
            <w:tcW w:w="8528" w:type="dxa"/>
            <w:shd w:val="clear" w:color="auto" w:fill="auto"/>
            <w:noWrap/>
            <w:vAlign w:val="bottom"/>
          </w:tcPr>
          <w:p w14:paraId="78182FBB" w14:textId="0E17AA5A" w:rsidR="0089425A" w:rsidRPr="005B6F91" w:rsidRDefault="0089425A" w:rsidP="008942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hAnsi="Calibri" w:cs="Calibri"/>
              </w:rPr>
              <w:t xml:space="preserve">De </w:t>
            </w:r>
            <w:r w:rsidR="00EB7E43">
              <w:rPr>
                <w:rFonts w:ascii="Calibri" w:hAnsi="Calibri" w:cs="Calibri"/>
              </w:rPr>
              <w:t>pseudonomenclatuurcode</w:t>
            </w:r>
            <w:r w:rsidRPr="005B6F91">
              <w:rPr>
                <w:rFonts w:ascii="Calibri" w:hAnsi="Calibri" w:cs="Calibri"/>
              </w:rPr>
              <w:t xml:space="preserve"> is </w:t>
            </w:r>
            <w:r w:rsidRPr="005B6F91">
              <w:rPr>
                <w:rFonts w:ascii="Calibri" w:hAnsi="Calibri" w:cs="Calibri"/>
                <w:b/>
                <w:bCs/>
                <w:u w:val="single"/>
              </w:rPr>
              <w:t>tijdens de diagnostische investigatiefase</w:t>
            </w:r>
            <w:r w:rsidRPr="005B6F91">
              <w:rPr>
                <w:rFonts w:ascii="Calibri" w:hAnsi="Calibri" w:cs="Calibri"/>
              </w:rPr>
              <w:t xml:space="preserve"> niet cumuleerbaar met verstrekkingen </w:t>
            </w:r>
            <w:r w:rsidR="00340D66">
              <w:rPr>
                <w:rFonts w:ascii="Calibri" w:hAnsi="Calibri" w:cs="Calibri"/>
              </w:rPr>
              <w:t>594016-594020 en 594090-594101</w:t>
            </w:r>
            <w:r w:rsidRPr="005B6F91">
              <w:rPr>
                <w:rFonts w:ascii="Calibri" w:hAnsi="Calibri" w:cs="Calibri"/>
              </w:rPr>
              <w:t xml:space="preserve"> uit artikel 33ter</w:t>
            </w:r>
          </w:p>
        </w:tc>
      </w:tr>
      <w:tr w:rsidR="0089425A" w:rsidRPr="005B6F91" w14:paraId="154065E1" w14:textId="77777777" w:rsidTr="0089425A">
        <w:trPr>
          <w:trHeight w:val="615"/>
        </w:trPr>
        <w:tc>
          <w:tcPr>
            <w:tcW w:w="1859" w:type="dxa"/>
            <w:shd w:val="clear" w:color="auto" w:fill="auto"/>
            <w:noWrap/>
          </w:tcPr>
          <w:p w14:paraId="553D123A" w14:textId="0B69E451" w:rsidR="0089425A" w:rsidRPr="005B6F91" w:rsidRDefault="0089425A" w:rsidP="008942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>Diagnoseregel 16</w:t>
            </w:r>
          </w:p>
        </w:tc>
        <w:tc>
          <w:tcPr>
            <w:tcW w:w="8528" w:type="dxa"/>
            <w:shd w:val="clear" w:color="auto" w:fill="auto"/>
            <w:noWrap/>
            <w:vAlign w:val="bottom"/>
          </w:tcPr>
          <w:p w14:paraId="22F111B1" w14:textId="5D9EA21D" w:rsidR="0089425A" w:rsidRPr="005B6F91" w:rsidRDefault="00C500F6" w:rsidP="0089425A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hAnsi="Calibri" w:cs="Calibri"/>
              </w:rPr>
              <w:t xml:space="preserve">Indien deze </w:t>
            </w:r>
            <w:r w:rsidR="00EB7E43">
              <w:rPr>
                <w:rFonts w:ascii="Calibri" w:hAnsi="Calibri" w:cs="Calibri"/>
              </w:rPr>
              <w:t>pseudonomenclatuurcode</w:t>
            </w:r>
            <w:r w:rsidRPr="005B6F91">
              <w:rPr>
                <w:rFonts w:ascii="Calibri" w:hAnsi="Calibri" w:cs="Calibri"/>
              </w:rPr>
              <w:t xml:space="preserve"> wordt aangerekend, dan kan de verstrekking 594053-</w:t>
            </w:r>
            <w:r w:rsidR="007A24B2" w:rsidRPr="005B6F91">
              <w:rPr>
                <w:rFonts w:ascii="Calibri" w:hAnsi="Calibri" w:cs="Calibri"/>
              </w:rPr>
              <w:t>594064</w:t>
            </w:r>
            <w:r w:rsidRPr="005B6F91">
              <w:rPr>
                <w:rFonts w:ascii="Calibri" w:hAnsi="Calibri" w:cs="Calibri"/>
              </w:rPr>
              <w:t xml:space="preserve"> uit artikel 33ter maximaal éénmaal aangerekend worden </w:t>
            </w:r>
            <w:r w:rsidRPr="005B6F91">
              <w:rPr>
                <w:rFonts w:ascii="Calibri" w:hAnsi="Calibri" w:cs="Calibri"/>
                <w:b/>
                <w:bCs/>
                <w:u w:val="single"/>
              </w:rPr>
              <w:t>tijdens de diagnostische investigatiefase</w:t>
            </w:r>
            <w:r w:rsidR="0089425A" w:rsidRPr="005B6F91">
              <w:rPr>
                <w:rFonts w:ascii="Calibri" w:hAnsi="Calibri" w:cs="Calibri"/>
              </w:rPr>
              <w:t>.</w:t>
            </w:r>
          </w:p>
        </w:tc>
      </w:tr>
      <w:tr w:rsidR="009E2AE0" w:rsidRPr="005B6F91" w14:paraId="62900E38" w14:textId="77777777" w:rsidTr="009E2AE0">
        <w:trPr>
          <w:trHeight w:val="615"/>
        </w:trPr>
        <w:tc>
          <w:tcPr>
            <w:tcW w:w="1859" w:type="dxa"/>
            <w:shd w:val="clear" w:color="auto" w:fill="auto"/>
            <w:noWrap/>
            <w:hideMark/>
          </w:tcPr>
          <w:p w14:paraId="3621C611" w14:textId="201EEFDA" w:rsidR="004B4754" w:rsidRPr="005B6F91" w:rsidRDefault="00B444A8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>Diagnoseregel 1</w:t>
            </w:r>
            <w:r w:rsidR="0089425A" w:rsidRPr="005B6F91">
              <w:rPr>
                <w:rFonts w:ascii="Calibri" w:eastAsia="Times New Roman" w:hAnsi="Calibri" w:cs="Calibri"/>
                <w:lang w:eastAsia="nl-NL"/>
              </w:rPr>
              <w:t>7</w:t>
            </w:r>
          </w:p>
        </w:tc>
        <w:tc>
          <w:tcPr>
            <w:tcW w:w="8528" w:type="dxa"/>
            <w:shd w:val="clear" w:color="auto" w:fill="auto"/>
            <w:noWrap/>
            <w:hideMark/>
          </w:tcPr>
          <w:p w14:paraId="48B8548A" w14:textId="7CCABB13" w:rsidR="004B4754" w:rsidRPr="005B6F91" w:rsidRDefault="004B4754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De </w:t>
            </w:r>
            <w:r w:rsidR="00EB7E43">
              <w:rPr>
                <w:rFonts w:ascii="Calibri" w:eastAsia="Times New Roman" w:hAnsi="Calibri" w:cs="Calibri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mag maximaal viermaal </w:t>
            </w:r>
            <w:r w:rsidRPr="005B6F91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 xml:space="preserve">per </w:t>
            </w:r>
            <w:r w:rsidR="007A24B2" w:rsidRPr="005B6F91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>periode van 12 maanden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worden geattesteerd</w:t>
            </w:r>
          </w:p>
        </w:tc>
      </w:tr>
      <w:tr w:rsidR="009E2AE0" w:rsidRPr="005B6F91" w14:paraId="3984658C" w14:textId="77777777" w:rsidTr="009E2AE0">
        <w:trPr>
          <w:trHeight w:val="615"/>
        </w:trPr>
        <w:tc>
          <w:tcPr>
            <w:tcW w:w="1859" w:type="dxa"/>
            <w:shd w:val="clear" w:color="auto" w:fill="auto"/>
            <w:noWrap/>
            <w:hideMark/>
          </w:tcPr>
          <w:p w14:paraId="4B7E5D40" w14:textId="191E24F5" w:rsidR="004B4754" w:rsidRPr="005B6F91" w:rsidRDefault="00B444A8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>Diagnoseregel 1</w:t>
            </w:r>
            <w:r w:rsidR="0089425A" w:rsidRPr="005B6F91">
              <w:rPr>
                <w:rFonts w:ascii="Calibri" w:eastAsia="Times New Roman" w:hAnsi="Calibri" w:cs="Calibri"/>
                <w:lang w:eastAsia="nl-NL"/>
              </w:rPr>
              <w:t>8</w:t>
            </w:r>
          </w:p>
        </w:tc>
        <w:tc>
          <w:tcPr>
            <w:tcW w:w="8528" w:type="dxa"/>
            <w:shd w:val="clear" w:color="auto" w:fill="auto"/>
            <w:noWrap/>
            <w:hideMark/>
          </w:tcPr>
          <w:p w14:paraId="49CC3119" w14:textId="59655DF4" w:rsidR="004B4754" w:rsidRPr="005B6F91" w:rsidRDefault="004B4754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De </w:t>
            </w:r>
            <w:r w:rsidR="00EB7E43">
              <w:rPr>
                <w:rFonts w:ascii="Calibri" w:eastAsia="Times New Roman" w:hAnsi="Calibri" w:cs="Calibri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mag enkel aangerekend worden in combinatie met de </w:t>
            </w:r>
            <w:r w:rsidR="00EB7E43">
              <w:rPr>
                <w:rFonts w:ascii="Calibri" w:eastAsia="Times New Roman" w:hAnsi="Calibri" w:cs="Calibri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="001E7C7F">
              <w:rPr>
                <w:rFonts w:ascii="Calibri" w:eastAsia="Times New Roman" w:hAnsi="Calibri" w:cs="Calibri"/>
                <w:lang w:eastAsia="nl-NL"/>
              </w:rPr>
              <w:t>535570-535581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of </w:t>
            </w:r>
            <w:r w:rsidR="001E7C7F">
              <w:rPr>
                <w:rFonts w:ascii="Calibri" w:eastAsia="Times New Roman" w:hAnsi="Calibri" w:cs="Calibri"/>
                <w:lang w:eastAsia="nl-NL"/>
              </w:rPr>
              <w:t>535636-535640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Pr="005B6F91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>voor additionele testen tijdens dezelfde diagnostische investigatiefase</w:t>
            </w:r>
          </w:p>
        </w:tc>
      </w:tr>
      <w:tr w:rsidR="009E2AE0" w:rsidRPr="005B6F91" w14:paraId="666A0832" w14:textId="77777777" w:rsidTr="009E2AE0">
        <w:trPr>
          <w:trHeight w:val="615"/>
        </w:trPr>
        <w:tc>
          <w:tcPr>
            <w:tcW w:w="1859" w:type="dxa"/>
            <w:shd w:val="clear" w:color="auto" w:fill="auto"/>
            <w:noWrap/>
            <w:hideMark/>
          </w:tcPr>
          <w:p w14:paraId="2738810E" w14:textId="286E9673" w:rsidR="004B4754" w:rsidRPr="005B6F91" w:rsidRDefault="00B444A8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>Diagnoseregel 1</w:t>
            </w:r>
            <w:r w:rsidR="0089425A" w:rsidRPr="005B6F91">
              <w:rPr>
                <w:rFonts w:ascii="Calibri" w:eastAsia="Times New Roman" w:hAnsi="Calibri" w:cs="Calibri"/>
                <w:lang w:eastAsia="nl-NL"/>
              </w:rPr>
              <w:t>9</w:t>
            </w:r>
          </w:p>
        </w:tc>
        <w:tc>
          <w:tcPr>
            <w:tcW w:w="8528" w:type="dxa"/>
            <w:shd w:val="clear" w:color="auto" w:fill="auto"/>
            <w:noWrap/>
            <w:hideMark/>
          </w:tcPr>
          <w:p w14:paraId="3DBBBDB8" w14:textId="3A027362" w:rsidR="004B4754" w:rsidRPr="005B6F91" w:rsidRDefault="004B4754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De </w:t>
            </w:r>
            <w:r w:rsidR="00EB7E43">
              <w:rPr>
                <w:rFonts w:ascii="Calibri" w:eastAsia="Times New Roman" w:hAnsi="Calibri" w:cs="Calibri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is niet cumuleerbaar met de </w:t>
            </w:r>
            <w:r w:rsidR="00EB7E43">
              <w:rPr>
                <w:rFonts w:ascii="Calibri" w:eastAsia="Times New Roman" w:hAnsi="Calibri" w:cs="Calibri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s </w:t>
            </w:r>
            <w:r w:rsidR="001E7C7F">
              <w:rPr>
                <w:rFonts w:ascii="Calibri" w:eastAsia="Times New Roman" w:hAnsi="Calibri" w:cs="Calibri"/>
                <w:lang w:eastAsia="nl-NL"/>
              </w:rPr>
              <w:t>535592-535603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of </w:t>
            </w:r>
            <w:r w:rsidR="001E7C7F">
              <w:rPr>
                <w:rFonts w:ascii="Calibri" w:eastAsia="Times New Roman" w:hAnsi="Calibri" w:cs="Calibri"/>
                <w:lang w:eastAsia="nl-NL"/>
              </w:rPr>
              <w:t>535614-535625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Pr="005B6F91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>tijdens dezelfde diagnostische investigatiefase</w:t>
            </w:r>
          </w:p>
        </w:tc>
      </w:tr>
      <w:tr w:rsidR="009E2AE0" w:rsidRPr="005B6F91" w14:paraId="78C4FB84" w14:textId="77777777" w:rsidTr="009E2AE0">
        <w:trPr>
          <w:trHeight w:val="615"/>
        </w:trPr>
        <w:tc>
          <w:tcPr>
            <w:tcW w:w="1859" w:type="dxa"/>
            <w:shd w:val="clear" w:color="auto" w:fill="auto"/>
            <w:noWrap/>
            <w:hideMark/>
          </w:tcPr>
          <w:p w14:paraId="0CC94387" w14:textId="1436980A" w:rsidR="004B4754" w:rsidRPr="005B6F91" w:rsidRDefault="00B444A8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lastRenderedPageBreak/>
              <w:t xml:space="preserve">Diagnoseregel </w:t>
            </w:r>
            <w:r w:rsidR="0089425A" w:rsidRPr="005B6F91">
              <w:rPr>
                <w:rFonts w:ascii="Calibri" w:eastAsia="Times New Roman" w:hAnsi="Calibri" w:cs="Calibri"/>
                <w:lang w:eastAsia="nl-NL"/>
              </w:rPr>
              <w:t>20</w:t>
            </w:r>
          </w:p>
        </w:tc>
        <w:tc>
          <w:tcPr>
            <w:tcW w:w="8528" w:type="dxa"/>
            <w:shd w:val="clear" w:color="auto" w:fill="auto"/>
            <w:noWrap/>
            <w:hideMark/>
          </w:tcPr>
          <w:p w14:paraId="203051F6" w14:textId="0937A395" w:rsidR="004B4754" w:rsidRPr="005B6F91" w:rsidRDefault="004B4754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Indien de </w:t>
            </w:r>
            <w:r w:rsidR="00EB7E43">
              <w:rPr>
                <w:rFonts w:ascii="Calibri" w:eastAsia="Times New Roman" w:hAnsi="Calibri" w:cs="Calibri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="001E7C7F">
              <w:t>535614-535625</w:t>
            </w:r>
            <w:r w:rsidR="00A965EB" w:rsidRPr="005B6F91">
              <w:t xml:space="preserve"> 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aangerekend wordt in combinatie met </w:t>
            </w:r>
            <w:r w:rsidR="001E7C7F">
              <w:rPr>
                <w:rFonts w:ascii="Calibri" w:eastAsia="Times New Roman" w:hAnsi="Calibri" w:cs="Calibri"/>
                <w:lang w:eastAsia="nl-NL"/>
              </w:rPr>
              <w:t>535570-535581</w:t>
            </w:r>
            <w:r w:rsidR="00585AD5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of </w:t>
            </w:r>
            <w:r w:rsidR="001E7C7F">
              <w:rPr>
                <w:rFonts w:ascii="Calibri" w:eastAsia="Times New Roman" w:hAnsi="Calibri" w:cs="Calibri"/>
                <w:lang w:eastAsia="nl-NL"/>
              </w:rPr>
              <w:t>535636-535640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, dan mag </w:t>
            </w:r>
            <w:r w:rsidR="001E7C7F">
              <w:rPr>
                <w:rFonts w:ascii="Calibri" w:eastAsia="Times New Roman" w:hAnsi="Calibri" w:cs="Calibri"/>
                <w:lang w:eastAsia="nl-NL"/>
              </w:rPr>
              <w:t>535975-535986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niet aangerekend worden t</w:t>
            </w:r>
            <w:r w:rsidRPr="005B6F91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>ijdens dezelfde diagnostische investigatiefase.</w:t>
            </w:r>
          </w:p>
        </w:tc>
      </w:tr>
      <w:tr w:rsidR="009E2AE0" w:rsidRPr="005B6F91" w14:paraId="0B241A68" w14:textId="77777777" w:rsidTr="009E2AE0">
        <w:trPr>
          <w:trHeight w:val="615"/>
        </w:trPr>
        <w:tc>
          <w:tcPr>
            <w:tcW w:w="1859" w:type="dxa"/>
            <w:shd w:val="clear" w:color="auto" w:fill="auto"/>
            <w:noWrap/>
            <w:hideMark/>
          </w:tcPr>
          <w:p w14:paraId="37F1FD27" w14:textId="6B75B00A" w:rsidR="004B4754" w:rsidRPr="005B6F91" w:rsidRDefault="00B444A8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Diagnoseregel </w:t>
            </w:r>
            <w:r w:rsidR="0089425A" w:rsidRPr="005B6F91">
              <w:rPr>
                <w:rFonts w:ascii="Calibri" w:eastAsia="Times New Roman" w:hAnsi="Calibri" w:cs="Calibri"/>
                <w:lang w:eastAsia="nl-NL"/>
              </w:rPr>
              <w:t>21</w:t>
            </w:r>
          </w:p>
        </w:tc>
        <w:tc>
          <w:tcPr>
            <w:tcW w:w="8528" w:type="dxa"/>
            <w:shd w:val="clear" w:color="auto" w:fill="auto"/>
            <w:noWrap/>
            <w:hideMark/>
          </w:tcPr>
          <w:p w14:paraId="598980EE" w14:textId="14DF89A6" w:rsidR="004B4754" w:rsidRPr="005B6F91" w:rsidRDefault="004B4754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De </w:t>
            </w:r>
            <w:r w:rsidR="00EB7E43">
              <w:rPr>
                <w:rFonts w:ascii="Calibri" w:eastAsia="Times New Roman" w:hAnsi="Calibri" w:cs="Calibri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mag enkel aangerekend worden in combinatie met de </w:t>
            </w:r>
            <w:r w:rsidR="00EB7E43">
              <w:rPr>
                <w:rFonts w:ascii="Calibri" w:eastAsia="Times New Roman" w:hAnsi="Calibri" w:cs="Calibri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="001E7C7F">
              <w:rPr>
                <w:rFonts w:ascii="Calibri" w:eastAsia="Times New Roman" w:hAnsi="Calibri" w:cs="Calibri"/>
                <w:lang w:eastAsia="nl-NL"/>
              </w:rPr>
              <w:t>535835-535846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of </w:t>
            </w:r>
            <w:r w:rsidR="001E7C7F">
              <w:rPr>
                <w:rFonts w:ascii="Calibri" w:eastAsia="Times New Roman" w:hAnsi="Calibri" w:cs="Calibri"/>
                <w:lang w:eastAsia="nl-NL"/>
              </w:rPr>
              <w:t>535850-535861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in </w:t>
            </w:r>
            <w:r w:rsidRPr="005B6F91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>dezelfde diagnostische investigatiefase.</w:t>
            </w:r>
          </w:p>
        </w:tc>
      </w:tr>
      <w:tr w:rsidR="009E2AE0" w:rsidRPr="005B6F91" w14:paraId="25A4E4ED" w14:textId="77777777" w:rsidTr="009E2AE0">
        <w:trPr>
          <w:trHeight w:val="615"/>
        </w:trPr>
        <w:tc>
          <w:tcPr>
            <w:tcW w:w="1859" w:type="dxa"/>
            <w:shd w:val="clear" w:color="auto" w:fill="auto"/>
            <w:noWrap/>
            <w:hideMark/>
          </w:tcPr>
          <w:p w14:paraId="0315C97F" w14:textId="49279B92" w:rsidR="004B4754" w:rsidRPr="005B6F91" w:rsidRDefault="00B444A8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Diagnoseregel </w:t>
            </w:r>
            <w:r w:rsidR="0089425A" w:rsidRPr="005B6F91">
              <w:rPr>
                <w:rFonts w:ascii="Calibri" w:eastAsia="Times New Roman" w:hAnsi="Calibri" w:cs="Calibri"/>
                <w:lang w:eastAsia="nl-NL"/>
              </w:rPr>
              <w:t>22</w:t>
            </w:r>
          </w:p>
        </w:tc>
        <w:tc>
          <w:tcPr>
            <w:tcW w:w="8528" w:type="dxa"/>
            <w:shd w:val="clear" w:color="auto" w:fill="auto"/>
            <w:noWrap/>
            <w:hideMark/>
          </w:tcPr>
          <w:p w14:paraId="75DFCC13" w14:textId="32023786" w:rsidR="004B4754" w:rsidRPr="005B6F91" w:rsidRDefault="004B4754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Indien zowel de </w:t>
            </w:r>
            <w:r w:rsidR="00EB7E43">
              <w:rPr>
                <w:rFonts w:ascii="Calibri" w:eastAsia="Times New Roman" w:hAnsi="Calibri" w:cs="Calibri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="001E7C7F">
              <w:rPr>
                <w:rFonts w:ascii="Calibri" w:eastAsia="Times New Roman" w:hAnsi="Calibri" w:cs="Calibri"/>
                <w:lang w:eastAsia="nl-NL"/>
              </w:rPr>
              <w:t>535835-535846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als </w:t>
            </w:r>
            <w:r w:rsidR="001E7C7F">
              <w:rPr>
                <w:rFonts w:ascii="Calibri" w:eastAsia="Times New Roman" w:hAnsi="Calibri" w:cs="Calibri"/>
                <w:lang w:eastAsia="nl-NL"/>
              </w:rPr>
              <w:t>535850-535861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aangerekend worden, dan mag de </w:t>
            </w:r>
            <w:r w:rsidR="00EB7E43">
              <w:rPr>
                <w:rFonts w:ascii="Calibri" w:eastAsia="Times New Roman" w:hAnsi="Calibri" w:cs="Calibri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niet aangerekend worden </w:t>
            </w:r>
            <w:r w:rsidRPr="005B6F91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>in dezelfde diagnostische investigatiefase</w:t>
            </w:r>
          </w:p>
        </w:tc>
      </w:tr>
      <w:tr w:rsidR="009E2AE0" w:rsidRPr="005B6F91" w14:paraId="31316DC4" w14:textId="77777777" w:rsidTr="009E2AE0">
        <w:trPr>
          <w:trHeight w:val="615"/>
        </w:trPr>
        <w:tc>
          <w:tcPr>
            <w:tcW w:w="1859" w:type="dxa"/>
            <w:shd w:val="clear" w:color="auto" w:fill="auto"/>
            <w:noWrap/>
            <w:hideMark/>
          </w:tcPr>
          <w:p w14:paraId="41EF116B" w14:textId="72937B87" w:rsidR="004B4754" w:rsidRPr="005B6F91" w:rsidRDefault="00B444A8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>Diagnoseregel 2</w:t>
            </w:r>
            <w:r w:rsidR="0089425A" w:rsidRPr="005B6F91">
              <w:rPr>
                <w:rFonts w:ascii="Calibri" w:eastAsia="Times New Roman" w:hAnsi="Calibri" w:cs="Calibri"/>
                <w:lang w:eastAsia="nl-NL"/>
              </w:rPr>
              <w:t>3</w:t>
            </w:r>
          </w:p>
        </w:tc>
        <w:tc>
          <w:tcPr>
            <w:tcW w:w="8528" w:type="dxa"/>
            <w:shd w:val="clear" w:color="auto" w:fill="auto"/>
            <w:noWrap/>
            <w:hideMark/>
          </w:tcPr>
          <w:p w14:paraId="0B7C0DFE" w14:textId="457EEA9F" w:rsidR="004B4754" w:rsidRPr="005B6F91" w:rsidRDefault="004B4754" w:rsidP="009E2AE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bookmarkStart w:id="4" w:name="_Hlk165025741"/>
            <w:r w:rsidRPr="005B6F91">
              <w:rPr>
                <w:rFonts w:ascii="Calibri" w:eastAsia="Times New Roman" w:hAnsi="Calibri" w:cs="Calibri"/>
                <w:lang w:eastAsia="nl-NL"/>
              </w:rPr>
              <w:t xml:space="preserve">De </w:t>
            </w:r>
            <w:r w:rsidR="00EB7E43">
              <w:rPr>
                <w:rFonts w:ascii="Calibri" w:eastAsia="Times New Roman" w:hAnsi="Calibri" w:cs="Calibri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mag enkel aangerekend worden in combinatie met de </w:t>
            </w:r>
            <w:r w:rsidR="00EB7E43">
              <w:rPr>
                <w:rFonts w:ascii="Calibri" w:eastAsia="Times New Roman" w:hAnsi="Calibri" w:cs="Calibri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="001E7C7F">
              <w:rPr>
                <w:rFonts w:ascii="Calibri" w:eastAsia="Times New Roman" w:hAnsi="Calibri" w:cs="Calibri"/>
                <w:lang w:eastAsia="nl-NL"/>
              </w:rPr>
              <w:t>535776-535780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</w:t>
            </w:r>
            <w:r w:rsidRPr="005B6F91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>in dezelfde diagnostische investigatiefase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en </w:t>
            </w:r>
            <w:r w:rsidRPr="005B6F91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 xml:space="preserve">voorafgaand aan deze </w:t>
            </w:r>
            <w:r w:rsidR="00EB7E43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 xml:space="preserve"> </w:t>
            </w:r>
            <w:bookmarkEnd w:id="4"/>
            <w:r w:rsidR="001E7C7F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>535776-535780</w:t>
            </w:r>
          </w:p>
        </w:tc>
      </w:tr>
      <w:tr w:rsidR="00CB0BF1" w:rsidRPr="005B6F91" w14:paraId="140E7F59" w14:textId="77777777" w:rsidTr="009E2AE0">
        <w:trPr>
          <w:trHeight w:val="615"/>
        </w:trPr>
        <w:tc>
          <w:tcPr>
            <w:tcW w:w="1859" w:type="dxa"/>
            <w:shd w:val="clear" w:color="auto" w:fill="auto"/>
            <w:noWrap/>
          </w:tcPr>
          <w:p w14:paraId="7D288A9F" w14:textId="6410C5E4" w:rsidR="00CB0BF1" w:rsidRPr="005B6F91" w:rsidRDefault="00CB0BF1" w:rsidP="00CB0BF1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Diagnoseregel </w:t>
            </w:r>
            <w:r>
              <w:rPr>
                <w:rFonts w:ascii="Calibri" w:eastAsia="Times New Roman" w:hAnsi="Calibri" w:cs="Calibri"/>
                <w:lang w:eastAsia="nl-NL"/>
              </w:rPr>
              <w:t>24</w:t>
            </w:r>
          </w:p>
        </w:tc>
        <w:tc>
          <w:tcPr>
            <w:tcW w:w="8528" w:type="dxa"/>
            <w:shd w:val="clear" w:color="auto" w:fill="auto"/>
            <w:noWrap/>
          </w:tcPr>
          <w:p w14:paraId="175ADE4A" w14:textId="59E2B90D" w:rsidR="00CB0BF1" w:rsidRPr="005B6F91" w:rsidRDefault="00CB0BF1" w:rsidP="00CB0BF1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bookmarkStart w:id="5" w:name="_Hlk165025796"/>
            <w:r w:rsidRPr="005B6F91">
              <w:rPr>
                <w:rFonts w:ascii="Calibri" w:eastAsia="Times New Roman" w:hAnsi="Calibri" w:cs="Calibri"/>
                <w:lang w:eastAsia="nl-NL"/>
              </w:rPr>
              <w:t xml:space="preserve">De </w:t>
            </w:r>
            <w:r w:rsidR="00EB7E43">
              <w:rPr>
                <w:rFonts w:ascii="Calibri" w:eastAsia="Times New Roman" w:hAnsi="Calibri" w:cs="Calibri"/>
                <w:lang w:eastAsia="nl-NL"/>
              </w:rPr>
              <w:t>pseudonomenclatuurcode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is </w:t>
            </w:r>
            <w:r w:rsidRPr="005B6F91">
              <w:rPr>
                <w:rFonts w:ascii="Calibri" w:eastAsia="Times New Roman" w:hAnsi="Calibri" w:cs="Calibri"/>
                <w:b/>
                <w:bCs/>
                <w:u w:val="single"/>
                <w:lang w:eastAsia="nl-NL"/>
              </w:rPr>
              <w:t>tijdens de diagnostische investigatiefase</w:t>
            </w:r>
            <w:r w:rsidRPr="005B6F91">
              <w:rPr>
                <w:rFonts w:ascii="Calibri" w:eastAsia="Times New Roman" w:hAnsi="Calibri" w:cs="Calibri"/>
                <w:lang w:eastAsia="nl-NL"/>
              </w:rPr>
              <w:t xml:space="preserve"> niet cumuleerbaar met verstrekkingen 587893-587904, 588431-588442, 588453-588464 en 588571-588582 uit artikel 33bis</w:t>
            </w:r>
            <w:bookmarkEnd w:id="5"/>
          </w:p>
        </w:tc>
      </w:tr>
      <w:tr w:rsidR="00CD4A23" w:rsidRPr="005B6F91" w14:paraId="3C094EEA" w14:textId="77777777" w:rsidTr="009E2AE0">
        <w:trPr>
          <w:trHeight w:val="615"/>
        </w:trPr>
        <w:tc>
          <w:tcPr>
            <w:tcW w:w="1859" w:type="dxa"/>
            <w:shd w:val="clear" w:color="auto" w:fill="auto"/>
            <w:noWrap/>
          </w:tcPr>
          <w:p w14:paraId="30C65FEB" w14:textId="3FAD0CBB" w:rsidR="00CD4A23" w:rsidRPr="005B6F91" w:rsidRDefault="00CD4A23" w:rsidP="00CD4A2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rPr>
                <w:rFonts w:ascii="Calibri" w:eastAsia="Times New Roman" w:hAnsi="Calibri" w:cs="Calibri"/>
                <w:lang w:val="fr-FR" w:eastAsia="nl-NL"/>
              </w:rPr>
              <w:t>Diagnoseregel 25</w:t>
            </w:r>
          </w:p>
        </w:tc>
        <w:tc>
          <w:tcPr>
            <w:tcW w:w="8528" w:type="dxa"/>
            <w:shd w:val="clear" w:color="auto" w:fill="auto"/>
            <w:noWrap/>
          </w:tcPr>
          <w:p w14:paraId="455A80BB" w14:textId="518D862B" w:rsidR="00CD4A23" w:rsidRPr="005B6F91" w:rsidRDefault="00CD4A23" w:rsidP="00CD4A23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>
              <w:t xml:space="preserve">De pseudonomenclatuurcode is </w:t>
            </w:r>
            <w:r w:rsidRPr="008C7096">
              <w:rPr>
                <w:b/>
                <w:bCs/>
                <w:u w:val="single"/>
              </w:rPr>
              <w:t>tijdens de diagnostische investigatiefase</w:t>
            </w:r>
            <w:r w:rsidRPr="00770BA0">
              <w:rPr>
                <w:b/>
                <w:bCs/>
              </w:rPr>
              <w:t xml:space="preserve"> </w:t>
            </w:r>
            <w:r w:rsidRPr="00770BA0">
              <w:t>n</w:t>
            </w:r>
            <w:r w:rsidRPr="00770BA0">
              <w:rPr>
                <w:rFonts w:ascii="Calibri" w:eastAsia="Times New Roman" w:hAnsi="Calibri" w:cs="Calibri"/>
                <w:lang w:eastAsia="nl-NL"/>
              </w:rPr>
              <w:t>iet</w:t>
            </w:r>
            <w:r w:rsidRPr="008C7096">
              <w:rPr>
                <w:rFonts w:ascii="Calibri" w:eastAsia="Times New Roman" w:hAnsi="Calibri" w:cs="Calibri"/>
                <w:lang w:eastAsia="nl-NL"/>
              </w:rPr>
              <w:t xml:space="preserve"> cumuleerbaar met verstrekkingen </w:t>
            </w:r>
            <w:r w:rsidRPr="0050709F">
              <w:t>565154</w:t>
            </w:r>
            <w:r>
              <w:t>-</w:t>
            </w:r>
            <w:r w:rsidRPr="0050709F">
              <w:t>565165</w:t>
            </w:r>
            <w:r>
              <w:t xml:space="preserve">, </w:t>
            </w:r>
            <w:r w:rsidRPr="0050709F">
              <w:t>565515</w:t>
            </w:r>
            <w:r>
              <w:t>-</w:t>
            </w:r>
            <w:r w:rsidRPr="0050709F">
              <w:t>565526</w:t>
            </w:r>
            <w:r>
              <w:t xml:space="preserve">, </w:t>
            </w:r>
            <w:r w:rsidRPr="0050709F">
              <w:t>565530</w:t>
            </w:r>
            <w:r>
              <w:t>-</w:t>
            </w:r>
            <w:r w:rsidRPr="0050709F">
              <w:t>565541</w:t>
            </w:r>
            <w:r>
              <w:t xml:space="preserve"> of </w:t>
            </w:r>
            <w:r w:rsidRPr="0050709F">
              <w:t>565552</w:t>
            </w:r>
            <w:r>
              <w:t>-</w:t>
            </w:r>
            <w:r w:rsidRPr="0050709F">
              <w:t>565563</w:t>
            </w:r>
            <w:r>
              <w:t xml:space="preserve"> uit artikel 33 voor de analyse van </w:t>
            </w:r>
            <w:r w:rsidR="00882595">
              <w:rPr>
                <w:b/>
                <w:bCs/>
                <w:u w:val="single"/>
              </w:rPr>
              <w:t>genomische somatische afwijkingen</w:t>
            </w:r>
          </w:p>
        </w:tc>
      </w:tr>
    </w:tbl>
    <w:p w14:paraId="3060E744" w14:textId="77777777" w:rsidR="004B4754" w:rsidRPr="005B6F91" w:rsidRDefault="004B4754" w:rsidP="004B475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/>
        </w:rPr>
        <w:id w:val="-4047701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71609C0" w14:textId="589131A5" w:rsidR="009C62A0" w:rsidRPr="005B6F91" w:rsidRDefault="009C62A0">
          <w:pPr>
            <w:pStyle w:val="TOCHeading"/>
          </w:pPr>
          <w:r w:rsidRPr="005B6F91">
            <w:t>Contents</w:t>
          </w:r>
        </w:p>
        <w:p w14:paraId="7A67D32E" w14:textId="01738A55" w:rsidR="00C142EC" w:rsidRDefault="009C62A0">
          <w:pPr>
            <w:pStyle w:val="TOC1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r w:rsidRPr="005B6F91">
            <w:fldChar w:fldCharType="begin"/>
          </w:r>
          <w:r w:rsidRPr="005B6F91">
            <w:instrText xml:space="preserve"> TOC \o "1-3" \h \z \u </w:instrText>
          </w:r>
          <w:r w:rsidRPr="005B6F91">
            <w:fldChar w:fldCharType="separate"/>
          </w:r>
          <w:hyperlink w:anchor="_Toc166053782" w:history="1">
            <w:r w:rsidR="00C142EC" w:rsidRPr="00FE6249">
              <w:rPr>
                <w:rStyle w:val="Hyperlink"/>
                <w:noProof/>
              </w:rPr>
              <w:t>Algemeen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_Toc166053782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1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7C1D7F2C" w14:textId="50F9CB9F" w:rsidR="00C142EC" w:rsidRDefault="00194AAD">
          <w:pPr>
            <w:pStyle w:val="TOC1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783" w:history="1">
            <w:r w:rsidR="00C142EC" w:rsidRPr="00FE6249">
              <w:rPr>
                <w:rStyle w:val="Hyperlink"/>
                <w:noProof/>
              </w:rPr>
              <w:t>Diagnoseregels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_Toc166053783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1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12A4B7BE" w14:textId="1C8D4F60" w:rsidR="00C142EC" w:rsidRDefault="00194AAD">
          <w:pPr>
            <w:pStyle w:val="TOC1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784" w:history="1">
            <w:r w:rsidR="00C142EC" w:rsidRPr="00FE6249">
              <w:rPr>
                <w:rStyle w:val="Hyperlink"/>
                <w:noProof/>
              </w:rPr>
              <w:t>Pseudonomenclatuurcodes voor NGS of RNASeq testen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_Toc166053784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4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5429B822" w14:textId="56EAA6E7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785" w:history="1">
            <w:r w:rsidR="001E7C7F">
              <w:rPr>
                <w:rStyle w:val="Hyperlink"/>
                <w:noProof/>
              </w:rPr>
              <w:t>535570-535581</w:t>
            </w:r>
            <w:r w:rsidR="00C142EC" w:rsidRPr="00FE6249">
              <w:rPr>
                <w:rStyle w:val="Hyperlink"/>
                <w:noProof/>
              </w:rPr>
              <w:t>: NGS van acute myeloïde leukemie bij diagnose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_Toc166053785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4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5F89CE76" w14:textId="0311C35D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786" w:history="1">
            <w:r w:rsidR="001E7C7F">
              <w:rPr>
                <w:rStyle w:val="Hyperlink"/>
                <w:noProof/>
              </w:rPr>
              <w:t>535592-535603</w:t>
            </w:r>
            <w:r w:rsidR="00C142EC" w:rsidRPr="00FE6249">
              <w:rPr>
                <w:rStyle w:val="Hyperlink"/>
                <w:noProof/>
              </w:rPr>
              <w:t>: NGS van acute myeloïde leukemie herval binnen 1 jaar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_Toc166053786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6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44C2641A" w14:textId="5B807949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787" w:history="1">
            <w:r w:rsidR="001E7C7F">
              <w:rPr>
                <w:rStyle w:val="Hyperlink"/>
                <w:noProof/>
              </w:rPr>
              <w:t>535614-535625</w:t>
            </w:r>
            <w:r w:rsidR="00C142EC" w:rsidRPr="00FE6249">
              <w:rPr>
                <w:rStyle w:val="Hyperlink"/>
                <w:noProof/>
              </w:rPr>
              <w:t>: RNAseq van acute myeloïde leukemie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_Toc166053787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8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70870E1D" w14:textId="6AB9CFB1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788" w:history="1">
            <w:r w:rsidR="001E7C7F">
              <w:rPr>
                <w:rStyle w:val="Hyperlink"/>
                <w:noProof/>
              </w:rPr>
              <w:t>535636-535640</w:t>
            </w:r>
            <w:r w:rsidR="00C142EC" w:rsidRPr="00FE6249">
              <w:rPr>
                <w:rStyle w:val="Hyperlink"/>
                <w:noProof/>
              </w:rPr>
              <w:t>: NGS van myelodysplastisch neoplasm met verhoogde blasten 2 (MDS-IB2)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_Toc166053788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10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0835521E" w14:textId="7561B8E7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789" w:history="1">
            <w:r w:rsidR="001E7C7F">
              <w:rPr>
                <w:rStyle w:val="Hyperlink"/>
                <w:noProof/>
              </w:rPr>
              <w:t>535651-535662</w:t>
            </w:r>
            <w:r w:rsidR="00C142EC" w:rsidRPr="00FE6249">
              <w:rPr>
                <w:rStyle w:val="Hyperlink"/>
                <w:noProof/>
              </w:rPr>
              <w:t>: NGS van myelodysplastisch neoplasm (MDS), exclusief MDS-IB2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_Toc166053789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12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009C0BD0" w14:textId="40FF5C92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790" w:history="1">
            <w:r w:rsidR="001E7C7F">
              <w:rPr>
                <w:rStyle w:val="Hyperlink"/>
                <w:noProof/>
              </w:rPr>
              <w:t>535673-535684</w:t>
            </w:r>
            <w:r w:rsidR="00C142EC" w:rsidRPr="00FE6249">
              <w:rPr>
                <w:rStyle w:val="Hyperlink"/>
                <w:noProof/>
              </w:rPr>
              <w:t>: NGS van (prefibrotische) primaire myelofibrose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_Toc166053790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14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7D7DE5E7" w14:textId="1F8F2130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791" w:history="1">
            <w:r w:rsidR="001E7C7F">
              <w:rPr>
                <w:rStyle w:val="Hyperlink"/>
                <w:noProof/>
              </w:rPr>
              <w:t>535695-535706</w:t>
            </w:r>
            <w:r w:rsidR="00C142EC" w:rsidRPr="00FE6249">
              <w:rPr>
                <w:rStyle w:val="Hyperlink"/>
                <w:noProof/>
              </w:rPr>
              <w:t>: NGS van myelodysplastisch/myeloproliferatief neoplasms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_Toc166053791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16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61E9C9BA" w14:textId="50F8E13D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792" w:history="1">
            <w:r w:rsidR="001E7C7F">
              <w:rPr>
                <w:rStyle w:val="Hyperlink"/>
                <w:noProof/>
              </w:rPr>
              <w:t>535710-535721</w:t>
            </w:r>
            <w:r w:rsidR="00C142EC" w:rsidRPr="00FE6249">
              <w:rPr>
                <w:rStyle w:val="Hyperlink"/>
                <w:noProof/>
              </w:rPr>
              <w:t>: NGS van chronische neutrofiele leukemie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_Toc166053792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18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60ECBEDB" w14:textId="76E5C0D7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793" w:history="1">
            <w:r w:rsidR="001E7C7F">
              <w:rPr>
                <w:rStyle w:val="Hyperlink"/>
                <w:noProof/>
              </w:rPr>
              <w:t>535732-535743</w:t>
            </w:r>
            <w:r w:rsidR="00C142EC" w:rsidRPr="00FE6249">
              <w:rPr>
                <w:rStyle w:val="Hyperlink"/>
                <w:noProof/>
              </w:rPr>
              <w:t>: NGS van essentiële thrombocytose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_Toc166053793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20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7562D30A" w14:textId="6723F695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794" w:history="1">
            <w:r w:rsidR="001E7C7F">
              <w:rPr>
                <w:rStyle w:val="Hyperlink"/>
                <w:noProof/>
              </w:rPr>
              <w:t>535754-535765</w:t>
            </w:r>
            <w:r w:rsidR="00C142EC" w:rsidRPr="00FE6249">
              <w:rPr>
                <w:rStyle w:val="Hyperlink"/>
                <w:noProof/>
              </w:rPr>
              <w:t>: NGS van chronische eosinofiele leukemie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_Toc166053794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22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6B470DA8" w14:textId="69B7A358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795" w:history="1">
            <w:r w:rsidR="001E7C7F">
              <w:rPr>
                <w:rStyle w:val="Hyperlink"/>
                <w:noProof/>
              </w:rPr>
              <w:t>535776-535780</w:t>
            </w:r>
            <w:r w:rsidR="00C142EC" w:rsidRPr="00FE6249">
              <w:rPr>
                <w:rStyle w:val="Hyperlink"/>
                <w:noProof/>
              </w:rPr>
              <w:t>: NGS van systemische mastocytose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_Toc166053795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24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1FE3DCF2" w14:textId="4502526A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796" w:history="1">
            <w:r w:rsidR="001E7C7F">
              <w:rPr>
                <w:rStyle w:val="Hyperlink"/>
                <w:noProof/>
              </w:rPr>
              <w:t>535791-535802</w:t>
            </w:r>
            <w:r w:rsidR="00C142EC" w:rsidRPr="00FE6249">
              <w:rPr>
                <w:rStyle w:val="Hyperlink"/>
                <w:noProof/>
              </w:rPr>
              <w:t>: NGS van chronische lymfatische leukemie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_Toc166053796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26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039FED96" w14:textId="0520987C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797" w:history="1">
            <w:r w:rsidR="001E7C7F">
              <w:rPr>
                <w:rStyle w:val="Hyperlink"/>
                <w:noProof/>
              </w:rPr>
              <w:t>535813-535824</w:t>
            </w:r>
            <w:r w:rsidR="00C142EC" w:rsidRPr="00FE6249">
              <w:rPr>
                <w:rStyle w:val="Hyperlink"/>
                <w:noProof/>
              </w:rPr>
              <w:t>: NGS van juvenile myelomonocytaire leukemie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_Toc166053797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28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296A336A" w14:textId="4E8676B5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798" w:history="1">
            <w:r w:rsidR="001E7C7F">
              <w:rPr>
                <w:rStyle w:val="Hyperlink"/>
                <w:noProof/>
              </w:rPr>
              <w:t>535835-535846</w:t>
            </w:r>
            <w:r w:rsidR="00C142EC" w:rsidRPr="00FE6249">
              <w:rPr>
                <w:rStyle w:val="Hyperlink"/>
                <w:noProof/>
              </w:rPr>
              <w:t>: NGS van T-lymfoblastische leukemie/lymfoom (T-ALL-T/LBL)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_Toc166053798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30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6A432B84" w14:textId="1784D74C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799" w:history="1">
            <w:r w:rsidR="001E7C7F">
              <w:rPr>
                <w:rStyle w:val="Hyperlink"/>
                <w:noProof/>
              </w:rPr>
              <w:t>535850-535861</w:t>
            </w:r>
            <w:r w:rsidR="00C142EC" w:rsidRPr="00FE6249">
              <w:rPr>
                <w:rStyle w:val="Hyperlink"/>
                <w:noProof/>
              </w:rPr>
              <w:t>: RNAseq van lymfoblastische leukemie/lymfoom  (ALL/LBL)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_Toc166053799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31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2DE96822" w14:textId="5E443468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800" w:history="1">
            <w:r w:rsidR="001E7C7F">
              <w:rPr>
                <w:rStyle w:val="Hyperlink"/>
                <w:noProof/>
              </w:rPr>
              <w:t>535872-535883</w:t>
            </w:r>
            <w:r w:rsidR="00C142EC" w:rsidRPr="00FE6249">
              <w:rPr>
                <w:rStyle w:val="Hyperlink"/>
                <w:noProof/>
              </w:rPr>
              <w:t>: RNAseq van myeloïde/lymfoïde neoplasm met eosinofilie en tyrosine kinase genfusies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_Toc166053800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33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6E4C9985" w14:textId="799B63A7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801" w:history="1">
            <w:r w:rsidR="001E7C7F">
              <w:rPr>
                <w:rStyle w:val="Hyperlink"/>
                <w:noProof/>
              </w:rPr>
              <w:t>535894-535905</w:t>
            </w:r>
            <w:r w:rsidR="00C142EC" w:rsidRPr="00FE6249">
              <w:rPr>
                <w:rStyle w:val="Hyperlink"/>
                <w:noProof/>
              </w:rPr>
              <w:t>: NGS van mantelcellymfoom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_Toc166053801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35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0BAA73DD" w14:textId="594AF0C2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802" w:history="1">
            <w:r w:rsidR="001E7C7F">
              <w:rPr>
                <w:rStyle w:val="Hyperlink"/>
                <w:noProof/>
              </w:rPr>
              <w:t>535916-535920</w:t>
            </w:r>
            <w:r w:rsidR="00C142EC" w:rsidRPr="00FE6249">
              <w:rPr>
                <w:rStyle w:val="Hyperlink"/>
                <w:noProof/>
              </w:rPr>
              <w:t>: NGS van T-“Large Granular Lymphocytic (LGL)” leukemia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_Toc166053802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36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252B922B" w14:textId="2B031C51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803" w:history="1">
            <w:r w:rsidR="001E7C7F">
              <w:rPr>
                <w:rStyle w:val="Hyperlink"/>
                <w:noProof/>
              </w:rPr>
              <w:t>535931-535942</w:t>
            </w:r>
            <w:r w:rsidR="00C142EC" w:rsidRPr="00FE6249">
              <w:rPr>
                <w:rStyle w:val="Hyperlink"/>
                <w:noProof/>
              </w:rPr>
              <w:t>: NGS van lymfoplasmacytair lymfoom/Waldenström Macroglobulinemie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_Toc166053803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37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13934DE5" w14:textId="31622119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804" w:history="1">
            <w:r w:rsidR="001E7C7F">
              <w:rPr>
                <w:rStyle w:val="Hyperlink"/>
                <w:noProof/>
              </w:rPr>
              <w:t>535953-535964</w:t>
            </w:r>
            <w:r w:rsidR="00C142EC" w:rsidRPr="00FE6249">
              <w:rPr>
                <w:rStyle w:val="Hyperlink"/>
                <w:noProof/>
              </w:rPr>
              <w:t>: NGS van folliculair T-helper cel lymfoom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_Toc166053804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38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15200E9B" w14:textId="06D2D88A" w:rsidR="00C142EC" w:rsidRDefault="00194AAD">
          <w:pPr>
            <w:pStyle w:val="TOC1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805" w:history="1">
            <w:r w:rsidR="00C142EC" w:rsidRPr="00FE6249">
              <w:rPr>
                <w:rStyle w:val="Hyperlink"/>
                <w:noProof/>
              </w:rPr>
              <w:t>Pseudonomenclatuurcodes voor algemene moleculair-biologische testen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_Toc166053805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39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09DCFD92" w14:textId="1C9C9579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806" w:history="1">
            <w:r w:rsidR="001E7C7F">
              <w:rPr>
                <w:rStyle w:val="Hyperlink"/>
                <w:noProof/>
              </w:rPr>
              <w:t>535975-535986</w:t>
            </w:r>
            <w:r w:rsidR="00C142EC" w:rsidRPr="00FE6249">
              <w:rPr>
                <w:rStyle w:val="Hyperlink"/>
                <w:noProof/>
              </w:rPr>
              <w:t>: Opsporen van verworven chromosoom of genafwijkingen (met uitsluiting van een immuunglobulinegenherschikking of een T-celreceptorgenherschikking), door middel van een moleculair biologische methode : in de diagnostische investigatiefase van een een acute myeloïde leukemie of een myelodysplastisch neoplasm met verhoogde blasten in de diagnostische investigatiefase van een acute myeloblastische leukemie of refractaire anemie met blastenoverproductie (RAEB-2)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_Toc166053806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39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7DF8726C" w14:textId="3E1F112F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807" w:history="1">
            <w:r w:rsidR="00761A37">
              <w:rPr>
                <w:rStyle w:val="Hyperlink"/>
                <w:noProof/>
              </w:rPr>
              <w:t>535990-536001</w:t>
            </w:r>
            <w:r w:rsidR="00C142EC" w:rsidRPr="00FE6249">
              <w:rPr>
                <w:rStyle w:val="Hyperlink"/>
                <w:noProof/>
              </w:rPr>
              <w:t>: Opsporen van verworven chromosoom of genafwijkingen (met uitsluiting van immuunglobulinegenherschikking of een T-celreceptorgenherschikking), door middel van een moleculair biologische methode : in de diagnostische investigatiefase van een lymfoblastische leukemie/lymfoom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_Toc166053807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40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3F4A95C4" w14:textId="48E303D4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808" w:history="1">
            <w:r w:rsidR="00761A37">
              <w:rPr>
                <w:rStyle w:val="Hyperlink"/>
                <w:noProof/>
              </w:rPr>
              <w:t>536012-536023</w:t>
            </w:r>
            <w:r w:rsidR="00C142EC" w:rsidRPr="00FE6249">
              <w:rPr>
                <w:rStyle w:val="Hyperlink"/>
                <w:noProof/>
              </w:rPr>
              <w:t>: Opsporen van een verworven KIT D816V mutatie door middel van een moleculair biologische methode : in de diagnostische investigatiefase van een systemische mastocytose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_Toc166053808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41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2B6055D9" w14:textId="0188714D" w:rsidR="00C142EC" w:rsidRDefault="00194AAD" w:rsidP="001E7C7F">
          <w:pPr>
            <w:pStyle w:val="TOC2"/>
            <w:rPr>
              <w:rFonts w:eastAsiaTheme="minorEastAsia"/>
              <w:noProof/>
              <w:kern w:val="2"/>
              <w:lang w:eastAsia="nl-NL"/>
              <w14:ligatures w14:val="standardContextual"/>
            </w:rPr>
          </w:pPr>
          <w:hyperlink w:anchor="_Toc166053809" w:history="1">
            <w:r w:rsidR="00C142EC" w:rsidRPr="00FE6249">
              <w:rPr>
                <w:rStyle w:val="Hyperlink"/>
                <w:rFonts w:eastAsia="Calibri"/>
                <w:noProof/>
              </w:rPr>
              <w:t>Tabel met de versies van de NM referenties van de te analyseren biomerkers</w:t>
            </w:r>
            <w:r w:rsidR="00C142EC">
              <w:rPr>
                <w:noProof/>
                <w:webHidden/>
              </w:rPr>
              <w:tab/>
            </w:r>
            <w:r w:rsidR="00C142EC">
              <w:rPr>
                <w:noProof/>
                <w:webHidden/>
              </w:rPr>
              <w:fldChar w:fldCharType="begin"/>
            </w:r>
            <w:r w:rsidR="00C142EC">
              <w:rPr>
                <w:noProof/>
                <w:webHidden/>
              </w:rPr>
              <w:instrText xml:space="preserve"> PAGEREF _Toc166053809 \h </w:instrText>
            </w:r>
            <w:r w:rsidR="00C142EC">
              <w:rPr>
                <w:noProof/>
                <w:webHidden/>
              </w:rPr>
            </w:r>
            <w:r w:rsidR="00C142EC">
              <w:rPr>
                <w:noProof/>
                <w:webHidden/>
              </w:rPr>
              <w:fldChar w:fldCharType="separate"/>
            </w:r>
            <w:r w:rsidR="00C142EC">
              <w:rPr>
                <w:noProof/>
                <w:webHidden/>
              </w:rPr>
              <w:t>42</w:t>
            </w:r>
            <w:r w:rsidR="00C142EC">
              <w:rPr>
                <w:noProof/>
                <w:webHidden/>
              </w:rPr>
              <w:fldChar w:fldCharType="end"/>
            </w:r>
          </w:hyperlink>
        </w:p>
        <w:p w14:paraId="23810CAD" w14:textId="29CA30E9" w:rsidR="009C62A0" w:rsidRPr="005B6F91" w:rsidRDefault="009C62A0">
          <w:pPr>
            <w:rPr>
              <w:b/>
              <w:bCs/>
              <w:noProof/>
            </w:rPr>
          </w:pPr>
          <w:r w:rsidRPr="005B6F91">
            <w:rPr>
              <w:b/>
              <w:bCs/>
              <w:noProof/>
            </w:rPr>
            <w:fldChar w:fldCharType="end"/>
          </w:r>
        </w:p>
      </w:sdtContent>
    </w:sdt>
    <w:p w14:paraId="680C1405" w14:textId="30C096CD" w:rsidR="00431ABF" w:rsidRPr="004C7894" w:rsidRDefault="00431ABF">
      <w:r w:rsidRPr="004C7894">
        <w:br w:type="page"/>
      </w:r>
    </w:p>
    <w:p w14:paraId="1817CD34" w14:textId="1AD41268" w:rsidR="00D04C79" w:rsidRPr="008B04BE" w:rsidRDefault="00EB7E43" w:rsidP="009E2AE0">
      <w:pPr>
        <w:pStyle w:val="Heading1"/>
      </w:pPr>
      <w:bookmarkStart w:id="6" w:name="_Toc166053784"/>
      <w:r>
        <w:lastRenderedPageBreak/>
        <w:t>Pseudonomenclatuurcode</w:t>
      </w:r>
      <w:r w:rsidR="009E2AE0" w:rsidRPr="008B04BE">
        <w:t>s voor NGS o</w:t>
      </w:r>
      <w:r w:rsidR="008B04BE" w:rsidRPr="008B04BE">
        <w:t>f</w:t>
      </w:r>
      <w:r w:rsidR="009E2AE0" w:rsidRPr="008B04BE">
        <w:t xml:space="preserve"> RNASeq testen</w:t>
      </w:r>
      <w:bookmarkEnd w:id="6"/>
    </w:p>
    <w:p w14:paraId="7542C945" w14:textId="77777777" w:rsidR="009E2AE0" w:rsidRPr="008B04BE" w:rsidRDefault="009E2AE0"/>
    <w:p w14:paraId="4D6A90F2" w14:textId="04AE404E" w:rsidR="003E4998" w:rsidRPr="008B04BE" w:rsidRDefault="001E7C7F" w:rsidP="00667EA5">
      <w:pPr>
        <w:pStyle w:val="Heading2"/>
      </w:pPr>
      <w:bookmarkStart w:id="7" w:name="_Toc166053785"/>
      <w:bookmarkStart w:id="8" w:name="_Hlk164932365"/>
      <w:r>
        <w:t>535570-535581</w:t>
      </w:r>
      <w:r w:rsidR="00DC78FF" w:rsidRPr="008B04BE">
        <w:t xml:space="preserve">: </w:t>
      </w:r>
      <w:r w:rsidR="003E4998" w:rsidRPr="008B04BE">
        <w:t xml:space="preserve">NGS van </w:t>
      </w:r>
      <w:r w:rsidR="00182BDB" w:rsidRPr="008B04BE">
        <w:t>acute myeloïde leukemie</w:t>
      </w:r>
      <w:r w:rsidR="00FC64D2" w:rsidRPr="008B04BE">
        <w:t xml:space="preserve"> bij diagnose</w:t>
      </w:r>
      <w:bookmarkEnd w:id="7"/>
      <w:r w:rsidR="00182BDB" w:rsidRPr="008B04BE">
        <w:t xml:space="preserve"> </w:t>
      </w:r>
    </w:p>
    <w:bookmarkEnd w:id="8"/>
    <w:p w14:paraId="24BF014C" w14:textId="77777777" w:rsidR="00667EA5" w:rsidRDefault="00667EA5"/>
    <w:p w14:paraId="36581052" w14:textId="7334046F" w:rsidR="004F6CCC" w:rsidRPr="005B6F91" w:rsidRDefault="004F6CCC">
      <w:r w:rsidRPr="005B6F91">
        <w:t>Tegemoetkoming: 600 €</w:t>
      </w:r>
    </w:p>
    <w:p w14:paraId="32B8FF69" w14:textId="77777777" w:rsidR="004F6CCC" w:rsidRPr="005B6F91" w:rsidRDefault="004F6CCC"/>
    <w:p w14:paraId="6B343198" w14:textId="2D9B1D1F" w:rsidR="003E4998" w:rsidRPr="005B6F91" w:rsidRDefault="003E4998">
      <w:r w:rsidRPr="005B6F91">
        <w:t>Indicatie:</w:t>
      </w:r>
    </w:p>
    <w:p w14:paraId="2B067336" w14:textId="5AE8D196" w:rsidR="003E4998" w:rsidRPr="005B6F91" w:rsidRDefault="00182BDB" w:rsidP="00182BDB">
      <w:pPr>
        <w:pStyle w:val="ListParagraph"/>
        <w:numPr>
          <w:ilvl w:val="0"/>
          <w:numId w:val="1"/>
        </w:numPr>
      </w:pPr>
      <w:r w:rsidRPr="005B6F91">
        <w:t xml:space="preserve">Acute myeloïde leukemie (AML) (ICC/WHO): </w:t>
      </w:r>
      <w:r w:rsidRPr="005B6F91">
        <w:rPr>
          <w:rFonts w:ascii="Calibri" w:eastAsia="Calibri" w:hAnsi="Calibri" w:cs="Times New Roman"/>
          <w:lang w:val="nl-BE"/>
        </w:rPr>
        <w:t xml:space="preserve">hematologische diagnose volgens </w:t>
      </w:r>
      <w:r w:rsidR="008E2B25" w:rsidRPr="005B6F91">
        <w:rPr>
          <w:rFonts w:ascii="Calibri" w:eastAsia="Calibri" w:hAnsi="Calibri" w:cs="Times New Roman"/>
          <w:lang w:val="nl-BE"/>
        </w:rPr>
        <w:t>ICC/WHO</w:t>
      </w:r>
      <w:r w:rsidRPr="005B6F91">
        <w:rPr>
          <w:rFonts w:ascii="Calibri" w:eastAsia="Calibri" w:hAnsi="Calibri" w:cs="Times New Roman"/>
          <w:lang w:val="nl-BE"/>
        </w:rPr>
        <w:t>/ELN criteria</w:t>
      </w:r>
    </w:p>
    <w:p w14:paraId="09F3EF2E" w14:textId="5CE131C9" w:rsidR="00527D4C" w:rsidRPr="005B6F91" w:rsidRDefault="00182BDB" w:rsidP="00527D4C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463FCEDA" w14:textId="77777777" w:rsidR="00527D4C" w:rsidRPr="005B6F91" w:rsidRDefault="00527D4C" w:rsidP="00527D4C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157805D2" w14:textId="0B6406CE" w:rsidR="00FC64D2" w:rsidRPr="005B6F91" w:rsidRDefault="00990391" w:rsidP="00527D4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D</w:t>
      </w:r>
      <w:r w:rsidR="00FC64D2" w:rsidRPr="005B6F91">
        <w:rPr>
          <w:rFonts w:ascii="Calibri" w:eastAsia="Calibri" w:hAnsi="Calibri" w:cs="Times New Roman"/>
          <w:lang w:val="nl-BE"/>
        </w:rPr>
        <w:t xml:space="preserve">iagnose </w:t>
      </w:r>
      <w:r w:rsidR="00835D9D">
        <w:rPr>
          <w:rFonts w:ascii="Calibri" w:eastAsia="Calibri" w:hAnsi="Calibri" w:cs="Times New Roman"/>
          <w:lang w:val="nl-BE"/>
        </w:rPr>
        <w:t>of herval na meer dan één jaar</w:t>
      </w:r>
      <w:r w:rsidR="00835D9D" w:rsidRPr="005B6F91">
        <w:rPr>
          <w:rFonts w:ascii="Calibri" w:eastAsia="Calibri" w:hAnsi="Calibri" w:cs="Times New Roman"/>
          <w:lang w:val="nl-BE"/>
        </w:rPr>
        <w:t xml:space="preserve"> </w:t>
      </w:r>
      <w:r w:rsidR="00FC64D2" w:rsidRPr="005B6F91">
        <w:rPr>
          <w:rFonts w:ascii="Calibri" w:eastAsia="Calibri" w:hAnsi="Calibri" w:cs="Times New Roman"/>
          <w:lang w:val="nl-BE"/>
        </w:rPr>
        <w:t xml:space="preserve">van </w:t>
      </w:r>
      <w:r w:rsidR="005C0E6F" w:rsidRPr="005B6F91">
        <w:rPr>
          <w:rFonts w:ascii="Calibri" w:eastAsia="Calibri" w:hAnsi="Calibri" w:cs="Times New Roman"/>
          <w:lang w:val="nl-BE"/>
        </w:rPr>
        <w:t>een acute myeloïde leukemie (</w:t>
      </w:r>
      <w:r w:rsidR="007C4054" w:rsidRPr="005B6F91">
        <w:rPr>
          <w:rFonts w:ascii="Calibri" w:eastAsia="Calibri" w:hAnsi="Calibri" w:cs="Times New Roman"/>
          <w:i/>
          <w:iCs/>
          <w:lang w:val="nl-BE"/>
        </w:rPr>
        <w:t>NB:</w:t>
      </w:r>
      <w:r w:rsidR="007C4054" w:rsidRPr="005B6F91">
        <w:rPr>
          <w:rFonts w:ascii="Calibri" w:eastAsia="Calibri" w:hAnsi="Calibri" w:cs="Times New Roman"/>
          <w:lang w:val="nl-BE"/>
        </w:rPr>
        <w:t xml:space="preserve"> </w:t>
      </w:r>
      <w:r w:rsidR="005C0E6F" w:rsidRPr="005B6F91">
        <w:rPr>
          <w:rFonts w:ascii="Calibri" w:eastAsia="Calibri" w:hAnsi="Calibri" w:cs="Times New Roman"/>
          <w:i/>
          <w:iCs/>
          <w:lang w:val="nl-BE"/>
        </w:rPr>
        <w:t xml:space="preserve">gebruik </w:t>
      </w:r>
      <w:r w:rsidR="001E7C7F">
        <w:rPr>
          <w:rFonts w:ascii="Calibri" w:eastAsia="Calibri" w:hAnsi="Calibri" w:cs="Times New Roman"/>
          <w:i/>
          <w:iCs/>
          <w:lang w:val="nl-BE"/>
        </w:rPr>
        <w:t>535592-535603</w:t>
      </w:r>
      <w:r w:rsidR="005C0E6F" w:rsidRPr="005B6F91">
        <w:rPr>
          <w:rFonts w:ascii="Calibri" w:eastAsia="Calibri" w:hAnsi="Calibri" w:cs="Times New Roman"/>
          <w:i/>
          <w:iCs/>
          <w:lang w:val="nl-BE"/>
        </w:rPr>
        <w:t xml:space="preserve"> bij een herval</w:t>
      </w:r>
      <w:r w:rsidR="00CA4706">
        <w:rPr>
          <w:rFonts w:ascii="Calibri" w:eastAsia="Calibri" w:hAnsi="Calibri" w:cs="Times New Roman"/>
          <w:i/>
          <w:iCs/>
          <w:lang w:val="nl-BE"/>
        </w:rPr>
        <w:t xml:space="preserve"> binnen één jaar</w:t>
      </w:r>
      <w:r w:rsidR="005C0E6F" w:rsidRPr="005B6F91">
        <w:rPr>
          <w:rFonts w:ascii="Calibri" w:eastAsia="Calibri" w:hAnsi="Calibri" w:cs="Times New Roman"/>
          <w:lang w:val="nl-BE"/>
        </w:rPr>
        <w:t>)</w:t>
      </w:r>
    </w:p>
    <w:p w14:paraId="065A9A61" w14:textId="1D31AAF4" w:rsidR="00527D4C" w:rsidRPr="005B6F91" w:rsidRDefault="00182BDB" w:rsidP="00527D4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NGS test uitvoeren in combinatie met cytogenetisch onderzoek en moleculair onderzoek naar fusietranscripten op beenmerg.</w:t>
      </w:r>
    </w:p>
    <w:p w14:paraId="18D00465" w14:textId="0E9BB425" w:rsidR="00182BDB" w:rsidRPr="005B6F91" w:rsidRDefault="00182BDB" w:rsidP="00527D4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 xml:space="preserve">NGS test uitvoeren op beenmerg of op bloed aangetast door leukemische invasie of op weefsel staal met leukemische invasie. </w:t>
      </w:r>
    </w:p>
    <w:p w14:paraId="7F45552E" w14:textId="77777777" w:rsidR="00182BDB" w:rsidRPr="005B6F91" w:rsidRDefault="00182BDB" w:rsidP="00182BDB">
      <w:pPr>
        <w:spacing w:line="240" w:lineRule="auto"/>
        <w:contextualSpacing/>
        <w:jc w:val="both"/>
        <w:rPr>
          <w:rFonts w:ascii="Calibri" w:eastAsia="Calibri" w:hAnsi="Calibri" w:cs="Times New Roman"/>
          <w:strike/>
          <w:lang w:val="nl-BE"/>
        </w:rPr>
      </w:pPr>
    </w:p>
    <w:p w14:paraId="61D17E7E" w14:textId="3DBA750E" w:rsidR="003E4998" w:rsidRPr="005B6F91" w:rsidRDefault="003E4998" w:rsidP="003E4998">
      <w:r w:rsidRPr="005B6F91">
        <w:t>Minimaal te testen biomerkers</w:t>
      </w:r>
      <w:r w:rsidR="00DC78FF" w:rsidRPr="005B6F91">
        <w:t>:</w:t>
      </w:r>
    </w:p>
    <w:p w14:paraId="067EBD21" w14:textId="6BB78910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ASXL1 (exon 13 = laatste exon)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prognose</w:t>
      </w:r>
    </w:p>
    <w:p w14:paraId="472A5C1A" w14:textId="71EEA832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BCOR (</w:t>
      </w:r>
      <w:r w:rsidRPr="005B6F91">
        <w:rPr>
          <w:i/>
        </w:rPr>
        <w:t>Alle coderende exonen en de splice site regio’s</w:t>
      </w:r>
      <w:r w:rsidRPr="005B6F91">
        <w:rPr>
          <w:rFonts w:ascii="Calibri" w:eastAsia="Calibri" w:hAnsi="Calibri" w:cs="Times New Roman"/>
          <w:i/>
          <w:iCs/>
          <w:lang w:val="nl-BE"/>
        </w:rPr>
        <w:t xml:space="preserve">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</w:t>
      </w:r>
    </w:p>
    <w:p w14:paraId="3F1C255E" w14:textId="7B12113C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CEBPA (exon 1 = volledig)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35D24B69" w14:textId="109F687B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>DDX41 (</w:t>
      </w:r>
      <w:r w:rsidRPr="005B6F91">
        <w:rPr>
          <w:i/>
        </w:rPr>
        <w:t>Alle coderende exonen en de splice site regio’s</w:t>
      </w:r>
      <w:r w:rsidRPr="005B6F91">
        <w:rPr>
          <w:rFonts w:ascii="Calibri" w:eastAsia="Calibri" w:hAnsi="Calibri" w:cs="Times New Roman"/>
          <w:i/>
          <w:iCs/>
        </w:rPr>
        <w:t>) diagnose</w:t>
      </w:r>
    </w:p>
    <w:p w14:paraId="5FA3C0D4" w14:textId="4E77E8BC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 xml:space="preserve">DNMT3A (exon 8-23) </w:t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  <w:t>diagnose/prognose</w:t>
      </w:r>
    </w:p>
    <w:p w14:paraId="28295C02" w14:textId="69285B05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EZH2 (exon 2-20 = volledig)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 xml:space="preserve">diagnose </w:t>
      </w:r>
    </w:p>
    <w:p w14:paraId="55BB8E25" w14:textId="4C38D024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 xml:space="preserve">FLT3 (exon 14, exon 15, exon 20-codon 835) 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prognose/therapie</w:t>
      </w:r>
    </w:p>
    <w:p w14:paraId="1748FDFB" w14:textId="3A95E28D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 xml:space="preserve">IDH1 (exon 4-hotspot) 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prognose/therapie</w:t>
      </w:r>
    </w:p>
    <w:p w14:paraId="6644462C" w14:textId="2320FD29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 xml:space="preserve">IDH2 (exon 4-hotspot) 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prognose/therapie</w:t>
      </w:r>
    </w:p>
    <w:p w14:paraId="6444E478" w14:textId="439CE1BD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 xml:space="preserve">KIT (exon 8, exon 10, exon 17) 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prognose/therapie</w:t>
      </w:r>
    </w:p>
    <w:p w14:paraId="41FDAB4E" w14:textId="748CF350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 xml:space="preserve">NPM1 (exon 11-codon 288) 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diagnose/prognose</w:t>
      </w:r>
    </w:p>
    <w:p w14:paraId="3BA1B5C3" w14:textId="5E5F343B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RUNX1 (exon 2-9 = volledig)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45C6DF4B" w14:textId="05639221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SF3B1 (exon 14, exon 15)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 xml:space="preserve">diagnose </w:t>
      </w:r>
    </w:p>
    <w:p w14:paraId="797117D6" w14:textId="57E9B588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>SRSF2 (exon 1-codon 95)</w:t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  <w:t>diagnose</w:t>
      </w:r>
    </w:p>
    <w:p w14:paraId="02AC538C" w14:textId="3BE60F6D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>STAG2 (</w:t>
      </w:r>
      <w:r w:rsidRPr="005B6F91">
        <w:rPr>
          <w:i/>
        </w:rPr>
        <w:t>Alle coderende exonen en de splice site regio’s</w:t>
      </w:r>
      <w:r w:rsidRPr="005B6F91">
        <w:rPr>
          <w:rFonts w:ascii="Calibri" w:eastAsia="Calibri" w:hAnsi="Calibri" w:cs="Times New Roman"/>
          <w:i/>
          <w:iCs/>
        </w:rPr>
        <w:t xml:space="preserve">) </w:t>
      </w:r>
      <w:r w:rsidRPr="005B6F91">
        <w:rPr>
          <w:rFonts w:ascii="Calibri" w:eastAsia="Calibri" w:hAnsi="Calibri" w:cs="Times New Roman"/>
          <w:i/>
          <w:iCs/>
        </w:rPr>
        <w:tab/>
        <w:t>diagnose</w:t>
      </w:r>
    </w:p>
    <w:p w14:paraId="280DDD6E" w14:textId="03EAAD75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>TET2 (exon 3, exon 9-11)</w:t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  <w:t>diagnose/prognose</w:t>
      </w:r>
    </w:p>
    <w:p w14:paraId="36F487F3" w14:textId="5D0D0159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TP53 (exon 2-11)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prognose/therapie</w:t>
      </w:r>
    </w:p>
    <w:p w14:paraId="5E104E97" w14:textId="56F994BD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U2AF1 (exon 2-codon 34, exon 6-codon 157)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 xml:space="preserve">diagnose </w:t>
      </w:r>
    </w:p>
    <w:p w14:paraId="32A3E47A" w14:textId="3FCBF598" w:rsidR="00182BDB" w:rsidRPr="005B6F91" w:rsidRDefault="00182BDB" w:rsidP="00182BDB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WT1 (exon 7, exon 9)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prognose</w:t>
      </w:r>
    </w:p>
    <w:p w14:paraId="5480EC31" w14:textId="36E4D271" w:rsidR="00182BDB" w:rsidRPr="005B6F91" w:rsidRDefault="00182BDB" w:rsidP="00182BDB">
      <w:pPr>
        <w:pStyle w:val="ListParagraph"/>
        <w:numPr>
          <w:ilvl w:val="0"/>
          <w:numId w:val="1"/>
        </w:numPr>
        <w:spacing w:after="240"/>
        <w:jc w:val="both"/>
        <w:rPr>
          <w:rFonts w:ascii="Calibri" w:eastAsia="Calibri" w:hAnsi="Calibri" w:cs="Calibri"/>
          <w:i/>
          <w:iCs/>
          <w:lang w:val="nl-BE"/>
        </w:rPr>
      </w:pPr>
      <w:r w:rsidRPr="005B6F91">
        <w:rPr>
          <w:rFonts w:ascii="Calibri" w:eastAsia="Calibri" w:hAnsi="Calibri" w:cs="Calibri"/>
          <w:i/>
          <w:iCs/>
          <w:lang w:val="nl-BE"/>
        </w:rPr>
        <w:t>ZRSR2 (A</w:t>
      </w:r>
      <w:r w:rsidRPr="005B6F91">
        <w:rPr>
          <w:i/>
        </w:rPr>
        <w:t>lle coderende exonen en de splice site regio’s</w:t>
      </w:r>
      <w:r w:rsidRPr="005B6F91">
        <w:rPr>
          <w:rFonts w:ascii="Calibri" w:eastAsia="Calibri" w:hAnsi="Calibri" w:cs="Calibri"/>
          <w:i/>
          <w:iCs/>
          <w:lang w:val="nl-BE"/>
        </w:rPr>
        <w:t xml:space="preserve">) </w:t>
      </w:r>
      <w:r w:rsidRPr="005B6F91">
        <w:rPr>
          <w:rFonts w:ascii="Calibri" w:eastAsia="Calibri" w:hAnsi="Calibri" w:cs="Calibri"/>
          <w:i/>
          <w:iCs/>
          <w:lang w:val="nl-BE"/>
        </w:rPr>
        <w:tab/>
        <w:t>diagnose</w:t>
      </w:r>
    </w:p>
    <w:p w14:paraId="006FB774" w14:textId="22C23767" w:rsidR="003E4998" w:rsidRPr="005B6F91" w:rsidRDefault="003E4998" w:rsidP="003E4998">
      <w:pPr>
        <w:tabs>
          <w:tab w:val="right" w:pos="9214"/>
        </w:tabs>
      </w:pPr>
    </w:p>
    <w:p w14:paraId="0FD42983" w14:textId="240289D8" w:rsidR="003E4998" w:rsidRPr="005B6F91" w:rsidRDefault="00DC78FF" w:rsidP="003E4998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</w:t>
      </w:r>
      <w:r w:rsidR="003E4998" w:rsidRPr="005B6F91">
        <w:rPr>
          <w:lang w:val="fr-FR"/>
        </w:rPr>
        <w:t>egistratie in PITTER:</w:t>
      </w:r>
    </w:p>
    <w:p w14:paraId="30028A6C" w14:textId="119532F0" w:rsidR="00182BDB" w:rsidRPr="005B6F91" w:rsidRDefault="00182BDB" w:rsidP="00182BDB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t>594834 – 594845: “Opsporen van FLT3-TKD mutaties bij acute myeloïde leukemie”</w:t>
      </w:r>
    </w:p>
    <w:p w14:paraId="43CA054A" w14:textId="527495D7" w:rsidR="00182BDB" w:rsidRPr="005B6F91" w:rsidRDefault="00182BDB" w:rsidP="00182BDB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t>594856 – 594860: “Opsporen van FLT3-ITD mutaties bij acute myeloïde leukemie”</w:t>
      </w:r>
    </w:p>
    <w:p w14:paraId="5DA53FC1" w14:textId="61E817F5" w:rsidR="004C277D" w:rsidRPr="005B6F91" w:rsidRDefault="004C277D" w:rsidP="00182BDB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t>XXXXXX-XXXXXX: “ Opsporen van een R132 mutatie in het IDH1 gen bij acute</w:t>
      </w:r>
      <w:r w:rsidRPr="005B6F91">
        <w:cr/>
        <w:t>myeloïde leukemie”</w:t>
      </w:r>
    </w:p>
    <w:p w14:paraId="20CC4FCA" w14:textId="5CC9F423" w:rsidR="00F93B86" w:rsidRPr="005B6F91" w:rsidRDefault="00F93B86" w:rsidP="00F93B86">
      <w:pPr>
        <w:tabs>
          <w:tab w:val="right" w:pos="9214"/>
        </w:tabs>
      </w:pPr>
    </w:p>
    <w:p w14:paraId="4AA7CB04" w14:textId="73B54407" w:rsidR="00F93B86" w:rsidRPr="005B6F91" w:rsidRDefault="00F93B86" w:rsidP="00F93B86">
      <w:pPr>
        <w:tabs>
          <w:tab w:val="right" w:pos="9214"/>
        </w:tabs>
      </w:pPr>
      <w:r w:rsidRPr="005B6F91">
        <w:t>Cumul</w:t>
      </w:r>
      <w:r w:rsidR="00783793" w:rsidRPr="005B6F91">
        <w:t xml:space="preserve"> en non-cumul</w:t>
      </w:r>
      <w:r w:rsidRPr="005B6F91">
        <w:t>regels:</w:t>
      </w:r>
    </w:p>
    <w:p w14:paraId="29FEC677" w14:textId="6AA25197" w:rsidR="00D04C79" w:rsidRPr="005B6F91" w:rsidRDefault="00B444A8" w:rsidP="00D04C79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D04C79" w:rsidRPr="005B6F91">
        <w:rPr>
          <w:i/>
          <w:iCs/>
        </w:rPr>
        <w:t>1</w:t>
      </w:r>
      <w:r w:rsidR="00D04C79" w:rsidRPr="005B6F91">
        <w:t xml:space="preserve">: De </w:t>
      </w:r>
      <w:r w:rsidR="00EB7E43">
        <w:t>pseudonomenclatuurcode</w:t>
      </w:r>
      <w:r w:rsidR="00D04C79" w:rsidRPr="005B6F91">
        <w:t xml:space="preserve"> mag maximaal één maal </w:t>
      </w:r>
      <w:r w:rsidR="00D04C79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D04C79" w:rsidRPr="005B6F91">
        <w:t xml:space="preserve"> worden aangerekend.</w:t>
      </w:r>
    </w:p>
    <w:p w14:paraId="2E1080AC" w14:textId="237BAA84" w:rsidR="00D04C79" w:rsidRPr="005B6F91" w:rsidRDefault="00B444A8" w:rsidP="00D04C79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D04C79" w:rsidRPr="005B6F91">
        <w:rPr>
          <w:i/>
          <w:iCs/>
        </w:rPr>
        <w:t>2</w:t>
      </w:r>
      <w:r w:rsidR="00D04C79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D04C79" w:rsidRPr="005B6F91">
        <w:t xml:space="preserve"> </w:t>
      </w:r>
      <w:r w:rsidR="00D04C79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D04C79" w:rsidRPr="005B6F91">
        <w:t>.</w:t>
      </w:r>
    </w:p>
    <w:p w14:paraId="5004CEA2" w14:textId="3BE38CA0" w:rsidR="00D04C79" w:rsidRPr="005B6F91" w:rsidRDefault="00B444A8" w:rsidP="00D04C79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D04C79" w:rsidRPr="005B6F91">
        <w:rPr>
          <w:i/>
          <w:iCs/>
        </w:rPr>
        <w:t>3</w:t>
      </w:r>
      <w:r w:rsidR="00D04C79" w:rsidRPr="005B6F91">
        <w:t xml:space="preserve">: De </w:t>
      </w:r>
      <w:r w:rsidR="00EB7E43">
        <w:t>pseudonomenclatuurcode</w:t>
      </w:r>
      <w:r w:rsidR="00D04C79" w:rsidRPr="005B6F91">
        <w:t xml:space="preserve"> is </w:t>
      </w:r>
      <w:r w:rsidR="00D04C79" w:rsidRPr="005B6F91">
        <w:rPr>
          <w:b/>
          <w:bCs/>
          <w:u w:val="single"/>
        </w:rPr>
        <w:t>tijdens de diagnostische investigatiefase</w:t>
      </w:r>
      <w:r w:rsidR="00D04C79" w:rsidRPr="005B6F91">
        <w:t xml:space="preserve"> niet cumuleerbaar met verstrekkingen 587893-587904, 588431-588442, 588453-588464, 588512-588523 en 588571-588582 uit artikel 33bis.</w:t>
      </w:r>
    </w:p>
    <w:p w14:paraId="2077E810" w14:textId="02897A1A" w:rsidR="00B53951" w:rsidRDefault="0089425A" w:rsidP="004415A3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14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0A6E16">
        <w:t>594016-594020, 594053-594064 en 594090-594101</w:t>
      </w:r>
      <w:r w:rsidRPr="005B6F91">
        <w:t xml:space="preserve"> uit artikel 33ter</w:t>
      </w:r>
      <w:r w:rsidR="0007480B" w:rsidRPr="005B6F91">
        <w:t>.</w:t>
      </w:r>
    </w:p>
    <w:p w14:paraId="15692ADC" w14:textId="77777777" w:rsidR="00CD4A23" w:rsidRPr="005B6F91" w:rsidRDefault="00CD4A23" w:rsidP="00CD4A23">
      <w:pPr>
        <w:pStyle w:val="ListParagraph"/>
        <w:tabs>
          <w:tab w:val="right" w:pos="9214"/>
        </w:tabs>
      </w:pPr>
    </w:p>
    <w:p w14:paraId="748BFC29" w14:textId="55802497" w:rsidR="001917D8" w:rsidRPr="005B6F91" w:rsidRDefault="00AA0819" w:rsidP="0019758F">
      <w:r w:rsidRPr="005B6F91">
        <w:br w:type="page"/>
      </w:r>
    </w:p>
    <w:p w14:paraId="07609A6B" w14:textId="2A9430AE" w:rsidR="00BB6FF3" w:rsidRPr="005B6F91" w:rsidRDefault="001E7C7F" w:rsidP="001917D8">
      <w:pPr>
        <w:pStyle w:val="Heading2"/>
      </w:pPr>
      <w:bookmarkStart w:id="9" w:name="_Toc166053786"/>
      <w:bookmarkStart w:id="10" w:name="_Hlk164932396"/>
      <w:r>
        <w:lastRenderedPageBreak/>
        <w:t>535592-535603</w:t>
      </w:r>
      <w:r w:rsidR="00BB6FF3" w:rsidRPr="005B6F91">
        <w:t>: NGS van acute myeloïde leukemie herval binnen 1 jaar</w:t>
      </w:r>
      <w:bookmarkEnd w:id="9"/>
    </w:p>
    <w:bookmarkEnd w:id="10"/>
    <w:p w14:paraId="2010A236" w14:textId="77777777" w:rsidR="00BB6FF3" w:rsidRPr="005B6F91" w:rsidRDefault="00BB6FF3" w:rsidP="00BB6FF3"/>
    <w:p w14:paraId="392BB2F5" w14:textId="77777777" w:rsidR="00BB6FF3" w:rsidRPr="005B6F91" w:rsidRDefault="00BB6FF3" w:rsidP="00BB6FF3">
      <w:r w:rsidRPr="005B6F91">
        <w:t>Tegemoetkoming: 600 €</w:t>
      </w:r>
    </w:p>
    <w:p w14:paraId="5C7D2377" w14:textId="77777777" w:rsidR="00BB6FF3" w:rsidRPr="005B6F91" w:rsidRDefault="00BB6FF3" w:rsidP="00BB6FF3"/>
    <w:p w14:paraId="47C66A7D" w14:textId="77777777" w:rsidR="00BB6FF3" w:rsidRPr="005B6F91" w:rsidRDefault="00BB6FF3" w:rsidP="00BB6FF3">
      <w:r w:rsidRPr="005B6F91">
        <w:t>Indicatie:</w:t>
      </w:r>
    </w:p>
    <w:p w14:paraId="21F02A95" w14:textId="776280FA" w:rsidR="00BB6FF3" w:rsidRPr="005B6F91" w:rsidRDefault="00BB6FF3" w:rsidP="00BB6FF3">
      <w:pPr>
        <w:pStyle w:val="ListParagraph"/>
        <w:numPr>
          <w:ilvl w:val="0"/>
          <w:numId w:val="1"/>
        </w:numPr>
      </w:pPr>
      <w:r w:rsidRPr="005B6F91">
        <w:t xml:space="preserve">Acute myeloïde leukemie (AML) (ICC/WHO): </w:t>
      </w:r>
      <w:r w:rsidRPr="005B6F91">
        <w:rPr>
          <w:rFonts w:ascii="Calibri" w:eastAsia="Calibri" w:hAnsi="Calibri" w:cs="Times New Roman"/>
          <w:lang w:val="nl-BE"/>
        </w:rPr>
        <w:t xml:space="preserve">hematologische diagnose volgens </w:t>
      </w:r>
      <w:r w:rsidR="008E2B25" w:rsidRPr="005B6F91">
        <w:rPr>
          <w:rFonts w:ascii="Calibri" w:eastAsia="Calibri" w:hAnsi="Calibri" w:cs="Times New Roman"/>
          <w:lang w:val="nl-BE"/>
        </w:rPr>
        <w:t>ICC/WHO</w:t>
      </w:r>
      <w:r w:rsidRPr="005B6F91">
        <w:rPr>
          <w:rFonts w:ascii="Calibri" w:eastAsia="Calibri" w:hAnsi="Calibri" w:cs="Times New Roman"/>
          <w:lang w:val="nl-BE"/>
        </w:rPr>
        <w:t>/ELN criteria</w:t>
      </w:r>
    </w:p>
    <w:p w14:paraId="27AB27EE" w14:textId="77777777" w:rsidR="00527D4C" w:rsidRPr="005B6F91" w:rsidRDefault="00527D4C" w:rsidP="00BB6FF3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159E628F" w14:textId="18EF4B14" w:rsidR="00BB6FF3" w:rsidRPr="005B6F91" w:rsidRDefault="00BB6FF3" w:rsidP="00BB6FF3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2F1FF57D" w14:textId="77777777" w:rsidR="00527D4C" w:rsidRPr="005B6F91" w:rsidRDefault="00527D4C" w:rsidP="00BB6FF3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0AF7FF14" w14:textId="247A6248" w:rsidR="0046405D" w:rsidRPr="005B6F91" w:rsidRDefault="0046405D" w:rsidP="0046405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NGS bij een herval binnen 1 jaar</w:t>
      </w:r>
    </w:p>
    <w:p w14:paraId="3293759A" w14:textId="77777777" w:rsidR="00527D4C" w:rsidRPr="005B6F91" w:rsidRDefault="00BB6FF3" w:rsidP="00527D4C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 xml:space="preserve">NGS test uitvoeren op beenmerg of op bloed aangetast door leukemische invasie of op weefsel staal met leukemische invasie. </w:t>
      </w:r>
    </w:p>
    <w:p w14:paraId="1E49A8DC" w14:textId="3517BE96" w:rsidR="00BB6FF3" w:rsidRPr="005B6F91" w:rsidRDefault="00BB6FF3" w:rsidP="00527D4C">
      <w:pPr>
        <w:pStyle w:val="ListParagraph"/>
        <w:numPr>
          <w:ilvl w:val="0"/>
          <w:numId w:val="7"/>
        </w:numPr>
        <w:spacing w:after="20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Calibri"/>
          <w:lang w:val="nl-BE"/>
        </w:rPr>
        <w:t xml:space="preserve">Het uitvoeren van een NGS test </w:t>
      </w:r>
      <w:r w:rsidR="00722F85" w:rsidRPr="005B6F91">
        <w:rPr>
          <w:rFonts w:ascii="Calibri" w:eastAsia="Calibri" w:hAnsi="Calibri" w:cs="Calibri"/>
          <w:lang w:val="nl-BE"/>
        </w:rPr>
        <w:t xml:space="preserve">binnen 1 jaar </w:t>
      </w:r>
      <w:r w:rsidRPr="005B6F91">
        <w:rPr>
          <w:rFonts w:ascii="Calibri" w:eastAsia="Calibri" w:hAnsi="Calibri" w:cs="Calibri"/>
          <w:lang w:val="nl-BE"/>
        </w:rPr>
        <w:t xml:space="preserve">is toegestaan na positief advies door het MOC-(multidisciplinair oncologisch consult) team. A posteriori controle op dossier is mogelijk. </w:t>
      </w:r>
    </w:p>
    <w:p w14:paraId="4729E96A" w14:textId="77777777" w:rsidR="00527D4C" w:rsidRPr="005B6F91" w:rsidRDefault="00527D4C" w:rsidP="00BB6FF3"/>
    <w:p w14:paraId="4633BC39" w14:textId="6C279FCA" w:rsidR="00BB6FF3" w:rsidRPr="005B6F91" w:rsidRDefault="00BB6FF3" w:rsidP="00BB6FF3">
      <w:r w:rsidRPr="005B6F91">
        <w:t>Minimaal te testen biomerkers:</w:t>
      </w:r>
    </w:p>
    <w:p w14:paraId="49C8AA40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ASXL1 (exon 13 = laatste exon)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prognose</w:t>
      </w:r>
    </w:p>
    <w:p w14:paraId="32384765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BCOR (</w:t>
      </w:r>
      <w:r w:rsidRPr="005B6F91">
        <w:rPr>
          <w:i/>
        </w:rPr>
        <w:t>Alle coderende exonen en de splice site regio’s</w:t>
      </w:r>
      <w:r w:rsidRPr="005B6F91">
        <w:rPr>
          <w:rFonts w:ascii="Calibri" w:eastAsia="Calibri" w:hAnsi="Calibri" w:cs="Times New Roman"/>
          <w:i/>
          <w:iCs/>
          <w:lang w:val="nl-BE"/>
        </w:rPr>
        <w:t xml:space="preserve">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</w:t>
      </w:r>
    </w:p>
    <w:p w14:paraId="3417C7FB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CEBPA (exon 1 = volledig)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0F5FBD4E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>DDX41 (</w:t>
      </w:r>
      <w:r w:rsidRPr="005B6F91">
        <w:rPr>
          <w:i/>
        </w:rPr>
        <w:t>Alle coderende exonen en de splice site regio’s</w:t>
      </w:r>
      <w:r w:rsidRPr="005B6F91">
        <w:rPr>
          <w:rFonts w:ascii="Calibri" w:eastAsia="Calibri" w:hAnsi="Calibri" w:cs="Times New Roman"/>
          <w:i/>
          <w:iCs/>
        </w:rPr>
        <w:t>) diagnose</w:t>
      </w:r>
    </w:p>
    <w:p w14:paraId="66EE19FF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 xml:space="preserve">DNMT3A (exon 8-23) </w:t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  <w:t>diagnose/prognose</w:t>
      </w:r>
    </w:p>
    <w:p w14:paraId="57684279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EZH2 (exon 2-20 = volledig)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 xml:space="preserve">diagnose </w:t>
      </w:r>
    </w:p>
    <w:p w14:paraId="55CAF8F1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 xml:space="preserve">FLT3 (exon 14, exon 15, exon 20-codon 835) 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prognose/therapie</w:t>
      </w:r>
    </w:p>
    <w:p w14:paraId="66BD1F59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 xml:space="preserve">IDH1 (exon 4-hotspot) 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prognose/therapie</w:t>
      </w:r>
    </w:p>
    <w:p w14:paraId="00688575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 xml:space="preserve">IDH2 (exon 4-hotspot) 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prognose/therapie</w:t>
      </w:r>
    </w:p>
    <w:p w14:paraId="44D4911A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 xml:space="preserve">KIT (exon 8, exon 10, exon 17) 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prognose/therapie</w:t>
      </w:r>
    </w:p>
    <w:p w14:paraId="29CF63BF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 xml:space="preserve">NPM1 (exon 11-codon 288) 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diagnose/prognose</w:t>
      </w:r>
    </w:p>
    <w:p w14:paraId="14325B53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RUNX1 (exon 2-9 = volledig)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6AE636D2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SF3B1 (exon 14, exon 15)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 xml:space="preserve">diagnose </w:t>
      </w:r>
    </w:p>
    <w:p w14:paraId="1CD214EC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>SRSF2 (exon 1-codon 95)</w:t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  <w:t>diagnose</w:t>
      </w:r>
    </w:p>
    <w:p w14:paraId="42795450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>STAG2 (</w:t>
      </w:r>
      <w:r w:rsidRPr="005B6F91">
        <w:rPr>
          <w:i/>
        </w:rPr>
        <w:t>Alle coderende exonen en de splice site regio’s</w:t>
      </w:r>
      <w:r w:rsidRPr="005B6F91">
        <w:rPr>
          <w:rFonts w:ascii="Calibri" w:eastAsia="Calibri" w:hAnsi="Calibri" w:cs="Times New Roman"/>
          <w:i/>
          <w:iCs/>
        </w:rPr>
        <w:t xml:space="preserve">) </w:t>
      </w:r>
      <w:r w:rsidRPr="005B6F91">
        <w:rPr>
          <w:rFonts w:ascii="Calibri" w:eastAsia="Calibri" w:hAnsi="Calibri" w:cs="Times New Roman"/>
          <w:i/>
          <w:iCs/>
        </w:rPr>
        <w:tab/>
        <w:t>diagnose</w:t>
      </w:r>
    </w:p>
    <w:p w14:paraId="43A44BD7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>TET2 (exon 3, exon 9-11)</w:t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  <w:t>diagnose/prognose</w:t>
      </w:r>
    </w:p>
    <w:p w14:paraId="10FE5B96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TP53 (exon 2-11)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prognose/therapie</w:t>
      </w:r>
    </w:p>
    <w:p w14:paraId="090C533A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U2AF1 (exon 2-codon 34, exon 6-codon 157)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 xml:space="preserve">diagnose </w:t>
      </w:r>
    </w:p>
    <w:p w14:paraId="38E1815B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WT1 (exon 7, exon 9)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prognose</w:t>
      </w:r>
    </w:p>
    <w:p w14:paraId="3E2C5D1F" w14:textId="77777777" w:rsidR="00BB6FF3" w:rsidRPr="005B6F91" w:rsidRDefault="00BB6FF3" w:rsidP="00BB6FF3">
      <w:pPr>
        <w:pStyle w:val="ListParagraph"/>
        <w:numPr>
          <w:ilvl w:val="0"/>
          <w:numId w:val="1"/>
        </w:numPr>
        <w:spacing w:after="240"/>
        <w:jc w:val="both"/>
        <w:rPr>
          <w:rFonts w:ascii="Calibri" w:eastAsia="Calibri" w:hAnsi="Calibri" w:cs="Calibri"/>
          <w:i/>
          <w:iCs/>
          <w:lang w:val="nl-BE"/>
        </w:rPr>
      </w:pPr>
      <w:r w:rsidRPr="005B6F91">
        <w:rPr>
          <w:rFonts w:ascii="Calibri" w:eastAsia="Calibri" w:hAnsi="Calibri" w:cs="Calibri"/>
          <w:i/>
          <w:iCs/>
          <w:lang w:val="nl-BE"/>
        </w:rPr>
        <w:t>ZRSR2 (A</w:t>
      </w:r>
      <w:r w:rsidRPr="005B6F91">
        <w:rPr>
          <w:i/>
        </w:rPr>
        <w:t>lle coderende exonen en de splice site regio’s</w:t>
      </w:r>
      <w:r w:rsidRPr="005B6F91">
        <w:rPr>
          <w:rFonts w:ascii="Calibri" w:eastAsia="Calibri" w:hAnsi="Calibri" w:cs="Calibri"/>
          <w:i/>
          <w:iCs/>
          <w:lang w:val="nl-BE"/>
        </w:rPr>
        <w:t xml:space="preserve">) </w:t>
      </w:r>
      <w:r w:rsidRPr="005B6F91">
        <w:rPr>
          <w:rFonts w:ascii="Calibri" w:eastAsia="Calibri" w:hAnsi="Calibri" w:cs="Calibri"/>
          <w:i/>
          <w:iCs/>
          <w:lang w:val="nl-BE"/>
        </w:rPr>
        <w:tab/>
        <w:t>diagnose</w:t>
      </w:r>
    </w:p>
    <w:p w14:paraId="46FD38AA" w14:textId="77777777" w:rsidR="00BB6FF3" w:rsidRPr="005B6F91" w:rsidRDefault="00BB6FF3" w:rsidP="00BB6FF3">
      <w:pPr>
        <w:tabs>
          <w:tab w:val="right" w:pos="9214"/>
        </w:tabs>
      </w:pPr>
    </w:p>
    <w:p w14:paraId="7B73B9C1" w14:textId="77777777" w:rsidR="00BB6FF3" w:rsidRPr="005B6F91" w:rsidRDefault="00BB6FF3" w:rsidP="00BB6FF3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lastRenderedPageBreak/>
        <w:t>Verplichte registratie in PITTER:</w:t>
      </w:r>
    </w:p>
    <w:p w14:paraId="16BBE5F7" w14:textId="1E4521F8" w:rsidR="00BB6FF3" w:rsidRPr="005B6F91" w:rsidRDefault="00BB6FF3" w:rsidP="00EA6AAE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t>595033 – 595044: “Opsporen van FLT3-TKD mutaties bij gerecidiveerde of refractaire acute myeloïde leukemie”</w:t>
      </w:r>
    </w:p>
    <w:p w14:paraId="4936B2D0" w14:textId="216B5772" w:rsidR="00BB6FF3" w:rsidRPr="005B6F91" w:rsidRDefault="00BB6FF3" w:rsidP="00BB6FF3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t>595055 – 595066: “Opsporen van FLT3-ITD mutaties bij gerecidiveerde of refractaire acute myeloïde leukemie”</w:t>
      </w:r>
    </w:p>
    <w:p w14:paraId="1F2530FC" w14:textId="77777777" w:rsidR="004415A3" w:rsidRPr="005B6F91" w:rsidRDefault="004415A3" w:rsidP="004415A3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t>XXXXXX-XXXXXX: “ Opsporen van een R132 mutatie in het IDH1 gen bij acute</w:t>
      </w:r>
      <w:r w:rsidRPr="005B6F91">
        <w:cr/>
        <w:t>myeloïde leukemie”</w:t>
      </w:r>
    </w:p>
    <w:p w14:paraId="48C815C1" w14:textId="77777777" w:rsidR="00BB6FF3" w:rsidRPr="005B6F91" w:rsidRDefault="00BB6FF3" w:rsidP="00BB6FF3">
      <w:pPr>
        <w:tabs>
          <w:tab w:val="right" w:pos="9214"/>
        </w:tabs>
      </w:pPr>
    </w:p>
    <w:p w14:paraId="30BAD849" w14:textId="77777777" w:rsidR="00AB2E00" w:rsidRPr="005B6F91" w:rsidRDefault="00AB2E00" w:rsidP="00AB2E00">
      <w:pPr>
        <w:tabs>
          <w:tab w:val="right" w:pos="9214"/>
        </w:tabs>
      </w:pPr>
      <w:r w:rsidRPr="005B6F91">
        <w:t>Cumul en non-cumulregels:</w:t>
      </w:r>
    </w:p>
    <w:p w14:paraId="0B083B18" w14:textId="4BA33206" w:rsidR="00AB2E00" w:rsidRPr="005B6F91" w:rsidRDefault="00B444A8" w:rsidP="00AB2E00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B2E00" w:rsidRPr="005B6F91">
        <w:rPr>
          <w:i/>
          <w:iCs/>
        </w:rPr>
        <w:t>1</w:t>
      </w:r>
      <w:r w:rsidR="00AB2E00" w:rsidRPr="005B6F91">
        <w:t xml:space="preserve">: De </w:t>
      </w:r>
      <w:r w:rsidR="00EB7E43">
        <w:t>pseudonomenclatuurcode</w:t>
      </w:r>
      <w:r w:rsidR="00AB2E00" w:rsidRPr="005B6F91">
        <w:t xml:space="preserve"> mag maximaal één maal </w:t>
      </w:r>
      <w:r w:rsidR="00AB2E00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AB2E00" w:rsidRPr="005B6F91">
        <w:t xml:space="preserve"> worden aangerekend.</w:t>
      </w:r>
    </w:p>
    <w:p w14:paraId="55CFC1A3" w14:textId="700E6A0E" w:rsidR="00AB2E00" w:rsidRPr="005B6F91" w:rsidRDefault="00B444A8" w:rsidP="00AB2E00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B2E00" w:rsidRPr="005B6F91">
        <w:rPr>
          <w:i/>
          <w:iCs/>
        </w:rPr>
        <w:t>2</w:t>
      </w:r>
      <w:r w:rsidR="00AB2E00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AB2E00" w:rsidRPr="005B6F91">
        <w:t xml:space="preserve"> </w:t>
      </w:r>
      <w:r w:rsidR="00AB2E00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AB2E00" w:rsidRPr="005B6F91">
        <w:t>.</w:t>
      </w:r>
    </w:p>
    <w:p w14:paraId="1E4473B7" w14:textId="26BB11F0" w:rsidR="00AB2E00" w:rsidRPr="005B6F91" w:rsidRDefault="00B444A8" w:rsidP="00AB2E00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B2E00" w:rsidRPr="005B6F91">
        <w:rPr>
          <w:i/>
          <w:iCs/>
        </w:rPr>
        <w:t>3</w:t>
      </w:r>
      <w:r w:rsidR="00AB2E00" w:rsidRPr="005B6F91">
        <w:t xml:space="preserve">: De </w:t>
      </w:r>
      <w:r w:rsidR="00EB7E43">
        <w:t>pseudonomenclatuurcode</w:t>
      </w:r>
      <w:r w:rsidR="00AB2E00" w:rsidRPr="005B6F91">
        <w:t xml:space="preserve"> is </w:t>
      </w:r>
      <w:r w:rsidR="00AB2E00" w:rsidRPr="005B6F91">
        <w:rPr>
          <w:b/>
          <w:bCs/>
          <w:u w:val="single"/>
        </w:rPr>
        <w:t>tijdens de diagnostische investigatiefase</w:t>
      </w:r>
      <w:r w:rsidR="00AB2E00" w:rsidRPr="005B6F91">
        <w:t xml:space="preserve"> niet cumuleerbaar met verstrekkingen 587893-587904, 588431-588442, 588453-588464, 588512-588523 en 588571-588582 uit artikel 33bis.</w:t>
      </w:r>
    </w:p>
    <w:p w14:paraId="2CFACEC0" w14:textId="6A9C07F7" w:rsidR="00BB6FF3" w:rsidRPr="005B6F91" w:rsidRDefault="00FA4C43" w:rsidP="001917D8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14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0A6E16">
        <w:t>594016-594020, 594053-594064 en 594090-594101</w:t>
      </w:r>
      <w:r w:rsidRPr="005B6F91">
        <w:t xml:space="preserve"> uit artikel 33ter</w:t>
      </w:r>
      <w:r w:rsidR="0030400E" w:rsidRPr="005B6F91">
        <w:t>.</w:t>
      </w:r>
    </w:p>
    <w:p w14:paraId="762AE326" w14:textId="3D86B4F9" w:rsidR="00243DD4" w:rsidRPr="003D5C0C" w:rsidRDefault="00243DD4" w:rsidP="00243DD4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 xml:space="preserve">Diagnoseregel </w:t>
      </w:r>
      <w:r>
        <w:rPr>
          <w:i/>
          <w:iCs/>
        </w:rPr>
        <w:t>25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82595">
        <w:rPr>
          <w:b/>
          <w:bCs/>
          <w:u w:val="single"/>
        </w:rPr>
        <w:t>genomische somatische afwijkingen</w:t>
      </w:r>
    </w:p>
    <w:p w14:paraId="080456FF" w14:textId="5E8B72CD" w:rsidR="00667EA5" w:rsidRPr="005B6F91" w:rsidRDefault="00667EA5"/>
    <w:p w14:paraId="4A9D1628" w14:textId="2BD15597" w:rsidR="00D86D21" w:rsidRPr="005B6F91" w:rsidRDefault="009D6024">
      <w:r w:rsidRPr="005B6F91">
        <w:br w:type="page"/>
      </w:r>
    </w:p>
    <w:p w14:paraId="64AB3BDE" w14:textId="4572BD80" w:rsidR="00EA5D94" w:rsidRPr="005B6F91" w:rsidRDefault="001E7C7F" w:rsidP="00EA5D94">
      <w:pPr>
        <w:pStyle w:val="Heading2"/>
      </w:pPr>
      <w:bookmarkStart w:id="11" w:name="_Toc166053787"/>
      <w:bookmarkStart w:id="12" w:name="_Hlk164237311"/>
      <w:r>
        <w:lastRenderedPageBreak/>
        <w:t>535614-535625</w:t>
      </w:r>
      <w:r w:rsidR="00EA5D94" w:rsidRPr="005B6F91">
        <w:t>: RNAseq van acute myeloïde leukemie</w:t>
      </w:r>
      <w:bookmarkEnd w:id="11"/>
    </w:p>
    <w:bookmarkEnd w:id="12"/>
    <w:p w14:paraId="52A9600A" w14:textId="77777777" w:rsidR="005B31E3" w:rsidRPr="005B6F91" w:rsidRDefault="005B31E3" w:rsidP="00EA5D94">
      <w:pPr>
        <w:tabs>
          <w:tab w:val="right" w:pos="9214"/>
        </w:tabs>
      </w:pPr>
    </w:p>
    <w:p w14:paraId="50D59DBB" w14:textId="77777777" w:rsidR="00EA5D94" w:rsidRPr="005B6F91" w:rsidRDefault="00EA5D94" w:rsidP="00EA5D94">
      <w:r w:rsidRPr="005B6F91">
        <w:t>Tegemoetkoming: 600 €</w:t>
      </w:r>
    </w:p>
    <w:p w14:paraId="2E10FAE8" w14:textId="77777777" w:rsidR="00EA5D94" w:rsidRPr="005B6F91" w:rsidRDefault="00EA5D94" w:rsidP="00EA5D94"/>
    <w:p w14:paraId="5C76664E" w14:textId="77777777" w:rsidR="00EA5D94" w:rsidRPr="005B6F91" w:rsidRDefault="00EA5D94" w:rsidP="00EA5D94">
      <w:r w:rsidRPr="005B6F91">
        <w:t>Indicatie:</w:t>
      </w:r>
    </w:p>
    <w:p w14:paraId="453F97E0" w14:textId="2BBAA6CF" w:rsidR="00EA5D94" w:rsidRPr="005B6F91" w:rsidRDefault="00EA5D94" w:rsidP="00EA5D94">
      <w:pPr>
        <w:pStyle w:val="ListParagraph"/>
        <w:numPr>
          <w:ilvl w:val="0"/>
          <w:numId w:val="1"/>
        </w:numPr>
      </w:pPr>
      <w:r w:rsidRPr="005B6F91">
        <w:t xml:space="preserve">Acute myeloïde leukemie (AML) (ICC/WHO): </w:t>
      </w:r>
      <w:r w:rsidRPr="005B6F91">
        <w:rPr>
          <w:rFonts w:ascii="Calibri" w:eastAsia="Calibri" w:hAnsi="Calibri" w:cs="Times New Roman"/>
          <w:lang w:val="nl-BE"/>
        </w:rPr>
        <w:t xml:space="preserve">hematologische diagnose volgens </w:t>
      </w:r>
      <w:r w:rsidR="00415914" w:rsidRPr="005B6F91">
        <w:rPr>
          <w:rFonts w:ascii="Calibri" w:eastAsia="Calibri" w:hAnsi="Calibri" w:cs="Times New Roman"/>
          <w:lang w:val="nl-BE"/>
        </w:rPr>
        <w:t>ICC/</w:t>
      </w:r>
      <w:r w:rsidRPr="005B6F91">
        <w:rPr>
          <w:rFonts w:ascii="Calibri" w:eastAsia="Calibri" w:hAnsi="Calibri" w:cs="Times New Roman"/>
          <w:lang w:val="nl-BE"/>
        </w:rPr>
        <w:t>WHO</w:t>
      </w:r>
      <w:r w:rsidR="00415914" w:rsidRPr="005B6F91">
        <w:rPr>
          <w:rFonts w:ascii="Calibri" w:eastAsia="Calibri" w:hAnsi="Calibri" w:cs="Times New Roman"/>
          <w:lang w:val="nl-BE"/>
        </w:rPr>
        <w:t>/</w:t>
      </w:r>
      <w:r w:rsidRPr="005B6F91">
        <w:rPr>
          <w:rFonts w:ascii="Calibri" w:eastAsia="Calibri" w:hAnsi="Calibri" w:cs="Times New Roman"/>
          <w:lang w:val="nl-BE"/>
        </w:rPr>
        <w:t>ELN criteria</w:t>
      </w:r>
    </w:p>
    <w:p w14:paraId="33B2488A" w14:textId="77777777" w:rsidR="00EA5D94" w:rsidRPr="005B6F91" w:rsidRDefault="00EA5D94" w:rsidP="00EA5D94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599599A4" w14:textId="77777777" w:rsidR="00EA5D94" w:rsidRPr="005B6F91" w:rsidRDefault="00EA5D94" w:rsidP="00EA5D94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5B341BAB" w14:textId="77777777" w:rsidR="00EA5D94" w:rsidRPr="005B6F91" w:rsidRDefault="00EA5D94" w:rsidP="00EA5D94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791648F5" w14:textId="30B0BAEC" w:rsidR="00EA5D94" w:rsidRPr="005B6F91" w:rsidRDefault="00EA5D94" w:rsidP="00EA5D94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 xml:space="preserve">NGS </w:t>
      </w:r>
      <w:bookmarkStart w:id="13" w:name="_Hlk164237327"/>
      <w:r w:rsidRPr="005B6F91">
        <w:rPr>
          <w:rFonts w:ascii="Calibri" w:eastAsia="Calibri" w:hAnsi="Calibri" w:cs="Times New Roman"/>
          <w:lang w:val="nl-BE"/>
        </w:rPr>
        <w:t>test uitvoeren in combinatie met cytogenetisch onderzoek</w:t>
      </w:r>
      <w:r w:rsidR="005B31E3">
        <w:rPr>
          <w:rFonts w:ascii="Calibri" w:eastAsia="Calibri" w:hAnsi="Calibri" w:cs="Times New Roman"/>
          <w:lang w:val="nl-BE"/>
        </w:rPr>
        <w:t xml:space="preserve"> </w:t>
      </w:r>
      <w:bookmarkEnd w:id="13"/>
    </w:p>
    <w:p w14:paraId="66F9D709" w14:textId="77777777" w:rsidR="00EA5D94" w:rsidRPr="005B6F91" w:rsidRDefault="00EA5D94" w:rsidP="00EA5D94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 xml:space="preserve">NGS test uitvoeren op beenmerg of op bloed aangetast door leukemische invasie. </w:t>
      </w:r>
    </w:p>
    <w:p w14:paraId="19BB742D" w14:textId="32A90272" w:rsidR="00EA5D94" w:rsidRPr="00CA4706" w:rsidRDefault="00CA4706" w:rsidP="00CA4706">
      <w:pPr>
        <w:pStyle w:val="ListParagraph"/>
        <w:numPr>
          <w:ilvl w:val="0"/>
          <w:numId w:val="8"/>
        </w:numPr>
        <w:spacing w:after="60"/>
        <w:rPr>
          <w:rFonts w:ascii="Calibri" w:eastAsia="Calibri" w:hAnsi="Calibri" w:cs="Times New Roman"/>
        </w:rPr>
      </w:pPr>
      <w:bookmarkStart w:id="14" w:name="_Hlk164932564"/>
      <w:r>
        <w:t xml:space="preserve">Als alternatieve techniek mag optische genoommapping (OGM) worden gebruikt </w:t>
      </w:r>
      <w:r w:rsidR="00BB18D0">
        <w:t xml:space="preserve">voor </w:t>
      </w:r>
      <w:r w:rsidR="002835EC">
        <w:t xml:space="preserve">gerichte </w:t>
      </w:r>
      <w:r w:rsidR="00BB18D0">
        <w:t xml:space="preserve">analyse van de hieronder opgelijste biomerkers </w:t>
      </w:r>
      <w:r>
        <w:t>en onder deze pseudonomenclatuurcode aangerekend op voorwaarde dat de instelling geaccrediteerd is voor OGM.</w:t>
      </w:r>
      <w:r w:rsidR="000C66A0">
        <w:t xml:space="preserve"> In dit geval is d</w:t>
      </w:r>
      <w:r w:rsidR="000C66A0" w:rsidRPr="000C66A0">
        <w:t xml:space="preserve">e pseudonomenclatuurcode tijdens de diagnostische investigatiefase niet cumuleerbaar met verstrekkingen 565154-565165, 565515-565526, 565530-565541 of 565552-565563 uit artikel 33 voor de analyse van </w:t>
      </w:r>
      <w:r w:rsidR="00882595">
        <w:t>genomische somatische afwijkingen</w:t>
      </w:r>
      <w:r w:rsidR="000C66A0">
        <w:t>.</w:t>
      </w:r>
    </w:p>
    <w:bookmarkEnd w:id="14"/>
    <w:p w14:paraId="267EB8B6" w14:textId="77777777" w:rsidR="00514F66" w:rsidRDefault="00514F66" w:rsidP="00EA5D94"/>
    <w:p w14:paraId="75B14F74" w14:textId="77777777" w:rsidR="00514F66" w:rsidRDefault="00514F66" w:rsidP="00EA5D94"/>
    <w:p w14:paraId="47649825" w14:textId="2E91B2A2" w:rsidR="00EA5D94" w:rsidRPr="005B6F91" w:rsidRDefault="00EA5D94" w:rsidP="00EA5D94">
      <w:r w:rsidRPr="005B6F91">
        <w:t>Minimaal te testen biomerkers:</w:t>
      </w:r>
    </w:p>
    <w:p w14:paraId="792DAD50" w14:textId="77777777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Times New Roman"/>
          <w:i/>
          <w:lang w:val="de-DE"/>
        </w:rPr>
      </w:pPr>
      <w:r w:rsidRPr="005B6F91">
        <w:rPr>
          <w:rFonts w:ascii="Calibri" w:eastAsia="Calibri" w:hAnsi="Calibri" w:cs="Calibri"/>
          <w:i/>
          <w:lang w:val="de-DE"/>
        </w:rPr>
        <w:t>BCR::ABL1</w:t>
      </w:r>
      <w:r w:rsidRPr="005B6F91">
        <w:rPr>
          <w:rFonts w:ascii="Calibri" w:eastAsia="Calibri" w:hAnsi="Calibri" w:cs="Calibri"/>
          <w:i/>
          <w:lang w:val="de-DE"/>
        </w:rPr>
        <w:tab/>
      </w:r>
      <w:r w:rsidRPr="005B6F91">
        <w:rPr>
          <w:rFonts w:ascii="Calibri" w:eastAsia="Calibri" w:hAnsi="Calibri" w:cs="Calibri"/>
          <w:i/>
          <w:lang w:val="de-DE"/>
        </w:rPr>
        <w:tab/>
      </w:r>
      <w:r w:rsidRPr="005B6F91">
        <w:rPr>
          <w:rFonts w:ascii="Calibri" w:eastAsia="Calibri" w:hAnsi="Calibri" w:cs="Calibri"/>
          <w:i/>
          <w:lang w:val="de-DE"/>
        </w:rPr>
        <w:tab/>
      </w:r>
      <w:r w:rsidRPr="005B6F91">
        <w:rPr>
          <w:rFonts w:ascii="Calibri" w:eastAsia="Calibri" w:hAnsi="Calibri" w:cs="Calibri"/>
          <w:i/>
          <w:lang w:val="de-DE"/>
        </w:rPr>
        <w:tab/>
      </w:r>
      <w:r w:rsidRPr="005B6F91">
        <w:rPr>
          <w:rFonts w:ascii="Calibri" w:eastAsia="Calibri" w:hAnsi="Calibri" w:cs="Calibri"/>
          <w:i/>
          <w:lang w:val="de-DE"/>
        </w:rPr>
        <w:tab/>
      </w:r>
      <w:r w:rsidRPr="005B6F91">
        <w:rPr>
          <w:rFonts w:ascii="Calibri" w:eastAsia="Calibri" w:hAnsi="Calibri" w:cs="Times New Roman"/>
          <w:i/>
          <w:lang w:val="de-DE"/>
        </w:rPr>
        <w:t>diagnose/prognose/therapie</w:t>
      </w:r>
    </w:p>
    <w:p w14:paraId="685EC926" w14:textId="77777777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Times New Roman"/>
          <w:i/>
          <w:lang w:val="de-DE"/>
        </w:rPr>
      </w:pPr>
      <w:r w:rsidRPr="005B6F91">
        <w:rPr>
          <w:rFonts w:ascii="Calibri" w:eastAsia="Calibri" w:hAnsi="Calibri" w:cs="Calibri"/>
          <w:i/>
          <w:lang w:val="de-DE"/>
        </w:rPr>
        <w:t>CBFB::MYH11</w:t>
      </w:r>
      <w:r w:rsidRPr="005B6F91">
        <w:rPr>
          <w:rFonts w:ascii="Calibri" w:eastAsia="Calibri" w:hAnsi="Calibri" w:cs="Calibri"/>
          <w:i/>
          <w:lang w:val="de-DE"/>
        </w:rPr>
        <w:tab/>
      </w:r>
      <w:r w:rsidRPr="005B6F91">
        <w:rPr>
          <w:rFonts w:ascii="Calibri" w:eastAsia="Calibri" w:hAnsi="Calibri" w:cs="Calibri"/>
          <w:i/>
          <w:lang w:val="de-DE"/>
        </w:rPr>
        <w:tab/>
      </w:r>
      <w:r w:rsidRPr="005B6F91">
        <w:rPr>
          <w:rFonts w:ascii="Calibri" w:eastAsia="Calibri" w:hAnsi="Calibri" w:cs="Calibri"/>
          <w:i/>
          <w:lang w:val="de-DE"/>
        </w:rPr>
        <w:tab/>
      </w:r>
      <w:r w:rsidRPr="005B6F91">
        <w:rPr>
          <w:rFonts w:ascii="Calibri" w:eastAsia="Calibri" w:hAnsi="Calibri" w:cs="Calibri"/>
          <w:i/>
          <w:lang w:val="de-DE"/>
        </w:rPr>
        <w:tab/>
      </w:r>
      <w:r w:rsidRPr="005B6F91">
        <w:rPr>
          <w:rFonts w:ascii="Calibri" w:eastAsia="Calibri" w:hAnsi="Calibri" w:cs="Calibri"/>
          <w:i/>
          <w:lang w:val="de-DE"/>
        </w:rPr>
        <w:tab/>
      </w:r>
      <w:r w:rsidRPr="005B6F91">
        <w:rPr>
          <w:rFonts w:ascii="Calibri" w:eastAsia="Calibri" w:hAnsi="Calibri" w:cs="Times New Roman"/>
          <w:i/>
          <w:lang w:val="de-DE"/>
        </w:rPr>
        <w:t>diagnose/prognose</w:t>
      </w:r>
    </w:p>
    <w:p w14:paraId="1757B703" w14:textId="77777777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Times New Roman"/>
          <w:i/>
          <w:lang w:val="de-DE"/>
        </w:rPr>
      </w:pPr>
      <w:r w:rsidRPr="005B6F91">
        <w:rPr>
          <w:rFonts w:ascii="Calibri" w:eastAsia="Calibri" w:hAnsi="Calibri" w:cs="Calibri"/>
          <w:i/>
        </w:rPr>
        <w:t>KAT6A::CREBBP</w:t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  <w:t>diagnose/prognose</w:t>
      </w:r>
    </w:p>
    <w:p w14:paraId="1B149967" w14:textId="77777777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Times New Roman"/>
          <w:i/>
          <w:lang w:val="de-DE"/>
        </w:rPr>
      </w:pPr>
      <w:r w:rsidRPr="005B6F91">
        <w:rPr>
          <w:rFonts w:ascii="Calibri" w:eastAsia="Calibri" w:hAnsi="Calibri" w:cs="Calibri"/>
          <w:i/>
        </w:rPr>
        <w:t>KMT2A herschikking</w:t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Times New Roman"/>
          <w:i/>
        </w:rPr>
        <w:t>diagnose/prognose</w:t>
      </w:r>
    </w:p>
    <w:p w14:paraId="004DB773" w14:textId="77777777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Times New Roman"/>
          <w:i/>
          <w:lang w:val="de-DE"/>
        </w:rPr>
      </w:pPr>
      <w:r w:rsidRPr="005B6F91">
        <w:rPr>
          <w:rFonts w:ascii="Calibri" w:eastAsia="Calibri" w:hAnsi="Calibri" w:cs="Calibri"/>
          <w:i/>
        </w:rPr>
        <w:t>MECOM herschikking</w:t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Times New Roman"/>
          <w:i/>
        </w:rPr>
        <w:t>diagnose/prognose</w:t>
      </w:r>
    </w:p>
    <w:p w14:paraId="40835EA4" w14:textId="77777777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Times New Roman"/>
          <w:i/>
          <w:lang w:val="de-DE"/>
        </w:rPr>
      </w:pPr>
      <w:r w:rsidRPr="005B6F91">
        <w:rPr>
          <w:rFonts w:ascii="Calibri" w:eastAsia="Calibri" w:hAnsi="Calibri" w:cs="Calibri"/>
          <w:i/>
        </w:rPr>
        <w:t>DEK::NUP214</w:t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Times New Roman"/>
          <w:i/>
        </w:rPr>
        <w:t>diagnose/prognose</w:t>
      </w:r>
    </w:p>
    <w:p w14:paraId="0AD28556" w14:textId="77777777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Times New Roman"/>
          <w:i/>
          <w:lang w:val="de-DE"/>
        </w:rPr>
      </w:pPr>
      <w:r w:rsidRPr="005B6F91">
        <w:rPr>
          <w:rFonts w:ascii="Calibri" w:eastAsia="Calibri" w:hAnsi="Calibri" w:cs="Calibri"/>
          <w:i/>
        </w:rPr>
        <w:t>PML::RARA</w:t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Times New Roman"/>
          <w:i/>
        </w:rPr>
        <w:t>diagnose/therapie</w:t>
      </w:r>
    </w:p>
    <w:p w14:paraId="4951E83E" w14:textId="77777777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Times New Roman"/>
          <w:i/>
          <w:lang w:val="de-DE"/>
        </w:rPr>
      </w:pPr>
      <w:r w:rsidRPr="005B6F91">
        <w:rPr>
          <w:rFonts w:ascii="Calibri" w:eastAsia="Calibri" w:hAnsi="Calibri" w:cs="Calibri"/>
          <w:i/>
        </w:rPr>
        <w:t>NUP98 herschikking</w:t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  <w:t>diagnose</w:t>
      </w:r>
    </w:p>
    <w:p w14:paraId="66476E9C" w14:textId="77777777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Times New Roman"/>
          <w:i/>
          <w:lang w:val="de-DE"/>
        </w:rPr>
      </w:pPr>
      <w:r w:rsidRPr="005B6F91">
        <w:rPr>
          <w:rFonts w:ascii="Calibri" w:eastAsia="Calibri" w:hAnsi="Calibri" w:cs="Calibri"/>
          <w:i/>
        </w:rPr>
        <w:t>RUNX1::RUNX1T1</w:t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Calibri"/>
          <w:i/>
        </w:rPr>
        <w:tab/>
      </w:r>
      <w:r w:rsidRPr="005B6F91">
        <w:rPr>
          <w:rFonts w:ascii="Calibri" w:eastAsia="Calibri" w:hAnsi="Calibri" w:cs="Times New Roman"/>
          <w:i/>
        </w:rPr>
        <w:t>diagnose/prognose</w:t>
      </w:r>
    </w:p>
    <w:p w14:paraId="5D6B3993" w14:textId="77777777" w:rsidR="00EA5D94" w:rsidRPr="005B6F91" w:rsidRDefault="00EA5D94" w:rsidP="00EA5D94">
      <w:pPr>
        <w:spacing w:after="0"/>
        <w:ind w:left="360"/>
        <w:contextualSpacing/>
        <w:rPr>
          <w:rFonts w:ascii="Calibri" w:eastAsia="Calibri" w:hAnsi="Calibri" w:cs="Calibri"/>
          <w:i/>
        </w:rPr>
      </w:pPr>
    </w:p>
    <w:p w14:paraId="758CB39C" w14:textId="77777777" w:rsidR="00EA5D94" w:rsidRPr="005B6F91" w:rsidRDefault="00EA5D94" w:rsidP="00EA5D94">
      <w:pPr>
        <w:spacing w:after="0"/>
        <w:ind w:left="360"/>
        <w:contextualSpacing/>
        <w:rPr>
          <w:rFonts w:ascii="Calibri" w:eastAsia="Calibri" w:hAnsi="Calibri" w:cs="Calibri"/>
          <w:i/>
        </w:rPr>
      </w:pPr>
      <w:r w:rsidRPr="005B6F91">
        <w:rPr>
          <w:rFonts w:ascii="Calibri" w:eastAsia="Calibri" w:hAnsi="Calibri" w:cs="Calibri"/>
          <w:i/>
        </w:rPr>
        <w:t>Zeldzame fusies/herschikkingen: zie International Consensus Classification (ICC)</w:t>
      </w:r>
      <w:r w:rsidRPr="005B6F91">
        <w:rPr>
          <w:rFonts w:ascii="Calibri" w:eastAsia="Calibri" w:hAnsi="Calibri" w:cs="Calibri"/>
          <w:i/>
          <w:vertAlign w:val="superscript"/>
        </w:rPr>
        <w:t>3</w:t>
      </w:r>
      <w:r w:rsidRPr="005B6F91">
        <w:rPr>
          <w:rFonts w:ascii="Calibri" w:eastAsia="Calibri" w:hAnsi="Calibri" w:cs="Calibri"/>
          <w:i/>
        </w:rPr>
        <w:t xml:space="preserve">  </w:t>
      </w:r>
    </w:p>
    <w:p w14:paraId="31D36780" w14:textId="77777777" w:rsidR="00EA5D94" w:rsidRPr="005B6F91" w:rsidRDefault="00EA5D94" w:rsidP="00EA5D94">
      <w:pPr>
        <w:ind w:firstLine="360"/>
        <w:jc w:val="both"/>
        <w:rPr>
          <w:rFonts w:ascii="Calibri" w:eastAsia="Calibri" w:hAnsi="Calibri" w:cs="Calibri"/>
          <w:i/>
        </w:rPr>
      </w:pPr>
      <w:r w:rsidRPr="005B6F91">
        <w:rPr>
          <w:rFonts w:ascii="Calibri" w:eastAsia="Calibri" w:hAnsi="Calibri" w:cs="Calibri"/>
          <w:i/>
        </w:rPr>
        <w:t xml:space="preserve">Additionele fusies/herschikkingen voor pediatrische gevallen: zie WHO pediatric tumors </w:t>
      </w:r>
    </w:p>
    <w:p w14:paraId="16366ED9" w14:textId="77777777" w:rsidR="00EA5D94" w:rsidRPr="005B6F91" w:rsidRDefault="00EA5D94" w:rsidP="00EA5D94">
      <w:pPr>
        <w:tabs>
          <w:tab w:val="right" w:pos="9214"/>
        </w:tabs>
      </w:pPr>
    </w:p>
    <w:p w14:paraId="41472A09" w14:textId="77777777" w:rsidR="00EA5D94" w:rsidRPr="005B6F91" w:rsidRDefault="00EA5D94" w:rsidP="00EA5D94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2E2BA823" w14:textId="2BF098E1" w:rsidR="00EA5D94" w:rsidRPr="005B6F91" w:rsidRDefault="00137A4A" w:rsidP="008E2B25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>594635 - 594646 Opsporen van t(15;17) PML-RARa translocatie bij acute promyelocytaire leukemie</w:t>
      </w:r>
      <w:r w:rsidRPr="005B6F91">
        <w:cr/>
      </w:r>
    </w:p>
    <w:p w14:paraId="1CE548DD" w14:textId="77777777" w:rsidR="00AB2E00" w:rsidRPr="005B6F91" w:rsidRDefault="00AB2E00" w:rsidP="00AB2E00">
      <w:pPr>
        <w:tabs>
          <w:tab w:val="right" w:pos="9214"/>
        </w:tabs>
      </w:pPr>
      <w:r w:rsidRPr="005B6F91">
        <w:lastRenderedPageBreak/>
        <w:t>Cumul en non-cumulregels:</w:t>
      </w:r>
    </w:p>
    <w:p w14:paraId="232916AF" w14:textId="38A76FC9" w:rsidR="00AB2E00" w:rsidRPr="005B6F91" w:rsidRDefault="00B444A8" w:rsidP="00AB2E00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B2E00" w:rsidRPr="005B6F91">
        <w:rPr>
          <w:i/>
          <w:iCs/>
        </w:rPr>
        <w:t>1</w:t>
      </w:r>
      <w:r w:rsidR="00AB2E00" w:rsidRPr="005B6F91">
        <w:t xml:space="preserve">: De </w:t>
      </w:r>
      <w:r w:rsidR="00EB7E43">
        <w:t>pseudonomenclatuurcode</w:t>
      </w:r>
      <w:r w:rsidR="00AB2E00" w:rsidRPr="005B6F91">
        <w:t xml:space="preserve"> mag maximaal één maal </w:t>
      </w:r>
      <w:r w:rsidR="00AB2E00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AB2E00" w:rsidRPr="005B6F91">
        <w:t xml:space="preserve"> worden aangerekend.</w:t>
      </w:r>
    </w:p>
    <w:p w14:paraId="7A580D97" w14:textId="73CF4E50" w:rsidR="00AB2E00" w:rsidRPr="005B6F91" w:rsidRDefault="00B444A8" w:rsidP="00AB2E00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B2E00" w:rsidRPr="005B6F91">
        <w:rPr>
          <w:i/>
          <w:iCs/>
        </w:rPr>
        <w:t>2</w:t>
      </w:r>
      <w:r w:rsidR="00AB2E00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AB2E00" w:rsidRPr="005B6F91">
        <w:t xml:space="preserve"> </w:t>
      </w:r>
      <w:r w:rsidR="00AB2E00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AB2E00" w:rsidRPr="005B6F91">
        <w:t>.</w:t>
      </w:r>
    </w:p>
    <w:p w14:paraId="1F0E47C7" w14:textId="4222FE31" w:rsidR="00AB2E00" w:rsidRPr="005B6F91" w:rsidRDefault="00B444A8" w:rsidP="00AB2E00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B2E00" w:rsidRPr="005B6F91">
        <w:rPr>
          <w:i/>
          <w:iCs/>
        </w:rPr>
        <w:t>3</w:t>
      </w:r>
      <w:r w:rsidR="00AB2E00" w:rsidRPr="005B6F91">
        <w:t xml:space="preserve">: De </w:t>
      </w:r>
      <w:r w:rsidR="00EB7E43">
        <w:t>pseudonomenclatuurcode</w:t>
      </w:r>
      <w:r w:rsidR="00AB2E00" w:rsidRPr="005B6F91">
        <w:t xml:space="preserve"> is </w:t>
      </w:r>
      <w:r w:rsidR="00AB2E00" w:rsidRPr="005B6F91">
        <w:rPr>
          <w:b/>
          <w:bCs/>
          <w:u w:val="single"/>
        </w:rPr>
        <w:t>tijdens de diagnostische investigatiefase</w:t>
      </w:r>
      <w:r w:rsidR="00AB2E00" w:rsidRPr="005B6F91">
        <w:t xml:space="preserve"> niet cumuleerbaar met verstrekkingen 587893-587904, 588431-588442, 588453-588464, 588512-588523 en 588571-588582 uit artikel 33bis.</w:t>
      </w:r>
    </w:p>
    <w:p w14:paraId="206AC609" w14:textId="06048950" w:rsidR="008F249B" w:rsidRPr="005B6F91" w:rsidRDefault="00FA4C43" w:rsidP="008F249B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14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0A6E16">
        <w:t>594016-594020, 594053-594064 en 594090-594101</w:t>
      </w:r>
      <w:r w:rsidRPr="005B6F91">
        <w:t xml:space="preserve"> uit artikel 33ter</w:t>
      </w:r>
      <w:r w:rsidR="008F249B" w:rsidRPr="005B6F91">
        <w:t>.</w:t>
      </w:r>
    </w:p>
    <w:p w14:paraId="6BD6A06F" w14:textId="77777777" w:rsidR="008C6C88" w:rsidRPr="005B6F91" w:rsidRDefault="008C6C88">
      <w:r w:rsidRPr="005B6F91">
        <w:br w:type="page"/>
      </w:r>
    </w:p>
    <w:p w14:paraId="620A0194" w14:textId="73A40637" w:rsidR="00D86D21" w:rsidRPr="005B6F91" w:rsidRDefault="001E7C7F" w:rsidP="00D86D21">
      <w:pPr>
        <w:pStyle w:val="Heading2"/>
      </w:pPr>
      <w:bookmarkStart w:id="15" w:name="_Toc166053788"/>
      <w:r>
        <w:lastRenderedPageBreak/>
        <w:t>535636-535640</w:t>
      </w:r>
      <w:r w:rsidR="00D86D21" w:rsidRPr="005B6F91">
        <w:t xml:space="preserve">: </w:t>
      </w:r>
      <w:r w:rsidR="00B27109" w:rsidRPr="005B6F91">
        <w:t>NGS van myelodysplastisch neoplasm met verhoogde blasten 2</w:t>
      </w:r>
      <w:r w:rsidR="005A6F9A">
        <w:t xml:space="preserve"> (</w:t>
      </w:r>
      <w:r w:rsidR="005A6F9A" w:rsidRPr="005B6F91">
        <w:t>MDS-IB2</w:t>
      </w:r>
      <w:r w:rsidR="005A6F9A">
        <w:t>)</w:t>
      </w:r>
      <w:bookmarkEnd w:id="15"/>
    </w:p>
    <w:p w14:paraId="34EB7A2F" w14:textId="77777777" w:rsidR="00D86D21" w:rsidRPr="005B6F91" w:rsidRDefault="00D86D21" w:rsidP="00D86D21"/>
    <w:p w14:paraId="48BB3ABC" w14:textId="77777777" w:rsidR="00D86D21" w:rsidRPr="005B6F91" w:rsidRDefault="00D86D21" w:rsidP="00D86D21">
      <w:r w:rsidRPr="005B6F91">
        <w:t>Tegemoetkoming: 600 €</w:t>
      </w:r>
    </w:p>
    <w:p w14:paraId="20285FD6" w14:textId="77777777" w:rsidR="00D86D21" w:rsidRPr="005B6F91" w:rsidRDefault="00D86D21" w:rsidP="00D86D21"/>
    <w:p w14:paraId="2AFA8507" w14:textId="68AF1793" w:rsidR="00D86D21" w:rsidRPr="005B6F91" w:rsidRDefault="00D86D21" w:rsidP="00D86D21">
      <w:r w:rsidRPr="005B6F91">
        <w:t>Indicatie:</w:t>
      </w:r>
    </w:p>
    <w:p w14:paraId="0ECE199F" w14:textId="4771B778" w:rsidR="00D86D21" w:rsidRPr="005B6F91" w:rsidRDefault="00667733" w:rsidP="00EA6AAE">
      <w:pPr>
        <w:pStyle w:val="ListParagraph"/>
        <w:numPr>
          <w:ilvl w:val="0"/>
          <w:numId w:val="1"/>
        </w:numPr>
      </w:pPr>
      <w:r w:rsidRPr="005B6F91">
        <w:t>MDS/AML (ICC) - Myelodysplastisch neoplasm met verhoogde blasten 2 (MDS-IB2) (WHO)</w:t>
      </w:r>
      <w:r w:rsidR="00D86D21" w:rsidRPr="005B6F91">
        <w:t xml:space="preserve">: </w:t>
      </w:r>
      <w:r w:rsidR="00D86D21" w:rsidRPr="005B6F91">
        <w:rPr>
          <w:rFonts w:ascii="Calibri" w:eastAsia="Calibri" w:hAnsi="Calibri" w:cs="Times New Roman"/>
          <w:lang w:val="nl-BE"/>
        </w:rPr>
        <w:t xml:space="preserve">hematologische diagnose volgens </w:t>
      </w:r>
      <w:r w:rsidR="00415914" w:rsidRPr="005B6F91">
        <w:rPr>
          <w:rFonts w:ascii="Calibri" w:eastAsia="Calibri" w:hAnsi="Calibri" w:cs="Times New Roman"/>
          <w:lang w:val="nl-BE"/>
        </w:rPr>
        <w:t>ICC/</w:t>
      </w:r>
      <w:r w:rsidR="00D86D21" w:rsidRPr="005B6F91">
        <w:rPr>
          <w:rFonts w:ascii="Calibri" w:eastAsia="Calibri" w:hAnsi="Calibri" w:cs="Times New Roman"/>
          <w:lang w:val="nl-BE"/>
        </w:rPr>
        <w:t>WHO/ELN criteria</w:t>
      </w:r>
    </w:p>
    <w:p w14:paraId="549A0B96" w14:textId="77777777" w:rsidR="00D86D21" w:rsidRPr="005B6F91" w:rsidRDefault="00D86D21" w:rsidP="00D86D21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404FF5A7" w14:textId="77777777" w:rsidR="00667733" w:rsidRPr="005B6F91" w:rsidRDefault="00667733" w:rsidP="00667733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4D24CA91" w14:textId="77777777" w:rsidR="00667733" w:rsidRPr="005B6F91" w:rsidRDefault="00667733" w:rsidP="00667733">
      <w:pPr>
        <w:spacing w:after="200" w:line="240" w:lineRule="auto"/>
        <w:contextualSpacing/>
        <w:jc w:val="both"/>
        <w:rPr>
          <w:rFonts w:ascii="Calibri" w:eastAsia="Calibri" w:hAnsi="Calibri" w:cs="Calibri"/>
          <w:lang w:val="nl-BE"/>
        </w:rPr>
      </w:pPr>
    </w:p>
    <w:p w14:paraId="7A058770" w14:textId="77777777" w:rsidR="00667733" w:rsidRPr="005B6F91" w:rsidRDefault="00667733" w:rsidP="00667733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Calibri" w:eastAsia="Calibri" w:hAnsi="Calibri" w:cs="Calibri"/>
          <w:lang w:val="nl-BE"/>
        </w:rPr>
      </w:pPr>
      <w:r w:rsidRPr="005B6F91">
        <w:rPr>
          <w:rFonts w:ascii="Calibri" w:eastAsia="Calibri" w:hAnsi="Calibri" w:cs="Calibri"/>
          <w:lang w:val="nl-BE"/>
        </w:rPr>
        <w:t>NGS test uitvoeren in combinatie met cytogenetisch onderzoek en moleculair onderzoek naar fusietranscripten op beenmerg.</w:t>
      </w:r>
    </w:p>
    <w:p w14:paraId="65A90DFA" w14:textId="6150F64B" w:rsidR="00667733" w:rsidRPr="005B6F91" w:rsidRDefault="00667733" w:rsidP="00667733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Calibri" w:eastAsia="Calibri" w:hAnsi="Calibri" w:cs="Calibri"/>
          <w:lang w:val="nl-BE"/>
        </w:rPr>
      </w:pPr>
      <w:r w:rsidRPr="005B6F91">
        <w:rPr>
          <w:rFonts w:ascii="Calibri" w:eastAsia="Calibri" w:hAnsi="Calibri" w:cs="Calibri"/>
          <w:lang w:val="nl-BE"/>
        </w:rPr>
        <w:t xml:space="preserve">NGS test uitvoeren op beenmerg of op bloed aangetast door leukemische invasie. </w:t>
      </w:r>
    </w:p>
    <w:p w14:paraId="07E54F97" w14:textId="77777777" w:rsidR="00527D4C" w:rsidRPr="005B6F91" w:rsidRDefault="00527D4C" w:rsidP="00D86D21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11690030" w14:textId="77777777" w:rsidR="00D86D21" w:rsidRPr="005B6F91" w:rsidRDefault="00D86D21" w:rsidP="00D86D21">
      <w:pPr>
        <w:spacing w:after="60"/>
        <w:contextualSpacing/>
        <w:rPr>
          <w:rFonts w:ascii="Calibri" w:eastAsia="Calibri" w:hAnsi="Calibri" w:cs="Times New Roman"/>
        </w:rPr>
      </w:pPr>
    </w:p>
    <w:p w14:paraId="1590383C" w14:textId="77777777" w:rsidR="00D86D21" w:rsidRPr="005B6F91" w:rsidRDefault="00D86D21" w:rsidP="00D86D21">
      <w:r w:rsidRPr="005B6F91">
        <w:t>Minimaal te testen biomerkers:</w:t>
      </w:r>
    </w:p>
    <w:p w14:paraId="04D10F3C" w14:textId="2EB8681A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ASXL1 (exon 13 = laatste exon)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="00415914"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>prognose</w:t>
      </w:r>
    </w:p>
    <w:p w14:paraId="63422E29" w14:textId="03CDA84A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BCOR (</w:t>
      </w:r>
      <w:r w:rsidRPr="005B6F91">
        <w:rPr>
          <w:i/>
        </w:rPr>
        <w:t>Alle coderende exonen en de splice site regio’s</w:t>
      </w:r>
      <w:r w:rsidRPr="005B6F91">
        <w:rPr>
          <w:rFonts w:ascii="Calibri" w:eastAsia="Calibri" w:hAnsi="Calibri" w:cs="Times New Roman"/>
          <w:i/>
          <w:iCs/>
          <w:lang w:val="nl-BE"/>
        </w:rPr>
        <w:t xml:space="preserve">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</w:t>
      </w:r>
    </w:p>
    <w:p w14:paraId="7CF1D207" w14:textId="638CEC48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CEBPA (exon 1 = volledig)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="00415914"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>diagnose/prognose</w:t>
      </w:r>
    </w:p>
    <w:p w14:paraId="64134F67" w14:textId="13253B44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>DDX41 (</w:t>
      </w:r>
      <w:r w:rsidRPr="005B6F91">
        <w:rPr>
          <w:i/>
        </w:rPr>
        <w:t>Alle coderende exonen en de splice site regio’s</w:t>
      </w:r>
      <w:r w:rsidRPr="005B6F91">
        <w:rPr>
          <w:rFonts w:ascii="Calibri" w:eastAsia="Calibri" w:hAnsi="Calibri" w:cs="Times New Roman"/>
          <w:i/>
          <w:iCs/>
        </w:rPr>
        <w:t>)</w:t>
      </w:r>
      <w:r w:rsidRPr="005B6F91">
        <w:rPr>
          <w:rFonts w:ascii="Calibri" w:eastAsia="Calibri" w:hAnsi="Calibri" w:cs="Times New Roman"/>
          <w:i/>
          <w:iCs/>
        </w:rPr>
        <w:tab/>
        <w:t>diagnose</w:t>
      </w:r>
    </w:p>
    <w:p w14:paraId="53D9FBCE" w14:textId="23ED4F00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DNMT3A (exon 8-23)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="00415914"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>diagnose/prognose</w:t>
      </w:r>
    </w:p>
    <w:p w14:paraId="6C9E026C" w14:textId="524B415A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EZH2 (exon 2-20 = volledig)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="00415914"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>diagnose/prognose</w:t>
      </w:r>
    </w:p>
    <w:p w14:paraId="04CFDB5B" w14:textId="5C89132C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 xml:space="preserve">FLT3 (exon 14, exon 15, exon 20-codon 835) </w:t>
      </w:r>
      <w:r w:rsidR="00415914"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prognose/therapie</w:t>
      </w:r>
    </w:p>
    <w:p w14:paraId="351ED7C0" w14:textId="6C65BDFF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IDH1 (exon 4-hotspot)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="00415914"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>prognose/therapie</w:t>
      </w:r>
    </w:p>
    <w:p w14:paraId="7B47A23C" w14:textId="2FD9EFE9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IDH2 (exon 4-hotspot)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="00415914"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>prognose/therapie</w:t>
      </w:r>
    </w:p>
    <w:p w14:paraId="0627CE90" w14:textId="56AE31CB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 xml:space="preserve">KIT (exon 8, exon 10, exon 17) </w:t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="00415914"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>prognose/therapie</w:t>
      </w:r>
    </w:p>
    <w:p w14:paraId="402C1A0B" w14:textId="226116D4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 xml:space="preserve">NPM1 (exon 11-codon 288) </w:t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="00415914"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>diagnose/prognose</w:t>
      </w:r>
    </w:p>
    <w:p w14:paraId="76EFE685" w14:textId="2A037B9F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RUNX1 (exon 2-9 = volledig)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="00415914"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>diagnose/prognose</w:t>
      </w:r>
    </w:p>
    <w:p w14:paraId="6C6B63F1" w14:textId="61277956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SF3B1 (exon 14, exon 15)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="00415914"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 xml:space="preserve">diagnose/prognose </w:t>
      </w:r>
    </w:p>
    <w:p w14:paraId="6EE5F67B" w14:textId="2735DC61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>SRSF2 (exon 1-codon 95)</w:t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="00415914"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>diagnose/prognose</w:t>
      </w:r>
    </w:p>
    <w:p w14:paraId="072DB61D" w14:textId="6D282080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>STAG2 (</w:t>
      </w:r>
      <w:r w:rsidRPr="005B6F91">
        <w:rPr>
          <w:i/>
        </w:rPr>
        <w:t>Alle coderende exonen en de splice site regio’s</w:t>
      </w:r>
      <w:r w:rsidRPr="005B6F91">
        <w:rPr>
          <w:rFonts w:ascii="Calibri" w:eastAsia="Calibri" w:hAnsi="Calibri" w:cs="Times New Roman"/>
          <w:i/>
          <w:iCs/>
        </w:rPr>
        <w:t xml:space="preserve">) </w:t>
      </w:r>
      <w:r w:rsidRPr="005B6F91">
        <w:rPr>
          <w:rFonts w:ascii="Calibri" w:eastAsia="Calibri" w:hAnsi="Calibri" w:cs="Times New Roman"/>
          <w:i/>
          <w:iCs/>
        </w:rPr>
        <w:tab/>
        <w:t>diagnose</w:t>
      </w:r>
    </w:p>
    <w:p w14:paraId="7FB01986" w14:textId="5F79FCE4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>TET2 (exon 3, exon 9-11)</w:t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="00415914"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>diagnose/prognose</w:t>
      </w:r>
    </w:p>
    <w:p w14:paraId="21D02337" w14:textId="721E13C6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>TP53 (exon 2-11)</w:t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="00415914"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>prognose/therapie</w:t>
      </w:r>
    </w:p>
    <w:p w14:paraId="48E3C06F" w14:textId="03407F12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>U2AF1 (exon 2-codon 34, exon 6-codon 157)</w:t>
      </w:r>
      <w:r w:rsidRPr="005B6F91">
        <w:rPr>
          <w:rFonts w:ascii="Calibri" w:eastAsia="Calibri" w:hAnsi="Calibri" w:cs="Times New Roman"/>
          <w:i/>
          <w:iCs/>
        </w:rPr>
        <w:tab/>
      </w:r>
      <w:r w:rsidR="00415914"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 xml:space="preserve">diagnose/prognose </w:t>
      </w:r>
    </w:p>
    <w:p w14:paraId="645A38CA" w14:textId="7DC04C4B" w:rsidR="00667733" w:rsidRPr="005B6F91" w:rsidRDefault="00667733" w:rsidP="0066773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</w:rPr>
      </w:pPr>
      <w:r w:rsidRPr="005B6F91">
        <w:rPr>
          <w:rFonts w:ascii="Calibri" w:eastAsia="Calibri" w:hAnsi="Calibri" w:cs="Times New Roman"/>
          <w:i/>
          <w:iCs/>
        </w:rPr>
        <w:t xml:space="preserve">WT1 (exon 7, exon 9) </w:t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="00415914"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>prognose</w:t>
      </w:r>
    </w:p>
    <w:p w14:paraId="74418EBF" w14:textId="37FB4615" w:rsidR="00667733" w:rsidRPr="005B6F91" w:rsidRDefault="00667733" w:rsidP="00667733">
      <w:pPr>
        <w:pStyle w:val="ListParagraph"/>
        <w:numPr>
          <w:ilvl w:val="0"/>
          <w:numId w:val="5"/>
        </w:numPr>
        <w:spacing w:after="240"/>
        <w:jc w:val="both"/>
        <w:rPr>
          <w:rFonts w:ascii="Calibri" w:eastAsia="Calibri" w:hAnsi="Calibri" w:cs="Calibri"/>
          <w:i/>
          <w:iCs/>
        </w:rPr>
      </w:pPr>
      <w:r w:rsidRPr="005B6F91">
        <w:rPr>
          <w:rFonts w:ascii="Calibri" w:eastAsia="Calibri" w:hAnsi="Calibri" w:cs="Calibri"/>
          <w:i/>
          <w:iCs/>
        </w:rPr>
        <w:t>ZRSR2 (</w:t>
      </w:r>
      <w:r w:rsidR="00415914" w:rsidRPr="005B6F91">
        <w:rPr>
          <w:rFonts w:ascii="Calibri" w:eastAsia="Calibri" w:hAnsi="Calibri" w:cs="Calibri"/>
          <w:i/>
          <w:iCs/>
        </w:rPr>
        <w:t>All</w:t>
      </w:r>
      <w:r w:rsidRPr="005B6F91">
        <w:rPr>
          <w:i/>
        </w:rPr>
        <w:t>e coderende exonen en de splice site regio’s</w:t>
      </w:r>
      <w:r w:rsidRPr="005B6F91">
        <w:rPr>
          <w:rFonts w:ascii="Calibri" w:eastAsia="Calibri" w:hAnsi="Calibri" w:cs="Calibri"/>
          <w:i/>
          <w:iCs/>
        </w:rPr>
        <w:t xml:space="preserve">) </w:t>
      </w:r>
      <w:r w:rsidRPr="005B6F91">
        <w:rPr>
          <w:rFonts w:ascii="Calibri" w:eastAsia="Calibri" w:hAnsi="Calibri" w:cs="Calibri"/>
          <w:i/>
          <w:iCs/>
        </w:rPr>
        <w:tab/>
        <w:t>diagnose</w:t>
      </w:r>
    </w:p>
    <w:p w14:paraId="71A198B9" w14:textId="77777777" w:rsidR="00D86D21" w:rsidRPr="005B6F91" w:rsidRDefault="00D86D21" w:rsidP="00D86D21">
      <w:pPr>
        <w:spacing w:after="0"/>
        <w:ind w:left="360"/>
        <w:contextualSpacing/>
        <w:rPr>
          <w:rFonts w:ascii="Calibri" w:eastAsia="Calibri" w:hAnsi="Calibri" w:cs="Calibri"/>
          <w:i/>
        </w:rPr>
      </w:pPr>
    </w:p>
    <w:p w14:paraId="2E655B27" w14:textId="77777777" w:rsidR="00D86D21" w:rsidRPr="005B6F91" w:rsidRDefault="00D86D21" w:rsidP="00D86D21">
      <w:pPr>
        <w:tabs>
          <w:tab w:val="right" w:pos="9214"/>
        </w:tabs>
      </w:pPr>
    </w:p>
    <w:p w14:paraId="2DC4F9E8" w14:textId="204C6903" w:rsidR="00D86D21" w:rsidRPr="005B6F91" w:rsidRDefault="00D86D21" w:rsidP="00D86D21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0628F10E" w14:textId="00C81324" w:rsidR="00D86D21" w:rsidRPr="005B6F91" w:rsidRDefault="00D9476B" w:rsidP="00D9476B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>Geen</w:t>
      </w:r>
    </w:p>
    <w:p w14:paraId="16930866" w14:textId="77777777" w:rsidR="00D82AA0" w:rsidRPr="005B6F91" w:rsidRDefault="00D82AA0" w:rsidP="00D82AA0">
      <w:pPr>
        <w:pStyle w:val="ListParagraph"/>
        <w:tabs>
          <w:tab w:val="right" w:pos="9214"/>
        </w:tabs>
      </w:pPr>
    </w:p>
    <w:p w14:paraId="01E462C1" w14:textId="77777777" w:rsidR="00AB2E00" w:rsidRPr="005B6F91" w:rsidRDefault="00AB2E00" w:rsidP="00AB2E00">
      <w:pPr>
        <w:tabs>
          <w:tab w:val="right" w:pos="9214"/>
        </w:tabs>
      </w:pPr>
      <w:r w:rsidRPr="005B6F91">
        <w:t>Cumul en non-cumulregels:</w:t>
      </w:r>
    </w:p>
    <w:p w14:paraId="31AD4834" w14:textId="17421A4E" w:rsidR="00AB2E00" w:rsidRPr="005B6F91" w:rsidRDefault="00B444A8" w:rsidP="00AB2E00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B2E00" w:rsidRPr="005B6F91">
        <w:rPr>
          <w:i/>
          <w:iCs/>
        </w:rPr>
        <w:t>1</w:t>
      </w:r>
      <w:r w:rsidR="00AB2E00" w:rsidRPr="005B6F91">
        <w:t xml:space="preserve">: De </w:t>
      </w:r>
      <w:r w:rsidR="00EB7E43">
        <w:t>pseudonomenclatuurcode</w:t>
      </w:r>
      <w:r w:rsidR="00AB2E00" w:rsidRPr="005B6F91">
        <w:t xml:space="preserve"> mag maximaal één maal </w:t>
      </w:r>
      <w:r w:rsidR="00AB2E00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AB2E00" w:rsidRPr="005B6F91">
        <w:t xml:space="preserve"> worden aangerekend.</w:t>
      </w:r>
    </w:p>
    <w:p w14:paraId="5FB7AE4F" w14:textId="03268063" w:rsidR="00AB2E00" w:rsidRPr="005B6F91" w:rsidRDefault="00B444A8" w:rsidP="00AB2E00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B2E00" w:rsidRPr="005B6F91">
        <w:rPr>
          <w:i/>
          <w:iCs/>
        </w:rPr>
        <w:t>2</w:t>
      </w:r>
      <w:r w:rsidR="00AB2E00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AB2E00" w:rsidRPr="005B6F91">
        <w:t xml:space="preserve"> </w:t>
      </w:r>
      <w:r w:rsidR="00AB2E00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AB2E00" w:rsidRPr="005B6F91">
        <w:t>.</w:t>
      </w:r>
    </w:p>
    <w:p w14:paraId="24A6FF1E" w14:textId="07FD7C4C" w:rsidR="00AB2E00" w:rsidRPr="005B6F91" w:rsidRDefault="00B444A8" w:rsidP="00AB2E00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B2E00" w:rsidRPr="005B6F91">
        <w:rPr>
          <w:i/>
          <w:iCs/>
        </w:rPr>
        <w:t>3</w:t>
      </w:r>
      <w:r w:rsidR="00AB2E00" w:rsidRPr="005B6F91">
        <w:t xml:space="preserve">: De </w:t>
      </w:r>
      <w:r w:rsidR="00EB7E43">
        <w:t>pseudonomenclatuurcode</w:t>
      </w:r>
      <w:r w:rsidR="00AB2E00" w:rsidRPr="005B6F91">
        <w:t xml:space="preserve"> is </w:t>
      </w:r>
      <w:r w:rsidR="00AB2E00" w:rsidRPr="005B6F91">
        <w:rPr>
          <w:b/>
          <w:bCs/>
          <w:u w:val="single"/>
        </w:rPr>
        <w:t>tijdens de diagnostische investigatiefase</w:t>
      </w:r>
      <w:r w:rsidR="00AB2E00" w:rsidRPr="005B6F91">
        <w:t xml:space="preserve"> niet cumuleerbaar met verstrekkingen 587893-587904, 588431-588442, 588453-588464, 588512-588523 en 588571-588582 uit artikel 33bis.</w:t>
      </w:r>
    </w:p>
    <w:p w14:paraId="6A1FE8C3" w14:textId="66A903E8" w:rsidR="00FA4C43" w:rsidRPr="005B6F91" w:rsidRDefault="00FA4C43" w:rsidP="00AB2E00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14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0A6E16">
        <w:t>594016-594020, 594053-594064 en 594090-594101</w:t>
      </w:r>
      <w:r w:rsidRPr="005B6F91">
        <w:t xml:space="preserve"> uit artikel 33ter.</w:t>
      </w:r>
    </w:p>
    <w:p w14:paraId="6FFCE241" w14:textId="17005AE9" w:rsidR="00B27109" w:rsidRPr="005B6F91" w:rsidRDefault="00B27109" w:rsidP="004B5370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br w:type="page"/>
      </w:r>
    </w:p>
    <w:p w14:paraId="3645F830" w14:textId="4B061279" w:rsidR="00667733" w:rsidRPr="005B6F91" w:rsidRDefault="001E7C7F" w:rsidP="00667733">
      <w:pPr>
        <w:pStyle w:val="Heading2"/>
      </w:pPr>
      <w:bookmarkStart w:id="16" w:name="_Toc166053789"/>
      <w:r>
        <w:lastRenderedPageBreak/>
        <w:t>535651-535662</w:t>
      </w:r>
      <w:r w:rsidR="00667733" w:rsidRPr="005B6F91">
        <w:t xml:space="preserve">: NGS van </w:t>
      </w:r>
      <w:r w:rsidR="00EA5D94" w:rsidRPr="005B6F91">
        <w:t>myelodysplastisch neoplasm (MDS), exclusief MDS-IB2</w:t>
      </w:r>
      <w:bookmarkEnd w:id="16"/>
    </w:p>
    <w:p w14:paraId="354F09E0" w14:textId="77777777" w:rsidR="00667733" w:rsidRPr="005B6F91" w:rsidRDefault="00667733" w:rsidP="00667733"/>
    <w:p w14:paraId="343AB84F" w14:textId="77777777" w:rsidR="00667733" w:rsidRPr="005B6F91" w:rsidRDefault="00667733" w:rsidP="00667733">
      <w:r w:rsidRPr="005B6F91">
        <w:t>Tegemoetkoming: 600 €</w:t>
      </w:r>
    </w:p>
    <w:p w14:paraId="4BBD71AF" w14:textId="77777777" w:rsidR="00667733" w:rsidRPr="005B6F91" w:rsidRDefault="00667733" w:rsidP="00667733"/>
    <w:p w14:paraId="3DBF2F40" w14:textId="77777777" w:rsidR="00667733" w:rsidRPr="005B6F91" w:rsidRDefault="00667733" w:rsidP="00667733">
      <w:r w:rsidRPr="005B6F91">
        <w:t>Indicatie:</w:t>
      </w:r>
    </w:p>
    <w:p w14:paraId="75C9E593" w14:textId="77777777" w:rsidR="00EA5D94" w:rsidRPr="005B6F91" w:rsidRDefault="00EA5D94" w:rsidP="00737D97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Times New Roman"/>
          <w:lang w:val="nl-BE"/>
        </w:rPr>
      </w:pPr>
      <w:r w:rsidRPr="005B6F91">
        <w:t>Myelodysplastisch syndroom (MDS) (ICC) - Myelodysplastisch neoplasm (MDS), exclusief MDS-IB2 (WHO)</w:t>
      </w:r>
      <w:r w:rsidR="00667733" w:rsidRPr="005B6F91">
        <w:t xml:space="preserve">: </w:t>
      </w:r>
      <w:r w:rsidRPr="005B6F91">
        <w:rPr>
          <w:rFonts w:ascii="Calibri" w:eastAsia="Calibri" w:hAnsi="Calibri" w:cs="Times New Roman"/>
          <w:lang w:val="nl-BE"/>
        </w:rPr>
        <w:t xml:space="preserve">hematologische diagnose volgens ICC/WHO criteria of een aanhoudende onverklaarde cytopenie (4 maanden) zonder secundaire oorzaken met een sterk vermoeden van MDS </w:t>
      </w:r>
    </w:p>
    <w:p w14:paraId="775F2873" w14:textId="77777777" w:rsidR="00667733" w:rsidRPr="005B6F91" w:rsidRDefault="00667733" w:rsidP="00667733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189FB5D2" w14:textId="77777777" w:rsidR="00667733" w:rsidRPr="005B6F91" w:rsidRDefault="00667733" w:rsidP="00667733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420EFE73" w14:textId="77777777" w:rsidR="00667733" w:rsidRPr="005B6F91" w:rsidRDefault="00667733" w:rsidP="00667733">
      <w:pPr>
        <w:spacing w:after="200" w:line="240" w:lineRule="auto"/>
        <w:contextualSpacing/>
        <w:jc w:val="both"/>
        <w:rPr>
          <w:rFonts w:ascii="Calibri" w:eastAsia="Calibri" w:hAnsi="Calibri" w:cs="Calibri"/>
          <w:lang w:val="nl-BE"/>
        </w:rPr>
      </w:pPr>
    </w:p>
    <w:p w14:paraId="69E2F053" w14:textId="77777777" w:rsidR="00EA5D94" w:rsidRPr="005B6F91" w:rsidRDefault="00EA5D94" w:rsidP="00EA5D94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NGS test uitvoeren in combinatie met cytogenetisch onderzoek op beenmerg.</w:t>
      </w:r>
    </w:p>
    <w:p w14:paraId="5B7EC4F6" w14:textId="2CC86BA6" w:rsidR="00667733" w:rsidRPr="005B6F91" w:rsidRDefault="00EA5D94" w:rsidP="00667733">
      <w:pPr>
        <w:pStyle w:val="ListParagraph"/>
        <w:numPr>
          <w:ilvl w:val="0"/>
          <w:numId w:val="11"/>
        </w:numPr>
        <w:spacing w:after="200" w:line="240" w:lineRule="auto"/>
        <w:jc w:val="both"/>
        <w:rPr>
          <w:rFonts w:ascii="Calibri" w:eastAsia="Calibri" w:hAnsi="Calibri" w:cs="Calibri"/>
          <w:lang w:val="nl-BE"/>
        </w:rPr>
      </w:pPr>
      <w:r w:rsidRPr="005B6F91">
        <w:rPr>
          <w:rFonts w:ascii="Calibri" w:eastAsia="Calibri" w:hAnsi="Calibri" w:cs="Calibri"/>
          <w:lang w:val="nl-BE"/>
        </w:rPr>
        <w:t>NGS test uitvoeren op beenmerg</w:t>
      </w:r>
      <w:r w:rsidR="00667733" w:rsidRPr="005B6F91">
        <w:rPr>
          <w:rFonts w:ascii="Calibri" w:eastAsia="Calibri" w:hAnsi="Calibri" w:cs="Calibri"/>
          <w:lang w:val="nl-BE"/>
        </w:rPr>
        <w:t xml:space="preserve">. </w:t>
      </w:r>
    </w:p>
    <w:p w14:paraId="068D01CD" w14:textId="77777777" w:rsidR="00667733" w:rsidRPr="005B6F91" w:rsidRDefault="00667733" w:rsidP="00667733">
      <w:pPr>
        <w:spacing w:after="60"/>
        <w:contextualSpacing/>
        <w:rPr>
          <w:rFonts w:ascii="Calibri" w:eastAsia="Calibri" w:hAnsi="Calibri" w:cs="Times New Roman"/>
        </w:rPr>
      </w:pPr>
    </w:p>
    <w:p w14:paraId="6A8AC460" w14:textId="77777777" w:rsidR="00667733" w:rsidRPr="005B6F91" w:rsidRDefault="00667733" w:rsidP="00667733">
      <w:r w:rsidRPr="005B6F91">
        <w:t>Minimaal te testen biomerkers:</w:t>
      </w:r>
    </w:p>
    <w:p w14:paraId="4A1DA706" w14:textId="75D2544E" w:rsidR="00EA5D94" w:rsidRPr="005B6F91" w:rsidRDefault="00667733" w:rsidP="00EA5D94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ASXL1 (exon 13 = laatste exon)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="00415914"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>prognose</w:t>
      </w:r>
    </w:p>
    <w:p w14:paraId="4A4EB240" w14:textId="680841A5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BCOR (</w:t>
      </w:r>
      <w:r w:rsidRPr="005B6F91">
        <w:rPr>
          <w:i/>
        </w:rPr>
        <w:t>Alle coderende exonen en de splice site regio’s</w:t>
      </w:r>
      <w:r w:rsidRPr="005B6F91">
        <w:rPr>
          <w:rFonts w:ascii="Calibri" w:eastAsia="Calibri" w:hAnsi="Calibri" w:cs="Times New Roman"/>
          <w:i/>
          <w:iCs/>
          <w:lang w:val="nl-BE"/>
        </w:rPr>
        <w:t xml:space="preserve">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</w:t>
      </w:r>
    </w:p>
    <w:p w14:paraId="272A9CE9" w14:textId="06AD788D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</w:rPr>
        <w:t xml:space="preserve">DNMT3A (exon 8-23) </w:t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="00415914"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</w:rPr>
        <w:t>diagnose/prognose</w:t>
      </w:r>
    </w:p>
    <w:p w14:paraId="7BBF8112" w14:textId="0A46C412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EZH2 (exon 2-20 = volledig)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="00415914"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>diagnose/prognose</w:t>
      </w:r>
    </w:p>
    <w:p w14:paraId="0FC00068" w14:textId="27257819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</w:rPr>
        <w:t>RUNX1 (exon 2-9 = volledig)</w:t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="00415914"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>diagnose/prognose</w:t>
      </w:r>
    </w:p>
    <w:p w14:paraId="2D21BE25" w14:textId="0BD6DC65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SF3B1 (exon 14, exon 15)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="00415914"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>diagnose/prognose</w:t>
      </w:r>
    </w:p>
    <w:p w14:paraId="0E6BADEC" w14:textId="19D3E03E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</w:rPr>
        <w:t>SRSF2 (exon 1-codon 95)</w:t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="00415914"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>diagnose/prognose</w:t>
      </w:r>
    </w:p>
    <w:p w14:paraId="0542CE95" w14:textId="69DB2BD1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</w:rPr>
        <w:t>STAG2 (</w:t>
      </w:r>
      <w:r w:rsidRPr="005B6F91">
        <w:rPr>
          <w:i/>
        </w:rPr>
        <w:t>Alle coderende exonen en de splice site regio’s</w:t>
      </w:r>
      <w:r w:rsidRPr="005B6F91">
        <w:rPr>
          <w:rFonts w:ascii="Calibri" w:eastAsia="Calibri" w:hAnsi="Calibri" w:cs="Times New Roman"/>
          <w:i/>
          <w:iCs/>
        </w:rPr>
        <w:t xml:space="preserve">) </w:t>
      </w:r>
      <w:r w:rsidRPr="005B6F91">
        <w:rPr>
          <w:rFonts w:ascii="Calibri" w:eastAsia="Calibri" w:hAnsi="Calibri" w:cs="Times New Roman"/>
          <w:i/>
          <w:iCs/>
        </w:rPr>
        <w:tab/>
        <w:t>diagnose</w:t>
      </w:r>
    </w:p>
    <w:p w14:paraId="707D5A5C" w14:textId="62A98658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</w:rPr>
        <w:t>TET2 (exon 3, exon 9-11)</w:t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ab/>
      </w:r>
      <w:r w:rsidR="00415914" w:rsidRPr="005B6F91">
        <w:rPr>
          <w:rFonts w:ascii="Calibri" w:eastAsia="Calibri" w:hAnsi="Calibri" w:cs="Times New Roman"/>
          <w:i/>
          <w:iCs/>
        </w:rPr>
        <w:tab/>
      </w:r>
      <w:r w:rsidRPr="005B6F91">
        <w:rPr>
          <w:rFonts w:ascii="Calibri" w:eastAsia="Calibri" w:hAnsi="Calibri" w:cs="Times New Roman"/>
          <w:i/>
          <w:iCs/>
        </w:rPr>
        <w:t xml:space="preserve">diagnose/prognose </w:t>
      </w:r>
    </w:p>
    <w:p w14:paraId="3DFD51F4" w14:textId="5787834C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TP53 (exon 2-11)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="00415914"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 xml:space="preserve">prognose/therapie </w:t>
      </w:r>
    </w:p>
    <w:p w14:paraId="7B77A11D" w14:textId="7D29EE24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U2AF1 (exon 2-codon 34, exon 6-codon 157)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="00415914"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>diagnose/prognose</w:t>
      </w:r>
    </w:p>
    <w:p w14:paraId="495D072D" w14:textId="45FAFDF4" w:rsidR="00EA5D94" w:rsidRPr="005B6F91" w:rsidRDefault="00EA5D94" w:rsidP="00EA5D94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Calibri"/>
          <w:i/>
          <w:iCs/>
          <w:lang w:val="nl-BE"/>
        </w:rPr>
        <w:t>ZRSR2 (</w:t>
      </w:r>
      <w:r w:rsidRPr="005B6F91">
        <w:rPr>
          <w:i/>
        </w:rPr>
        <w:t>Alle coderende exonen en de splice site regio’s</w:t>
      </w:r>
      <w:r w:rsidRPr="005B6F91">
        <w:rPr>
          <w:rFonts w:ascii="Calibri" w:eastAsia="Calibri" w:hAnsi="Calibri" w:cs="Calibri"/>
          <w:i/>
          <w:iCs/>
          <w:lang w:val="nl-BE"/>
        </w:rPr>
        <w:t xml:space="preserve">) </w:t>
      </w:r>
      <w:r w:rsidRPr="005B6F91">
        <w:rPr>
          <w:rFonts w:ascii="Calibri" w:eastAsia="Calibri" w:hAnsi="Calibri" w:cs="Calibri"/>
          <w:i/>
          <w:iCs/>
          <w:lang w:val="nl-BE"/>
        </w:rPr>
        <w:tab/>
        <w:t>diagnose</w:t>
      </w:r>
    </w:p>
    <w:p w14:paraId="79CEF9C5" w14:textId="77777777" w:rsidR="00667733" w:rsidRPr="005B6F91" w:rsidRDefault="00667733" w:rsidP="00667733">
      <w:pPr>
        <w:tabs>
          <w:tab w:val="right" w:pos="9214"/>
        </w:tabs>
      </w:pPr>
    </w:p>
    <w:p w14:paraId="14510663" w14:textId="77777777" w:rsidR="00667733" w:rsidRPr="005B6F91" w:rsidRDefault="00667733" w:rsidP="00667733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036EB559" w14:textId="77777777" w:rsidR="00667733" w:rsidRPr="005B6F91" w:rsidRDefault="00667733" w:rsidP="00667733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>Geen</w:t>
      </w:r>
    </w:p>
    <w:p w14:paraId="492FBF58" w14:textId="77777777" w:rsidR="00667733" w:rsidRPr="005B6F91" w:rsidRDefault="00667733" w:rsidP="00667733">
      <w:pPr>
        <w:pStyle w:val="ListParagraph"/>
        <w:tabs>
          <w:tab w:val="right" w:pos="9214"/>
        </w:tabs>
      </w:pPr>
    </w:p>
    <w:p w14:paraId="52411D5D" w14:textId="77777777" w:rsidR="00AB2E00" w:rsidRPr="005B6F91" w:rsidRDefault="00AB2E00" w:rsidP="00AB2E00">
      <w:pPr>
        <w:tabs>
          <w:tab w:val="right" w:pos="9214"/>
        </w:tabs>
      </w:pPr>
      <w:r w:rsidRPr="005B6F91">
        <w:t>Cumul en non-cumulregels:</w:t>
      </w:r>
    </w:p>
    <w:p w14:paraId="27104ECE" w14:textId="3E2F9250" w:rsidR="00AB2E00" w:rsidRPr="005B6F91" w:rsidRDefault="00B444A8" w:rsidP="00AB2E00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B2E00" w:rsidRPr="005B6F91">
        <w:rPr>
          <w:i/>
          <w:iCs/>
        </w:rPr>
        <w:t>1</w:t>
      </w:r>
      <w:r w:rsidR="00AB2E00" w:rsidRPr="005B6F91">
        <w:t xml:space="preserve">: De </w:t>
      </w:r>
      <w:r w:rsidR="00EB7E43">
        <w:t>pseudonomenclatuurcode</w:t>
      </w:r>
      <w:r w:rsidR="00AB2E00" w:rsidRPr="005B6F91">
        <w:t xml:space="preserve"> mag maximaal één maal </w:t>
      </w:r>
      <w:r w:rsidR="00AB2E00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AB2E00" w:rsidRPr="005B6F91">
        <w:t xml:space="preserve"> worden aangerekend.</w:t>
      </w:r>
    </w:p>
    <w:p w14:paraId="37ABFC65" w14:textId="74BB8E60" w:rsidR="00AB2E00" w:rsidRPr="005B6F91" w:rsidRDefault="00B444A8" w:rsidP="00AB2E00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B2E00" w:rsidRPr="005B6F91">
        <w:rPr>
          <w:i/>
          <w:iCs/>
        </w:rPr>
        <w:t>2</w:t>
      </w:r>
      <w:r w:rsidR="00AB2E00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AB2E00" w:rsidRPr="005B6F91">
        <w:t xml:space="preserve"> </w:t>
      </w:r>
      <w:r w:rsidR="00AB2E00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AB2E00" w:rsidRPr="005B6F91">
        <w:t>.</w:t>
      </w:r>
    </w:p>
    <w:p w14:paraId="5BFE7413" w14:textId="04B7DD1A" w:rsidR="00AB2E00" w:rsidRPr="005B6F91" w:rsidRDefault="00B444A8" w:rsidP="00AB2E00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lastRenderedPageBreak/>
        <w:t>Diagnoseregel 1</w:t>
      </w:r>
      <w:r w:rsidR="00AB2E00" w:rsidRPr="005B6F91">
        <w:rPr>
          <w:i/>
          <w:iCs/>
        </w:rPr>
        <w:t>3</w:t>
      </w:r>
      <w:r w:rsidR="00AB2E00" w:rsidRPr="005B6F91">
        <w:t xml:space="preserve">: De </w:t>
      </w:r>
      <w:r w:rsidR="00EB7E43">
        <w:t>pseudonomenclatuurcode</w:t>
      </w:r>
      <w:r w:rsidR="00AB2E00" w:rsidRPr="005B6F91">
        <w:t xml:space="preserve"> is </w:t>
      </w:r>
      <w:r w:rsidR="00AB2E00" w:rsidRPr="005B6F91">
        <w:rPr>
          <w:b/>
          <w:bCs/>
          <w:u w:val="single"/>
        </w:rPr>
        <w:t>tijdens de diagnostische investigatiefase</w:t>
      </w:r>
      <w:r w:rsidR="00AB2E00" w:rsidRPr="005B6F91">
        <w:t xml:space="preserve"> niet cumuleerbaar met verstrekkingen 587893-587904, 588431-588442, 588453-588464, 588512-588523 en 588571-588582 uit artikel 33bis.</w:t>
      </w:r>
    </w:p>
    <w:p w14:paraId="347A5C06" w14:textId="3A27E51C" w:rsidR="00FA4C43" w:rsidRPr="005B6F91" w:rsidRDefault="00FA4C43" w:rsidP="00AB2E00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14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594016-594020, 594031-594042, 594053-</w:t>
      </w:r>
      <w:r w:rsidR="007A24B2" w:rsidRPr="005B6F91">
        <w:t>594064</w:t>
      </w:r>
      <w:r w:rsidRPr="005B6F91">
        <w:t>, 594075-594086, 594090-594101 en 594112-59412 uit artikel 33ter.</w:t>
      </w:r>
    </w:p>
    <w:p w14:paraId="02FCD323" w14:textId="3595E363" w:rsidR="00737D97" w:rsidRPr="005B6F91" w:rsidRDefault="00737D97" w:rsidP="00E21D3B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br w:type="page"/>
      </w:r>
    </w:p>
    <w:p w14:paraId="68D3BA91" w14:textId="1A5F1FAB" w:rsidR="00737D97" w:rsidRPr="005B6F91" w:rsidRDefault="001E7C7F" w:rsidP="00737D97">
      <w:pPr>
        <w:pStyle w:val="Heading2"/>
      </w:pPr>
      <w:bookmarkStart w:id="17" w:name="_Toc166053790"/>
      <w:r>
        <w:lastRenderedPageBreak/>
        <w:t>535673-535684</w:t>
      </w:r>
      <w:r w:rsidR="00737D97" w:rsidRPr="005B6F91">
        <w:t>: NGS van (prefibrotische) primaire myelofibrose</w:t>
      </w:r>
      <w:bookmarkEnd w:id="17"/>
      <w:r w:rsidR="00737D97" w:rsidRPr="005B6F91">
        <w:t xml:space="preserve"> </w:t>
      </w:r>
    </w:p>
    <w:p w14:paraId="1DA94730" w14:textId="77777777" w:rsidR="00737D97" w:rsidRPr="005B6F91" w:rsidRDefault="00737D97" w:rsidP="00737D97"/>
    <w:p w14:paraId="021CAF3E" w14:textId="77777777" w:rsidR="00737D97" w:rsidRPr="005B6F91" w:rsidRDefault="00737D97" w:rsidP="00737D97">
      <w:r w:rsidRPr="005B6F91">
        <w:t>Tegemoetkoming: 600 €</w:t>
      </w:r>
    </w:p>
    <w:p w14:paraId="217B96D9" w14:textId="77777777" w:rsidR="00737D97" w:rsidRPr="005B6F91" w:rsidRDefault="00737D97" w:rsidP="00737D97"/>
    <w:p w14:paraId="1D56B497" w14:textId="77777777" w:rsidR="00737D97" w:rsidRPr="005B6F91" w:rsidRDefault="00737D97" w:rsidP="00737D97">
      <w:r w:rsidRPr="005B6F91">
        <w:t>Indicatie:</w:t>
      </w:r>
    </w:p>
    <w:p w14:paraId="225AC05A" w14:textId="5543FE42" w:rsidR="00737D97" w:rsidRPr="005B6F91" w:rsidRDefault="00737D97" w:rsidP="00737D97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Times New Roman"/>
          <w:lang w:val="nl-BE"/>
        </w:rPr>
      </w:pPr>
      <w:r w:rsidRPr="005B6F91">
        <w:t>Myeloproliferatief neoplasm – (prefibrotische) primaire myelofibrose (PMF) (ICC/WHO): hematologische diagnose volgens ICC/WHO criteria</w:t>
      </w:r>
      <w:r w:rsidRPr="005B6F91">
        <w:rPr>
          <w:rFonts w:ascii="Calibri" w:eastAsia="Calibri" w:hAnsi="Calibri" w:cs="Times New Roman"/>
          <w:lang w:val="nl-BE"/>
        </w:rPr>
        <w:t xml:space="preserve"> </w:t>
      </w:r>
    </w:p>
    <w:p w14:paraId="0E91F8B7" w14:textId="77777777" w:rsidR="00737D97" w:rsidRPr="005B6F91" w:rsidRDefault="00737D97" w:rsidP="00737D97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10FF4AEB" w14:textId="77777777" w:rsidR="00737D97" w:rsidRPr="005B6F91" w:rsidRDefault="00737D97" w:rsidP="00737D97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2CE9C2F5" w14:textId="77777777" w:rsidR="00737D97" w:rsidRPr="005B6F91" w:rsidRDefault="00737D97" w:rsidP="00737D97">
      <w:pPr>
        <w:spacing w:after="200" w:line="240" w:lineRule="auto"/>
        <w:contextualSpacing/>
        <w:jc w:val="both"/>
        <w:rPr>
          <w:rFonts w:ascii="Calibri" w:eastAsia="Calibri" w:hAnsi="Calibri" w:cs="Calibri"/>
          <w:lang w:val="nl-BE"/>
        </w:rPr>
      </w:pPr>
    </w:p>
    <w:p w14:paraId="36935B5C" w14:textId="77777777" w:rsidR="00F36C19" w:rsidRPr="005B6F91" w:rsidRDefault="00F36C19" w:rsidP="00F36C19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NGS test uitvoeren op beenmerg (indien dry tap: op bloed).</w:t>
      </w:r>
    </w:p>
    <w:p w14:paraId="71DE6173" w14:textId="77777777" w:rsidR="00737D97" w:rsidRPr="005B6F91" w:rsidRDefault="00737D97" w:rsidP="00737D97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NGS test uitvoeren in combinatie met cytogenetisch onderzoek op beenmerg (indien dry tap: op bloed).</w:t>
      </w:r>
    </w:p>
    <w:p w14:paraId="66E79E57" w14:textId="77777777" w:rsidR="00737D97" w:rsidRPr="005B6F91" w:rsidRDefault="00737D97" w:rsidP="00737D97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Bij patiënten ouder dan 70 jaar is een multidisciplinair oncologisch consult met een positief advies vereist.</w:t>
      </w:r>
    </w:p>
    <w:p w14:paraId="2E496913" w14:textId="77777777" w:rsidR="00737D97" w:rsidRPr="005B6F91" w:rsidRDefault="00737D97" w:rsidP="00737D97">
      <w:pPr>
        <w:spacing w:after="60"/>
        <w:contextualSpacing/>
        <w:rPr>
          <w:rFonts w:ascii="Calibri" w:eastAsia="Calibri" w:hAnsi="Calibri" w:cs="Times New Roman"/>
        </w:rPr>
      </w:pPr>
    </w:p>
    <w:p w14:paraId="5150CE26" w14:textId="77777777" w:rsidR="00737D97" w:rsidRPr="005B6F91" w:rsidRDefault="00737D97" w:rsidP="00737D97">
      <w:r w:rsidRPr="005B6F91">
        <w:t>Minimaal te testen biomerkers:</w:t>
      </w:r>
    </w:p>
    <w:p w14:paraId="142027AB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ASXL1 (exon 13 = laatste exon)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 xml:space="preserve">diagnose/prognose </w:t>
      </w:r>
    </w:p>
    <w:p w14:paraId="309E91C8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CALR (exon 9)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 xml:space="preserve">diagnose/prognose </w:t>
      </w:r>
    </w:p>
    <w:p w14:paraId="4E4B6425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EZH2 (exon 2-20 = volledig)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3D4DCC03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IDH1 (exon 4-hotspot)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diagnose/prognose/therapie</w:t>
      </w:r>
    </w:p>
    <w:p w14:paraId="6C98707F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IDH2 (exon 4-hotspot)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diagnose/prognose/therapie</w:t>
      </w:r>
    </w:p>
    <w:p w14:paraId="2F209712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 xml:space="preserve">JAK2 (exon 12-F537_I546, exon 14-codon 617) 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diagnose/prognose</w:t>
      </w:r>
    </w:p>
    <w:p w14:paraId="10506CC7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MPL (exon 10)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7869BC98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SF3B1 (exon 14, exon 15)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</w:t>
      </w:r>
    </w:p>
    <w:p w14:paraId="0B751D2A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SRSF2 (exon 1-codon 95)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26EC972C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TET2 (exon 3, exon 9-11)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5D702E53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TP53 (exon 2-11)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prognose</w:t>
      </w:r>
    </w:p>
    <w:p w14:paraId="24017640" w14:textId="38DBB4ED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U2AF1 (exon 2-codon 34, exon 6-codon 157)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 xml:space="preserve">              prognose</w:t>
      </w:r>
    </w:p>
    <w:p w14:paraId="5A61763C" w14:textId="77777777" w:rsidR="00737D97" w:rsidRPr="005B6F91" w:rsidRDefault="00737D97" w:rsidP="00737D97">
      <w:pPr>
        <w:tabs>
          <w:tab w:val="right" w:pos="9214"/>
        </w:tabs>
      </w:pPr>
    </w:p>
    <w:p w14:paraId="6801C43F" w14:textId="77777777" w:rsidR="00737D97" w:rsidRPr="005B6F91" w:rsidRDefault="00737D97" w:rsidP="00737D97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26D286AC" w14:textId="77777777" w:rsidR="00737D97" w:rsidRPr="005B6F91" w:rsidRDefault="00737D97" w:rsidP="00737D97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>Geen</w:t>
      </w:r>
    </w:p>
    <w:p w14:paraId="75852988" w14:textId="77777777" w:rsidR="00737D97" w:rsidRPr="005B6F91" w:rsidRDefault="00737D97" w:rsidP="00737D97">
      <w:pPr>
        <w:pStyle w:val="ListParagraph"/>
        <w:tabs>
          <w:tab w:val="right" w:pos="9214"/>
        </w:tabs>
      </w:pPr>
    </w:p>
    <w:p w14:paraId="723BF08D" w14:textId="77777777" w:rsidR="00A60423" w:rsidRPr="005B6F91" w:rsidRDefault="00A60423" w:rsidP="00A60423">
      <w:pPr>
        <w:tabs>
          <w:tab w:val="right" w:pos="9214"/>
        </w:tabs>
      </w:pPr>
      <w:r w:rsidRPr="005B6F91">
        <w:t>Cumul en non-cumulregels:</w:t>
      </w:r>
    </w:p>
    <w:p w14:paraId="00885327" w14:textId="6D932E7B" w:rsidR="00A60423" w:rsidRPr="005B6F91" w:rsidRDefault="00B444A8" w:rsidP="00A60423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60423" w:rsidRPr="005B6F91">
        <w:rPr>
          <w:i/>
          <w:iCs/>
        </w:rPr>
        <w:t>1</w:t>
      </w:r>
      <w:r w:rsidR="00A60423" w:rsidRPr="005B6F91">
        <w:t xml:space="preserve">: De </w:t>
      </w:r>
      <w:r w:rsidR="00EB7E43">
        <w:t>pseudonomenclatuurcode</w:t>
      </w:r>
      <w:r w:rsidR="00A60423" w:rsidRPr="005B6F91">
        <w:t xml:space="preserve"> mag maximaal één maal </w:t>
      </w:r>
      <w:r w:rsidR="00A60423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A60423" w:rsidRPr="005B6F91">
        <w:t xml:space="preserve"> worden aangerekend.</w:t>
      </w:r>
    </w:p>
    <w:p w14:paraId="08EAB173" w14:textId="449D20C7" w:rsidR="00A60423" w:rsidRPr="005B6F91" w:rsidRDefault="00B444A8" w:rsidP="00A60423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lastRenderedPageBreak/>
        <w:t>Diagnoseregel 1</w:t>
      </w:r>
      <w:r w:rsidR="00A60423" w:rsidRPr="005B6F91">
        <w:rPr>
          <w:i/>
          <w:iCs/>
        </w:rPr>
        <w:t>2</w:t>
      </w:r>
      <w:r w:rsidR="00A60423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A60423" w:rsidRPr="005B6F91">
        <w:t xml:space="preserve"> </w:t>
      </w:r>
      <w:r w:rsidR="00A60423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A60423" w:rsidRPr="005B6F91">
        <w:t>.</w:t>
      </w:r>
    </w:p>
    <w:p w14:paraId="17F2817F" w14:textId="1EA7815C" w:rsidR="00A906B2" w:rsidRPr="005B6F91" w:rsidRDefault="00A906B2" w:rsidP="00A906B2">
      <w:pPr>
        <w:pStyle w:val="ListParagraph"/>
        <w:numPr>
          <w:ilvl w:val="0"/>
          <w:numId w:val="2"/>
        </w:numPr>
        <w:tabs>
          <w:tab w:val="right" w:pos="9214"/>
        </w:tabs>
      </w:pPr>
      <w:r w:rsidRPr="00CB0BF1">
        <w:rPr>
          <w:i/>
          <w:iCs/>
        </w:rPr>
        <w:t>Diagnoseregel 24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CB0BF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587893-587904, 588431-588442, 588453-588464 en 588571-588582 uit artikel 33bis.</w:t>
      </w:r>
    </w:p>
    <w:p w14:paraId="5A6CE3AC" w14:textId="61E58573" w:rsidR="00FA4C43" w:rsidRPr="005B6F91" w:rsidRDefault="00FA4C43" w:rsidP="00FA4C43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15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594016-594020, 594031-594042, 594075-594086, 594090-594101 en 594112-59412 uit artikel 33ter</w:t>
      </w:r>
      <w:r w:rsidR="00B00F07" w:rsidRPr="005B6F91">
        <w:t>.</w:t>
      </w:r>
    </w:p>
    <w:p w14:paraId="31E73FFC" w14:textId="77777777" w:rsidR="00243DD4" w:rsidRDefault="00FA4C43" w:rsidP="00FA4C43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16</w:t>
      </w:r>
      <w:r w:rsidRPr="005B6F91">
        <w:t xml:space="preserve">: </w:t>
      </w:r>
      <w:r w:rsidR="00C500F6" w:rsidRPr="005B6F91">
        <w:rPr>
          <w:rFonts w:ascii="Calibri" w:hAnsi="Calibri" w:cs="Calibri"/>
        </w:rPr>
        <w:t xml:space="preserve">Indien deze </w:t>
      </w:r>
      <w:r w:rsidR="00EB7E43">
        <w:rPr>
          <w:rFonts w:ascii="Calibri" w:hAnsi="Calibri" w:cs="Calibri"/>
        </w:rPr>
        <w:t>pseudonomenclatuurcode</w:t>
      </w:r>
      <w:r w:rsidR="00C500F6" w:rsidRPr="005B6F91">
        <w:rPr>
          <w:rFonts w:ascii="Calibri" w:hAnsi="Calibri" w:cs="Calibri"/>
        </w:rPr>
        <w:t xml:space="preserve"> wordt aangerekend, dan kan de verstrekking 594053-</w:t>
      </w:r>
      <w:r w:rsidR="007A24B2" w:rsidRPr="005B6F91">
        <w:rPr>
          <w:rFonts w:ascii="Calibri" w:hAnsi="Calibri" w:cs="Calibri"/>
        </w:rPr>
        <w:t>594064</w:t>
      </w:r>
      <w:r w:rsidR="00C500F6" w:rsidRPr="005B6F91">
        <w:rPr>
          <w:rFonts w:ascii="Calibri" w:hAnsi="Calibri" w:cs="Calibri"/>
        </w:rPr>
        <w:t xml:space="preserve"> uit artikel 33ter maximaal éénmaal aangerekend worden </w:t>
      </w:r>
      <w:r w:rsidR="00C500F6" w:rsidRPr="005B6F91">
        <w:rPr>
          <w:rFonts w:ascii="Calibri" w:hAnsi="Calibri" w:cs="Calibri"/>
          <w:b/>
          <w:bCs/>
          <w:u w:val="single"/>
        </w:rPr>
        <w:t>tijdens de diagnostische investigatiefase</w:t>
      </w:r>
      <w:r w:rsidRPr="005B6F91">
        <w:t>.</w:t>
      </w:r>
    </w:p>
    <w:p w14:paraId="00385086" w14:textId="39FF1501" w:rsidR="00243DD4" w:rsidRPr="003D5C0C" w:rsidRDefault="00243DD4" w:rsidP="00243DD4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 xml:space="preserve">Diagnoseregel </w:t>
      </w:r>
      <w:r>
        <w:rPr>
          <w:i/>
          <w:iCs/>
        </w:rPr>
        <w:t>25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82595">
        <w:rPr>
          <w:b/>
          <w:bCs/>
          <w:u w:val="single"/>
        </w:rPr>
        <w:t>genomische somatische afwijkingen</w:t>
      </w:r>
    </w:p>
    <w:p w14:paraId="2A977F76" w14:textId="484C4B08" w:rsidR="00737D97" w:rsidRPr="005B6F91" w:rsidRDefault="00737D97" w:rsidP="00FA4C43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br w:type="page"/>
      </w:r>
    </w:p>
    <w:p w14:paraId="1101AC02" w14:textId="07296D6C" w:rsidR="00737D97" w:rsidRPr="005B6F91" w:rsidRDefault="001E7C7F" w:rsidP="00737D97">
      <w:pPr>
        <w:pStyle w:val="Heading2"/>
      </w:pPr>
      <w:bookmarkStart w:id="18" w:name="_Toc166053791"/>
      <w:bookmarkStart w:id="19" w:name="_Hlk164932270"/>
      <w:r>
        <w:lastRenderedPageBreak/>
        <w:t>535695-535706</w:t>
      </w:r>
      <w:r w:rsidR="00737D97" w:rsidRPr="005B6F91">
        <w:t>: NGS van myelodysplastisch/myeloproliferatief neoplasms</w:t>
      </w:r>
      <w:bookmarkEnd w:id="18"/>
      <w:r w:rsidR="00737D97" w:rsidRPr="005B6F91">
        <w:t xml:space="preserve">  </w:t>
      </w:r>
    </w:p>
    <w:bookmarkEnd w:id="19"/>
    <w:p w14:paraId="08308FEA" w14:textId="77777777" w:rsidR="00737D97" w:rsidRPr="005B6F91" w:rsidRDefault="00737D97" w:rsidP="00737D97"/>
    <w:p w14:paraId="4A0DA68D" w14:textId="77777777" w:rsidR="00737D97" w:rsidRPr="005B6F91" w:rsidRDefault="00737D97" w:rsidP="00737D97">
      <w:r w:rsidRPr="005B6F91">
        <w:t>Tegemoetkoming: 600 €</w:t>
      </w:r>
    </w:p>
    <w:p w14:paraId="08BB3EF3" w14:textId="77777777" w:rsidR="00737D97" w:rsidRPr="005B6F91" w:rsidRDefault="00737D97" w:rsidP="00737D97"/>
    <w:p w14:paraId="126AADF2" w14:textId="77777777" w:rsidR="00737D97" w:rsidRPr="005B6F91" w:rsidRDefault="00737D97" w:rsidP="00737D97">
      <w:r w:rsidRPr="005B6F91">
        <w:t>Indicatie:</w:t>
      </w:r>
    </w:p>
    <w:p w14:paraId="219FE333" w14:textId="151EDF2E" w:rsidR="00737D97" w:rsidRPr="005B6F91" w:rsidRDefault="00737D97" w:rsidP="00737D97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Times New Roman"/>
          <w:lang w:val="nl-BE"/>
        </w:rPr>
      </w:pPr>
      <w:r w:rsidRPr="005B6F91">
        <w:t>Myelodysplastisch/myeloproliferatief neoplasms (MDS/MPN) (ICC/WHO): hematologische diagnose volgens ICC/WHO criteria</w:t>
      </w:r>
      <w:r w:rsidRPr="005B6F91">
        <w:rPr>
          <w:rFonts w:ascii="Calibri" w:eastAsia="Calibri" w:hAnsi="Calibri" w:cs="Times New Roman"/>
          <w:lang w:val="nl-BE"/>
        </w:rPr>
        <w:t xml:space="preserve"> </w:t>
      </w:r>
    </w:p>
    <w:p w14:paraId="0DDBDD8B" w14:textId="77777777" w:rsidR="00737D97" w:rsidRPr="005B6F91" w:rsidRDefault="00737D97" w:rsidP="00737D97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46CED1F2" w14:textId="77777777" w:rsidR="00737D97" w:rsidRPr="005B6F91" w:rsidRDefault="00737D97" w:rsidP="00737D97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07591074" w14:textId="77777777" w:rsidR="00737D97" w:rsidRPr="005B6F91" w:rsidRDefault="00737D97" w:rsidP="00737D97">
      <w:pPr>
        <w:spacing w:after="200" w:line="240" w:lineRule="auto"/>
        <w:contextualSpacing/>
        <w:jc w:val="both"/>
        <w:rPr>
          <w:rFonts w:ascii="Calibri" w:eastAsia="Calibri" w:hAnsi="Calibri" w:cs="Calibri"/>
          <w:lang w:val="nl-BE"/>
        </w:rPr>
      </w:pPr>
    </w:p>
    <w:p w14:paraId="7B2DEE6F" w14:textId="77777777" w:rsidR="00D927AD" w:rsidRPr="005B6F91" w:rsidRDefault="00D927AD" w:rsidP="00D927AD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NGS test uitvoeren op beenmerg.</w:t>
      </w:r>
    </w:p>
    <w:p w14:paraId="3FF14297" w14:textId="38BEBFFF" w:rsidR="00082874" w:rsidRPr="005B6F91" w:rsidRDefault="00737D97" w:rsidP="00737D97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NGS test uitvoeren in combinatie met cytogenetisch onderzoek op beenmerg.</w:t>
      </w:r>
    </w:p>
    <w:p w14:paraId="190A1001" w14:textId="77777777" w:rsidR="00737D97" w:rsidRPr="005B6F91" w:rsidRDefault="00737D97" w:rsidP="00737D97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 xml:space="preserve">Bij patiënten ouder dan 70 jaar is een multidisciplinair oncologisch consult met een positief advies vereist. </w:t>
      </w:r>
    </w:p>
    <w:p w14:paraId="3BBC8D2E" w14:textId="77777777" w:rsidR="00737D97" w:rsidRPr="005B6F91" w:rsidRDefault="00737D97" w:rsidP="00737D97">
      <w:pPr>
        <w:spacing w:after="60"/>
        <w:contextualSpacing/>
        <w:rPr>
          <w:rFonts w:ascii="Calibri" w:eastAsia="Calibri" w:hAnsi="Calibri" w:cs="Times New Roman"/>
        </w:rPr>
      </w:pPr>
    </w:p>
    <w:p w14:paraId="4B80EC76" w14:textId="77777777" w:rsidR="00737D97" w:rsidRPr="005B6F91" w:rsidRDefault="00737D97" w:rsidP="00737D97">
      <w:r w:rsidRPr="005B6F91">
        <w:t>Minimaal te testen biomerkers:</w:t>
      </w:r>
    </w:p>
    <w:p w14:paraId="53AA1FE3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ASXL1 (exon 13 = laatste exon)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409638E8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CALR (exon 9)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5E11F645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CSF3R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diagnose/therapie</w:t>
      </w:r>
    </w:p>
    <w:p w14:paraId="722194AC" w14:textId="13FD16D1" w:rsidR="00737D97" w:rsidRPr="005B6F91" w:rsidRDefault="00737D97" w:rsidP="00737D97">
      <w:pPr>
        <w:pStyle w:val="ListParagraph"/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    (exon 14-codons 615/618, exon 17-codons 768/776/779/798/810/818) </w:t>
      </w:r>
    </w:p>
    <w:p w14:paraId="0D518200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JAK2 (exon 14-codon 617)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0AF4E2B1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MPL (exon 10)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6FA9459D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>NRAS (exon 2 (codons 12, 13), exon 3 (codon 61))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prognose</w:t>
      </w:r>
    </w:p>
    <w:p w14:paraId="4BE08368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RUNX1 (exon 2-9 = volledig)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prognose</w:t>
      </w:r>
    </w:p>
    <w:p w14:paraId="7F1E11DB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SETBP1 (exon 4-hotspot)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3FA00009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SF3B1 (exon 14, exon 15)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782E2E4F" w14:textId="77777777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SRSF2 (exon 1-codon 95)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2BFC4109" w14:textId="7F10C1E2" w:rsidR="00737D97" w:rsidRPr="005B6F91" w:rsidRDefault="00737D97" w:rsidP="00737D97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TET2 (exon 3, exon 9-11)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67E14EFE" w14:textId="77777777" w:rsidR="00737D97" w:rsidRPr="005B6F91" w:rsidRDefault="00737D97" w:rsidP="00737D97">
      <w:pPr>
        <w:tabs>
          <w:tab w:val="right" w:pos="9214"/>
        </w:tabs>
      </w:pPr>
    </w:p>
    <w:p w14:paraId="49A06594" w14:textId="77777777" w:rsidR="00737D97" w:rsidRPr="005B6F91" w:rsidRDefault="00737D97" w:rsidP="00737D97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2965A98C" w14:textId="77777777" w:rsidR="00737D97" w:rsidRPr="005B6F91" w:rsidRDefault="00737D97" w:rsidP="00737D97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>Geen</w:t>
      </w:r>
    </w:p>
    <w:p w14:paraId="3C261DFA" w14:textId="77777777" w:rsidR="00737D97" w:rsidRPr="005B6F91" w:rsidRDefault="00737D97" w:rsidP="00737D97">
      <w:pPr>
        <w:pStyle w:val="ListParagraph"/>
        <w:tabs>
          <w:tab w:val="right" w:pos="9214"/>
        </w:tabs>
      </w:pPr>
    </w:p>
    <w:p w14:paraId="56742D82" w14:textId="77777777" w:rsidR="00A60423" w:rsidRPr="005B6F91" w:rsidRDefault="00A60423" w:rsidP="00A60423">
      <w:pPr>
        <w:tabs>
          <w:tab w:val="right" w:pos="9214"/>
        </w:tabs>
      </w:pPr>
      <w:r w:rsidRPr="005B6F91">
        <w:t>Cumul en non-cumulregels:</w:t>
      </w:r>
    </w:p>
    <w:p w14:paraId="4202BE40" w14:textId="7676D302" w:rsidR="00A60423" w:rsidRPr="005B6F91" w:rsidRDefault="00B444A8" w:rsidP="00A60423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60423" w:rsidRPr="005B6F91">
        <w:rPr>
          <w:i/>
          <w:iCs/>
        </w:rPr>
        <w:t>1</w:t>
      </w:r>
      <w:r w:rsidR="00A60423" w:rsidRPr="005B6F91">
        <w:t xml:space="preserve">: De </w:t>
      </w:r>
      <w:r w:rsidR="00EB7E43">
        <w:t>pseudonomenclatuurcode</w:t>
      </w:r>
      <w:r w:rsidR="00A60423" w:rsidRPr="005B6F91">
        <w:t xml:space="preserve"> mag maximaal één maal </w:t>
      </w:r>
      <w:r w:rsidR="00A60423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A60423" w:rsidRPr="005B6F91">
        <w:t xml:space="preserve"> worden aangerekend.</w:t>
      </w:r>
    </w:p>
    <w:p w14:paraId="7E4977E9" w14:textId="2947BC4D" w:rsidR="00A60423" w:rsidRPr="005B6F91" w:rsidRDefault="00B444A8" w:rsidP="00A60423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60423" w:rsidRPr="005B6F91">
        <w:rPr>
          <w:i/>
          <w:iCs/>
        </w:rPr>
        <w:t>2</w:t>
      </w:r>
      <w:r w:rsidR="00A60423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A60423" w:rsidRPr="005B6F91">
        <w:t xml:space="preserve"> </w:t>
      </w:r>
      <w:r w:rsidR="00A60423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A60423" w:rsidRPr="005B6F91">
        <w:t>.</w:t>
      </w:r>
    </w:p>
    <w:p w14:paraId="7318741F" w14:textId="1248C43F" w:rsidR="00A906B2" w:rsidRPr="005B6F91" w:rsidRDefault="00A906B2" w:rsidP="00A906B2">
      <w:pPr>
        <w:pStyle w:val="ListParagraph"/>
        <w:numPr>
          <w:ilvl w:val="0"/>
          <w:numId w:val="2"/>
        </w:numPr>
        <w:tabs>
          <w:tab w:val="right" w:pos="9214"/>
        </w:tabs>
      </w:pPr>
      <w:r w:rsidRPr="00CB0BF1">
        <w:rPr>
          <w:i/>
          <w:iCs/>
        </w:rPr>
        <w:lastRenderedPageBreak/>
        <w:t>Diagnoseregel 24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CB0BF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587893-587904, 588431-588442, 588453-588464 en 588571-588582 uit artikel 33bis.</w:t>
      </w:r>
    </w:p>
    <w:p w14:paraId="64E34D42" w14:textId="728D36EB" w:rsidR="00C500F6" w:rsidRPr="005B6F91" w:rsidRDefault="00C500F6" w:rsidP="00C500F6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15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340D66">
        <w:t>594016-594020 en 594090-594101</w:t>
      </w:r>
      <w:r w:rsidRPr="005B6F91">
        <w:t xml:space="preserve"> uit artikel 33ter</w:t>
      </w:r>
    </w:p>
    <w:p w14:paraId="3C32F94A" w14:textId="77777777" w:rsidR="00243DD4" w:rsidRDefault="00C500F6" w:rsidP="00C500F6">
      <w:pPr>
        <w:pStyle w:val="ListParagraph"/>
        <w:numPr>
          <w:ilvl w:val="0"/>
          <w:numId w:val="2"/>
        </w:numPr>
      </w:pPr>
      <w:r w:rsidRPr="005B6F91">
        <w:rPr>
          <w:i/>
          <w:iCs/>
        </w:rPr>
        <w:t>Diagnoseregel 16</w:t>
      </w:r>
      <w:r w:rsidRPr="005B6F91">
        <w:t xml:space="preserve">: </w:t>
      </w:r>
      <w:r w:rsidRPr="005B6F91">
        <w:rPr>
          <w:rFonts w:ascii="Calibri" w:hAnsi="Calibri" w:cs="Calibri"/>
        </w:rPr>
        <w:t xml:space="preserve">Indien deze </w:t>
      </w:r>
      <w:r w:rsidR="00EB7E43">
        <w:rPr>
          <w:rFonts w:ascii="Calibri" w:hAnsi="Calibri" w:cs="Calibri"/>
        </w:rPr>
        <w:t>pseudonomenclatuurcode</w:t>
      </w:r>
      <w:r w:rsidRPr="005B6F91">
        <w:rPr>
          <w:rFonts w:ascii="Calibri" w:hAnsi="Calibri" w:cs="Calibri"/>
        </w:rPr>
        <w:t xml:space="preserve"> wordt aangerekend, dan kan de verstrekking 594053-</w:t>
      </w:r>
      <w:r w:rsidR="007A24B2" w:rsidRPr="005B6F91">
        <w:rPr>
          <w:rFonts w:ascii="Calibri" w:hAnsi="Calibri" w:cs="Calibri"/>
        </w:rPr>
        <w:t>594064</w:t>
      </w:r>
      <w:r w:rsidRPr="005B6F91">
        <w:rPr>
          <w:rFonts w:ascii="Calibri" w:hAnsi="Calibri" w:cs="Calibri"/>
        </w:rPr>
        <w:t xml:space="preserve"> uit artikel 33ter maximaal éénmaal aangerekend worden </w:t>
      </w:r>
      <w:r w:rsidRPr="005B6F91">
        <w:rPr>
          <w:rFonts w:ascii="Calibri" w:hAnsi="Calibri" w:cs="Calibri"/>
          <w:b/>
          <w:bCs/>
          <w:u w:val="single"/>
        </w:rPr>
        <w:t>tijdens de diagnostische investigatiefase</w:t>
      </w:r>
      <w:r w:rsidRPr="005B6F91">
        <w:t>.</w:t>
      </w:r>
    </w:p>
    <w:p w14:paraId="7C8E1054" w14:textId="6245C8B1" w:rsidR="00243DD4" w:rsidRPr="003D5C0C" w:rsidRDefault="00243DD4" w:rsidP="00243DD4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 xml:space="preserve">Diagnoseregel </w:t>
      </w:r>
      <w:r>
        <w:rPr>
          <w:i/>
          <w:iCs/>
        </w:rPr>
        <w:t>25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82595">
        <w:rPr>
          <w:b/>
          <w:bCs/>
          <w:u w:val="single"/>
        </w:rPr>
        <w:t>genomische somatische afwijkingen</w:t>
      </w:r>
    </w:p>
    <w:p w14:paraId="7EB48D17" w14:textId="00579D1C" w:rsidR="00737D97" w:rsidRPr="005B6F91" w:rsidRDefault="00737D97" w:rsidP="00C500F6">
      <w:pPr>
        <w:pStyle w:val="ListParagraph"/>
        <w:numPr>
          <w:ilvl w:val="0"/>
          <w:numId w:val="2"/>
        </w:numPr>
      </w:pPr>
      <w:r w:rsidRPr="005B6F91">
        <w:br w:type="page"/>
      </w:r>
    </w:p>
    <w:p w14:paraId="765CE0D2" w14:textId="069D572F" w:rsidR="00FE15CA" w:rsidRPr="005B6F91" w:rsidRDefault="001E7C7F" w:rsidP="00FE15CA">
      <w:pPr>
        <w:pStyle w:val="Heading2"/>
      </w:pPr>
      <w:bookmarkStart w:id="20" w:name="_Toc166053792"/>
      <w:r>
        <w:lastRenderedPageBreak/>
        <w:t>535710-535721</w:t>
      </w:r>
      <w:r w:rsidR="00FE15CA" w:rsidRPr="005B6F91">
        <w:t>: NGS van chronische neutrofiele leukemie</w:t>
      </w:r>
      <w:bookmarkEnd w:id="20"/>
    </w:p>
    <w:p w14:paraId="6429DF88" w14:textId="77777777" w:rsidR="00FE15CA" w:rsidRPr="005B6F91" w:rsidRDefault="00FE15CA" w:rsidP="00FE15CA"/>
    <w:p w14:paraId="35715F5D" w14:textId="77777777" w:rsidR="00FE15CA" w:rsidRPr="005B6F91" w:rsidRDefault="00FE15CA" w:rsidP="00FE15CA">
      <w:r w:rsidRPr="005B6F91">
        <w:t>Tegemoetkoming: 600 €</w:t>
      </w:r>
    </w:p>
    <w:p w14:paraId="59644F65" w14:textId="77777777" w:rsidR="00FE15CA" w:rsidRPr="005B6F91" w:rsidRDefault="00FE15CA" w:rsidP="00FE15CA"/>
    <w:p w14:paraId="7846C302" w14:textId="77777777" w:rsidR="00FE15CA" w:rsidRPr="005B6F91" w:rsidRDefault="00FE15CA" w:rsidP="00FE15CA">
      <w:r w:rsidRPr="005B6F91">
        <w:t>Indicatie:</w:t>
      </w:r>
    </w:p>
    <w:p w14:paraId="4DB42474" w14:textId="260D6697" w:rsidR="00FE15CA" w:rsidRPr="005B6F91" w:rsidRDefault="00FE15CA" w:rsidP="00FE15CA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Times New Roman"/>
          <w:lang w:val="nl-BE"/>
        </w:rPr>
      </w:pPr>
      <w:r w:rsidRPr="005B6F91">
        <w:t>Myeloproliferatief neoplasm (MPN) - Chronische neutrofiele leukemie (CNL) (ICC/WHO): hematologische diagnose volgens ICC/WHO criteria</w:t>
      </w:r>
      <w:r w:rsidRPr="005B6F91">
        <w:rPr>
          <w:rFonts w:ascii="Calibri" w:eastAsia="Calibri" w:hAnsi="Calibri" w:cs="Times New Roman"/>
          <w:lang w:val="nl-BE"/>
        </w:rPr>
        <w:t xml:space="preserve"> </w:t>
      </w:r>
    </w:p>
    <w:p w14:paraId="12E75261" w14:textId="77777777" w:rsidR="00FE15CA" w:rsidRPr="005B6F91" w:rsidRDefault="00FE15CA" w:rsidP="00FE15CA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4F501DB7" w14:textId="77777777" w:rsidR="00FE15CA" w:rsidRPr="005B6F91" w:rsidRDefault="00FE15CA" w:rsidP="00FE15CA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4F90E473" w14:textId="77777777" w:rsidR="00FE15CA" w:rsidRPr="005B6F91" w:rsidRDefault="00FE15CA" w:rsidP="00FE15CA">
      <w:pPr>
        <w:spacing w:after="200" w:line="240" w:lineRule="auto"/>
        <w:contextualSpacing/>
        <w:jc w:val="both"/>
        <w:rPr>
          <w:rFonts w:ascii="Calibri" w:eastAsia="Calibri" w:hAnsi="Calibri" w:cs="Calibri"/>
          <w:lang w:val="nl-BE"/>
        </w:rPr>
      </w:pPr>
    </w:p>
    <w:p w14:paraId="2C4A0799" w14:textId="77777777" w:rsidR="00FE15CA" w:rsidRPr="005B6F91" w:rsidRDefault="00FE15CA" w:rsidP="00FE15CA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/>
        </w:rPr>
        <w:t>NGS test uitvoeren in combinatie met cytogenetisch onderzoek op beenmerg.</w:t>
      </w:r>
    </w:p>
    <w:p w14:paraId="2F1247A2" w14:textId="77777777" w:rsidR="00FE15CA" w:rsidRPr="005B6F91" w:rsidRDefault="00FE15CA" w:rsidP="00FE15CA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NGS test uitvoeren op beenmerg.</w:t>
      </w:r>
    </w:p>
    <w:p w14:paraId="6B52DD87" w14:textId="77777777" w:rsidR="00FE15CA" w:rsidRPr="005B6F91" w:rsidRDefault="00FE15CA" w:rsidP="00FE15CA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</w:rPr>
        <w:t>Bij patiënten ouder dan 70 jaar is een multidisciplinair oncologisch consult met een positief advies vereist.</w:t>
      </w:r>
    </w:p>
    <w:p w14:paraId="6964CCD9" w14:textId="77777777" w:rsidR="00FE15CA" w:rsidRPr="005B6F91" w:rsidRDefault="00FE15CA" w:rsidP="00FE15CA">
      <w:pPr>
        <w:spacing w:after="60"/>
        <w:contextualSpacing/>
        <w:rPr>
          <w:rFonts w:ascii="Calibri" w:eastAsia="Calibri" w:hAnsi="Calibri" w:cs="Times New Roman"/>
        </w:rPr>
      </w:pPr>
    </w:p>
    <w:p w14:paraId="5B138F46" w14:textId="77777777" w:rsidR="00FE15CA" w:rsidRPr="005B6F91" w:rsidRDefault="00FE15CA" w:rsidP="00FE15CA">
      <w:r w:rsidRPr="005B6F91">
        <w:t>Minimaal te testen biomerkers:</w:t>
      </w:r>
    </w:p>
    <w:p w14:paraId="2C83EC51" w14:textId="7B351197" w:rsidR="00361DA3" w:rsidRPr="005B6F91" w:rsidRDefault="00361DA3" w:rsidP="00361DA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ASXL1 (exon 13 = laatste exon)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5C0DB119" w14:textId="77777777" w:rsidR="00361DA3" w:rsidRPr="005B6F91" w:rsidRDefault="00361DA3" w:rsidP="00361DA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CALR (exon 9)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144FE579" w14:textId="77777777" w:rsidR="00361DA3" w:rsidRPr="005B6F91" w:rsidRDefault="00361DA3" w:rsidP="00361DA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CSF3R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diagnose/therapie</w:t>
      </w:r>
    </w:p>
    <w:p w14:paraId="5823212E" w14:textId="77777777" w:rsidR="00361DA3" w:rsidRPr="005B6F91" w:rsidRDefault="00361DA3" w:rsidP="00361DA3">
      <w:pPr>
        <w:pStyle w:val="ListParagraph"/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    (exon 14-codons 615/618, exon 17-codons 768/776/779/798/810/818) </w:t>
      </w:r>
    </w:p>
    <w:p w14:paraId="56BCD3D3" w14:textId="77777777" w:rsidR="00361DA3" w:rsidRPr="005B6F91" w:rsidRDefault="00361DA3" w:rsidP="00361DA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JAK2 (exon 14-codon 617)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251737FF" w14:textId="77777777" w:rsidR="00361DA3" w:rsidRPr="005B6F91" w:rsidRDefault="00361DA3" w:rsidP="00361DA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MPL (exon 10)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06CBEC29" w14:textId="77777777" w:rsidR="00361DA3" w:rsidRPr="005B6F91" w:rsidRDefault="00361DA3" w:rsidP="00361DA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>NRAS (exon 2 (codons 12, 13), exon 3 (codon 61))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prognose</w:t>
      </w:r>
    </w:p>
    <w:p w14:paraId="582F8F0D" w14:textId="77777777" w:rsidR="00361DA3" w:rsidRPr="005B6F91" w:rsidRDefault="00361DA3" w:rsidP="00361DA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RUNX1 (exon 2-9 = volledig)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prognose</w:t>
      </w:r>
    </w:p>
    <w:p w14:paraId="338FBB5E" w14:textId="77777777" w:rsidR="00361DA3" w:rsidRPr="005B6F91" w:rsidRDefault="00361DA3" w:rsidP="00361DA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SETBP1 (exon 4-hotspot)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2C13D03A" w14:textId="77777777" w:rsidR="00361DA3" w:rsidRPr="005B6F91" w:rsidRDefault="00361DA3" w:rsidP="00361DA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SF3B1 (exon 14, exon 15)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0F281B10" w14:textId="77777777" w:rsidR="00361DA3" w:rsidRPr="005B6F91" w:rsidRDefault="00361DA3" w:rsidP="00361DA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SRSF2 (exon 1-codon 95)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10A2EE10" w14:textId="77777777" w:rsidR="00361DA3" w:rsidRPr="005B6F91" w:rsidRDefault="00361DA3" w:rsidP="00361DA3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TET2 (exon 3, exon 9-11)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392BF7B9" w14:textId="77777777" w:rsidR="00361DA3" w:rsidRPr="005B6F91" w:rsidRDefault="00361DA3" w:rsidP="00FE15CA">
      <w:pPr>
        <w:spacing w:after="0"/>
        <w:ind w:left="720"/>
        <w:jc w:val="both"/>
        <w:rPr>
          <w:rFonts w:ascii="Calibri" w:eastAsia="Calibri" w:hAnsi="Calibri" w:cs="Times New Roman"/>
          <w:i/>
          <w:iCs/>
          <w:lang w:val="nl-BE"/>
        </w:rPr>
      </w:pPr>
    </w:p>
    <w:p w14:paraId="1067A8E3" w14:textId="77777777" w:rsidR="00FE15CA" w:rsidRPr="004279A8" w:rsidRDefault="00FE15CA" w:rsidP="00FE15CA">
      <w:pPr>
        <w:tabs>
          <w:tab w:val="right" w:pos="9214"/>
        </w:tabs>
        <w:rPr>
          <w:lang w:val="fr-FR"/>
        </w:rPr>
      </w:pPr>
    </w:p>
    <w:p w14:paraId="73C6B393" w14:textId="77777777" w:rsidR="00FE15CA" w:rsidRPr="005B6F91" w:rsidRDefault="00FE15CA" w:rsidP="00FE15CA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28E40790" w14:textId="77777777" w:rsidR="00FE15CA" w:rsidRPr="005B6F91" w:rsidRDefault="00FE15CA" w:rsidP="00FE15CA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>Geen</w:t>
      </w:r>
    </w:p>
    <w:p w14:paraId="4F02EE36" w14:textId="77777777" w:rsidR="00FE15CA" w:rsidRPr="005B6F91" w:rsidRDefault="00FE15CA" w:rsidP="00FE15CA">
      <w:pPr>
        <w:pStyle w:val="ListParagraph"/>
        <w:tabs>
          <w:tab w:val="right" w:pos="9214"/>
        </w:tabs>
      </w:pPr>
    </w:p>
    <w:p w14:paraId="4BE3F2B4" w14:textId="77777777" w:rsidR="00A60423" w:rsidRPr="005B6F91" w:rsidRDefault="00A60423" w:rsidP="00A60423">
      <w:pPr>
        <w:tabs>
          <w:tab w:val="right" w:pos="9214"/>
        </w:tabs>
      </w:pPr>
      <w:r w:rsidRPr="005B6F91">
        <w:t>Cumul en non-cumulregels:</w:t>
      </w:r>
    </w:p>
    <w:p w14:paraId="02E2B6F1" w14:textId="021EFAB4" w:rsidR="00A60423" w:rsidRPr="005B6F91" w:rsidRDefault="00B444A8" w:rsidP="00A60423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60423" w:rsidRPr="005B6F91">
        <w:rPr>
          <w:i/>
          <w:iCs/>
        </w:rPr>
        <w:t>1</w:t>
      </w:r>
      <w:r w:rsidR="00A60423" w:rsidRPr="005B6F91">
        <w:t xml:space="preserve">: De </w:t>
      </w:r>
      <w:r w:rsidR="00EB7E43">
        <w:t>pseudonomenclatuurcode</w:t>
      </w:r>
      <w:r w:rsidR="00A60423" w:rsidRPr="005B6F91">
        <w:t xml:space="preserve"> mag maximaal één maal </w:t>
      </w:r>
      <w:r w:rsidR="00A60423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A60423" w:rsidRPr="005B6F91">
        <w:t xml:space="preserve"> worden aangerekend.</w:t>
      </w:r>
    </w:p>
    <w:p w14:paraId="4E90DCF8" w14:textId="42DC34FC" w:rsidR="00A60423" w:rsidRPr="005B6F91" w:rsidRDefault="00B444A8" w:rsidP="00A60423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lastRenderedPageBreak/>
        <w:t>Diagnoseregel 1</w:t>
      </w:r>
      <w:r w:rsidR="00A60423" w:rsidRPr="005B6F91">
        <w:rPr>
          <w:i/>
          <w:iCs/>
        </w:rPr>
        <w:t>2</w:t>
      </w:r>
      <w:r w:rsidR="00A60423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A60423" w:rsidRPr="005B6F91">
        <w:t xml:space="preserve"> </w:t>
      </w:r>
      <w:r w:rsidR="00A60423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A60423" w:rsidRPr="005B6F91">
        <w:t>.</w:t>
      </w:r>
    </w:p>
    <w:p w14:paraId="2679F063" w14:textId="6A8841E2" w:rsidR="00A60423" w:rsidRPr="005B6F91" w:rsidRDefault="00B444A8" w:rsidP="00A60423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60423" w:rsidRPr="005B6F91">
        <w:rPr>
          <w:i/>
          <w:iCs/>
        </w:rPr>
        <w:t>3</w:t>
      </w:r>
      <w:r w:rsidR="00A60423" w:rsidRPr="005B6F91">
        <w:t xml:space="preserve">: De </w:t>
      </w:r>
      <w:r w:rsidR="00EB7E43">
        <w:t>pseudonomenclatuurcode</w:t>
      </w:r>
      <w:r w:rsidR="00A60423" w:rsidRPr="005B6F91">
        <w:t xml:space="preserve"> is </w:t>
      </w:r>
      <w:r w:rsidR="00A60423" w:rsidRPr="005B6F91">
        <w:rPr>
          <w:b/>
          <w:bCs/>
          <w:u w:val="single"/>
        </w:rPr>
        <w:t>tijdens de diagnostische investigatiefase</w:t>
      </w:r>
      <w:r w:rsidR="00A60423" w:rsidRPr="005B6F91">
        <w:t xml:space="preserve"> niet cumuleerbaar met verstrekkingen 587893-587904, 588431-588442, 588453-588464, 588512-588523 en 588571-588582 uit artikel 33bis.</w:t>
      </w:r>
    </w:p>
    <w:p w14:paraId="2C453EFE" w14:textId="1DCAEE88" w:rsidR="00B00F07" w:rsidRPr="005B6F91" w:rsidRDefault="00B00F07" w:rsidP="00F97297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15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340D66">
        <w:t>594016-594020 en 594090-594101</w:t>
      </w:r>
      <w:r w:rsidRPr="005B6F91">
        <w:t xml:space="preserve"> uit artikel 33ter</w:t>
      </w:r>
    </w:p>
    <w:p w14:paraId="50BC613F" w14:textId="77777777" w:rsidR="00243DD4" w:rsidRDefault="00B00F07" w:rsidP="00F97297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16</w:t>
      </w:r>
      <w:r w:rsidRPr="005B6F91">
        <w:t xml:space="preserve">: </w:t>
      </w:r>
      <w:r w:rsidRPr="005B6F91">
        <w:rPr>
          <w:rFonts w:ascii="Calibri" w:hAnsi="Calibri" w:cs="Calibri"/>
        </w:rPr>
        <w:t xml:space="preserve">Indien deze </w:t>
      </w:r>
      <w:r w:rsidR="00EB7E43">
        <w:rPr>
          <w:rFonts w:ascii="Calibri" w:hAnsi="Calibri" w:cs="Calibri"/>
        </w:rPr>
        <w:t>pseudonomenclatuurcode</w:t>
      </w:r>
      <w:r w:rsidRPr="005B6F91">
        <w:rPr>
          <w:rFonts w:ascii="Calibri" w:hAnsi="Calibri" w:cs="Calibri"/>
        </w:rPr>
        <w:t xml:space="preserve"> wordt aangerekend, dan kan de verstrekking 594053-594064 uit artikel 33ter maximaal éénmaal aangerekend worden </w:t>
      </w:r>
      <w:r w:rsidRPr="005B6F91">
        <w:rPr>
          <w:rFonts w:ascii="Calibri" w:hAnsi="Calibri" w:cs="Calibri"/>
          <w:b/>
          <w:bCs/>
          <w:u w:val="single"/>
        </w:rPr>
        <w:t>tijdens de diagnostische investigatiefase</w:t>
      </w:r>
      <w:r w:rsidRPr="005B6F91">
        <w:t>.</w:t>
      </w:r>
    </w:p>
    <w:p w14:paraId="003D60FC" w14:textId="394559E5" w:rsidR="00243DD4" w:rsidRPr="003D5C0C" w:rsidRDefault="00243DD4" w:rsidP="00243DD4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 xml:space="preserve">Diagnoseregel </w:t>
      </w:r>
      <w:r>
        <w:rPr>
          <w:i/>
          <w:iCs/>
        </w:rPr>
        <w:t>25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82595">
        <w:rPr>
          <w:b/>
          <w:bCs/>
          <w:u w:val="single"/>
        </w:rPr>
        <w:t>genomische somatische afwijkingen</w:t>
      </w:r>
    </w:p>
    <w:p w14:paraId="4C676978" w14:textId="38593112" w:rsidR="00FE15CA" w:rsidRPr="005B6F91" w:rsidRDefault="00FE15CA" w:rsidP="00F97297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br w:type="page"/>
      </w:r>
    </w:p>
    <w:p w14:paraId="785B4FC8" w14:textId="28E94F2F" w:rsidR="00FE15CA" w:rsidRPr="005B6F91" w:rsidRDefault="001E7C7F" w:rsidP="00FE15CA">
      <w:pPr>
        <w:pStyle w:val="Heading2"/>
      </w:pPr>
      <w:bookmarkStart w:id="21" w:name="_Toc166053793"/>
      <w:r>
        <w:lastRenderedPageBreak/>
        <w:t>535732-535743</w:t>
      </w:r>
      <w:r w:rsidR="00FE15CA" w:rsidRPr="005B6F91">
        <w:t>: NGS van essentiële thrombocytose</w:t>
      </w:r>
      <w:bookmarkEnd w:id="21"/>
      <w:r w:rsidR="00FE15CA" w:rsidRPr="005B6F91">
        <w:t xml:space="preserve"> </w:t>
      </w:r>
    </w:p>
    <w:p w14:paraId="6210AFE7" w14:textId="77777777" w:rsidR="00FE15CA" w:rsidRPr="005B6F91" w:rsidRDefault="00FE15CA" w:rsidP="00FE15CA"/>
    <w:p w14:paraId="353921B0" w14:textId="77777777" w:rsidR="00FE15CA" w:rsidRPr="005B6F91" w:rsidRDefault="00FE15CA" w:rsidP="00FE15CA">
      <w:r w:rsidRPr="005B6F91">
        <w:t>Tegemoetkoming: 600 €</w:t>
      </w:r>
    </w:p>
    <w:p w14:paraId="6BCE1E93" w14:textId="77777777" w:rsidR="00FE15CA" w:rsidRPr="005B6F91" w:rsidRDefault="00FE15CA" w:rsidP="00FE15CA"/>
    <w:p w14:paraId="5D77CBBC" w14:textId="77777777" w:rsidR="00FE15CA" w:rsidRPr="005B6F91" w:rsidRDefault="00FE15CA" w:rsidP="00FE15CA">
      <w:r w:rsidRPr="005B6F91">
        <w:t>Indicatie:</w:t>
      </w:r>
    </w:p>
    <w:p w14:paraId="57CFDF82" w14:textId="3ED0FFA6" w:rsidR="00FE15CA" w:rsidRPr="005B6F91" w:rsidRDefault="006217BF" w:rsidP="006217BF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Times New Roman"/>
          <w:lang w:val="nl-BE"/>
        </w:rPr>
      </w:pPr>
      <w:r w:rsidRPr="005B6F91">
        <w:t>Myeloproliferatief neoplasm – essentiële thrombocytose (ET) (ICC/WHO)</w:t>
      </w:r>
      <w:r w:rsidR="00FE15CA" w:rsidRPr="005B6F91">
        <w:t>: hematologische diagnose volgens ICC/WHO criteria</w:t>
      </w:r>
      <w:r w:rsidR="00FE15CA" w:rsidRPr="005B6F91">
        <w:rPr>
          <w:rFonts w:ascii="Calibri" w:eastAsia="Calibri" w:hAnsi="Calibri" w:cs="Times New Roman"/>
          <w:lang w:val="nl-BE"/>
        </w:rPr>
        <w:t xml:space="preserve"> </w:t>
      </w:r>
    </w:p>
    <w:p w14:paraId="5CBE73DD" w14:textId="77777777" w:rsidR="00FE15CA" w:rsidRPr="005B6F91" w:rsidRDefault="00FE15CA" w:rsidP="00FE15CA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116FC5DF" w14:textId="77777777" w:rsidR="00FE15CA" w:rsidRPr="005B6F91" w:rsidRDefault="00FE15CA" w:rsidP="00FE15CA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0806B4A9" w14:textId="77777777" w:rsidR="00FE15CA" w:rsidRPr="005B6F91" w:rsidRDefault="00FE15CA" w:rsidP="00FE15CA">
      <w:pPr>
        <w:spacing w:after="200" w:line="240" w:lineRule="auto"/>
        <w:contextualSpacing/>
        <w:jc w:val="both"/>
        <w:rPr>
          <w:rFonts w:ascii="Calibri" w:eastAsia="Calibri" w:hAnsi="Calibri" w:cs="Calibri"/>
          <w:lang w:val="nl-BE"/>
        </w:rPr>
      </w:pPr>
    </w:p>
    <w:p w14:paraId="3FEDA2F3" w14:textId="77777777" w:rsidR="006217BF" w:rsidRPr="005B6F91" w:rsidRDefault="006217BF" w:rsidP="006217BF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NGS test uitvoeren op beenmerg.</w:t>
      </w:r>
    </w:p>
    <w:p w14:paraId="1A912995" w14:textId="77777777" w:rsidR="006217BF" w:rsidRPr="005B6F91" w:rsidRDefault="006217BF" w:rsidP="006217BF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Een multidisciplinair oncologisch consult met een positief advies is vereist.</w:t>
      </w:r>
    </w:p>
    <w:p w14:paraId="0DDEEB36" w14:textId="77777777" w:rsidR="00FE15CA" w:rsidRPr="005B6F91" w:rsidRDefault="00FE15CA" w:rsidP="00FE15CA">
      <w:pPr>
        <w:spacing w:after="60"/>
        <w:contextualSpacing/>
        <w:rPr>
          <w:rFonts w:ascii="Calibri" w:eastAsia="Calibri" w:hAnsi="Calibri" w:cs="Times New Roman"/>
        </w:rPr>
      </w:pPr>
    </w:p>
    <w:p w14:paraId="3BF24046" w14:textId="77777777" w:rsidR="00FE15CA" w:rsidRPr="005B6F91" w:rsidRDefault="00FE15CA" w:rsidP="00FE15CA">
      <w:r w:rsidRPr="005B6F91">
        <w:t>Minimaal te testen biomerkers:</w:t>
      </w:r>
    </w:p>
    <w:p w14:paraId="0056C765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ASXL1 (exon 13 = laatste exon)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 xml:space="preserve">diagnose/prognose </w:t>
      </w:r>
    </w:p>
    <w:p w14:paraId="1C2C266A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CALR (exon 9)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 xml:space="preserve">diagnose/prognose </w:t>
      </w:r>
    </w:p>
    <w:p w14:paraId="64CA773D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EZH2 (exon 2-20 = volledig)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464D595E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IDH1 (exon 4-hotspot)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diagnose/prognose/therapie</w:t>
      </w:r>
    </w:p>
    <w:p w14:paraId="206A4ECE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IDH2 (exon 4-hotspot)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diagnose/prognose/therapie</w:t>
      </w:r>
    </w:p>
    <w:p w14:paraId="295DFEA4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 xml:space="preserve">JAK2 (exon 12-F537_I546, exon 14-codon 617) 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diagnose/prognose</w:t>
      </w:r>
    </w:p>
    <w:p w14:paraId="15FEB033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MPL (exon 10)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66BA471A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SF3B1 (exon 14, exon 15)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1346A197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SRSF2 (exon 1-codon 95)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17B1DBF9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TET2 (exon 3, exon 9-11)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1D50A930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TP53 (exon 2-11)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prognose</w:t>
      </w:r>
    </w:p>
    <w:p w14:paraId="1E03E988" w14:textId="68344969" w:rsidR="00FE15CA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</w:pPr>
      <w:r w:rsidRPr="005B6F91">
        <w:rPr>
          <w:rFonts w:ascii="Calibri" w:eastAsia="Calibri" w:hAnsi="Calibri" w:cs="Times New Roman"/>
          <w:i/>
          <w:iCs/>
          <w:lang w:val="nl-BE"/>
        </w:rPr>
        <w:t>U2AF1 (exon 2-codon 34, exon 6-codon 157)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 xml:space="preserve">              prognose </w:t>
      </w:r>
    </w:p>
    <w:p w14:paraId="38F11F7B" w14:textId="4F14741F" w:rsidR="006217BF" w:rsidRPr="005B6F91" w:rsidRDefault="006217BF" w:rsidP="006217BF">
      <w:pPr>
        <w:spacing w:after="0"/>
        <w:jc w:val="both"/>
      </w:pPr>
    </w:p>
    <w:p w14:paraId="5EB7AF8A" w14:textId="77777777" w:rsidR="006217BF" w:rsidRPr="005B6F91" w:rsidRDefault="006217BF" w:rsidP="006217BF">
      <w:pPr>
        <w:spacing w:after="0"/>
        <w:jc w:val="both"/>
      </w:pPr>
    </w:p>
    <w:p w14:paraId="1722D250" w14:textId="77777777" w:rsidR="00FE15CA" w:rsidRPr="005B6F91" w:rsidRDefault="00FE15CA" w:rsidP="00FE15CA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2DEAFA9D" w14:textId="77777777" w:rsidR="00FE15CA" w:rsidRPr="005B6F91" w:rsidRDefault="00FE15CA" w:rsidP="00FE15CA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>Geen</w:t>
      </w:r>
    </w:p>
    <w:p w14:paraId="2A9D31AD" w14:textId="77777777" w:rsidR="00FE15CA" w:rsidRPr="005B6F91" w:rsidRDefault="00FE15CA" w:rsidP="00FE15CA">
      <w:pPr>
        <w:pStyle w:val="ListParagraph"/>
        <w:tabs>
          <w:tab w:val="right" w:pos="9214"/>
        </w:tabs>
      </w:pPr>
    </w:p>
    <w:p w14:paraId="6C5E2BA0" w14:textId="77777777" w:rsidR="00A60423" w:rsidRPr="005B6F91" w:rsidRDefault="00A60423" w:rsidP="00A60423">
      <w:pPr>
        <w:tabs>
          <w:tab w:val="right" w:pos="9214"/>
        </w:tabs>
      </w:pPr>
      <w:r w:rsidRPr="005B6F91">
        <w:t>Cumul en non-cumulregels:</w:t>
      </w:r>
    </w:p>
    <w:p w14:paraId="73BC89E4" w14:textId="68F54833" w:rsidR="00A60423" w:rsidRPr="005B6F91" w:rsidRDefault="00B444A8" w:rsidP="00A60423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60423" w:rsidRPr="005B6F91">
        <w:rPr>
          <w:i/>
          <w:iCs/>
        </w:rPr>
        <w:t>1</w:t>
      </w:r>
      <w:r w:rsidR="00A60423" w:rsidRPr="005B6F91">
        <w:t xml:space="preserve">: De </w:t>
      </w:r>
      <w:r w:rsidR="00EB7E43">
        <w:t>pseudonomenclatuurcode</w:t>
      </w:r>
      <w:r w:rsidR="00A60423" w:rsidRPr="005B6F91">
        <w:t xml:space="preserve"> mag maximaal één maal </w:t>
      </w:r>
      <w:r w:rsidR="00A60423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A60423" w:rsidRPr="005B6F91">
        <w:t xml:space="preserve"> worden aangerekend.</w:t>
      </w:r>
    </w:p>
    <w:p w14:paraId="2302D7E8" w14:textId="2E438051" w:rsidR="00A60423" w:rsidRPr="005B6F91" w:rsidRDefault="00B444A8" w:rsidP="00A60423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A60423" w:rsidRPr="005B6F91">
        <w:rPr>
          <w:i/>
          <w:iCs/>
        </w:rPr>
        <w:t>2</w:t>
      </w:r>
      <w:r w:rsidR="00A60423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A60423" w:rsidRPr="005B6F91">
        <w:t xml:space="preserve"> </w:t>
      </w:r>
      <w:r w:rsidR="00A60423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A60423" w:rsidRPr="005B6F91">
        <w:t>.</w:t>
      </w:r>
    </w:p>
    <w:p w14:paraId="65DFED98" w14:textId="350F1E06" w:rsidR="00A906B2" w:rsidRPr="005B6F91" w:rsidRDefault="00A906B2" w:rsidP="00A906B2">
      <w:pPr>
        <w:pStyle w:val="ListParagraph"/>
        <w:numPr>
          <w:ilvl w:val="0"/>
          <w:numId w:val="2"/>
        </w:numPr>
        <w:tabs>
          <w:tab w:val="right" w:pos="9214"/>
        </w:tabs>
      </w:pPr>
      <w:r w:rsidRPr="00CB0BF1">
        <w:rPr>
          <w:i/>
          <w:iCs/>
        </w:rPr>
        <w:lastRenderedPageBreak/>
        <w:t>Diagnoseregel 24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CB0BF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587893-587904, 588431-588442, 588453-588464 en 588571-588582 uit artikel 33bis.</w:t>
      </w:r>
    </w:p>
    <w:p w14:paraId="32A511BA" w14:textId="2874E36C" w:rsidR="00C500F6" w:rsidRPr="005B6F91" w:rsidRDefault="00C500F6" w:rsidP="00C500F6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15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340D66">
        <w:t>594016-594020 en 594090-594101</w:t>
      </w:r>
      <w:r w:rsidRPr="005B6F91">
        <w:t xml:space="preserve"> uit artikel 33ter</w:t>
      </w:r>
    </w:p>
    <w:p w14:paraId="6260CF16" w14:textId="39FA18D0" w:rsidR="00C500F6" w:rsidRDefault="00C500F6" w:rsidP="00C500F6">
      <w:pPr>
        <w:pStyle w:val="ListParagraph"/>
        <w:numPr>
          <w:ilvl w:val="0"/>
          <w:numId w:val="2"/>
        </w:numPr>
      </w:pPr>
      <w:r w:rsidRPr="005B6F91">
        <w:rPr>
          <w:i/>
          <w:iCs/>
        </w:rPr>
        <w:t>Diagnoseregel 16</w:t>
      </w:r>
      <w:r w:rsidRPr="005B6F91">
        <w:t xml:space="preserve">: </w:t>
      </w:r>
      <w:r w:rsidRPr="005B6F91">
        <w:rPr>
          <w:rFonts w:ascii="Calibri" w:hAnsi="Calibri" w:cs="Calibri"/>
        </w:rPr>
        <w:t xml:space="preserve">Indien deze </w:t>
      </w:r>
      <w:r w:rsidR="00EB7E43">
        <w:rPr>
          <w:rFonts w:ascii="Calibri" w:hAnsi="Calibri" w:cs="Calibri"/>
        </w:rPr>
        <w:t>pseudonomenclatuurcode</w:t>
      </w:r>
      <w:r w:rsidRPr="005B6F91">
        <w:rPr>
          <w:rFonts w:ascii="Calibri" w:hAnsi="Calibri" w:cs="Calibri"/>
        </w:rPr>
        <w:t xml:space="preserve"> wordt aangerekend, dan kan de verstrekking 594053-</w:t>
      </w:r>
      <w:r w:rsidR="007A24B2" w:rsidRPr="005B6F91">
        <w:rPr>
          <w:rFonts w:ascii="Calibri" w:hAnsi="Calibri" w:cs="Calibri"/>
        </w:rPr>
        <w:t>594064</w:t>
      </w:r>
      <w:r w:rsidRPr="005B6F91">
        <w:rPr>
          <w:rFonts w:ascii="Calibri" w:hAnsi="Calibri" w:cs="Calibri"/>
        </w:rPr>
        <w:t xml:space="preserve"> uit artikel 33ter maximaal éénmaal aangerekend worden </w:t>
      </w:r>
      <w:r w:rsidRPr="005B6F91">
        <w:rPr>
          <w:rFonts w:ascii="Calibri" w:hAnsi="Calibri" w:cs="Calibri"/>
          <w:b/>
          <w:bCs/>
          <w:u w:val="single"/>
        </w:rPr>
        <w:t>tijdens de diagnostische investigatiefase</w:t>
      </w:r>
      <w:r w:rsidRPr="005B6F91">
        <w:t>.</w:t>
      </w:r>
    </w:p>
    <w:p w14:paraId="4180FACF" w14:textId="091FCE18" w:rsidR="00243DD4" w:rsidRPr="003D5C0C" w:rsidRDefault="00243DD4" w:rsidP="00243DD4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 xml:space="preserve">Diagnoseregel </w:t>
      </w:r>
      <w:r>
        <w:rPr>
          <w:i/>
          <w:iCs/>
        </w:rPr>
        <w:t>25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82595">
        <w:rPr>
          <w:b/>
          <w:bCs/>
          <w:u w:val="single"/>
        </w:rPr>
        <w:t>genomische somatische afwijkingen</w:t>
      </w:r>
    </w:p>
    <w:p w14:paraId="03B4E586" w14:textId="77777777" w:rsidR="00243DD4" w:rsidRPr="005B6F91" w:rsidRDefault="00243DD4" w:rsidP="00243DD4"/>
    <w:p w14:paraId="11781600" w14:textId="018EE7D7" w:rsidR="006217BF" w:rsidRPr="005B6F91" w:rsidRDefault="006217BF" w:rsidP="00C500F6">
      <w:r w:rsidRPr="005B6F91">
        <w:br w:type="page"/>
      </w:r>
    </w:p>
    <w:p w14:paraId="46F0ADE1" w14:textId="32DDC745" w:rsidR="006217BF" w:rsidRPr="005B6F91" w:rsidRDefault="001E7C7F" w:rsidP="006217BF">
      <w:pPr>
        <w:pStyle w:val="Heading2"/>
      </w:pPr>
      <w:bookmarkStart w:id="22" w:name="_Toc166053794"/>
      <w:r>
        <w:lastRenderedPageBreak/>
        <w:t>535754-535765</w:t>
      </w:r>
      <w:r w:rsidR="006217BF" w:rsidRPr="005B6F91">
        <w:t>: NGS van chronische eosinofiele leukemie</w:t>
      </w:r>
      <w:bookmarkEnd w:id="22"/>
      <w:r w:rsidR="006217BF" w:rsidRPr="005B6F91">
        <w:t xml:space="preserve"> </w:t>
      </w:r>
    </w:p>
    <w:p w14:paraId="1A4B6D34" w14:textId="77777777" w:rsidR="006217BF" w:rsidRPr="005B6F91" w:rsidRDefault="006217BF" w:rsidP="006217BF"/>
    <w:p w14:paraId="5AA91CE9" w14:textId="77777777" w:rsidR="006217BF" w:rsidRPr="005B6F91" w:rsidRDefault="006217BF" w:rsidP="006217BF">
      <w:r w:rsidRPr="005B6F91">
        <w:t>Tegemoetkoming: 600 €</w:t>
      </w:r>
    </w:p>
    <w:p w14:paraId="24C6F941" w14:textId="77777777" w:rsidR="006217BF" w:rsidRPr="005B6F91" w:rsidRDefault="006217BF" w:rsidP="006217BF"/>
    <w:p w14:paraId="0054E798" w14:textId="77777777" w:rsidR="006217BF" w:rsidRPr="005B6F91" w:rsidRDefault="006217BF" w:rsidP="006217BF">
      <w:r w:rsidRPr="005B6F91">
        <w:t>Indicatie:</w:t>
      </w:r>
    </w:p>
    <w:p w14:paraId="54454F71" w14:textId="5BB942D4" w:rsidR="006217BF" w:rsidRPr="005B6F91" w:rsidRDefault="006217BF" w:rsidP="006217BF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Times New Roman"/>
          <w:lang w:val="nl-BE"/>
        </w:rPr>
      </w:pPr>
      <w:r w:rsidRPr="005B6F91">
        <w:t>Myeloproliferatief neoplasm (MPN) - Chronische eosinofiele leukemie (CEL) (WHO) / CEL-NOS (ICC): sterk vermoeden volgens ICC/WHO criteria</w:t>
      </w:r>
      <w:r w:rsidRPr="005B6F91">
        <w:rPr>
          <w:rFonts w:ascii="Calibri" w:eastAsia="Calibri" w:hAnsi="Calibri" w:cs="Times New Roman"/>
          <w:lang w:val="nl-BE"/>
        </w:rPr>
        <w:t xml:space="preserve"> </w:t>
      </w:r>
    </w:p>
    <w:p w14:paraId="020575C0" w14:textId="77777777" w:rsidR="006217BF" w:rsidRPr="005B6F91" w:rsidRDefault="006217BF" w:rsidP="006217BF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2683047E" w14:textId="77777777" w:rsidR="006217BF" w:rsidRPr="005B6F91" w:rsidRDefault="006217BF" w:rsidP="006217BF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0B502308" w14:textId="77777777" w:rsidR="006217BF" w:rsidRPr="005B6F91" w:rsidRDefault="006217BF" w:rsidP="006217BF">
      <w:pPr>
        <w:spacing w:after="200" w:line="240" w:lineRule="auto"/>
        <w:contextualSpacing/>
        <w:jc w:val="both"/>
        <w:rPr>
          <w:rFonts w:ascii="Calibri" w:eastAsia="Calibri" w:hAnsi="Calibri" w:cs="Calibri"/>
          <w:lang w:val="nl-BE"/>
        </w:rPr>
      </w:pPr>
    </w:p>
    <w:p w14:paraId="474E9271" w14:textId="77777777" w:rsidR="00C037A4" w:rsidRPr="005B6F91" w:rsidRDefault="00C037A4" w:rsidP="00C037A4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NGS test uitvoeren op beenmerg.</w:t>
      </w:r>
    </w:p>
    <w:p w14:paraId="2B54D538" w14:textId="77777777" w:rsidR="006217BF" w:rsidRPr="005B6F91" w:rsidRDefault="006217BF" w:rsidP="006217BF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NGS test uitvoeren in combinatie met cytogenetisch onderzoek op beenmerg.</w:t>
      </w:r>
    </w:p>
    <w:p w14:paraId="62B42C09" w14:textId="77777777" w:rsidR="006217BF" w:rsidRPr="005B6F91" w:rsidRDefault="006217BF" w:rsidP="006217BF">
      <w:pPr>
        <w:spacing w:after="60"/>
        <w:contextualSpacing/>
        <w:rPr>
          <w:rFonts w:ascii="Calibri" w:eastAsia="Calibri" w:hAnsi="Calibri" w:cs="Times New Roman"/>
        </w:rPr>
      </w:pPr>
    </w:p>
    <w:p w14:paraId="350A3122" w14:textId="77777777" w:rsidR="006217BF" w:rsidRPr="005B6F91" w:rsidRDefault="006217BF" w:rsidP="006217BF">
      <w:r w:rsidRPr="005B6F91">
        <w:t>Minimaal te testen biomerkers:</w:t>
      </w:r>
    </w:p>
    <w:p w14:paraId="2047891F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ASXL1 (exon 13 = laatste exon)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</w:t>
      </w:r>
    </w:p>
    <w:p w14:paraId="736440BA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CBL (exon 8, exon 9)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</w:t>
      </w:r>
    </w:p>
    <w:p w14:paraId="681410EF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DNMT3A (exon 8-23)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</w:t>
      </w:r>
    </w:p>
    <w:p w14:paraId="64DA9A48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EZH2 (exon 2-20 = volledig)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</w:t>
      </w:r>
    </w:p>
    <w:p w14:paraId="315DA6DB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JAK2 (exon 12-14)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</w:t>
      </w:r>
    </w:p>
    <w:p w14:paraId="70D6EC35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KIT (D816V)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</w:t>
      </w:r>
    </w:p>
    <w:p w14:paraId="0030A67E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NOTCH1 (exon 26-27, exon 34)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</w:t>
      </w:r>
    </w:p>
    <w:p w14:paraId="656FDF5A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SETBP1 (exon 4-hotspot)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 xml:space="preserve">diagnose </w:t>
      </w:r>
    </w:p>
    <w:p w14:paraId="0FD866A7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SRSF2 (exon 1-codon 95)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</w:t>
      </w:r>
    </w:p>
    <w:p w14:paraId="7BE6C631" w14:textId="77777777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STAT5B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(exon 16-17)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</w:t>
      </w:r>
    </w:p>
    <w:p w14:paraId="630BB35A" w14:textId="78018514" w:rsidR="006217BF" w:rsidRPr="005B6F91" w:rsidRDefault="006217BF" w:rsidP="006217B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TET2 (exon 3, exon 9-11)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 xml:space="preserve">diagnose </w:t>
      </w:r>
    </w:p>
    <w:p w14:paraId="32F17E94" w14:textId="77777777" w:rsidR="006217BF" w:rsidRPr="005B6F91" w:rsidRDefault="006217BF" w:rsidP="006217BF">
      <w:pPr>
        <w:spacing w:after="0"/>
        <w:jc w:val="both"/>
      </w:pPr>
    </w:p>
    <w:p w14:paraId="7591D039" w14:textId="77777777" w:rsidR="006217BF" w:rsidRPr="005B6F91" w:rsidRDefault="006217BF" w:rsidP="006217BF">
      <w:pPr>
        <w:spacing w:after="0"/>
        <w:jc w:val="both"/>
      </w:pPr>
    </w:p>
    <w:p w14:paraId="75EE2073" w14:textId="77777777" w:rsidR="006217BF" w:rsidRPr="005B6F91" w:rsidRDefault="006217BF" w:rsidP="006217BF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4B5FE4D2" w14:textId="77777777" w:rsidR="006217BF" w:rsidRPr="005B6F91" w:rsidRDefault="006217BF" w:rsidP="006217BF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>Geen</w:t>
      </w:r>
    </w:p>
    <w:p w14:paraId="38DA2EAC" w14:textId="77777777" w:rsidR="006217BF" w:rsidRPr="005B6F91" w:rsidRDefault="006217BF" w:rsidP="006217BF">
      <w:pPr>
        <w:pStyle w:val="ListParagraph"/>
        <w:tabs>
          <w:tab w:val="right" w:pos="9214"/>
        </w:tabs>
      </w:pPr>
    </w:p>
    <w:p w14:paraId="2EA8BBC6" w14:textId="77777777" w:rsidR="00291FBB" w:rsidRPr="005B6F91" w:rsidRDefault="00291FBB" w:rsidP="00291FBB">
      <w:pPr>
        <w:tabs>
          <w:tab w:val="right" w:pos="9214"/>
        </w:tabs>
      </w:pPr>
      <w:r w:rsidRPr="005B6F91">
        <w:t>Cumul en non-cumulregels:</w:t>
      </w:r>
    </w:p>
    <w:p w14:paraId="1A385839" w14:textId="14E41EF9" w:rsidR="00291FBB" w:rsidRPr="005B6F91" w:rsidRDefault="00B444A8" w:rsidP="00291FBB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91FBB" w:rsidRPr="005B6F91">
        <w:rPr>
          <w:i/>
          <w:iCs/>
        </w:rPr>
        <w:t>1</w:t>
      </w:r>
      <w:r w:rsidR="00291FBB" w:rsidRPr="005B6F91">
        <w:t xml:space="preserve">: De </w:t>
      </w:r>
      <w:r w:rsidR="00EB7E43">
        <w:t>pseudonomenclatuurcode</w:t>
      </w:r>
      <w:r w:rsidR="00291FBB" w:rsidRPr="005B6F91">
        <w:t xml:space="preserve"> mag maximaal één maal </w:t>
      </w:r>
      <w:r w:rsidR="00291FBB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291FBB" w:rsidRPr="005B6F91">
        <w:t xml:space="preserve"> worden aangerekend.</w:t>
      </w:r>
    </w:p>
    <w:p w14:paraId="7E9D4C82" w14:textId="02743483" w:rsidR="00291FBB" w:rsidRPr="005B6F91" w:rsidRDefault="00B444A8" w:rsidP="00291FBB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91FBB" w:rsidRPr="005B6F91">
        <w:rPr>
          <w:i/>
          <w:iCs/>
        </w:rPr>
        <w:t>2</w:t>
      </w:r>
      <w:r w:rsidR="00291FBB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291FBB" w:rsidRPr="005B6F91">
        <w:t xml:space="preserve"> </w:t>
      </w:r>
      <w:r w:rsidR="00291FBB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291FBB" w:rsidRPr="005B6F91">
        <w:t>.</w:t>
      </w:r>
    </w:p>
    <w:p w14:paraId="738D1434" w14:textId="1A9F580D" w:rsidR="00291FBB" w:rsidRPr="005B6F91" w:rsidRDefault="00B444A8" w:rsidP="00291FBB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91FBB" w:rsidRPr="005B6F91">
        <w:rPr>
          <w:i/>
          <w:iCs/>
        </w:rPr>
        <w:t>3</w:t>
      </w:r>
      <w:r w:rsidR="00291FBB" w:rsidRPr="005B6F91">
        <w:t xml:space="preserve">: De </w:t>
      </w:r>
      <w:r w:rsidR="00EB7E43">
        <w:t>pseudonomenclatuurcode</w:t>
      </w:r>
      <w:r w:rsidR="00291FBB" w:rsidRPr="005B6F91">
        <w:t xml:space="preserve"> is </w:t>
      </w:r>
      <w:r w:rsidR="00291FBB" w:rsidRPr="005B6F91">
        <w:rPr>
          <w:b/>
          <w:bCs/>
          <w:u w:val="single"/>
        </w:rPr>
        <w:t>tijdens de diagnostische investigatiefase</w:t>
      </w:r>
      <w:r w:rsidR="00291FBB" w:rsidRPr="005B6F91">
        <w:t xml:space="preserve"> niet cumuleerbaar met verstrekkingen 587893-587904, 588431-588442, 588453-588464, 588512-588523 en 588571-588582 uit artikel 33bis.</w:t>
      </w:r>
    </w:p>
    <w:p w14:paraId="737CFE3A" w14:textId="2AEE4886" w:rsidR="005C6A2C" w:rsidRPr="005B6F91" w:rsidRDefault="005C6A2C" w:rsidP="005C6A2C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lastRenderedPageBreak/>
        <w:t>Diagnoseregel 15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340D66">
        <w:t>594016-594020 en 594090-594101</w:t>
      </w:r>
      <w:r w:rsidRPr="005B6F91">
        <w:t xml:space="preserve"> uit artikel 33ter</w:t>
      </w:r>
    </w:p>
    <w:p w14:paraId="4F959B24" w14:textId="6684973D" w:rsidR="005C6A2C" w:rsidRPr="005B6F91" w:rsidRDefault="005C6A2C" w:rsidP="005C6A2C">
      <w:pPr>
        <w:pStyle w:val="ListParagraph"/>
        <w:numPr>
          <w:ilvl w:val="0"/>
          <w:numId w:val="2"/>
        </w:numPr>
      </w:pPr>
      <w:r w:rsidRPr="005B6F91">
        <w:rPr>
          <w:i/>
          <w:iCs/>
        </w:rPr>
        <w:t>Diagnoseregel 16</w:t>
      </w:r>
      <w:r w:rsidRPr="005B6F91">
        <w:t xml:space="preserve">: </w:t>
      </w:r>
      <w:r w:rsidRPr="005B6F91">
        <w:rPr>
          <w:rFonts w:ascii="Calibri" w:hAnsi="Calibri" w:cs="Calibri"/>
        </w:rPr>
        <w:t xml:space="preserve">Indien deze </w:t>
      </w:r>
      <w:r w:rsidR="00EB7E43">
        <w:rPr>
          <w:rFonts w:ascii="Calibri" w:hAnsi="Calibri" w:cs="Calibri"/>
        </w:rPr>
        <w:t>pseudonomenclatuurcode</w:t>
      </w:r>
      <w:r w:rsidRPr="005B6F91">
        <w:rPr>
          <w:rFonts w:ascii="Calibri" w:hAnsi="Calibri" w:cs="Calibri"/>
        </w:rPr>
        <w:t xml:space="preserve"> wordt aangerekend, dan kan de verstrekking 594053-</w:t>
      </w:r>
      <w:r w:rsidR="007A24B2" w:rsidRPr="005B6F91">
        <w:rPr>
          <w:rFonts w:ascii="Calibri" w:hAnsi="Calibri" w:cs="Calibri"/>
        </w:rPr>
        <w:t>594064</w:t>
      </w:r>
      <w:r w:rsidRPr="005B6F91">
        <w:rPr>
          <w:rFonts w:ascii="Calibri" w:hAnsi="Calibri" w:cs="Calibri"/>
        </w:rPr>
        <w:t xml:space="preserve"> uit artikel 33ter maximaal éénmaal aangerekend worden </w:t>
      </w:r>
      <w:r w:rsidRPr="005B6F91">
        <w:rPr>
          <w:rFonts w:ascii="Calibri" w:hAnsi="Calibri" w:cs="Calibri"/>
          <w:b/>
          <w:bCs/>
          <w:u w:val="single"/>
        </w:rPr>
        <w:t>tijdens de diagnostische investigatiefase</w:t>
      </w:r>
      <w:r w:rsidRPr="005B6F91">
        <w:t>.</w:t>
      </w:r>
    </w:p>
    <w:p w14:paraId="0C882A23" w14:textId="350B6AAB" w:rsidR="00243DD4" w:rsidRPr="003D5C0C" w:rsidRDefault="00243DD4" w:rsidP="00243DD4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 xml:space="preserve">Diagnoseregel </w:t>
      </w:r>
      <w:r>
        <w:rPr>
          <w:i/>
          <w:iCs/>
        </w:rPr>
        <w:t>25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82595">
        <w:rPr>
          <w:b/>
          <w:bCs/>
          <w:u w:val="single"/>
        </w:rPr>
        <w:t>genomische somatische afwijkingen</w:t>
      </w:r>
    </w:p>
    <w:p w14:paraId="28D7C681" w14:textId="571EB1BE" w:rsidR="006217BF" w:rsidRPr="005B6F91" w:rsidRDefault="006217BF" w:rsidP="005C6A2C">
      <w:r w:rsidRPr="005B6F91">
        <w:br w:type="page"/>
      </w:r>
    </w:p>
    <w:p w14:paraId="0A132ADE" w14:textId="6CA923AE" w:rsidR="006217BF" w:rsidRPr="005B6F91" w:rsidRDefault="001E7C7F" w:rsidP="006217BF">
      <w:pPr>
        <w:pStyle w:val="Heading2"/>
      </w:pPr>
      <w:bookmarkStart w:id="23" w:name="_Toc166053795"/>
      <w:r>
        <w:lastRenderedPageBreak/>
        <w:t>535776-535780</w:t>
      </w:r>
      <w:r w:rsidR="006217BF" w:rsidRPr="005B6F91">
        <w:t>: NGS van systemische mastocytose</w:t>
      </w:r>
      <w:bookmarkEnd w:id="23"/>
      <w:r w:rsidR="006217BF" w:rsidRPr="005B6F91">
        <w:t xml:space="preserve"> </w:t>
      </w:r>
    </w:p>
    <w:p w14:paraId="1C602F56" w14:textId="77777777" w:rsidR="006217BF" w:rsidRPr="005B6F91" w:rsidRDefault="006217BF" w:rsidP="006217BF"/>
    <w:p w14:paraId="3104C1EC" w14:textId="77777777" w:rsidR="006217BF" w:rsidRPr="005B6F91" w:rsidRDefault="006217BF" w:rsidP="006217BF">
      <w:r w:rsidRPr="005B6F91">
        <w:t>Tegemoetkoming: 600 €</w:t>
      </w:r>
    </w:p>
    <w:p w14:paraId="1E903FBF" w14:textId="77777777" w:rsidR="006217BF" w:rsidRPr="005B6F91" w:rsidRDefault="006217BF" w:rsidP="006217BF"/>
    <w:p w14:paraId="1EEA4107" w14:textId="77777777" w:rsidR="006217BF" w:rsidRPr="005B6F91" w:rsidRDefault="006217BF" w:rsidP="006217BF">
      <w:r w:rsidRPr="005B6F91">
        <w:t>Indicatie:</w:t>
      </w:r>
    </w:p>
    <w:p w14:paraId="355BA21A" w14:textId="5796D1BD" w:rsidR="006217BF" w:rsidRPr="005B6F91" w:rsidRDefault="006217BF" w:rsidP="00EA6AA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t>Systemische mastocytose (SM) (ICC/WHO): geavanceerde SM (</w:t>
      </w:r>
      <w:r w:rsidRPr="005B6F91">
        <w:rPr>
          <w:i/>
        </w:rPr>
        <w:t>KIT D816V</w:t>
      </w:r>
      <w:r w:rsidRPr="005B6F91">
        <w:t xml:space="preserve"> positief) of sterk vermoeden SM (</w:t>
      </w:r>
      <w:r w:rsidRPr="005B6F91">
        <w:rPr>
          <w:i/>
        </w:rPr>
        <w:t>KIT D816V</w:t>
      </w:r>
      <w:r w:rsidRPr="005B6F91">
        <w:t xml:space="preserve"> negatief) gebaseerd op ICC/WHO criteria. </w:t>
      </w:r>
    </w:p>
    <w:p w14:paraId="4FF9190D" w14:textId="77777777" w:rsidR="006217BF" w:rsidRPr="005B6F91" w:rsidRDefault="006217BF" w:rsidP="006217BF">
      <w:pPr>
        <w:pStyle w:val="ListParagraph"/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17669F22" w14:textId="77777777" w:rsidR="006217BF" w:rsidRPr="005B6F91" w:rsidRDefault="006217BF" w:rsidP="006217BF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56F38D1A" w14:textId="77777777" w:rsidR="006217BF" w:rsidRPr="005B6F91" w:rsidRDefault="006217BF" w:rsidP="006217BF">
      <w:pPr>
        <w:spacing w:after="200" w:line="240" w:lineRule="auto"/>
        <w:contextualSpacing/>
        <w:jc w:val="both"/>
        <w:rPr>
          <w:rFonts w:ascii="Calibri" w:eastAsia="Calibri" w:hAnsi="Calibri" w:cs="Calibri"/>
          <w:lang w:val="nl-BE"/>
        </w:rPr>
      </w:pPr>
    </w:p>
    <w:p w14:paraId="03B13554" w14:textId="77777777" w:rsidR="003741A8" w:rsidRPr="005B6F91" w:rsidRDefault="003741A8" w:rsidP="003741A8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NGS test uitvoeren op beenmerg.</w:t>
      </w:r>
    </w:p>
    <w:p w14:paraId="118211F0" w14:textId="77777777" w:rsidR="00EA6AAE" w:rsidRPr="005B6F91" w:rsidRDefault="00EA6AAE" w:rsidP="00EA6AAE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Bij eosinofilie, NGS test uitvoeren in combinatie met cytogenetisch onderzoek op beenmerg.</w:t>
      </w:r>
    </w:p>
    <w:p w14:paraId="2B34F57D" w14:textId="77777777" w:rsidR="00EA6AAE" w:rsidRPr="005B6F91" w:rsidRDefault="00EA6AAE" w:rsidP="00EA6AAE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Een multidisciplinair oncologisch consult met een positief advies is vereist.</w:t>
      </w:r>
    </w:p>
    <w:p w14:paraId="2D657114" w14:textId="77777777" w:rsidR="006217BF" w:rsidRPr="005B6F91" w:rsidRDefault="006217BF" w:rsidP="006217BF">
      <w:pPr>
        <w:spacing w:after="60"/>
        <w:contextualSpacing/>
        <w:rPr>
          <w:rFonts w:ascii="Calibri" w:eastAsia="Calibri" w:hAnsi="Calibri" w:cs="Times New Roman"/>
        </w:rPr>
      </w:pPr>
    </w:p>
    <w:p w14:paraId="27AFDC4A" w14:textId="77777777" w:rsidR="006217BF" w:rsidRPr="005B6F91" w:rsidRDefault="006217BF" w:rsidP="006217BF">
      <w:r w:rsidRPr="005B6F91">
        <w:t>Minimaal te testen biomerkers:</w:t>
      </w:r>
    </w:p>
    <w:p w14:paraId="5E851E7F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ASXL1 (exon 13 = laatste exon)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prognose</w:t>
      </w:r>
    </w:p>
    <w:p w14:paraId="33EFD6E3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CBL (exon 8, exon 9)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prognose</w:t>
      </w:r>
    </w:p>
    <w:p w14:paraId="131399C2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EZH2 (exon 2-20 = volledig)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prognose</w:t>
      </w:r>
    </w:p>
    <w:p w14:paraId="71FE7267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 xml:space="preserve">KIT (exon 2, 8, 9, 10, 11, 13, 14, 17) 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</w:t>
      </w:r>
    </w:p>
    <w:p w14:paraId="4977CBD5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>KRAS (exon 2 (codons 12, 13), exon 3 (codon 61))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prognose</w:t>
      </w:r>
    </w:p>
    <w:p w14:paraId="13D3924F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>NRAS (exon 2 (codons 12, 13), exon 3 (codon 61))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prognose</w:t>
      </w:r>
    </w:p>
    <w:p w14:paraId="36A091B4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RUNX1 (exon 2-9 = volledig)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prognose</w:t>
      </w:r>
    </w:p>
    <w:p w14:paraId="49027849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SRSF2 (exon 1-codon 95)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prognose</w:t>
      </w:r>
    </w:p>
    <w:p w14:paraId="7ECD76CF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TET2 (exon 3, exon 9-11)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prognose</w:t>
      </w:r>
    </w:p>
    <w:p w14:paraId="44550F3F" w14:textId="77777777" w:rsidR="00EA6AAE" w:rsidRPr="005B6F91" w:rsidRDefault="00EA6AAE" w:rsidP="00EA6AAE">
      <w:pPr>
        <w:spacing w:after="0"/>
        <w:ind w:left="360"/>
        <w:jc w:val="both"/>
        <w:rPr>
          <w:rFonts w:ascii="Calibri" w:eastAsia="Calibri" w:hAnsi="Calibri" w:cs="Times New Roman"/>
          <w:i/>
          <w:iCs/>
          <w:lang w:val="nl-BE"/>
        </w:rPr>
      </w:pPr>
    </w:p>
    <w:p w14:paraId="143FB86F" w14:textId="0E36B650" w:rsidR="006217BF" w:rsidRPr="005B6F91" w:rsidRDefault="00EA6AAE" w:rsidP="00EA6AAE">
      <w:pPr>
        <w:spacing w:after="0"/>
        <w:ind w:left="36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+ genen die beschreven zijn in de geassocieerde neoplasie in geval van SM geassocieerd met een hematologische neoplasie.</w:t>
      </w:r>
      <w:r w:rsidR="006217BF" w:rsidRPr="005B6F91">
        <w:rPr>
          <w:rFonts w:ascii="Calibri" w:eastAsia="Calibri" w:hAnsi="Calibri" w:cs="Times New Roman"/>
          <w:i/>
          <w:iCs/>
          <w:lang w:val="nl-BE"/>
        </w:rPr>
        <w:t xml:space="preserve"> </w:t>
      </w:r>
    </w:p>
    <w:p w14:paraId="6B9325B5" w14:textId="77777777" w:rsidR="006217BF" w:rsidRPr="005B6F91" w:rsidRDefault="006217BF" w:rsidP="006217BF">
      <w:pPr>
        <w:spacing w:after="0"/>
        <w:jc w:val="both"/>
      </w:pPr>
    </w:p>
    <w:p w14:paraId="071A711E" w14:textId="77777777" w:rsidR="006217BF" w:rsidRPr="005B6F91" w:rsidRDefault="006217BF" w:rsidP="006217BF">
      <w:pPr>
        <w:spacing w:after="0"/>
        <w:jc w:val="both"/>
      </w:pPr>
    </w:p>
    <w:p w14:paraId="1C722FCB" w14:textId="77777777" w:rsidR="006217BF" w:rsidRPr="005B6F91" w:rsidRDefault="006217BF" w:rsidP="006217BF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63A03272" w14:textId="77777777" w:rsidR="006217BF" w:rsidRPr="005B6F91" w:rsidRDefault="006217BF" w:rsidP="006217BF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>Geen</w:t>
      </w:r>
    </w:p>
    <w:p w14:paraId="13BC25FE" w14:textId="77777777" w:rsidR="006217BF" w:rsidRPr="005B6F91" w:rsidRDefault="006217BF" w:rsidP="006217BF">
      <w:pPr>
        <w:pStyle w:val="ListParagraph"/>
        <w:tabs>
          <w:tab w:val="right" w:pos="9214"/>
        </w:tabs>
      </w:pPr>
    </w:p>
    <w:p w14:paraId="4B427130" w14:textId="77777777" w:rsidR="00291FBB" w:rsidRPr="005B6F91" w:rsidRDefault="00291FBB" w:rsidP="00291FBB">
      <w:pPr>
        <w:tabs>
          <w:tab w:val="right" w:pos="9214"/>
        </w:tabs>
      </w:pPr>
      <w:r w:rsidRPr="005B6F91">
        <w:t>Cumul en non-cumulregels:</w:t>
      </w:r>
    </w:p>
    <w:p w14:paraId="4EFD1701" w14:textId="45B1A8DB" w:rsidR="00291FBB" w:rsidRPr="005B6F91" w:rsidRDefault="00B444A8" w:rsidP="00291FBB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91FBB" w:rsidRPr="005B6F91">
        <w:rPr>
          <w:i/>
          <w:iCs/>
        </w:rPr>
        <w:t>1</w:t>
      </w:r>
      <w:r w:rsidR="00291FBB" w:rsidRPr="005B6F91">
        <w:t xml:space="preserve">: De </w:t>
      </w:r>
      <w:r w:rsidR="00EB7E43">
        <w:t>pseudonomenclatuurcode</w:t>
      </w:r>
      <w:r w:rsidR="00291FBB" w:rsidRPr="005B6F91">
        <w:t xml:space="preserve"> mag maximaal één maal </w:t>
      </w:r>
      <w:r w:rsidR="00291FBB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291FBB" w:rsidRPr="005B6F91">
        <w:t xml:space="preserve"> worden aangerekend.</w:t>
      </w:r>
    </w:p>
    <w:p w14:paraId="5E684FA9" w14:textId="08C14300" w:rsidR="00291FBB" w:rsidRPr="005B6F91" w:rsidRDefault="00B444A8" w:rsidP="00291FBB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91FBB" w:rsidRPr="005B6F91">
        <w:rPr>
          <w:i/>
          <w:iCs/>
        </w:rPr>
        <w:t>2</w:t>
      </w:r>
      <w:r w:rsidR="00291FBB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291FBB" w:rsidRPr="005B6F91">
        <w:t xml:space="preserve"> </w:t>
      </w:r>
      <w:r w:rsidR="00291FBB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291FBB" w:rsidRPr="005B6F91">
        <w:t>.</w:t>
      </w:r>
    </w:p>
    <w:p w14:paraId="498F98F3" w14:textId="79893985" w:rsidR="000747CC" w:rsidRPr="005B6F91" w:rsidRDefault="00B444A8" w:rsidP="00796F11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lastRenderedPageBreak/>
        <w:t>Diagnoseregel 1</w:t>
      </w:r>
      <w:r w:rsidR="00291FBB" w:rsidRPr="005B6F91">
        <w:rPr>
          <w:i/>
          <w:iCs/>
        </w:rPr>
        <w:t>3</w:t>
      </w:r>
      <w:r w:rsidR="00291FBB" w:rsidRPr="005B6F91">
        <w:t xml:space="preserve">: De </w:t>
      </w:r>
      <w:r w:rsidR="00EB7E43">
        <w:t>pseudonomenclatuurcode</w:t>
      </w:r>
      <w:r w:rsidR="00291FBB" w:rsidRPr="005B6F91">
        <w:t xml:space="preserve"> is </w:t>
      </w:r>
      <w:r w:rsidR="00291FBB" w:rsidRPr="005B6F91">
        <w:rPr>
          <w:b/>
          <w:bCs/>
          <w:u w:val="single"/>
        </w:rPr>
        <w:t>tijdens de diagnostische investigatiefase</w:t>
      </w:r>
      <w:r w:rsidR="00291FBB" w:rsidRPr="005B6F91">
        <w:t xml:space="preserve"> niet cumuleerbaar met verstrekkingen 587893-587904, 588431-588442, 588453-588464, 588512-588523 en 588571-588582 uit artikel 33bis.</w:t>
      </w:r>
    </w:p>
    <w:p w14:paraId="714FFF3A" w14:textId="77777777" w:rsidR="00243DD4" w:rsidRDefault="000747CC" w:rsidP="00796F11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14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0A6E16">
        <w:t>594016-594020, 594053-594064 en 594090-594101</w:t>
      </w:r>
      <w:r w:rsidRPr="005B6F91">
        <w:t xml:space="preserve"> uit artikel 33ter.</w:t>
      </w:r>
    </w:p>
    <w:p w14:paraId="42A13536" w14:textId="57EC7771" w:rsidR="00243DD4" w:rsidRPr="003D5C0C" w:rsidRDefault="00243DD4" w:rsidP="00243DD4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 xml:space="preserve">Diagnoseregel </w:t>
      </w:r>
      <w:r>
        <w:rPr>
          <w:i/>
          <w:iCs/>
        </w:rPr>
        <w:t>25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82595">
        <w:rPr>
          <w:b/>
          <w:bCs/>
          <w:u w:val="single"/>
        </w:rPr>
        <w:t>genomische somatische afwijkingen</w:t>
      </w:r>
    </w:p>
    <w:p w14:paraId="3567C018" w14:textId="4E9CD2CE" w:rsidR="00EA6AAE" w:rsidRPr="005B6F91" w:rsidRDefault="00EA6AAE" w:rsidP="00796F11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br w:type="page"/>
      </w:r>
    </w:p>
    <w:p w14:paraId="47727DAC" w14:textId="2ECAF5A1" w:rsidR="00EA6AAE" w:rsidRPr="005B6F91" w:rsidRDefault="006217BF" w:rsidP="00EA6AAE">
      <w:pPr>
        <w:pStyle w:val="Heading2"/>
      </w:pPr>
      <w:r w:rsidRPr="005B6F91">
        <w:lastRenderedPageBreak/>
        <w:t xml:space="preserve"> </w:t>
      </w:r>
      <w:bookmarkStart w:id="24" w:name="_Toc166053796"/>
      <w:r w:rsidR="001E7C7F">
        <w:t>535791-535802</w:t>
      </w:r>
      <w:r w:rsidR="00EA6AAE" w:rsidRPr="005B6F91">
        <w:t>: NGS van chronische lymfatische leukemie</w:t>
      </w:r>
      <w:bookmarkEnd w:id="24"/>
      <w:r w:rsidR="00EA6AAE" w:rsidRPr="005B6F91">
        <w:t xml:space="preserve">  </w:t>
      </w:r>
    </w:p>
    <w:p w14:paraId="0E4C0AAD" w14:textId="77777777" w:rsidR="00EA6AAE" w:rsidRPr="005B6F91" w:rsidRDefault="00EA6AAE" w:rsidP="00EA6AAE"/>
    <w:p w14:paraId="16424480" w14:textId="77777777" w:rsidR="00EA6AAE" w:rsidRPr="005B6F91" w:rsidRDefault="00EA6AAE" w:rsidP="00EA6AAE">
      <w:r w:rsidRPr="005B6F91">
        <w:t>Tegemoetkoming: 600 €</w:t>
      </w:r>
    </w:p>
    <w:p w14:paraId="074A9814" w14:textId="77777777" w:rsidR="00EA6AAE" w:rsidRPr="005B6F91" w:rsidRDefault="00EA6AAE" w:rsidP="00EA6AAE"/>
    <w:p w14:paraId="53B8E5DF" w14:textId="77777777" w:rsidR="00EA6AAE" w:rsidRPr="005B6F91" w:rsidRDefault="00EA6AAE" w:rsidP="00EA6AAE">
      <w:r w:rsidRPr="005B6F91">
        <w:t>Indicatie:</w:t>
      </w:r>
    </w:p>
    <w:p w14:paraId="77577519" w14:textId="672226B2" w:rsidR="00EA6AAE" w:rsidRPr="005B6F91" w:rsidRDefault="00EA6AAE" w:rsidP="00EA6AA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t xml:space="preserve">Chronische lymfatische leukemie (CLL) (ICC/WHO): diagnose volgens iwCLL guidelines </w:t>
      </w:r>
    </w:p>
    <w:p w14:paraId="71343F28" w14:textId="77777777" w:rsidR="00EA6AAE" w:rsidRPr="005B6F91" w:rsidRDefault="00EA6AAE" w:rsidP="00EA6AAE">
      <w:pPr>
        <w:pStyle w:val="ListParagraph"/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7C67E421" w14:textId="77777777" w:rsidR="00EA6AAE" w:rsidRPr="005B6F91" w:rsidRDefault="00EA6AAE" w:rsidP="00EA6AAE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38A7B6E8" w14:textId="77777777" w:rsidR="00EA6AAE" w:rsidRPr="005B6F91" w:rsidRDefault="00EA6AAE" w:rsidP="00EA6AAE">
      <w:pPr>
        <w:spacing w:after="200" w:line="240" w:lineRule="auto"/>
        <w:contextualSpacing/>
        <w:jc w:val="both"/>
        <w:rPr>
          <w:rFonts w:ascii="Calibri" w:eastAsia="Calibri" w:hAnsi="Calibri" w:cs="Calibri"/>
          <w:lang w:val="nl-BE"/>
        </w:rPr>
      </w:pPr>
    </w:p>
    <w:p w14:paraId="04B30C81" w14:textId="77777777" w:rsidR="00EA6AAE" w:rsidRPr="005B6F91" w:rsidRDefault="00EA6AAE" w:rsidP="00EA6AAE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NGS test uitvoeren bij therapienoodzaak in combinatie met (moleculair) cytogenetisch onderzoek.</w:t>
      </w:r>
    </w:p>
    <w:p w14:paraId="63F37379" w14:textId="77777777" w:rsidR="00EA6AAE" w:rsidRPr="005B6F91" w:rsidRDefault="00EA6AAE" w:rsidP="00EA6AAE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 xml:space="preserve">NGS test uitvoeren op bloed, lymfeklier of beenmerg aangetast door leukemische invasie. </w:t>
      </w:r>
    </w:p>
    <w:p w14:paraId="0DA1D528" w14:textId="77777777" w:rsidR="00EA6AAE" w:rsidRPr="005B6F91" w:rsidRDefault="00EA6AAE" w:rsidP="00EA6AAE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Bij patiënten ouder dan 70 jaar is een multidisciplinair oncologisch consult met een positief advies vereist.</w:t>
      </w:r>
    </w:p>
    <w:p w14:paraId="4267A6D5" w14:textId="77777777" w:rsidR="009867A9" w:rsidRPr="005B6F91" w:rsidRDefault="009867A9" w:rsidP="00EA6AAE">
      <w:pPr>
        <w:spacing w:after="60"/>
        <w:contextualSpacing/>
        <w:rPr>
          <w:rFonts w:ascii="Calibri" w:eastAsia="Calibri" w:hAnsi="Calibri" w:cs="Times New Roman"/>
        </w:rPr>
      </w:pPr>
    </w:p>
    <w:p w14:paraId="01ABF2D4" w14:textId="77777777" w:rsidR="00EA6AAE" w:rsidRPr="005B6F91" w:rsidRDefault="00EA6AAE" w:rsidP="00EA6AAE">
      <w:r w:rsidRPr="005B6F91">
        <w:t>Minimaal te testen biomerkers:</w:t>
      </w:r>
    </w:p>
    <w:p w14:paraId="376C26FC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BTK (exon 15)*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therapie</w:t>
      </w:r>
    </w:p>
    <w:p w14:paraId="4B2065D7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PLCG2 (exon 19, 20, 24)*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therapie</w:t>
      </w:r>
    </w:p>
    <w:p w14:paraId="34EFD035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TP53 (exon 2-11)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prognose/therapie</w:t>
      </w:r>
    </w:p>
    <w:p w14:paraId="6F1358B1" w14:textId="77777777" w:rsidR="00EA6AAE" w:rsidRPr="005B6F91" w:rsidRDefault="00EA6AAE" w:rsidP="00EA6AAE">
      <w:pPr>
        <w:pStyle w:val="ListParagraph"/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</w:p>
    <w:p w14:paraId="3C8F566E" w14:textId="09F44010" w:rsidR="00EA6AAE" w:rsidRPr="005B6F91" w:rsidRDefault="00EA6AAE" w:rsidP="00EA6AAE">
      <w:pPr>
        <w:pStyle w:val="ListParagraph"/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* in geval van progressie na behandeling met een BTK inhibitor</w:t>
      </w:r>
    </w:p>
    <w:p w14:paraId="0117030E" w14:textId="77777777" w:rsidR="00EA6AAE" w:rsidRPr="005B6F91" w:rsidRDefault="00EA6AAE" w:rsidP="00EA6AAE">
      <w:pPr>
        <w:spacing w:after="0"/>
        <w:ind w:left="360"/>
        <w:jc w:val="both"/>
        <w:rPr>
          <w:rFonts w:ascii="Calibri" w:eastAsia="Calibri" w:hAnsi="Calibri" w:cs="Times New Roman"/>
          <w:i/>
          <w:iCs/>
          <w:lang w:val="nl-BE"/>
        </w:rPr>
      </w:pPr>
    </w:p>
    <w:p w14:paraId="15018B2B" w14:textId="77777777" w:rsidR="00EA6AAE" w:rsidRPr="005B6F91" w:rsidRDefault="00EA6AAE" w:rsidP="00EA6AAE">
      <w:pPr>
        <w:spacing w:after="0"/>
        <w:jc w:val="both"/>
      </w:pPr>
    </w:p>
    <w:p w14:paraId="77449BED" w14:textId="77777777" w:rsidR="00EA6AAE" w:rsidRPr="005B6F91" w:rsidRDefault="00EA6AAE" w:rsidP="00EA6AAE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1E1ED2DA" w14:textId="10808732" w:rsidR="00EA6AAE" w:rsidRPr="005B6F91" w:rsidRDefault="00D43F07" w:rsidP="00D43F07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>594591 – 594602: “Opsporen van TP53-mutatie bij chronische lymfatische leukemie bij therapienoodzaak”</w:t>
      </w:r>
    </w:p>
    <w:p w14:paraId="0BA50CB3" w14:textId="77777777" w:rsidR="00D50A86" w:rsidRPr="005B6F91" w:rsidRDefault="00D50A86" w:rsidP="006B1C90">
      <w:pPr>
        <w:tabs>
          <w:tab w:val="right" w:pos="9214"/>
        </w:tabs>
      </w:pPr>
    </w:p>
    <w:p w14:paraId="4FD7B1DB" w14:textId="698D0E63" w:rsidR="00EA6AAE" w:rsidRPr="005B6F91" w:rsidRDefault="00EA6AAE" w:rsidP="00EA6AAE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Cumul</w:t>
      </w:r>
      <w:r w:rsidR="00291FBB" w:rsidRPr="005B6F91">
        <w:rPr>
          <w:lang w:val="fr-FR"/>
        </w:rPr>
        <w:t xml:space="preserve"> en non-cumul</w:t>
      </w:r>
      <w:r w:rsidRPr="005B6F91">
        <w:rPr>
          <w:lang w:val="fr-FR"/>
        </w:rPr>
        <w:t>regels:</w:t>
      </w:r>
    </w:p>
    <w:p w14:paraId="68451107" w14:textId="4976458A" w:rsidR="00291FBB" w:rsidRPr="005B6F91" w:rsidRDefault="00B444A8" w:rsidP="00291FBB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91FBB" w:rsidRPr="005B6F91">
        <w:rPr>
          <w:i/>
          <w:iCs/>
        </w:rPr>
        <w:t>1</w:t>
      </w:r>
      <w:r w:rsidR="00291FBB" w:rsidRPr="005B6F91">
        <w:t xml:space="preserve">: De </w:t>
      </w:r>
      <w:r w:rsidR="00EB7E43">
        <w:t>pseudonomenclatuurcode</w:t>
      </w:r>
      <w:r w:rsidR="00291FBB" w:rsidRPr="005B6F91">
        <w:t xml:space="preserve"> mag maximaal één maal </w:t>
      </w:r>
      <w:r w:rsidR="00291FBB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291FBB" w:rsidRPr="005B6F91">
        <w:t xml:space="preserve"> worden aangerekend.</w:t>
      </w:r>
    </w:p>
    <w:p w14:paraId="3CAB1E9F" w14:textId="73473D76" w:rsidR="00291FBB" w:rsidRPr="005B6F91" w:rsidRDefault="00B444A8" w:rsidP="00291FBB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91FBB" w:rsidRPr="005B6F91">
        <w:rPr>
          <w:i/>
          <w:iCs/>
        </w:rPr>
        <w:t>2</w:t>
      </w:r>
      <w:r w:rsidR="00291FBB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291FBB" w:rsidRPr="005B6F91">
        <w:t xml:space="preserve"> </w:t>
      </w:r>
      <w:r w:rsidR="00291FBB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291FBB" w:rsidRPr="005B6F91">
        <w:t>.</w:t>
      </w:r>
    </w:p>
    <w:p w14:paraId="0BC294E1" w14:textId="6B6AEC4A" w:rsidR="00291FBB" w:rsidRPr="005B6F91" w:rsidRDefault="00B444A8" w:rsidP="00291FBB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91FBB" w:rsidRPr="005B6F91">
        <w:rPr>
          <w:i/>
          <w:iCs/>
        </w:rPr>
        <w:t>3</w:t>
      </w:r>
      <w:r w:rsidR="00291FBB" w:rsidRPr="005B6F91">
        <w:t xml:space="preserve">: De </w:t>
      </w:r>
      <w:r w:rsidR="00EB7E43">
        <w:t>pseudonomenclatuurcode</w:t>
      </w:r>
      <w:r w:rsidR="00291FBB" w:rsidRPr="005B6F91">
        <w:t xml:space="preserve"> is </w:t>
      </w:r>
      <w:r w:rsidR="00291FBB" w:rsidRPr="005B6F91">
        <w:rPr>
          <w:b/>
          <w:bCs/>
          <w:u w:val="single"/>
        </w:rPr>
        <w:t>tijdens de diagnostische investigatiefase</w:t>
      </w:r>
      <w:r w:rsidR="00291FBB" w:rsidRPr="005B6F91">
        <w:t xml:space="preserve"> niet cumuleerbaar met verstrekkingen 587893-587904, 588431-588442, 588453-588464, 588512-588523 en 588571-588582 uit artikel 33bis.</w:t>
      </w:r>
    </w:p>
    <w:p w14:paraId="5D8F6835" w14:textId="2E7682D9" w:rsidR="005C6A2C" w:rsidRPr="005B6F91" w:rsidRDefault="005C6A2C" w:rsidP="005C6A2C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15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340D66">
        <w:t>594016-594020 en 594090-594101</w:t>
      </w:r>
      <w:r w:rsidRPr="005B6F91">
        <w:t xml:space="preserve"> uit artikel 33ter</w:t>
      </w:r>
    </w:p>
    <w:p w14:paraId="6EF2E47F" w14:textId="77777777" w:rsidR="00243DD4" w:rsidRDefault="005C6A2C" w:rsidP="005C6A2C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lastRenderedPageBreak/>
        <w:t>Diagnoseregel 16</w:t>
      </w:r>
      <w:r w:rsidRPr="005B6F91">
        <w:t xml:space="preserve">: </w:t>
      </w:r>
      <w:r w:rsidRPr="005B6F91">
        <w:rPr>
          <w:rFonts w:ascii="Calibri" w:hAnsi="Calibri" w:cs="Calibri"/>
        </w:rPr>
        <w:t xml:space="preserve">Indien deze </w:t>
      </w:r>
      <w:r w:rsidR="00EB7E43">
        <w:rPr>
          <w:rFonts w:ascii="Calibri" w:hAnsi="Calibri" w:cs="Calibri"/>
        </w:rPr>
        <w:t>pseudonomenclatuurcode</w:t>
      </w:r>
      <w:r w:rsidRPr="005B6F91">
        <w:rPr>
          <w:rFonts w:ascii="Calibri" w:hAnsi="Calibri" w:cs="Calibri"/>
        </w:rPr>
        <w:t xml:space="preserve"> wordt aangerekend, dan kan de verstrekking 594053-</w:t>
      </w:r>
      <w:r w:rsidR="007A24B2" w:rsidRPr="005B6F91">
        <w:rPr>
          <w:rFonts w:ascii="Calibri" w:hAnsi="Calibri" w:cs="Calibri"/>
        </w:rPr>
        <w:t>594064</w:t>
      </w:r>
      <w:r w:rsidRPr="005B6F91">
        <w:rPr>
          <w:rFonts w:ascii="Calibri" w:hAnsi="Calibri" w:cs="Calibri"/>
        </w:rPr>
        <w:t xml:space="preserve"> uit artikel 33ter maximaal éénmaal aangerekend worden </w:t>
      </w:r>
      <w:r w:rsidRPr="005B6F91">
        <w:rPr>
          <w:rFonts w:ascii="Calibri" w:hAnsi="Calibri" w:cs="Calibri"/>
          <w:b/>
          <w:bCs/>
          <w:u w:val="single"/>
        </w:rPr>
        <w:t>tijdens de diagnostische investigatiefase</w:t>
      </w:r>
      <w:r w:rsidRPr="005B6F91">
        <w:t>.</w:t>
      </w:r>
    </w:p>
    <w:p w14:paraId="515843FD" w14:textId="7788F8C7" w:rsidR="00EA6AAE" w:rsidRPr="005B6F91" w:rsidRDefault="00EA6AAE" w:rsidP="00194AAD">
      <w:pPr>
        <w:pStyle w:val="ListParagraph"/>
        <w:tabs>
          <w:tab w:val="right" w:pos="9214"/>
        </w:tabs>
        <w:pPrChange w:id="25" w:author="Koen De Smet (RIZIV-INAMI)" w:date="2024-06-21T09:45:00Z">
          <w:pPr>
            <w:pStyle w:val="ListParagraph"/>
            <w:numPr>
              <w:numId w:val="2"/>
            </w:numPr>
            <w:tabs>
              <w:tab w:val="right" w:pos="9214"/>
            </w:tabs>
            <w:ind w:hanging="360"/>
          </w:pPr>
        </w:pPrChange>
      </w:pPr>
      <w:r w:rsidRPr="005B6F91">
        <w:br w:type="page"/>
      </w:r>
    </w:p>
    <w:p w14:paraId="42352517" w14:textId="4226B75D" w:rsidR="00EA6AAE" w:rsidRPr="00194AAD" w:rsidRDefault="001E7C7F" w:rsidP="00EA6AAE">
      <w:pPr>
        <w:pStyle w:val="Heading2"/>
        <w:rPr>
          <w:lang w:val="fr-FR"/>
          <w:rPrChange w:id="26" w:author="Koen De Smet (RIZIV-INAMI)" w:date="2024-06-21T09:45:00Z">
            <w:rPr/>
          </w:rPrChange>
        </w:rPr>
      </w:pPr>
      <w:bookmarkStart w:id="27" w:name="_Toc166053797"/>
      <w:r w:rsidRPr="00194AAD">
        <w:rPr>
          <w:lang w:val="fr-FR"/>
          <w:rPrChange w:id="28" w:author="Koen De Smet (RIZIV-INAMI)" w:date="2024-06-21T09:45:00Z">
            <w:rPr/>
          </w:rPrChange>
        </w:rPr>
        <w:lastRenderedPageBreak/>
        <w:t>535813-535824</w:t>
      </w:r>
      <w:r w:rsidR="00EA6AAE" w:rsidRPr="00194AAD">
        <w:rPr>
          <w:lang w:val="fr-FR"/>
          <w:rPrChange w:id="29" w:author="Koen De Smet (RIZIV-INAMI)" w:date="2024-06-21T09:45:00Z">
            <w:rPr/>
          </w:rPrChange>
        </w:rPr>
        <w:t xml:space="preserve">: NGS van </w:t>
      </w:r>
      <w:proofErr w:type="spellStart"/>
      <w:r w:rsidR="00EA6AAE" w:rsidRPr="00194AAD">
        <w:rPr>
          <w:lang w:val="fr-FR"/>
          <w:rPrChange w:id="30" w:author="Koen De Smet (RIZIV-INAMI)" w:date="2024-06-21T09:45:00Z">
            <w:rPr/>
          </w:rPrChange>
        </w:rPr>
        <w:t>juvenile</w:t>
      </w:r>
      <w:proofErr w:type="spellEnd"/>
      <w:r w:rsidR="00EA6AAE" w:rsidRPr="00194AAD">
        <w:rPr>
          <w:lang w:val="fr-FR"/>
          <w:rPrChange w:id="31" w:author="Koen De Smet (RIZIV-INAMI)" w:date="2024-06-21T09:45:00Z">
            <w:rPr/>
          </w:rPrChange>
        </w:rPr>
        <w:t xml:space="preserve"> </w:t>
      </w:r>
      <w:proofErr w:type="spellStart"/>
      <w:r w:rsidR="00EA6AAE" w:rsidRPr="00194AAD">
        <w:rPr>
          <w:lang w:val="fr-FR"/>
          <w:rPrChange w:id="32" w:author="Koen De Smet (RIZIV-INAMI)" w:date="2024-06-21T09:45:00Z">
            <w:rPr/>
          </w:rPrChange>
        </w:rPr>
        <w:t>myelomonocytaire</w:t>
      </w:r>
      <w:proofErr w:type="spellEnd"/>
      <w:r w:rsidR="00EA6AAE" w:rsidRPr="00194AAD">
        <w:rPr>
          <w:lang w:val="fr-FR"/>
          <w:rPrChange w:id="33" w:author="Koen De Smet (RIZIV-INAMI)" w:date="2024-06-21T09:45:00Z">
            <w:rPr/>
          </w:rPrChange>
        </w:rPr>
        <w:t xml:space="preserve"> </w:t>
      </w:r>
      <w:proofErr w:type="spellStart"/>
      <w:r w:rsidR="00EA6AAE" w:rsidRPr="00194AAD">
        <w:rPr>
          <w:lang w:val="fr-FR"/>
          <w:rPrChange w:id="34" w:author="Koen De Smet (RIZIV-INAMI)" w:date="2024-06-21T09:45:00Z">
            <w:rPr/>
          </w:rPrChange>
        </w:rPr>
        <w:t>leukemie</w:t>
      </w:r>
      <w:bookmarkEnd w:id="27"/>
      <w:proofErr w:type="spellEnd"/>
      <w:r w:rsidR="00EA6AAE" w:rsidRPr="00194AAD">
        <w:rPr>
          <w:lang w:val="fr-FR"/>
          <w:rPrChange w:id="35" w:author="Koen De Smet (RIZIV-INAMI)" w:date="2024-06-21T09:45:00Z">
            <w:rPr/>
          </w:rPrChange>
        </w:rPr>
        <w:t xml:space="preserve"> </w:t>
      </w:r>
    </w:p>
    <w:p w14:paraId="0BDCB794" w14:textId="77777777" w:rsidR="00EA6AAE" w:rsidRPr="00194AAD" w:rsidRDefault="00EA6AAE" w:rsidP="00EA6AAE">
      <w:pPr>
        <w:rPr>
          <w:lang w:val="fr-FR"/>
          <w:rPrChange w:id="36" w:author="Koen De Smet (RIZIV-INAMI)" w:date="2024-06-21T09:45:00Z">
            <w:rPr/>
          </w:rPrChange>
        </w:rPr>
      </w:pPr>
    </w:p>
    <w:p w14:paraId="2D7B6289" w14:textId="77777777" w:rsidR="00EA6AAE" w:rsidRPr="005B6F91" w:rsidRDefault="00EA6AAE" w:rsidP="00EA6AAE">
      <w:r w:rsidRPr="005B6F91">
        <w:t>Tegemoetkoming: 600 €</w:t>
      </w:r>
    </w:p>
    <w:p w14:paraId="717FFD54" w14:textId="77777777" w:rsidR="00EA6AAE" w:rsidRPr="005B6F91" w:rsidRDefault="00EA6AAE" w:rsidP="00EA6AAE"/>
    <w:p w14:paraId="56267E5E" w14:textId="77777777" w:rsidR="00EA6AAE" w:rsidRPr="005B6F91" w:rsidRDefault="00EA6AAE" w:rsidP="00EA6AAE">
      <w:r w:rsidRPr="005B6F91">
        <w:t>Indicatie:</w:t>
      </w:r>
    </w:p>
    <w:p w14:paraId="1424DEA2" w14:textId="461B6473" w:rsidR="00EA6AAE" w:rsidRPr="005B6F91" w:rsidRDefault="00EA6AAE" w:rsidP="00EA6AAE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5B6F91">
        <w:t xml:space="preserve">Juvenile myelomonocytaire leukemie (JMML) (ICC/WHO): hematologische diagnose volgens ICC/WHO criteria. </w:t>
      </w:r>
    </w:p>
    <w:p w14:paraId="07B11A2F" w14:textId="77777777" w:rsidR="00EA6AAE" w:rsidRPr="005B6F91" w:rsidRDefault="00EA6AAE" w:rsidP="00EA6AAE">
      <w:pPr>
        <w:pStyle w:val="ListParagraph"/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30464070" w14:textId="77777777" w:rsidR="00EA6AAE" w:rsidRPr="005B6F91" w:rsidRDefault="00EA6AAE" w:rsidP="00EA6AAE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1222C77B" w14:textId="77777777" w:rsidR="00EA6AAE" w:rsidRPr="005B6F91" w:rsidRDefault="00EA6AAE" w:rsidP="00EA6AAE">
      <w:pPr>
        <w:spacing w:after="200" w:line="240" w:lineRule="auto"/>
        <w:contextualSpacing/>
        <w:jc w:val="both"/>
        <w:rPr>
          <w:rFonts w:ascii="Calibri" w:eastAsia="Calibri" w:hAnsi="Calibri" w:cs="Calibri"/>
          <w:lang w:val="nl-BE"/>
        </w:rPr>
      </w:pPr>
    </w:p>
    <w:p w14:paraId="52F58C1C" w14:textId="77777777" w:rsidR="00EA6AAE" w:rsidRPr="005B6F91" w:rsidRDefault="00EA6AAE" w:rsidP="00EA6AAE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5B6F91">
        <w:t>NGS test uitvoeren op beenmerg.</w:t>
      </w:r>
    </w:p>
    <w:p w14:paraId="310CFBCB" w14:textId="77777777" w:rsidR="00EA6AAE" w:rsidRPr="005B6F91" w:rsidRDefault="00EA6AAE" w:rsidP="00EA6AAE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5B6F91">
        <w:t xml:space="preserve">NGS test uitvoeren in parallel met cytogenetisch onderzoek op beenmerg </w:t>
      </w:r>
    </w:p>
    <w:p w14:paraId="5A246A9E" w14:textId="77777777" w:rsidR="00EA6AAE" w:rsidRPr="005B6F91" w:rsidRDefault="00EA6AAE" w:rsidP="00EA6AAE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5B6F91">
        <w:t>Een multidisciplinair oncologisch consult met een positief advies is vereist.</w:t>
      </w:r>
    </w:p>
    <w:p w14:paraId="5B83DBC7" w14:textId="3C4B0B47" w:rsidR="00EA6AAE" w:rsidRPr="005B6F91" w:rsidRDefault="00EA6AAE" w:rsidP="00EA6AAE">
      <w:pPr>
        <w:spacing w:after="60"/>
        <w:contextualSpacing/>
        <w:rPr>
          <w:rFonts w:ascii="Calibri" w:eastAsia="Calibri" w:hAnsi="Calibri" w:cs="Times New Roman"/>
        </w:rPr>
      </w:pPr>
    </w:p>
    <w:p w14:paraId="25FC8780" w14:textId="77777777" w:rsidR="00C37603" w:rsidRPr="005B6F91" w:rsidRDefault="00C37603" w:rsidP="00EA6AAE">
      <w:pPr>
        <w:spacing w:after="60"/>
        <w:contextualSpacing/>
        <w:rPr>
          <w:rFonts w:ascii="Calibri" w:eastAsia="Calibri" w:hAnsi="Calibri" w:cs="Times New Roman"/>
        </w:rPr>
      </w:pPr>
    </w:p>
    <w:p w14:paraId="6C9356A1" w14:textId="77777777" w:rsidR="00EA6AAE" w:rsidRPr="005B6F91" w:rsidRDefault="00EA6AAE" w:rsidP="00EA6AAE">
      <w:r w:rsidRPr="005B6F91">
        <w:t>Minimaal te testen biomerkers:</w:t>
      </w:r>
    </w:p>
    <w:p w14:paraId="24EE2070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CBL (exon 8, exon 9)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</w:t>
      </w:r>
    </w:p>
    <w:p w14:paraId="5E5F4213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>KRAS (exon 2 (codons 12, 13), exon 3 (codon 61))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diagnose/prognose</w:t>
      </w:r>
    </w:p>
    <w:p w14:paraId="0776C77F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NF1 (exon 1-58 = volledig)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72CFF886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fr-FR"/>
        </w:rPr>
      </w:pPr>
      <w:r w:rsidRPr="005B6F91">
        <w:rPr>
          <w:rFonts w:ascii="Calibri" w:eastAsia="Calibri" w:hAnsi="Calibri" w:cs="Times New Roman"/>
          <w:i/>
          <w:iCs/>
          <w:lang w:val="fr-FR"/>
        </w:rPr>
        <w:t>NRAS (exon 2 (codons 12, 13), exon 3 (codon 61))</w:t>
      </w:r>
      <w:r w:rsidRPr="005B6F91">
        <w:rPr>
          <w:rFonts w:ascii="Calibri" w:eastAsia="Calibri" w:hAnsi="Calibri" w:cs="Times New Roman"/>
          <w:i/>
          <w:iCs/>
          <w:lang w:val="fr-FR"/>
        </w:rPr>
        <w:tab/>
      </w:r>
      <w:r w:rsidRPr="005B6F91">
        <w:rPr>
          <w:rFonts w:ascii="Calibri" w:eastAsia="Calibri" w:hAnsi="Calibri" w:cs="Times New Roman"/>
          <w:i/>
          <w:iCs/>
          <w:lang w:val="fr-FR"/>
        </w:rPr>
        <w:tab/>
        <w:t>diagnose/prognose</w:t>
      </w:r>
    </w:p>
    <w:p w14:paraId="7CC9DE49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Times New Roman"/>
          <w:i/>
          <w:iCs/>
          <w:lang w:val="nl-BE"/>
        </w:rPr>
      </w:pPr>
      <w:r w:rsidRPr="005B6F91">
        <w:rPr>
          <w:rFonts w:ascii="Calibri" w:eastAsia="Calibri" w:hAnsi="Calibri" w:cs="Times New Roman"/>
          <w:i/>
          <w:iCs/>
          <w:lang w:val="nl-BE"/>
        </w:rPr>
        <w:t>PTPN11 (exon 3, exon 13)</w:t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</w:r>
      <w:r w:rsidRPr="005B6F91">
        <w:rPr>
          <w:rFonts w:ascii="Calibri" w:eastAsia="Calibri" w:hAnsi="Calibri" w:cs="Times New Roman"/>
          <w:i/>
          <w:iCs/>
          <w:lang w:val="nl-BE"/>
        </w:rPr>
        <w:tab/>
        <w:t>diagnose/prognose</w:t>
      </w:r>
    </w:p>
    <w:p w14:paraId="33960ED3" w14:textId="77777777" w:rsidR="00EA6AAE" w:rsidRPr="005B6F91" w:rsidRDefault="00EA6AAE" w:rsidP="00EA6AAE">
      <w:pPr>
        <w:spacing w:after="0"/>
        <w:ind w:left="360"/>
        <w:jc w:val="both"/>
        <w:rPr>
          <w:rFonts w:ascii="Calibri" w:eastAsia="Calibri" w:hAnsi="Calibri" w:cs="Times New Roman"/>
          <w:i/>
          <w:iCs/>
          <w:lang w:val="nl-BE"/>
        </w:rPr>
      </w:pPr>
    </w:p>
    <w:p w14:paraId="1EC38640" w14:textId="77777777" w:rsidR="00EA6AAE" w:rsidRPr="005B6F91" w:rsidRDefault="00EA6AAE" w:rsidP="00EA6AAE">
      <w:pPr>
        <w:spacing w:after="0"/>
        <w:jc w:val="both"/>
      </w:pPr>
    </w:p>
    <w:p w14:paraId="4E0217AC" w14:textId="77777777" w:rsidR="00EA6AAE" w:rsidRPr="005B6F91" w:rsidRDefault="00EA6AAE" w:rsidP="00EA6AAE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4152F3D5" w14:textId="77777777" w:rsidR="00EA6AAE" w:rsidRPr="005B6F91" w:rsidRDefault="00EA6AAE" w:rsidP="00EA6AAE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>Geen</w:t>
      </w:r>
    </w:p>
    <w:p w14:paraId="2660FDC2" w14:textId="77777777" w:rsidR="00EA6AAE" w:rsidRPr="005B6F91" w:rsidRDefault="00EA6AAE" w:rsidP="00EA6AAE">
      <w:pPr>
        <w:pStyle w:val="ListParagraph"/>
        <w:tabs>
          <w:tab w:val="right" w:pos="9214"/>
        </w:tabs>
      </w:pPr>
    </w:p>
    <w:p w14:paraId="1EB87879" w14:textId="77777777" w:rsidR="00E048C7" w:rsidRPr="005B6F91" w:rsidRDefault="00E048C7" w:rsidP="00E048C7">
      <w:pPr>
        <w:tabs>
          <w:tab w:val="right" w:pos="9214"/>
        </w:tabs>
      </w:pPr>
      <w:r w:rsidRPr="005B6F91">
        <w:t>Cumul en non-cumulregels:</w:t>
      </w:r>
    </w:p>
    <w:p w14:paraId="25F28569" w14:textId="279927CF" w:rsidR="00E048C7" w:rsidRPr="005B6F91" w:rsidRDefault="00B444A8" w:rsidP="00E048C7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E048C7" w:rsidRPr="005B6F91">
        <w:rPr>
          <w:i/>
          <w:iCs/>
        </w:rPr>
        <w:t>1</w:t>
      </w:r>
      <w:r w:rsidR="00E048C7" w:rsidRPr="005B6F91">
        <w:t xml:space="preserve">: De </w:t>
      </w:r>
      <w:r w:rsidR="00EB7E43">
        <w:t>pseudonomenclatuurcode</w:t>
      </w:r>
      <w:r w:rsidR="00E048C7" w:rsidRPr="005B6F91">
        <w:t xml:space="preserve"> mag maximaal één maal </w:t>
      </w:r>
      <w:r w:rsidR="00E048C7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E048C7" w:rsidRPr="005B6F91">
        <w:t xml:space="preserve"> worden aangerekend.</w:t>
      </w:r>
    </w:p>
    <w:p w14:paraId="63F4E39C" w14:textId="604D2557" w:rsidR="00E048C7" w:rsidRPr="005B6F91" w:rsidRDefault="00B444A8" w:rsidP="00E048C7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E048C7" w:rsidRPr="005B6F91">
        <w:rPr>
          <w:i/>
          <w:iCs/>
        </w:rPr>
        <w:t>2</w:t>
      </w:r>
      <w:r w:rsidR="00E048C7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E048C7" w:rsidRPr="005B6F91">
        <w:t xml:space="preserve"> </w:t>
      </w:r>
      <w:r w:rsidR="00E048C7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E048C7" w:rsidRPr="005B6F91">
        <w:t>.</w:t>
      </w:r>
    </w:p>
    <w:p w14:paraId="2B988EA2" w14:textId="3BF29809" w:rsidR="00E048C7" w:rsidRPr="005B6F91" w:rsidRDefault="00B444A8" w:rsidP="00E048C7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E048C7" w:rsidRPr="005B6F91">
        <w:rPr>
          <w:i/>
          <w:iCs/>
        </w:rPr>
        <w:t>3</w:t>
      </w:r>
      <w:r w:rsidR="00E048C7" w:rsidRPr="005B6F91">
        <w:t xml:space="preserve">: De </w:t>
      </w:r>
      <w:r w:rsidR="00EB7E43">
        <w:t>pseudonomenclatuurcode</w:t>
      </w:r>
      <w:r w:rsidR="00E048C7" w:rsidRPr="005B6F91">
        <w:t xml:space="preserve"> is </w:t>
      </w:r>
      <w:r w:rsidR="00E048C7" w:rsidRPr="005B6F91">
        <w:rPr>
          <w:b/>
          <w:bCs/>
          <w:u w:val="single"/>
        </w:rPr>
        <w:t>tijdens de diagnostische investigatiefase</w:t>
      </w:r>
      <w:r w:rsidR="00E048C7" w:rsidRPr="005B6F91">
        <w:t xml:space="preserve"> niet cumuleerbaar met verstrekkingen 587893-587904, 588431-588442, 588453-588464, 588512-588523 en 588571-588582 uit artikel 33bis.</w:t>
      </w:r>
    </w:p>
    <w:p w14:paraId="1AE3D742" w14:textId="2B544A69" w:rsidR="005C6A2C" w:rsidRPr="005B6F91" w:rsidRDefault="005C6A2C" w:rsidP="005C6A2C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15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340D66">
        <w:t>594016-594020 en 594090-594101</w:t>
      </w:r>
      <w:r w:rsidRPr="005B6F91">
        <w:t xml:space="preserve"> uit artikel 33ter</w:t>
      </w:r>
    </w:p>
    <w:p w14:paraId="2DD68CC9" w14:textId="1EC35ED6" w:rsidR="005C6A2C" w:rsidRDefault="005C6A2C" w:rsidP="005C6A2C">
      <w:pPr>
        <w:pStyle w:val="ListParagraph"/>
        <w:numPr>
          <w:ilvl w:val="0"/>
          <w:numId w:val="2"/>
        </w:numPr>
      </w:pPr>
      <w:r w:rsidRPr="005B6F91">
        <w:rPr>
          <w:i/>
          <w:iCs/>
        </w:rPr>
        <w:lastRenderedPageBreak/>
        <w:t>Diagnoseregel 16</w:t>
      </w:r>
      <w:r w:rsidRPr="005B6F91">
        <w:t xml:space="preserve">: </w:t>
      </w:r>
      <w:r w:rsidRPr="005B6F91">
        <w:rPr>
          <w:rFonts w:ascii="Calibri" w:hAnsi="Calibri" w:cs="Calibri"/>
        </w:rPr>
        <w:t xml:space="preserve">Indien deze </w:t>
      </w:r>
      <w:r w:rsidR="00EB7E43">
        <w:rPr>
          <w:rFonts w:ascii="Calibri" w:hAnsi="Calibri" w:cs="Calibri"/>
        </w:rPr>
        <w:t>pseudonomenclatuurcode</w:t>
      </w:r>
      <w:r w:rsidRPr="005B6F91">
        <w:rPr>
          <w:rFonts w:ascii="Calibri" w:hAnsi="Calibri" w:cs="Calibri"/>
        </w:rPr>
        <w:t xml:space="preserve"> wordt aangerekend, dan kan de verstrekking 594053-</w:t>
      </w:r>
      <w:r w:rsidR="007A24B2" w:rsidRPr="005B6F91">
        <w:rPr>
          <w:rFonts w:ascii="Calibri" w:hAnsi="Calibri" w:cs="Calibri"/>
        </w:rPr>
        <w:t>594064</w:t>
      </w:r>
      <w:r w:rsidRPr="005B6F91">
        <w:rPr>
          <w:rFonts w:ascii="Calibri" w:hAnsi="Calibri" w:cs="Calibri"/>
        </w:rPr>
        <w:t xml:space="preserve"> uit artikel 33ter maximaal éénmaal aangerekend worden </w:t>
      </w:r>
      <w:r w:rsidRPr="005B6F91">
        <w:rPr>
          <w:rFonts w:ascii="Calibri" w:hAnsi="Calibri" w:cs="Calibri"/>
          <w:b/>
          <w:bCs/>
          <w:u w:val="single"/>
        </w:rPr>
        <w:t>tijdens de diagnostische investigatiefase</w:t>
      </w:r>
      <w:r w:rsidRPr="005B6F91">
        <w:t>.</w:t>
      </w:r>
    </w:p>
    <w:p w14:paraId="514EB659" w14:textId="0F5C33FB" w:rsidR="00243DD4" w:rsidRPr="003D5C0C" w:rsidRDefault="00243DD4" w:rsidP="00243DD4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 xml:space="preserve">Diagnoseregel </w:t>
      </w:r>
      <w:r>
        <w:rPr>
          <w:i/>
          <w:iCs/>
        </w:rPr>
        <w:t>25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82595">
        <w:rPr>
          <w:b/>
          <w:bCs/>
          <w:u w:val="single"/>
        </w:rPr>
        <w:t>genomische somatische afwijkingen</w:t>
      </w:r>
    </w:p>
    <w:p w14:paraId="4D8A656B" w14:textId="77777777" w:rsidR="00243DD4" w:rsidRPr="005B6F91" w:rsidRDefault="00243DD4" w:rsidP="00243DD4"/>
    <w:p w14:paraId="0D4573B0" w14:textId="6EFAFD5B" w:rsidR="00EA6AAE" w:rsidRPr="005B6F91" w:rsidRDefault="00EA6AAE">
      <w:r w:rsidRPr="005B6F91">
        <w:br w:type="page"/>
      </w:r>
    </w:p>
    <w:p w14:paraId="22CEB7B0" w14:textId="43A8039D" w:rsidR="00EA6AAE" w:rsidRPr="005B6F91" w:rsidRDefault="001E7C7F" w:rsidP="00EA6AAE">
      <w:pPr>
        <w:pStyle w:val="Heading2"/>
      </w:pPr>
      <w:bookmarkStart w:id="37" w:name="_Toc166053798"/>
      <w:r>
        <w:lastRenderedPageBreak/>
        <w:t>535835-535846</w:t>
      </w:r>
      <w:r w:rsidR="00EA6AAE" w:rsidRPr="005B6F91">
        <w:t xml:space="preserve">: NGS van T-lymfoblastische leukemie/lymfoom </w:t>
      </w:r>
      <w:r w:rsidR="003177D8">
        <w:t>(</w:t>
      </w:r>
      <w:r w:rsidR="00A75205">
        <w:t>T-A</w:t>
      </w:r>
      <w:r w:rsidR="003177D8">
        <w:t>LL/LBL</w:t>
      </w:r>
      <w:r w:rsidR="00A75205">
        <w:t>)</w:t>
      </w:r>
      <w:bookmarkEnd w:id="37"/>
    </w:p>
    <w:p w14:paraId="6F699BAC" w14:textId="77777777" w:rsidR="00EA6AAE" w:rsidRPr="005B6F91" w:rsidRDefault="00EA6AAE" w:rsidP="00EA6AAE"/>
    <w:p w14:paraId="4186134A" w14:textId="77777777" w:rsidR="00EA6AAE" w:rsidRPr="005B6F91" w:rsidRDefault="00EA6AAE" w:rsidP="00EA6AAE">
      <w:r w:rsidRPr="005B6F91">
        <w:t>Tegemoetkoming: 600 €</w:t>
      </w:r>
    </w:p>
    <w:p w14:paraId="4F9ED6D2" w14:textId="77777777" w:rsidR="00EA6AAE" w:rsidRPr="005B6F91" w:rsidRDefault="00EA6AAE" w:rsidP="00EA6AAE"/>
    <w:p w14:paraId="1BA4276F" w14:textId="77777777" w:rsidR="00EA6AAE" w:rsidRPr="005B6F91" w:rsidRDefault="00EA6AAE" w:rsidP="00EA6AAE">
      <w:r w:rsidRPr="005B6F91">
        <w:t>Indicatie:</w:t>
      </w:r>
    </w:p>
    <w:p w14:paraId="0C43F86F" w14:textId="6F2C7DE9" w:rsidR="00EA6AAE" w:rsidRPr="00BD186D" w:rsidRDefault="00C37603" w:rsidP="00C3760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lang w:val="de-DE"/>
        </w:rPr>
      </w:pPr>
      <w:r w:rsidRPr="00BD186D">
        <w:rPr>
          <w:lang w:val="de-DE"/>
        </w:rPr>
        <w:t>T-lymfoblastische leukemie/lymfoom (T-ALL/</w:t>
      </w:r>
      <w:r w:rsidR="00294600" w:rsidRPr="00BD186D">
        <w:rPr>
          <w:lang w:val="de-DE"/>
        </w:rPr>
        <w:t>T-</w:t>
      </w:r>
      <w:r w:rsidRPr="00BD186D">
        <w:rPr>
          <w:lang w:val="de-DE"/>
        </w:rPr>
        <w:t xml:space="preserve">LBL) (ICC/WHO): </w:t>
      </w:r>
      <w:r w:rsidR="00EA6AAE" w:rsidRPr="00BD186D">
        <w:rPr>
          <w:lang w:val="de-DE"/>
        </w:rPr>
        <w:t>diagnose van T-ALL/</w:t>
      </w:r>
      <w:r w:rsidR="00294600" w:rsidRPr="00BD186D">
        <w:rPr>
          <w:lang w:val="de-DE"/>
        </w:rPr>
        <w:t>T-</w:t>
      </w:r>
      <w:r w:rsidR="00EA6AAE" w:rsidRPr="00BD186D">
        <w:rPr>
          <w:lang w:val="de-DE"/>
        </w:rPr>
        <w:t xml:space="preserve">LBL (morfologie en flow cytometrie). </w:t>
      </w:r>
    </w:p>
    <w:p w14:paraId="4EB737C8" w14:textId="29F14725" w:rsidR="00EA6AAE" w:rsidRPr="00BD186D" w:rsidRDefault="00EA6AAE" w:rsidP="00EA6AAE">
      <w:pPr>
        <w:pStyle w:val="ListParagraph"/>
        <w:spacing w:after="0" w:line="240" w:lineRule="auto"/>
        <w:jc w:val="both"/>
        <w:rPr>
          <w:rFonts w:ascii="Calibri" w:eastAsia="Calibri" w:hAnsi="Calibri" w:cs="Times New Roman"/>
          <w:lang w:val="de-DE"/>
        </w:rPr>
      </w:pPr>
    </w:p>
    <w:p w14:paraId="28432318" w14:textId="77777777" w:rsidR="00EA6AAE" w:rsidRPr="00BD186D" w:rsidRDefault="00EA6AAE" w:rsidP="00EA6AAE">
      <w:pPr>
        <w:pStyle w:val="ListParagraph"/>
        <w:spacing w:after="0" w:line="240" w:lineRule="auto"/>
        <w:jc w:val="both"/>
        <w:rPr>
          <w:rFonts w:ascii="Calibri" w:eastAsia="Calibri" w:hAnsi="Calibri" w:cs="Times New Roman"/>
          <w:lang w:val="de-DE"/>
        </w:rPr>
      </w:pPr>
    </w:p>
    <w:p w14:paraId="65E3C34E" w14:textId="77777777" w:rsidR="00EA6AAE" w:rsidRPr="005B6F91" w:rsidRDefault="00EA6AAE" w:rsidP="00EA6AAE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6DC86465" w14:textId="77777777" w:rsidR="00EA6AAE" w:rsidRPr="005B6F91" w:rsidRDefault="00EA6AAE" w:rsidP="00EA6AAE">
      <w:pPr>
        <w:spacing w:after="200" w:line="240" w:lineRule="auto"/>
        <w:contextualSpacing/>
        <w:jc w:val="both"/>
        <w:rPr>
          <w:rFonts w:ascii="Calibri" w:eastAsia="Calibri" w:hAnsi="Calibri" w:cs="Calibri"/>
          <w:lang w:val="nl-BE"/>
        </w:rPr>
      </w:pPr>
    </w:p>
    <w:p w14:paraId="47BBE8F9" w14:textId="77777777" w:rsidR="00EA6AAE" w:rsidRPr="005B6F91" w:rsidRDefault="00EA6AAE" w:rsidP="00EA6AAE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5B6F91">
        <w:t>NGS test uitvoeren op beenmerg of op bloed aangetast door leukemische invasie of biopt in geval van lymfoblastisch lymfoom (gelocaliseerd).</w:t>
      </w:r>
    </w:p>
    <w:p w14:paraId="0EE5730C" w14:textId="77777777" w:rsidR="00EA6AAE" w:rsidRPr="005B6F91" w:rsidRDefault="00EA6AAE" w:rsidP="00EA6AAE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5B6F91">
        <w:t>NGS test uitvoeren in parallel met cytogenetisch onderzoek</w:t>
      </w:r>
    </w:p>
    <w:p w14:paraId="137B5DFE" w14:textId="77777777" w:rsidR="00EA6AAE" w:rsidRPr="005B6F91" w:rsidRDefault="00EA6AAE" w:rsidP="00EA6AAE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5B6F91">
        <w:t>Een multidisciplinair oncologisch consult met een positief advies is vereist.</w:t>
      </w:r>
    </w:p>
    <w:p w14:paraId="4D4A84D8" w14:textId="77777777" w:rsidR="00EA6AAE" w:rsidRPr="005B6F91" w:rsidRDefault="00EA6AAE" w:rsidP="00EA6AAE">
      <w:pPr>
        <w:spacing w:after="60"/>
        <w:contextualSpacing/>
        <w:rPr>
          <w:rFonts w:ascii="Calibri" w:eastAsia="Calibri" w:hAnsi="Calibri" w:cs="Times New Roman"/>
        </w:rPr>
      </w:pPr>
    </w:p>
    <w:p w14:paraId="2A89D0A6" w14:textId="77777777" w:rsidR="00EA6AAE" w:rsidRPr="005B6F91" w:rsidRDefault="00EA6AAE" w:rsidP="00EA6AAE"/>
    <w:p w14:paraId="3ED733A7" w14:textId="32A62297" w:rsidR="00EA6AAE" w:rsidRPr="005B6F91" w:rsidRDefault="00EA6AAE" w:rsidP="00EA6AAE">
      <w:r w:rsidRPr="005B6F91">
        <w:t>Minimaal te testen biomerkers:</w:t>
      </w:r>
    </w:p>
    <w:p w14:paraId="6C6B9C95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5B6F91">
        <w:rPr>
          <w:i/>
        </w:rPr>
        <w:t>FBXW7</w:t>
      </w:r>
      <w:r w:rsidRPr="005B6F91">
        <w:t xml:space="preserve"> (exon 9-10, exon 12)</w:t>
      </w:r>
      <w:r w:rsidRPr="005B6F91">
        <w:tab/>
      </w:r>
      <w:r w:rsidRPr="005B6F91">
        <w:tab/>
      </w:r>
      <w:r w:rsidRPr="005B6F91">
        <w:tab/>
      </w:r>
      <w:r w:rsidRPr="005B6F91">
        <w:tab/>
      </w:r>
      <w:r w:rsidRPr="005B6F91">
        <w:tab/>
        <w:t>prognose</w:t>
      </w:r>
    </w:p>
    <w:p w14:paraId="7762F22B" w14:textId="77777777" w:rsidR="00EA6AAE" w:rsidRPr="005B6F91" w:rsidRDefault="00EA6AAE" w:rsidP="00EA6AAE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5B6F91">
        <w:rPr>
          <w:i/>
        </w:rPr>
        <w:t>NOTCH1</w:t>
      </w:r>
      <w:r w:rsidRPr="005B6F91">
        <w:t xml:space="preserve"> (exon 26-27, exon 34)</w:t>
      </w:r>
      <w:r w:rsidRPr="005B6F91">
        <w:tab/>
      </w:r>
      <w:r w:rsidRPr="005B6F91">
        <w:tab/>
      </w:r>
      <w:r w:rsidRPr="005B6F91">
        <w:tab/>
      </w:r>
      <w:r w:rsidRPr="005B6F91">
        <w:tab/>
      </w:r>
      <w:r w:rsidRPr="005B6F91">
        <w:tab/>
        <w:t>prognose</w:t>
      </w:r>
    </w:p>
    <w:p w14:paraId="39D31B19" w14:textId="77777777" w:rsidR="00EA6AAE" w:rsidRPr="005B6F91" w:rsidRDefault="00EA6AAE" w:rsidP="00EA6AAE">
      <w:pPr>
        <w:spacing w:after="0"/>
        <w:ind w:left="360"/>
        <w:jc w:val="both"/>
        <w:rPr>
          <w:rFonts w:ascii="Calibri" w:eastAsia="Calibri" w:hAnsi="Calibri" w:cs="Times New Roman"/>
          <w:i/>
          <w:iCs/>
          <w:lang w:val="nl-BE"/>
        </w:rPr>
      </w:pPr>
    </w:p>
    <w:p w14:paraId="72C3636C" w14:textId="77777777" w:rsidR="00EA6AAE" w:rsidRPr="005B6F91" w:rsidRDefault="00EA6AAE" w:rsidP="00EA6AAE">
      <w:pPr>
        <w:spacing w:after="0"/>
        <w:jc w:val="both"/>
      </w:pPr>
    </w:p>
    <w:p w14:paraId="4CCA222A" w14:textId="77777777" w:rsidR="00EA6AAE" w:rsidRPr="005B6F91" w:rsidRDefault="00EA6AAE" w:rsidP="00EA6AAE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018D8FE3" w14:textId="1B0EC9DC" w:rsidR="00EA6AAE" w:rsidRPr="005B6F91" w:rsidRDefault="00C37603" w:rsidP="00DD0405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>Geen</w:t>
      </w:r>
    </w:p>
    <w:p w14:paraId="2ED596C9" w14:textId="77777777" w:rsidR="00EA6AAE" w:rsidRPr="005B6F91" w:rsidRDefault="00EA6AAE" w:rsidP="00EA6AAE">
      <w:pPr>
        <w:pStyle w:val="ListParagraph"/>
        <w:tabs>
          <w:tab w:val="right" w:pos="9214"/>
        </w:tabs>
      </w:pPr>
    </w:p>
    <w:p w14:paraId="73CF0F5B" w14:textId="77777777" w:rsidR="00E048C7" w:rsidRPr="005B6F91" w:rsidRDefault="00E048C7" w:rsidP="00E048C7">
      <w:pPr>
        <w:tabs>
          <w:tab w:val="right" w:pos="9214"/>
        </w:tabs>
      </w:pPr>
      <w:r w:rsidRPr="005B6F91">
        <w:t>Cumul en non-cumulregels:</w:t>
      </w:r>
    </w:p>
    <w:p w14:paraId="698D1416" w14:textId="27334011" w:rsidR="00E048C7" w:rsidRPr="005B6F91" w:rsidRDefault="00B444A8" w:rsidP="00E048C7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E048C7" w:rsidRPr="005B6F91">
        <w:rPr>
          <w:i/>
          <w:iCs/>
        </w:rPr>
        <w:t>1</w:t>
      </w:r>
      <w:r w:rsidR="00E048C7" w:rsidRPr="005B6F91">
        <w:t xml:space="preserve">: De </w:t>
      </w:r>
      <w:r w:rsidR="00EB7E43">
        <w:t>pseudonomenclatuurcode</w:t>
      </w:r>
      <w:r w:rsidR="00E048C7" w:rsidRPr="005B6F91">
        <w:t xml:space="preserve"> mag maximaal één maal </w:t>
      </w:r>
      <w:r w:rsidR="00E048C7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E048C7" w:rsidRPr="005B6F91">
        <w:t xml:space="preserve"> worden aangerekend.</w:t>
      </w:r>
    </w:p>
    <w:p w14:paraId="64487DE9" w14:textId="44D62D92" w:rsidR="00E048C7" w:rsidRPr="005B6F91" w:rsidRDefault="00B444A8" w:rsidP="00E048C7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E048C7" w:rsidRPr="005B6F91">
        <w:rPr>
          <w:i/>
          <w:iCs/>
        </w:rPr>
        <w:t>2</w:t>
      </w:r>
      <w:r w:rsidR="00E048C7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E048C7" w:rsidRPr="005B6F91">
        <w:t xml:space="preserve"> </w:t>
      </w:r>
      <w:r w:rsidR="00E048C7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E048C7" w:rsidRPr="005B6F91">
        <w:t>.</w:t>
      </w:r>
    </w:p>
    <w:p w14:paraId="6C5F5A6B" w14:textId="13E5548C" w:rsidR="00E048C7" w:rsidRPr="005B6F91" w:rsidRDefault="00B444A8" w:rsidP="00E048C7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E048C7" w:rsidRPr="005B6F91">
        <w:rPr>
          <w:i/>
          <w:iCs/>
        </w:rPr>
        <w:t>3</w:t>
      </w:r>
      <w:r w:rsidR="00E048C7" w:rsidRPr="005B6F91">
        <w:t xml:space="preserve">: De </w:t>
      </w:r>
      <w:r w:rsidR="00EB7E43">
        <w:t>pseudonomenclatuurcode</w:t>
      </w:r>
      <w:r w:rsidR="00E048C7" w:rsidRPr="005B6F91">
        <w:t xml:space="preserve"> is </w:t>
      </w:r>
      <w:r w:rsidR="00E048C7" w:rsidRPr="005B6F91">
        <w:rPr>
          <w:b/>
          <w:bCs/>
          <w:u w:val="single"/>
        </w:rPr>
        <w:t>tijdens de diagnostische investigatiefase</w:t>
      </w:r>
      <w:r w:rsidR="00E048C7" w:rsidRPr="005B6F91">
        <w:t xml:space="preserve"> niet cumuleerbaar met verstrekkingen 587893-587904, 588431-588442, 588453-588464, 588512-588523 en 588571-588582 uit artikel 33bis.</w:t>
      </w:r>
    </w:p>
    <w:p w14:paraId="7E6B3A00" w14:textId="2754FDCD" w:rsidR="005C6A2C" w:rsidRPr="005B6F91" w:rsidRDefault="005C6A2C" w:rsidP="005C6A2C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15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340D66">
        <w:t>594016-594020 en 594090-594101</w:t>
      </w:r>
      <w:r w:rsidRPr="005B6F91">
        <w:t xml:space="preserve"> uit artikel 33ter</w:t>
      </w:r>
    </w:p>
    <w:p w14:paraId="4F0DEE1F" w14:textId="5FF2663C" w:rsidR="00EA6AAE" w:rsidRPr="005B6F91" w:rsidRDefault="005C6A2C" w:rsidP="00F05B8C">
      <w:pPr>
        <w:pStyle w:val="ListParagraph"/>
        <w:numPr>
          <w:ilvl w:val="0"/>
          <w:numId w:val="2"/>
        </w:numPr>
        <w:tabs>
          <w:tab w:val="right" w:pos="9214"/>
        </w:tabs>
      </w:pPr>
      <w:r w:rsidRPr="00090271">
        <w:rPr>
          <w:i/>
          <w:iCs/>
        </w:rPr>
        <w:t>Diagnoseregel 16</w:t>
      </w:r>
      <w:r w:rsidRPr="005B6F91">
        <w:t xml:space="preserve">: </w:t>
      </w:r>
      <w:r w:rsidRPr="00090271">
        <w:rPr>
          <w:rFonts w:ascii="Calibri" w:hAnsi="Calibri" w:cs="Calibri"/>
        </w:rPr>
        <w:t xml:space="preserve">Indien deze </w:t>
      </w:r>
      <w:r w:rsidR="00EB7E43" w:rsidRPr="00090271">
        <w:rPr>
          <w:rFonts w:ascii="Calibri" w:hAnsi="Calibri" w:cs="Calibri"/>
        </w:rPr>
        <w:t>pseudonomenclatuurcode</w:t>
      </w:r>
      <w:r w:rsidRPr="00090271">
        <w:rPr>
          <w:rFonts w:ascii="Calibri" w:hAnsi="Calibri" w:cs="Calibri"/>
        </w:rPr>
        <w:t xml:space="preserve"> wordt aangerekend, dan kan de verstrekking 594053-</w:t>
      </w:r>
      <w:r w:rsidR="007A24B2" w:rsidRPr="00090271">
        <w:rPr>
          <w:rFonts w:ascii="Calibri" w:hAnsi="Calibri" w:cs="Calibri"/>
        </w:rPr>
        <w:t>594064</w:t>
      </w:r>
      <w:r w:rsidRPr="00090271">
        <w:rPr>
          <w:rFonts w:ascii="Calibri" w:hAnsi="Calibri" w:cs="Calibri"/>
        </w:rPr>
        <w:t xml:space="preserve"> uit artikel 33ter maximaal éénmaal aangerekend worden </w:t>
      </w:r>
      <w:r w:rsidRPr="00090271">
        <w:rPr>
          <w:rFonts w:ascii="Calibri" w:hAnsi="Calibri" w:cs="Calibri"/>
          <w:b/>
          <w:bCs/>
          <w:u w:val="single"/>
        </w:rPr>
        <w:t>tijdens de diagnostische investigatiefase</w:t>
      </w:r>
      <w:r w:rsidRPr="005B6F91">
        <w:t>.</w:t>
      </w:r>
      <w:r w:rsidR="00DB0534">
        <w:rPr>
          <w:b/>
          <w:bCs/>
          <w:u w:val="single"/>
        </w:rPr>
        <w:t xml:space="preserve"> </w:t>
      </w:r>
      <w:r w:rsidR="00EA6AAE" w:rsidRPr="005B6F91">
        <w:br w:type="page"/>
      </w:r>
    </w:p>
    <w:p w14:paraId="6474FEC4" w14:textId="0F005C88" w:rsidR="00EA6AAE" w:rsidRPr="005B6F91" w:rsidRDefault="001E7C7F" w:rsidP="00EA6AAE">
      <w:pPr>
        <w:pStyle w:val="Heading2"/>
      </w:pPr>
      <w:bookmarkStart w:id="38" w:name="_Hlk164932245"/>
      <w:bookmarkStart w:id="39" w:name="_Toc166053799"/>
      <w:r>
        <w:lastRenderedPageBreak/>
        <w:t>535850-535861</w:t>
      </w:r>
      <w:r w:rsidR="00EA6AAE" w:rsidRPr="005B6F91">
        <w:t>: RNAseq</w:t>
      </w:r>
      <w:r w:rsidR="00CD4A23">
        <w:t xml:space="preserve"> </w:t>
      </w:r>
      <w:r w:rsidR="00EA6AAE" w:rsidRPr="005B6F91">
        <w:t xml:space="preserve">van lymfoblastische leukemie/lymfoom </w:t>
      </w:r>
      <w:bookmarkEnd w:id="38"/>
      <w:r w:rsidR="00731791">
        <w:t xml:space="preserve"> (ALL/LBL)</w:t>
      </w:r>
      <w:bookmarkEnd w:id="39"/>
    </w:p>
    <w:p w14:paraId="775E876E" w14:textId="77777777" w:rsidR="00EA6AAE" w:rsidRPr="005B6F91" w:rsidRDefault="00EA6AAE" w:rsidP="00EA6AAE"/>
    <w:p w14:paraId="007E8C30" w14:textId="77777777" w:rsidR="00EA6AAE" w:rsidRPr="005B6F91" w:rsidRDefault="00EA6AAE" w:rsidP="00EA6AAE">
      <w:r w:rsidRPr="005B6F91">
        <w:t>Tegemoetkoming: 600 €</w:t>
      </w:r>
    </w:p>
    <w:p w14:paraId="11D4BF6B" w14:textId="77777777" w:rsidR="00EA6AAE" w:rsidRPr="005B6F91" w:rsidRDefault="00EA6AAE" w:rsidP="00EA6AAE"/>
    <w:p w14:paraId="29C02545" w14:textId="77777777" w:rsidR="00EA6AAE" w:rsidRPr="005B6F91" w:rsidRDefault="00EA6AAE" w:rsidP="00EA6AAE">
      <w:r w:rsidRPr="005B6F91">
        <w:t>Indicatie:</w:t>
      </w:r>
    </w:p>
    <w:p w14:paraId="56E63719" w14:textId="1FA32EB6" w:rsidR="00EA6AAE" w:rsidRPr="005B6F91" w:rsidRDefault="00C37603" w:rsidP="00C37603">
      <w:pPr>
        <w:pStyle w:val="ListParagraph"/>
        <w:numPr>
          <w:ilvl w:val="0"/>
          <w:numId w:val="10"/>
        </w:numPr>
        <w:spacing w:after="0" w:line="240" w:lineRule="auto"/>
        <w:jc w:val="both"/>
      </w:pPr>
      <w:r w:rsidRPr="005B6F91">
        <w:t xml:space="preserve">Lymfoblastische leukemie/lymfoom (ALL/LBL) (ICC/WHO): </w:t>
      </w:r>
      <w:r w:rsidR="00EA6AAE" w:rsidRPr="005B6F91">
        <w:t xml:space="preserve">diagnose van ALL/LBL (morfologie en flow cytometrie). </w:t>
      </w:r>
    </w:p>
    <w:p w14:paraId="1EACC844" w14:textId="77777777" w:rsidR="00EA6AAE" w:rsidRPr="005B6F91" w:rsidRDefault="00EA6AAE" w:rsidP="00EA6AAE">
      <w:pPr>
        <w:pStyle w:val="ListParagraph"/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658B9E89" w14:textId="77777777" w:rsidR="00EA6AAE" w:rsidRPr="005B6F91" w:rsidRDefault="00EA6AAE" w:rsidP="00EA6AAE">
      <w:pPr>
        <w:pStyle w:val="ListParagraph"/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384DD2B3" w14:textId="77777777" w:rsidR="00EA6AAE" w:rsidRPr="005B6F91" w:rsidRDefault="00EA6AAE" w:rsidP="00EA6AAE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1C98EA35" w14:textId="77777777" w:rsidR="00EA6AAE" w:rsidRPr="005B6F91" w:rsidRDefault="00EA6AAE" w:rsidP="00EA6AAE">
      <w:pPr>
        <w:spacing w:after="200" w:line="240" w:lineRule="auto"/>
        <w:contextualSpacing/>
        <w:jc w:val="both"/>
        <w:rPr>
          <w:rFonts w:ascii="Calibri" w:eastAsia="Calibri" w:hAnsi="Calibri" w:cs="Calibri"/>
          <w:lang w:val="nl-BE"/>
        </w:rPr>
      </w:pPr>
    </w:p>
    <w:p w14:paraId="75B4D9A9" w14:textId="77777777" w:rsidR="00EA6AAE" w:rsidRPr="005B6F91" w:rsidRDefault="00EA6AAE" w:rsidP="00EA6AAE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5B6F91">
        <w:t>NGS test uitvoeren op beenmerg of op bloed aangetast door leukemische invasie of biopt in geval van lymfoblastisch lymfoom (gelocaliseerd).</w:t>
      </w:r>
    </w:p>
    <w:p w14:paraId="360F25C0" w14:textId="2CF4E9B2" w:rsidR="00EA6AAE" w:rsidRPr="005B6F91" w:rsidRDefault="00EA6AAE" w:rsidP="00EA6AAE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5B6F91">
        <w:t>NGS test uitvoeren in combinatie met cytogenetisch onderzoek</w:t>
      </w:r>
      <w:r w:rsidR="00C37603" w:rsidRPr="005B6F91">
        <w:t>.</w:t>
      </w:r>
    </w:p>
    <w:p w14:paraId="7E280C3D" w14:textId="77777777" w:rsidR="00EA6AAE" w:rsidRDefault="00EA6AAE" w:rsidP="00EA6AAE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5B6F91">
        <w:t>Een multidisciplinair oncologisch consult met een positief advies is vereist.</w:t>
      </w:r>
    </w:p>
    <w:p w14:paraId="3F990411" w14:textId="5869004F" w:rsidR="00CD4A23" w:rsidRPr="00CA4706" w:rsidRDefault="00CD4A23" w:rsidP="00CD4A23">
      <w:pPr>
        <w:pStyle w:val="ListParagraph"/>
        <w:numPr>
          <w:ilvl w:val="0"/>
          <w:numId w:val="11"/>
        </w:numPr>
        <w:spacing w:after="60"/>
        <w:rPr>
          <w:rFonts w:ascii="Calibri" w:eastAsia="Calibri" w:hAnsi="Calibri" w:cs="Times New Roman"/>
        </w:rPr>
      </w:pPr>
      <w:bookmarkStart w:id="40" w:name="_Hlk165026376"/>
      <w:r>
        <w:t xml:space="preserve">Als alternatieve techniek mag optische genoommapping (OGM) worden gebruikt </w:t>
      </w:r>
      <w:r w:rsidR="00D8520F">
        <w:t xml:space="preserve">voor </w:t>
      </w:r>
      <w:r w:rsidR="002835EC">
        <w:t xml:space="preserve">gerichte </w:t>
      </w:r>
      <w:r w:rsidR="00D8520F">
        <w:t xml:space="preserve">analyse van de hieronder opgelijste biomerkers </w:t>
      </w:r>
      <w:r>
        <w:t>en onder deze pseudonomenclatuurcode aangerekend</w:t>
      </w:r>
      <w:r w:rsidR="004F2C9F">
        <w:t>,</w:t>
      </w:r>
      <w:r>
        <w:t xml:space="preserve"> op voorwaarde dat de instelling geaccrediteerd is voor OGM.</w:t>
      </w:r>
      <w:r w:rsidR="000C66A0">
        <w:t xml:space="preserve"> In dit geval is d</w:t>
      </w:r>
      <w:r w:rsidR="000C66A0" w:rsidRPr="000C66A0">
        <w:t xml:space="preserve">e pseudonomenclatuurcode tijdens de diagnostische investigatiefase niet cumuleerbaar met verstrekkingen 565154-565165, 565515-565526, 565530-565541 of 565552-565563 uit artikel 33 voor de analyse van </w:t>
      </w:r>
      <w:r w:rsidR="00882595">
        <w:t>genomische somatische afwijkingen</w:t>
      </w:r>
      <w:r w:rsidR="000C66A0">
        <w:t>.</w:t>
      </w:r>
    </w:p>
    <w:bookmarkEnd w:id="40"/>
    <w:p w14:paraId="09A83D37" w14:textId="77777777" w:rsidR="00EA6AAE" w:rsidRPr="005B6F91" w:rsidRDefault="00EA6AAE" w:rsidP="00EA6AAE"/>
    <w:p w14:paraId="164113B7" w14:textId="77777777" w:rsidR="00EA6AAE" w:rsidRPr="005B6F91" w:rsidRDefault="00EA6AAE" w:rsidP="00EA6AAE">
      <w:r w:rsidRPr="005B6F91">
        <w:t>Minimaal te testen biomerkers:</w:t>
      </w:r>
    </w:p>
    <w:p w14:paraId="43A5CF93" w14:textId="04DAB0F8" w:rsidR="00EA6AAE" w:rsidRPr="005B6F91" w:rsidRDefault="00EA6AAE" w:rsidP="00EA6AAE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5B6F91">
        <w:rPr>
          <w:i/>
        </w:rPr>
        <w:t>ABL1, ABL2, BCR, CSF1R, ETV6, KMT2A, PDGFRB, TCF3, RUNX1</w:t>
      </w:r>
      <w:r w:rsidRPr="005B6F91">
        <w:t xml:space="preserve"> </w:t>
      </w:r>
      <w:r w:rsidRPr="005B6F91">
        <w:tab/>
      </w:r>
      <w:r w:rsidRPr="005B6F91">
        <w:tab/>
      </w:r>
      <w:r w:rsidRPr="005B6F91">
        <w:tab/>
      </w:r>
      <w:r w:rsidRPr="005B6F91">
        <w:tab/>
      </w:r>
      <w:r w:rsidRPr="005B6F91">
        <w:tab/>
      </w:r>
      <w:r w:rsidRPr="005B6F91">
        <w:tab/>
      </w:r>
      <w:r w:rsidRPr="005B6F91">
        <w:tab/>
      </w:r>
      <w:r w:rsidRPr="005B6F91">
        <w:tab/>
      </w:r>
      <w:r w:rsidRPr="005B6F91">
        <w:tab/>
      </w:r>
      <w:r w:rsidRPr="005B6F91">
        <w:tab/>
      </w:r>
      <w:r w:rsidRPr="005B6F91">
        <w:tab/>
        <w:t>diagnose/prognose/therapie</w:t>
      </w:r>
    </w:p>
    <w:p w14:paraId="43B8F5A3" w14:textId="77777777" w:rsidR="00EA6AAE" w:rsidRPr="005B6F91" w:rsidRDefault="00EA6AAE" w:rsidP="00EA6AAE">
      <w:pPr>
        <w:spacing w:after="0"/>
        <w:ind w:left="360"/>
        <w:jc w:val="both"/>
        <w:rPr>
          <w:rFonts w:ascii="Calibri" w:eastAsia="Calibri" w:hAnsi="Calibri" w:cs="Times New Roman"/>
          <w:i/>
          <w:iCs/>
          <w:lang w:val="nl-BE"/>
        </w:rPr>
      </w:pPr>
    </w:p>
    <w:p w14:paraId="29B44402" w14:textId="77777777" w:rsidR="00EA6AAE" w:rsidRPr="005B6F91" w:rsidRDefault="00EA6AAE" w:rsidP="00EA6AAE">
      <w:pPr>
        <w:spacing w:after="0"/>
        <w:jc w:val="both"/>
      </w:pPr>
    </w:p>
    <w:p w14:paraId="03A1D9BF" w14:textId="77777777" w:rsidR="00EA6AAE" w:rsidRPr="005B6F91" w:rsidRDefault="00EA6AAE" w:rsidP="00EA6AAE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1FCABDF4" w14:textId="4E66972C" w:rsidR="00BC4252" w:rsidRPr="005B6F91" w:rsidRDefault="00DD0405" w:rsidP="00DD0405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>594532 – 594543: “Opsporen van BCR/ABL1 (Philadelphia chromosoom) bij acute lymfatische leukemie”</w:t>
      </w:r>
    </w:p>
    <w:p w14:paraId="586EA8EC" w14:textId="77777777" w:rsidR="00EA6AAE" w:rsidRPr="005B6F91" w:rsidRDefault="00EA6AAE" w:rsidP="00EA6AAE">
      <w:pPr>
        <w:pStyle w:val="ListParagraph"/>
        <w:tabs>
          <w:tab w:val="right" w:pos="9214"/>
        </w:tabs>
      </w:pPr>
    </w:p>
    <w:p w14:paraId="5737339C" w14:textId="77777777" w:rsidR="00E048C7" w:rsidRPr="005B6F91" w:rsidRDefault="00E048C7" w:rsidP="00E048C7">
      <w:pPr>
        <w:tabs>
          <w:tab w:val="right" w:pos="9214"/>
        </w:tabs>
      </w:pPr>
      <w:r w:rsidRPr="005B6F91">
        <w:t>Cumul en non-cumulregels:</w:t>
      </w:r>
    </w:p>
    <w:p w14:paraId="7BC3D92F" w14:textId="05BB59DA" w:rsidR="00E048C7" w:rsidRPr="005B6F91" w:rsidRDefault="00B444A8" w:rsidP="00E048C7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E048C7" w:rsidRPr="005B6F91">
        <w:rPr>
          <w:i/>
          <w:iCs/>
        </w:rPr>
        <w:t>1</w:t>
      </w:r>
      <w:r w:rsidR="00E048C7" w:rsidRPr="005B6F91">
        <w:t xml:space="preserve">: De </w:t>
      </w:r>
      <w:r w:rsidR="00EB7E43">
        <w:t>pseudonomenclatuurcode</w:t>
      </w:r>
      <w:r w:rsidR="00E048C7" w:rsidRPr="005B6F91">
        <w:t xml:space="preserve"> mag maximaal één maal </w:t>
      </w:r>
      <w:r w:rsidR="00E048C7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E048C7" w:rsidRPr="005B6F91">
        <w:t xml:space="preserve"> worden aangerekend.</w:t>
      </w:r>
    </w:p>
    <w:p w14:paraId="236FE766" w14:textId="42873A69" w:rsidR="00E048C7" w:rsidRPr="005B6F91" w:rsidRDefault="00B444A8" w:rsidP="00E048C7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E048C7" w:rsidRPr="005B6F91">
        <w:rPr>
          <w:i/>
          <w:iCs/>
        </w:rPr>
        <w:t>2</w:t>
      </w:r>
      <w:r w:rsidR="00E048C7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E048C7" w:rsidRPr="005B6F91">
        <w:t xml:space="preserve"> </w:t>
      </w:r>
      <w:r w:rsidR="00E048C7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E048C7" w:rsidRPr="005B6F91">
        <w:t>.</w:t>
      </w:r>
    </w:p>
    <w:p w14:paraId="6FC4B5B5" w14:textId="7040C9AF" w:rsidR="00E048C7" w:rsidRPr="005B6F91" w:rsidRDefault="00B444A8" w:rsidP="00E048C7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lastRenderedPageBreak/>
        <w:t>Diagnoseregel 1</w:t>
      </w:r>
      <w:r w:rsidR="00E048C7" w:rsidRPr="005B6F91">
        <w:rPr>
          <w:i/>
          <w:iCs/>
        </w:rPr>
        <w:t>3</w:t>
      </w:r>
      <w:r w:rsidR="00E048C7" w:rsidRPr="005B6F91">
        <w:t xml:space="preserve">: De </w:t>
      </w:r>
      <w:r w:rsidR="00EB7E43">
        <w:t>pseudonomenclatuurcode</w:t>
      </w:r>
      <w:r w:rsidR="00E048C7" w:rsidRPr="005B6F91">
        <w:t xml:space="preserve"> is </w:t>
      </w:r>
      <w:r w:rsidR="00E048C7" w:rsidRPr="005B6F91">
        <w:rPr>
          <w:b/>
          <w:bCs/>
          <w:u w:val="single"/>
        </w:rPr>
        <w:t>tijdens de diagnostische investigatiefase</w:t>
      </w:r>
      <w:r w:rsidR="00E048C7" w:rsidRPr="005B6F91">
        <w:t xml:space="preserve"> niet cumuleerbaar met verstrekkingen 587893-587904, 588431-588442, 588453-588464, 588512-588523 en 588571-588582 uit artikel 33bis.</w:t>
      </w:r>
    </w:p>
    <w:p w14:paraId="6A7FB176" w14:textId="77777777" w:rsidR="00243DD4" w:rsidRDefault="000747CC" w:rsidP="000747CC">
      <w:pPr>
        <w:pStyle w:val="ListParagraph"/>
        <w:numPr>
          <w:ilvl w:val="0"/>
          <w:numId w:val="2"/>
        </w:numPr>
      </w:pPr>
      <w:r w:rsidRPr="005B6F91">
        <w:rPr>
          <w:i/>
          <w:iCs/>
        </w:rPr>
        <w:t>Diagnoseregel 14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0A6E16">
        <w:t>594016-594020, 594053-594064 en 594090-594101</w:t>
      </w:r>
      <w:r w:rsidRPr="005B6F91">
        <w:t xml:space="preserve"> uit artikel 33ter.</w:t>
      </w:r>
    </w:p>
    <w:p w14:paraId="7136D1B2" w14:textId="75EB99FF" w:rsidR="00932BA2" w:rsidRPr="005B6F91" w:rsidRDefault="00932BA2" w:rsidP="000747CC">
      <w:pPr>
        <w:pStyle w:val="ListParagraph"/>
        <w:numPr>
          <w:ilvl w:val="0"/>
          <w:numId w:val="2"/>
        </w:numPr>
      </w:pPr>
      <w:r w:rsidRPr="005B6F91">
        <w:br w:type="page"/>
      </w:r>
    </w:p>
    <w:p w14:paraId="59ECB405" w14:textId="178828EC" w:rsidR="00932BA2" w:rsidRPr="005B6F91" w:rsidRDefault="001E7C7F" w:rsidP="00932BA2">
      <w:pPr>
        <w:pStyle w:val="Heading2"/>
      </w:pPr>
      <w:bookmarkStart w:id="41" w:name="_Toc166053800"/>
      <w:r>
        <w:lastRenderedPageBreak/>
        <w:t>535872-535883</w:t>
      </w:r>
      <w:r w:rsidR="00932BA2" w:rsidRPr="005B6F91">
        <w:t>: RNAseq van myeloïde/lymfoïde neoplasm met eosino</w:t>
      </w:r>
      <w:r w:rsidR="00C75F62">
        <w:t>f</w:t>
      </w:r>
      <w:r w:rsidR="00932BA2" w:rsidRPr="005B6F91">
        <w:t>ilie en tyrosine kinase genfusies</w:t>
      </w:r>
      <w:bookmarkEnd w:id="41"/>
      <w:r w:rsidR="00932BA2" w:rsidRPr="005B6F91">
        <w:t xml:space="preserve"> </w:t>
      </w:r>
    </w:p>
    <w:p w14:paraId="68C2FC9B" w14:textId="77777777" w:rsidR="00932BA2" w:rsidRPr="005B6F91" w:rsidRDefault="00932BA2" w:rsidP="00932BA2"/>
    <w:p w14:paraId="1B61A984" w14:textId="77777777" w:rsidR="00932BA2" w:rsidRPr="005B6F91" w:rsidRDefault="00932BA2" w:rsidP="00932BA2">
      <w:r w:rsidRPr="005B6F91">
        <w:t>Tegemoetkoming: 600 €</w:t>
      </w:r>
    </w:p>
    <w:p w14:paraId="0CB0F350" w14:textId="77777777" w:rsidR="00932BA2" w:rsidRPr="005B6F91" w:rsidRDefault="00932BA2" w:rsidP="00932BA2"/>
    <w:p w14:paraId="7B730D0A" w14:textId="77777777" w:rsidR="00932BA2" w:rsidRPr="005B6F91" w:rsidRDefault="00932BA2" w:rsidP="00932BA2">
      <w:r w:rsidRPr="005B6F91">
        <w:t>Indicatie:</w:t>
      </w:r>
    </w:p>
    <w:p w14:paraId="143B1671" w14:textId="0AF8816C" w:rsidR="003636A6" w:rsidRPr="005B6F91" w:rsidRDefault="00932BA2" w:rsidP="008E2B2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t>Myeloïde/lymfoïde neoplasm met eosino</w:t>
      </w:r>
      <w:r w:rsidR="00C75F62">
        <w:t>f</w:t>
      </w:r>
      <w:r w:rsidRPr="005B6F91">
        <w:t>ilie en tyrosine kinase genfusies (M/L-eos) (ICC/WHO):</w:t>
      </w:r>
      <w:r w:rsidR="003636A6" w:rsidRPr="005B6F91">
        <w:t xml:space="preserve"> </w:t>
      </w:r>
      <w:r w:rsidRPr="005B6F91">
        <w:t xml:space="preserve">sterk vermoeden volgens ICC/WHO criteria (hypereosinofilie EN vermoeden van AML of MPN of MPN/MDS of ALL/LBL) </w:t>
      </w:r>
    </w:p>
    <w:p w14:paraId="0ED02F79" w14:textId="77777777" w:rsidR="003636A6" w:rsidRPr="005B6F91" w:rsidRDefault="003636A6" w:rsidP="003636A6">
      <w:pPr>
        <w:spacing w:after="0" w:line="240" w:lineRule="auto"/>
        <w:jc w:val="both"/>
      </w:pPr>
    </w:p>
    <w:p w14:paraId="421EAB5C" w14:textId="4584B2E7" w:rsidR="00932BA2" w:rsidRPr="005B6F91" w:rsidRDefault="00932BA2" w:rsidP="003636A6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tab/>
      </w:r>
    </w:p>
    <w:p w14:paraId="2DA0C928" w14:textId="77777777" w:rsidR="00932BA2" w:rsidRPr="005B6F91" w:rsidRDefault="00932BA2" w:rsidP="00932BA2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0C51CA1E" w14:textId="77777777" w:rsidR="00932BA2" w:rsidRPr="005B6F91" w:rsidRDefault="00932BA2" w:rsidP="00932BA2">
      <w:pPr>
        <w:spacing w:after="200" w:line="240" w:lineRule="auto"/>
        <w:contextualSpacing/>
        <w:jc w:val="both"/>
        <w:rPr>
          <w:rFonts w:ascii="Calibri" w:eastAsia="Calibri" w:hAnsi="Calibri" w:cs="Calibri"/>
          <w:lang w:val="nl-BE"/>
        </w:rPr>
      </w:pPr>
    </w:p>
    <w:p w14:paraId="61024432" w14:textId="0C340BBF" w:rsidR="003636A6" w:rsidRPr="005B6F91" w:rsidRDefault="003636A6" w:rsidP="003636A6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5B6F91">
        <w:t xml:space="preserve">RNA sequencing uitvoeren in combinatie met cytogenetisch onderzoek. </w:t>
      </w:r>
    </w:p>
    <w:p w14:paraId="2EFF1E24" w14:textId="43B3487F" w:rsidR="003636A6" w:rsidRPr="005B6F91" w:rsidRDefault="003636A6" w:rsidP="003636A6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5B6F91">
        <w:t>Bij patiënten ouder dan 70 jaar is een multidisciplinaire oncologisch consult met een positief advies vereist.</w:t>
      </w:r>
    </w:p>
    <w:p w14:paraId="3B230C6D" w14:textId="77777777" w:rsidR="00932BA2" w:rsidRPr="005B6F91" w:rsidRDefault="00932BA2" w:rsidP="00932BA2">
      <w:pPr>
        <w:spacing w:after="60"/>
        <w:contextualSpacing/>
        <w:rPr>
          <w:rFonts w:ascii="Calibri" w:eastAsia="Calibri" w:hAnsi="Calibri" w:cs="Times New Roman"/>
        </w:rPr>
      </w:pPr>
    </w:p>
    <w:p w14:paraId="4AA07F00" w14:textId="77777777" w:rsidR="00932BA2" w:rsidRPr="005B6F91" w:rsidRDefault="00932BA2" w:rsidP="00932BA2"/>
    <w:p w14:paraId="0A34EED5" w14:textId="77777777" w:rsidR="00932BA2" w:rsidRPr="005B6F91" w:rsidRDefault="00932BA2" w:rsidP="00932BA2">
      <w:r w:rsidRPr="005B6F91">
        <w:t>Minimaal te testen biomerkers:</w:t>
      </w:r>
    </w:p>
    <w:p w14:paraId="6D91480F" w14:textId="77777777" w:rsidR="003636A6" w:rsidRPr="005B6F91" w:rsidRDefault="003636A6" w:rsidP="003636A6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5B6F91">
        <w:rPr>
          <w:i/>
        </w:rPr>
        <w:t>ETV6::ABL1, FGFR1, FLT3, JAK2, PDGFRA, PDGFRB</w:t>
      </w:r>
      <w:r w:rsidRPr="005B6F91">
        <w:tab/>
        <w:t>diagnose/prognose/therapie</w:t>
      </w:r>
    </w:p>
    <w:p w14:paraId="42137321" w14:textId="77777777" w:rsidR="00932BA2" w:rsidRPr="005B6F91" w:rsidRDefault="00932BA2" w:rsidP="00932BA2">
      <w:pPr>
        <w:spacing w:after="0"/>
        <w:ind w:left="360"/>
        <w:jc w:val="both"/>
        <w:rPr>
          <w:rFonts w:ascii="Calibri" w:eastAsia="Calibri" w:hAnsi="Calibri" w:cs="Times New Roman"/>
          <w:i/>
          <w:iCs/>
          <w:lang w:val="nl-BE"/>
        </w:rPr>
      </w:pPr>
    </w:p>
    <w:p w14:paraId="7F348DE1" w14:textId="77777777" w:rsidR="00932BA2" w:rsidRPr="005B6F91" w:rsidRDefault="00932BA2" w:rsidP="00932BA2">
      <w:pPr>
        <w:spacing w:after="0"/>
        <w:jc w:val="both"/>
      </w:pPr>
    </w:p>
    <w:p w14:paraId="1E33E93A" w14:textId="77777777" w:rsidR="00932BA2" w:rsidRPr="005B6F91" w:rsidRDefault="00932BA2" w:rsidP="00932BA2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5653682B" w14:textId="0E9130EB" w:rsidR="00352C17" w:rsidRPr="005B6F91" w:rsidRDefault="00352C17" w:rsidP="008E2B25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 xml:space="preserve">594694 </w:t>
      </w:r>
      <w:r w:rsidR="00C37603" w:rsidRPr="005B6F91">
        <w:t>–</w:t>
      </w:r>
      <w:r w:rsidRPr="005B6F91">
        <w:t xml:space="preserve"> 594705</w:t>
      </w:r>
      <w:r w:rsidR="00C37603" w:rsidRPr="005B6F91">
        <w:t>:</w:t>
      </w:r>
      <w:r w:rsidRPr="005B6F91">
        <w:t xml:space="preserve"> </w:t>
      </w:r>
      <w:r w:rsidR="00C37603" w:rsidRPr="005B6F91">
        <w:t>“</w:t>
      </w:r>
      <w:r w:rsidRPr="005B6F91">
        <w:t>Opsporen van PDGFRA herschikking bij myeloïde/lymfatische neoplasmata met eosinofilie</w:t>
      </w:r>
      <w:r w:rsidR="00C37603" w:rsidRPr="005B6F91">
        <w:t>”</w:t>
      </w:r>
    </w:p>
    <w:p w14:paraId="782AF097" w14:textId="67C45F67" w:rsidR="00352C17" w:rsidRPr="005B6F91" w:rsidRDefault="00352C17" w:rsidP="008E2B25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 xml:space="preserve">594716 </w:t>
      </w:r>
      <w:r w:rsidR="00C37603" w:rsidRPr="005B6F91">
        <w:t>–</w:t>
      </w:r>
      <w:r w:rsidRPr="005B6F91">
        <w:t xml:space="preserve"> 594720</w:t>
      </w:r>
      <w:r w:rsidR="00C37603" w:rsidRPr="005B6F91">
        <w:t>:</w:t>
      </w:r>
      <w:r w:rsidRPr="005B6F91">
        <w:t xml:space="preserve"> </w:t>
      </w:r>
      <w:r w:rsidR="00C37603" w:rsidRPr="005B6F91">
        <w:t>“</w:t>
      </w:r>
      <w:r w:rsidRPr="005B6F91">
        <w:t>Opsporen van PDGFRB herschikkingen bij myeloïde/lymfatische neoplasmata met eosinofilie</w:t>
      </w:r>
      <w:r w:rsidR="00C37603" w:rsidRPr="005B6F91">
        <w:t>”</w:t>
      </w:r>
    </w:p>
    <w:p w14:paraId="7FF90C5B" w14:textId="77777777" w:rsidR="00932BA2" w:rsidRPr="005B6F91" w:rsidRDefault="00932BA2" w:rsidP="00932BA2">
      <w:pPr>
        <w:pStyle w:val="ListParagraph"/>
        <w:tabs>
          <w:tab w:val="right" w:pos="9214"/>
        </w:tabs>
      </w:pPr>
    </w:p>
    <w:p w14:paraId="0B0B2EC1" w14:textId="77777777" w:rsidR="00E048C7" w:rsidRPr="005B6F91" w:rsidRDefault="00E048C7" w:rsidP="00E048C7">
      <w:pPr>
        <w:tabs>
          <w:tab w:val="right" w:pos="9214"/>
        </w:tabs>
      </w:pPr>
      <w:r w:rsidRPr="005B6F91">
        <w:t>Cumul en non-cumulregels:</w:t>
      </w:r>
    </w:p>
    <w:p w14:paraId="470D4CE6" w14:textId="41FC7310" w:rsidR="00E048C7" w:rsidRPr="005B6F91" w:rsidRDefault="00B444A8" w:rsidP="00E048C7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E048C7" w:rsidRPr="005B6F91">
        <w:rPr>
          <w:i/>
          <w:iCs/>
        </w:rPr>
        <w:t>1</w:t>
      </w:r>
      <w:r w:rsidR="00E048C7" w:rsidRPr="005B6F91">
        <w:t xml:space="preserve">: De </w:t>
      </w:r>
      <w:r w:rsidR="00EB7E43">
        <w:t>pseudonomenclatuurcode</w:t>
      </w:r>
      <w:r w:rsidR="00E048C7" w:rsidRPr="005B6F91">
        <w:t xml:space="preserve"> mag maximaal één maal </w:t>
      </w:r>
      <w:r w:rsidR="00E048C7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E048C7" w:rsidRPr="005B6F91">
        <w:t xml:space="preserve"> worden aangerekend.</w:t>
      </w:r>
    </w:p>
    <w:p w14:paraId="644BE287" w14:textId="45939991" w:rsidR="00E048C7" w:rsidRPr="005B6F91" w:rsidRDefault="00B444A8" w:rsidP="00E048C7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E048C7" w:rsidRPr="005B6F91">
        <w:rPr>
          <w:i/>
          <w:iCs/>
        </w:rPr>
        <w:t>2</w:t>
      </w:r>
      <w:r w:rsidR="00E048C7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E048C7" w:rsidRPr="005B6F91">
        <w:t xml:space="preserve"> </w:t>
      </w:r>
      <w:r w:rsidR="00E048C7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E048C7" w:rsidRPr="005B6F91">
        <w:t>.</w:t>
      </w:r>
    </w:p>
    <w:p w14:paraId="2F0A92A6" w14:textId="30AB4064" w:rsidR="00E048C7" w:rsidRPr="005B6F91" w:rsidRDefault="00B444A8" w:rsidP="00E048C7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E048C7" w:rsidRPr="005B6F91">
        <w:rPr>
          <w:i/>
          <w:iCs/>
        </w:rPr>
        <w:t>3</w:t>
      </w:r>
      <w:r w:rsidR="00E048C7" w:rsidRPr="005B6F91">
        <w:t xml:space="preserve">: De </w:t>
      </w:r>
      <w:r w:rsidR="00EB7E43">
        <w:t>pseudonomenclatuurcode</w:t>
      </w:r>
      <w:r w:rsidR="00E048C7" w:rsidRPr="005B6F91">
        <w:t xml:space="preserve"> is </w:t>
      </w:r>
      <w:r w:rsidR="00E048C7" w:rsidRPr="005B6F91">
        <w:rPr>
          <w:b/>
          <w:bCs/>
          <w:u w:val="single"/>
        </w:rPr>
        <w:t>tijdens de diagnostische investigatiefase</w:t>
      </w:r>
      <w:r w:rsidR="00E048C7" w:rsidRPr="005B6F91">
        <w:t xml:space="preserve"> niet cumuleerbaar met verstrekkingen 587893-587904, 588431-588442, 588453-588464, 588512-588523 en 588571-588582 uit artikel 33bis.</w:t>
      </w:r>
    </w:p>
    <w:p w14:paraId="1113BBEB" w14:textId="77777777" w:rsidR="00243DD4" w:rsidRDefault="000747CC" w:rsidP="00796F11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rPr>
          <w:i/>
          <w:iCs/>
        </w:rPr>
        <w:lastRenderedPageBreak/>
        <w:t>Diagnoseregel 14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0A6E16">
        <w:t>594016-594020, 594053-594064 en 594090-594101</w:t>
      </w:r>
      <w:r w:rsidRPr="005B6F91">
        <w:t xml:space="preserve"> uit artikel 33ter.</w:t>
      </w:r>
    </w:p>
    <w:p w14:paraId="79B5CDD9" w14:textId="2FEEADFB" w:rsidR="00243DD4" w:rsidRPr="003D5C0C" w:rsidRDefault="00243DD4" w:rsidP="00243DD4">
      <w:pPr>
        <w:pStyle w:val="ListParagraph"/>
        <w:numPr>
          <w:ilvl w:val="0"/>
          <w:numId w:val="10"/>
        </w:numPr>
        <w:tabs>
          <w:tab w:val="right" w:pos="9214"/>
        </w:tabs>
      </w:pPr>
      <w:r w:rsidRPr="00770BA0">
        <w:rPr>
          <w:i/>
          <w:iCs/>
        </w:rPr>
        <w:t xml:space="preserve">Diagnoseregel </w:t>
      </w:r>
      <w:r>
        <w:rPr>
          <w:i/>
          <w:iCs/>
        </w:rPr>
        <w:t>25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82595">
        <w:rPr>
          <w:b/>
          <w:bCs/>
          <w:u w:val="single"/>
        </w:rPr>
        <w:t>genomische somatische afwijkingen</w:t>
      </w:r>
    </w:p>
    <w:p w14:paraId="61CE615B" w14:textId="4DD575C4" w:rsidR="003636A6" w:rsidRPr="005B6F91" w:rsidRDefault="003636A6" w:rsidP="00796F11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br w:type="page"/>
      </w:r>
    </w:p>
    <w:p w14:paraId="29E018AB" w14:textId="0964B55C" w:rsidR="003636A6" w:rsidRPr="005B6F91" w:rsidRDefault="00932BA2" w:rsidP="003636A6">
      <w:pPr>
        <w:pStyle w:val="Heading2"/>
      </w:pPr>
      <w:r w:rsidRPr="005B6F91">
        <w:lastRenderedPageBreak/>
        <w:t xml:space="preserve"> </w:t>
      </w:r>
      <w:bookmarkStart w:id="42" w:name="_Toc166053801"/>
      <w:r w:rsidR="001E7C7F">
        <w:t>535894-535905</w:t>
      </w:r>
      <w:r w:rsidR="003636A6" w:rsidRPr="005B6F91">
        <w:t>: NGS van mantelcellymfoom</w:t>
      </w:r>
      <w:bookmarkEnd w:id="42"/>
      <w:r w:rsidR="003636A6" w:rsidRPr="005B6F91">
        <w:t xml:space="preserve"> </w:t>
      </w:r>
    </w:p>
    <w:p w14:paraId="151F205B" w14:textId="77777777" w:rsidR="003636A6" w:rsidRPr="005B6F91" w:rsidRDefault="003636A6" w:rsidP="003636A6"/>
    <w:p w14:paraId="6628FA6E" w14:textId="77777777" w:rsidR="003636A6" w:rsidRPr="005B6F91" w:rsidRDefault="003636A6" w:rsidP="003636A6">
      <w:r w:rsidRPr="005B6F91">
        <w:t>Tegemoetkoming: 600 €</w:t>
      </w:r>
    </w:p>
    <w:p w14:paraId="4D1C30B7" w14:textId="77777777" w:rsidR="003636A6" w:rsidRPr="005B6F91" w:rsidRDefault="003636A6" w:rsidP="003636A6"/>
    <w:p w14:paraId="4D85C5C1" w14:textId="77777777" w:rsidR="003636A6" w:rsidRPr="005B6F91" w:rsidRDefault="003636A6" w:rsidP="003636A6">
      <w:r w:rsidRPr="005B6F91">
        <w:t>Indicatie:</w:t>
      </w:r>
    </w:p>
    <w:p w14:paraId="1E287940" w14:textId="606A13FC" w:rsidR="003636A6" w:rsidRPr="005B6F91" w:rsidRDefault="00C37603" w:rsidP="00C3760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 xml:space="preserve">Mantelcellymfoom (ICC/WHO): </w:t>
      </w:r>
      <w:r w:rsidR="003636A6" w:rsidRPr="005B6F91">
        <w:rPr>
          <w:rFonts w:ascii="Calibri" w:eastAsia="Calibri" w:hAnsi="Calibri" w:cs="Times New Roman"/>
          <w:lang w:val="nl-BE"/>
        </w:rPr>
        <w:t>diagnose van mantelcellymfoom (op basis van morfologie en immuunfenotypering)</w:t>
      </w:r>
    </w:p>
    <w:p w14:paraId="494272BC" w14:textId="77777777" w:rsidR="003636A6" w:rsidRPr="005B6F91" w:rsidRDefault="003636A6" w:rsidP="003636A6">
      <w:pPr>
        <w:spacing w:after="0" w:line="240" w:lineRule="auto"/>
        <w:jc w:val="both"/>
      </w:pPr>
    </w:p>
    <w:p w14:paraId="153864F9" w14:textId="77777777" w:rsidR="003636A6" w:rsidRPr="005B6F91" w:rsidRDefault="003636A6" w:rsidP="003636A6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tab/>
      </w:r>
    </w:p>
    <w:p w14:paraId="2F8673A8" w14:textId="676DC88C" w:rsidR="003636A6" w:rsidRPr="005B6F91" w:rsidRDefault="003636A6" w:rsidP="003636A6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79B383D0" w14:textId="77777777" w:rsidR="003636A6" w:rsidRPr="005B6F91" w:rsidRDefault="003636A6" w:rsidP="003636A6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35611778" w14:textId="77777777" w:rsidR="003636A6" w:rsidRPr="005B6F91" w:rsidRDefault="003636A6" w:rsidP="003636A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Bij patiënten ouder dan 70 jaar is een multidisciplinaire oncologisch consult met een positief advies vereist</w:t>
      </w:r>
    </w:p>
    <w:p w14:paraId="6C3A887F" w14:textId="77777777" w:rsidR="003636A6" w:rsidRPr="005B6F91" w:rsidRDefault="003636A6" w:rsidP="003636A6">
      <w:pPr>
        <w:spacing w:after="60"/>
        <w:contextualSpacing/>
        <w:rPr>
          <w:rFonts w:ascii="Calibri" w:eastAsia="Calibri" w:hAnsi="Calibri" w:cs="Times New Roman"/>
        </w:rPr>
      </w:pPr>
    </w:p>
    <w:p w14:paraId="1C935465" w14:textId="7161B037" w:rsidR="003636A6" w:rsidRPr="005B6F91" w:rsidRDefault="003636A6" w:rsidP="003636A6"/>
    <w:p w14:paraId="5B195BAA" w14:textId="77777777" w:rsidR="003636A6" w:rsidRPr="005B6F91" w:rsidRDefault="003636A6" w:rsidP="003636A6">
      <w:r w:rsidRPr="005B6F91">
        <w:t>Minimaal te testen biomerkers:</w:t>
      </w:r>
    </w:p>
    <w:p w14:paraId="6922D36D" w14:textId="77777777" w:rsidR="003636A6" w:rsidRPr="005B6F91" w:rsidRDefault="003636A6" w:rsidP="003636A6">
      <w:pPr>
        <w:pStyle w:val="ListParagraph"/>
        <w:numPr>
          <w:ilvl w:val="0"/>
          <w:numId w:val="5"/>
        </w:numPr>
        <w:rPr>
          <w:i/>
        </w:rPr>
      </w:pPr>
      <w:r w:rsidRPr="005B6F91">
        <w:rPr>
          <w:i/>
        </w:rPr>
        <w:t>TP53 (exon 2-11)</w:t>
      </w:r>
      <w:r w:rsidRPr="005B6F91">
        <w:rPr>
          <w:i/>
        </w:rPr>
        <w:tab/>
      </w:r>
      <w:r w:rsidRPr="005B6F91">
        <w:rPr>
          <w:i/>
        </w:rPr>
        <w:tab/>
      </w:r>
      <w:r w:rsidRPr="005B6F91">
        <w:rPr>
          <w:i/>
        </w:rPr>
        <w:tab/>
      </w:r>
      <w:r w:rsidRPr="005B6F91">
        <w:rPr>
          <w:i/>
        </w:rPr>
        <w:tab/>
      </w:r>
      <w:r w:rsidRPr="005B6F91">
        <w:rPr>
          <w:i/>
        </w:rPr>
        <w:tab/>
      </w:r>
      <w:r w:rsidRPr="005B6F91">
        <w:rPr>
          <w:i/>
        </w:rPr>
        <w:tab/>
        <w:t xml:space="preserve">prognose </w:t>
      </w:r>
    </w:p>
    <w:p w14:paraId="0384DA93" w14:textId="77777777" w:rsidR="003636A6" w:rsidRPr="005B6F91" w:rsidRDefault="003636A6" w:rsidP="003636A6">
      <w:pPr>
        <w:spacing w:after="0"/>
        <w:jc w:val="both"/>
      </w:pPr>
    </w:p>
    <w:p w14:paraId="1AC1EC0E" w14:textId="77777777" w:rsidR="003636A6" w:rsidRPr="005B6F91" w:rsidRDefault="003636A6" w:rsidP="003636A6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1C89A6D6" w14:textId="77777777" w:rsidR="003636A6" w:rsidRPr="005B6F91" w:rsidRDefault="003636A6" w:rsidP="003636A6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>Geen</w:t>
      </w:r>
    </w:p>
    <w:p w14:paraId="67D219BC" w14:textId="77777777" w:rsidR="003636A6" w:rsidRPr="005B6F91" w:rsidRDefault="003636A6" w:rsidP="003636A6">
      <w:pPr>
        <w:pStyle w:val="ListParagraph"/>
        <w:tabs>
          <w:tab w:val="right" w:pos="9214"/>
        </w:tabs>
      </w:pPr>
    </w:p>
    <w:p w14:paraId="6C06A86E" w14:textId="77777777" w:rsidR="00267315" w:rsidRPr="005B6F91" w:rsidRDefault="00267315" w:rsidP="00267315">
      <w:pPr>
        <w:tabs>
          <w:tab w:val="right" w:pos="9214"/>
        </w:tabs>
      </w:pPr>
      <w:r w:rsidRPr="005B6F91">
        <w:t>Cumul en non-cumulregels:</w:t>
      </w:r>
    </w:p>
    <w:p w14:paraId="5678867C" w14:textId="1831C762" w:rsidR="00267315" w:rsidRPr="005B6F91" w:rsidRDefault="00B444A8" w:rsidP="00267315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67315" w:rsidRPr="005B6F91">
        <w:rPr>
          <w:i/>
          <w:iCs/>
        </w:rPr>
        <w:t>1</w:t>
      </w:r>
      <w:r w:rsidR="00267315" w:rsidRPr="005B6F91">
        <w:t xml:space="preserve">: De </w:t>
      </w:r>
      <w:r w:rsidR="00EB7E43">
        <w:t>pseudonomenclatuurcode</w:t>
      </w:r>
      <w:r w:rsidR="00267315" w:rsidRPr="005B6F91">
        <w:t xml:space="preserve"> mag maximaal één maal </w:t>
      </w:r>
      <w:r w:rsidR="00267315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267315" w:rsidRPr="005B6F91">
        <w:t xml:space="preserve"> worden aangerekend.</w:t>
      </w:r>
    </w:p>
    <w:p w14:paraId="68CC2D11" w14:textId="2F3659C1" w:rsidR="00267315" w:rsidRPr="005B6F91" w:rsidRDefault="00B444A8" w:rsidP="00267315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67315" w:rsidRPr="005B6F91">
        <w:rPr>
          <w:i/>
          <w:iCs/>
        </w:rPr>
        <w:t>2</w:t>
      </w:r>
      <w:r w:rsidR="00267315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267315" w:rsidRPr="005B6F91">
        <w:t xml:space="preserve"> </w:t>
      </w:r>
      <w:r w:rsidR="00267315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267315" w:rsidRPr="005B6F91">
        <w:t>.</w:t>
      </w:r>
    </w:p>
    <w:p w14:paraId="240565D8" w14:textId="4038BE75" w:rsidR="00267315" w:rsidRPr="005B6F91" w:rsidRDefault="00B444A8" w:rsidP="00267315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67315" w:rsidRPr="005B6F91">
        <w:rPr>
          <w:i/>
          <w:iCs/>
        </w:rPr>
        <w:t>3</w:t>
      </w:r>
      <w:r w:rsidR="00267315" w:rsidRPr="005B6F91">
        <w:t xml:space="preserve">: De </w:t>
      </w:r>
      <w:r w:rsidR="00EB7E43">
        <w:t>pseudonomenclatuurcode</w:t>
      </w:r>
      <w:r w:rsidR="00267315" w:rsidRPr="005B6F91">
        <w:t xml:space="preserve"> is </w:t>
      </w:r>
      <w:r w:rsidR="00267315" w:rsidRPr="005B6F91">
        <w:rPr>
          <w:b/>
          <w:bCs/>
          <w:u w:val="single"/>
        </w:rPr>
        <w:t>tijdens de diagnostische investigatiefase</w:t>
      </w:r>
      <w:r w:rsidR="00267315" w:rsidRPr="005B6F91">
        <w:t xml:space="preserve"> niet cumuleerbaar met verstrekkingen 587893-587904, 588431-588442, 588453-588464, 588512-588523 en 588571-588582 uit artikel 33bis.</w:t>
      </w:r>
    </w:p>
    <w:p w14:paraId="591DA1AF" w14:textId="31A45D4F" w:rsidR="000747CC" w:rsidRDefault="000747CC" w:rsidP="00267315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14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0A6E16">
        <w:t>594016-594020, 594053-594064 en 594090-594101</w:t>
      </w:r>
      <w:r w:rsidRPr="005B6F91">
        <w:t xml:space="preserve"> uit artikel 33ter.</w:t>
      </w:r>
    </w:p>
    <w:p w14:paraId="139D7BFC" w14:textId="64DB4B79" w:rsidR="00243DD4" w:rsidRPr="003D5C0C" w:rsidRDefault="00243DD4" w:rsidP="00243DD4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 xml:space="preserve">Diagnoseregel </w:t>
      </w:r>
      <w:r>
        <w:rPr>
          <w:i/>
          <w:iCs/>
        </w:rPr>
        <w:t>25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82595">
        <w:rPr>
          <w:b/>
          <w:bCs/>
          <w:u w:val="single"/>
        </w:rPr>
        <w:t>genomische somatische afwijkingen</w:t>
      </w:r>
    </w:p>
    <w:p w14:paraId="2D5FF6EE" w14:textId="77777777" w:rsidR="00243DD4" w:rsidRPr="005B6F91" w:rsidRDefault="00243DD4" w:rsidP="00243DD4">
      <w:pPr>
        <w:tabs>
          <w:tab w:val="right" w:pos="9214"/>
        </w:tabs>
      </w:pPr>
    </w:p>
    <w:p w14:paraId="559FD631" w14:textId="77777777" w:rsidR="003636A6" w:rsidRPr="005B6F91" w:rsidRDefault="003636A6">
      <w:r w:rsidRPr="005B6F91">
        <w:br w:type="page"/>
      </w:r>
    </w:p>
    <w:p w14:paraId="6FE8F3CC" w14:textId="68874EAA" w:rsidR="003636A6" w:rsidRPr="005F686D" w:rsidRDefault="001E7C7F" w:rsidP="003636A6">
      <w:pPr>
        <w:pStyle w:val="Heading2"/>
        <w:rPr>
          <w:lang w:val="fr-BE"/>
        </w:rPr>
      </w:pPr>
      <w:bookmarkStart w:id="43" w:name="_Toc166053802"/>
      <w:r w:rsidRPr="005F686D">
        <w:rPr>
          <w:lang w:val="fr-BE"/>
        </w:rPr>
        <w:lastRenderedPageBreak/>
        <w:t>535916-535920</w:t>
      </w:r>
      <w:r w:rsidR="003636A6" w:rsidRPr="005F686D">
        <w:rPr>
          <w:lang w:val="fr-BE"/>
        </w:rPr>
        <w:t>: NGS van T-</w:t>
      </w:r>
      <w:r w:rsidR="00F63910" w:rsidRPr="005F686D">
        <w:rPr>
          <w:lang w:val="fr-BE"/>
        </w:rPr>
        <w:t>“Large Granular Lymphocytic (</w:t>
      </w:r>
      <w:r w:rsidR="004F2C9F" w:rsidRPr="005F686D">
        <w:rPr>
          <w:lang w:val="fr-BE"/>
        </w:rPr>
        <w:t>T-</w:t>
      </w:r>
      <w:r w:rsidR="00F63910" w:rsidRPr="005F686D">
        <w:rPr>
          <w:lang w:val="fr-BE"/>
        </w:rPr>
        <w:t xml:space="preserve">LGL)” </w:t>
      </w:r>
      <w:r w:rsidR="003636A6" w:rsidRPr="005F686D">
        <w:rPr>
          <w:lang w:val="fr-BE"/>
        </w:rPr>
        <w:t>leukemia</w:t>
      </w:r>
      <w:bookmarkEnd w:id="43"/>
      <w:r w:rsidR="003636A6" w:rsidRPr="005F686D">
        <w:rPr>
          <w:lang w:val="fr-BE"/>
        </w:rPr>
        <w:t xml:space="preserve"> </w:t>
      </w:r>
    </w:p>
    <w:p w14:paraId="56DDC11C" w14:textId="77777777" w:rsidR="003636A6" w:rsidRPr="005F686D" w:rsidRDefault="003636A6" w:rsidP="003636A6">
      <w:pPr>
        <w:rPr>
          <w:lang w:val="fr-BE"/>
        </w:rPr>
      </w:pPr>
    </w:p>
    <w:p w14:paraId="14462D82" w14:textId="77777777" w:rsidR="003636A6" w:rsidRPr="005B6F91" w:rsidRDefault="003636A6" w:rsidP="003636A6">
      <w:r w:rsidRPr="005B6F91">
        <w:t>Tegemoetkoming: 600 €</w:t>
      </w:r>
    </w:p>
    <w:p w14:paraId="634CA200" w14:textId="77777777" w:rsidR="003636A6" w:rsidRPr="005B6F91" w:rsidRDefault="003636A6" w:rsidP="003636A6"/>
    <w:p w14:paraId="0DEFC8AC" w14:textId="77777777" w:rsidR="003636A6" w:rsidRPr="005B6F91" w:rsidRDefault="003636A6" w:rsidP="003636A6">
      <w:r w:rsidRPr="005B6F91">
        <w:t>Indicatie:</w:t>
      </w:r>
    </w:p>
    <w:p w14:paraId="694D665A" w14:textId="2E80AF0B" w:rsidR="003636A6" w:rsidRPr="005B6F91" w:rsidRDefault="00C37603" w:rsidP="00C3760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 xml:space="preserve">T-LGL leukemia (ICC/WHO): </w:t>
      </w:r>
      <w:r w:rsidR="003636A6" w:rsidRPr="005B6F91">
        <w:rPr>
          <w:rFonts w:ascii="Calibri" w:eastAsia="Calibri" w:hAnsi="Calibri" w:cs="Times New Roman"/>
          <w:lang w:val="nl-BE"/>
        </w:rPr>
        <w:t xml:space="preserve">vermoeden van ‘T-LGL leukemia’ (op basis van morfologie en immuunfenotypering) </w:t>
      </w:r>
    </w:p>
    <w:p w14:paraId="5FAE7949" w14:textId="77777777" w:rsidR="003636A6" w:rsidRPr="005B6F91" w:rsidRDefault="003636A6" w:rsidP="003636A6">
      <w:pPr>
        <w:spacing w:after="0" w:line="240" w:lineRule="auto"/>
        <w:jc w:val="both"/>
      </w:pPr>
    </w:p>
    <w:p w14:paraId="436FCF2B" w14:textId="77777777" w:rsidR="003636A6" w:rsidRPr="005B6F91" w:rsidRDefault="003636A6" w:rsidP="003636A6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tab/>
      </w:r>
    </w:p>
    <w:p w14:paraId="336B82CF" w14:textId="77777777" w:rsidR="003636A6" w:rsidRPr="005B6F91" w:rsidRDefault="003636A6" w:rsidP="003636A6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3E85FF0A" w14:textId="77777777" w:rsidR="003636A6" w:rsidRPr="005B6F91" w:rsidRDefault="003636A6" w:rsidP="003636A6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5EF6861D" w14:textId="77777777" w:rsidR="003636A6" w:rsidRPr="005B6F91" w:rsidRDefault="003636A6" w:rsidP="003636A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 xml:space="preserve">In geval er geen éénduidige diagnose is op basis van morfologie en immuunfenotypering </w:t>
      </w:r>
    </w:p>
    <w:p w14:paraId="549F0FAA" w14:textId="77777777" w:rsidR="003636A6" w:rsidRPr="005B6F91" w:rsidRDefault="003636A6" w:rsidP="003636A6">
      <w:pPr>
        <w:spacing w:after="60"/>
        <w:contextualSpacing/>
        <w:rPr>
          <w:rFonts w:ascii="Calibri" w:eastAsia="Calibri" w:hAnsi="Calibri" w:cs="Times New Roman"/>
        </w:rPr>
      </w:pPr>
    </w:p>
    <w:p w14:paraId="7528D26F" w14:textId="77777777" w:rsidR="003636A6" w:rsidRPr="005B6F91" w:rsidRDefault="003636A6" w:rsidP="003636A6"/>
    <w:p w14:paraId="3A1DD8D2" w14:textId="77777777" w:rsidR="003636A6" w:rsidRPr="005B6F91" w:rsidRDefault="003636A6" w:rsidP="003636A6">
      <w:r w:rsidRPr="005B6F91">
        <w:t>Minimaal te testen biomerkers:</w:t>
      </w:r>
    </w:p>
    <w:p w14:paraId="05A9DE03" w14:textId="600F05A1" w:rsidR="003636A6" w:rsidRPr="005B6F91" w:rsidRDefault="003636A6" w:rsidP="003636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i/>
          <w:lang w:val="nl-BE"/>
        </w:rPr>
      </w:pPr>
      <w:r w:rsidRPr="005B6F91">
        <w:rPr>
          <w:rFonts w:ascii="Calibri" w:eastAsia="Calibri" w:hAnsi="Calibri" w:cs="Times New Roman"/>
          <w:i/>
          <w:lang w:val="nl-BE"/>
        </w:rPr>
        <w:t>STAT3 (exon 21)</w:t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  <w:t>diagnose</w:t>
      </w:r>
    </w:p>
    <w:p w14:paraId="60B6CE23" w14:textId="77777777" w:rsidR="003636A6" w:rsidRPr="005B6F91" w:rsidRDefault="003636A6" w:rsidP="003636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i/>
          <w:lang w:val="nl-BE"/>
        </w:rPr>
      </w:pPr>
      <w:r w:rsidRPr="005B6F91">
        <w:rPr>
          <w:rFonts w:ascii="Calibri" w:eastAsia="Calibri" w:hAnsi="Calibri" w:cs="Times New Roman"/>
          <w:i/>
          <w:lang w:val="nl-BE"/>
        </w:rPr>
        <w:t>STAT5B (exon 16-17)</w:t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  <w:t>diagnose</w:t>
      </w:r>
    </w:p>
    <w:p w14:paraId="605524A0" w14:textId="77777777" w:rsidR="003636A6" w:rsidRPr="005B6F91" w:rsidRDefault="003636A6" w:rsidP="003636A6">
      <w:pPr>
        <w:spacing w:after="0"/>
        <w:jc w:val="both"/>
      </w:pPr>
    </w:p>
    <w:p w14:paraId="3D6AECE9" w14:textId="77777777" w:rsidR="003636A6" w:rsidRPr="005B6F91" w:rsidRDefault="003636A6" w:rsidP="003636A6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4A0F77DE" w14:textId="77777777" w:rsidR="003636A6" w:rsidRPr="005B6F91" w:rsidRDefault="003636A6" w:rsidP="003636A6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>Geen</w:t>
      </w:r>
    </w:p>
    <w:p w14:paraId="4E765597" w14:textId="77777777" w:rsidR="003636A6" w:rsidRPr="005B6F91" w:rsidRDefault="003636A6" w:rsidP="003636A6">
      <w:pPr>
        <w:pStyle w:val="ListParagraph"/>
        <w:tabs>
          <w:tab w:val="right" w:pos="9214"/>
        </w:tabs>
      </w:pPr>
    </w:p>
    <w:p w14:paraId="7C83D096" w14:textId="77777777" w:rsidR="00267315" w:rsidRPr="005B6F91" w:rsidRDefault="00267315" w:rsidP="00267315">
      <w:pPr>
        <w:tabs>
          <w:tab w:val="right" w:pos="9214"/>
        </w:tabs>
      </w:pPr>
      <w:r w:rsidRPr="005B6F91">
        <w:t>Cumul en non-cumulregels:</w:t>
      </w:r>
    </w:p>
    <w:p w14:paraId="67E614E2" w14:textId="34A59B3D" w:rsidR="00267315" w:rsidRPr="005B6F91" w:rsidRDefault="00B444A8" w:rsidP="00267315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67315" w:rsidRPr="005B6F91">
        <w:rPr>
          <w:i/>
          <w:iCs/>
        </w:rPr>
        <w:t>1</w:t>
      </w:r>
      <w:r w:rsidR="00267315" w:rsidRPr="005B6F91">
        <w:t xml:space="preserve">: De </w:t>
      </w:r>
      <w:r w:rsidR="00EB7E43">
        <w:t>pseudonomenclatuurcode</w:t>
      </w:r>
      <w:r w:rsidR="00267315" w:rsidRPr="005B6F91">
        <w:t xml:space="preserve"> mag maximaal één maal </w:t>
      </w:r>
      <w:r w:rsidR="00267315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267315" w:rsidRPr="005B6F91">
        <w:t xml:space="preserve"> worden aangerekend.</w:t>
      </w:r>
    </w:p>
    <w:p w14:paraId="00BC0ED4" w14:textId="46BA2A58" w:rsidR="00267315" w:rsidRPr="005B6F91" w:rsidRDefault="00B444A8" w:rsidP="00267315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67315" w:rsidRPr="005B6F91">
        <w:rPr>
          <w:i/>
          <w:iCs/>
        </w:rPr>
        <w:t>2</w:t>
      </w:r>
      <w:r w:rsidR="00267315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267315" w:rsidRPr="005B6F91">
        <w:t xml:space="preserve"> </w:t>
      </w:r>
      <w:r w:rsidR="00267315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267315" w:rsidRPr="005B6F91">
        <w:t>.</w:t>
      </w:r>
    </w:p>
    <w:p w14:paraId="46ED587F" w14:textId="71230DFA" w:rsidR="003636A6" w:rsidRPr="005B6F91" w:rsidRDefault="00B444A8" w:rsidP="00267315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67315" w:rsidRPr="005B6F91">
        <w:rPr>
          <w:i/>
          <w:iCs/>
        </w:rPr>
        <w:t>3</w:t>
      </w:r>
      <w:r w:rsidR="00267315" w:rsidRPr="005B6F91">
        <w:t xml:space="preserve">: De </w:t>
      </w:r>
      <w:r w:rsidR="00EB7E43">
        <w:t>pseudonomenclatuurcode</w:t>
      </w:r>
      <w:r w:rsidR="00267315" w:rsidRPr="005B6F91">
        <w:t xml:space="preserve"> is </w:t>
      </w:r>
      <w:r w:rsidR="00267315" w:rsidRPr="005B6F91">
        <w:rPr>
          <w:b/>
          <w:bCs/>
          <w:u w:val="single"/>
        </w:rPr>
        <w:t>tijdens de diagnostische investigatiefase</w:t>
      </w:r>
      <w:r w:rsidR="00267315" w:rsidRPr="005B6F91">
        <w:t xml:space="preserve"> niet cumuleerbaar met verstrekkingen 587893-587904, 588431-588442, 588453-588464, 588512-588523 en 588571-588582 uit artikel 33bis.</w:t>
      </w:r>
      <w:r w:rsidR="003636A6" w:rsidRPr="005B6F91">
        <w:t xml:space="preserve"> </w:t>
      </w:r>
    </w:p>
    <w:p w14:paraId="4F2B1632" w14:textId="51D5C17A" w:rsidR="000747CC" w:rsidRDefault="000747CC" w:rsidP="00267315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14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0A6E16">
        <w:t>594016-594020, 594053-594064 en 594090-594101</w:t>
      </w:r>
      <w:r w:rsidRPr="005B6F91">
        <w:t xml:space="preserve"> uit artikel 33ter.</w:t>
      </w:r>
    </w:p>
    <w:p w14:paraId="30D0286B" w14:textId="1A3B75C9" w:rsidR="00243DD4" w:rsidRPr="003D5C0C" w:rsidRDefault="00243DD4" w:rsidP="00243DD4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 xml:space="preserve">Diagnoseregel </w:t>
      </w:r>
      <w:r>
        <w:rPr>
          <w:i/>
          <w:iCs/>
        </w:rPr>
        <w:t>25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82595">
        <w:rPr>
          <w:b/>
          <w:bCs/>
          <w:u w:val="single"/>
        </w:rPr>
        <w:t>genomische somatische afwijkingen</w:t>
      </w:r>
    </w:p>
    <w:p w14:paraId="4876B8B2" w14:textId="77777777" w:rsidR="00243DD4" w:rsidRPr="005B6F91" w:rsidRDefault="00243DD4" w:rsidP="00243DD4">
      <w:pPr>
        <w:pStyle w:val="ListParagraph"/>
        <w:tabs>
          <w:tab w:val="right" w:pos="9214"/>
        </w:tabs>
      </w:pPr>
    </w:p>
    <w:p w14:paraId="310E1398" w14:textId="11DEA993" w:rsidR="003636A6" w:rsidRPr="005B6F91" w:rsidRDefault="003636A6">
      <w:r w:rsidRPr="005B6F91">
        <w:br w:type="page"/>
      </w:r>
    </w:p>
    <w:p w14:paraId="1F28361D" w14:textId="66202CB4" w:rsidR="003636A6" w:rsidRPr="005B6F91" w:rsidRDefault="001E7C7F" w:rsidP="003636A6">
      <w:pPr>
        <w:pStyle w:val="Heading2"/>
      </w:pPr>
      <w:bookmarkStart w:id="44" w:name="_Toc166053803"/>
      <w:r>
        <w:lastRenderedPageBreak/>
        <w:t>535931-535942</w:t>
      </w:r>
      <w:r w:rsidR="003636A6" w:rsidRPr="005B6F91">
        <w:t>: NGS van lymfoplasmacytair lymfoom/Waldenström Macroglobulinemie</w:t>
      </w:r>
      <w:bookmarkEnd w:id="44"/>
      <w:r w:rsidR="003636A6" w:rsidRPr="005B6F91">
        <w:t xml:space="preserve"> </w:t>
      </w:r>
    </w:p>
    <w:p w14:paraId="64B0ABBB" w14:textId="77777777" w:rsidR="003636A6" w:rsidRPr="005B6F91" w:rsidRDefault="003636A6" w:rsidP="003636A6"/>
    <w:p w14:paraId="68B923C9" w14:textId="77777777" w:rsidR="003636A6" w:rsidRPr="005B6F91" w:rsidRDefault="003636A6" w:rsidP="003636A6">
      <w:r w:rsidRPr="005B6F91">
        <w:t>Tegemoetkoming: 600 €</w:t>
      </w:r>
    </w:p>
    <w:p w14:paraId="219EC3B7" w14:textId="77777777" w:rsidR="003636A6" w:rsidRPr="005B6F91" w:rsidRDefault="003636A6" w:rsidP="003636A6"/>
    <w:p w14:paraId="62C71A52" w14:textId="77777777" w:rsidR="003636A6" w:rsidRPr="005B6F91" w:rsidRDefault="003636A6" w:rsidP="003636A6">
      <w:r w:rsidRPr="005B6F91">
        <w:t>Indicatie:</w:t>
      </w:r>
    </w:p>
    <w:p w14:paraId="62C226EF" w14:textId="49FF0A0E" w:rsidR="003636A6" w:rsidRPr="005B6F91" w:rsidRDefault="003636A6" w:rsidP="003636A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Lymfoplasmacytair lymfoom/Waldenström Macroglobulinemie (LPL/WM) (ICC/WHO): vermoeden van LPL/WM</w:t>
      </w:r>
    </w:p>
    <w:p w14:paraId="23FD90A2" w14:textId="77777777" w:rsidR="003636A6" w:rsidRPr="005B6F91" w:rsidRDefault="003636A6" w:rsidP="003636A6">
      <w:pPr>
        <w:spacing w:after="0" w:line="240" w:lineRule="auto"/>
        <w:jc w:val="both"/>
      </w:pPr>
    </w:p>
    <w:p w14:paraId="51A25617" w14:textId="77777777" w:rsidR="003636A6" w:rsidRPr="005B6F91" w:rsidRDefault="003636A6" w:rsidP="003636A6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tab/>
      </w:r>
    </w:p>
    <w:p w14:paraId="5BCD95E2" w14:textId="77777777" w:rsidR="003636A6" w:rsidRPr="005B6F91" w:rsidRDefault="003636A6" w:rsidP="003636A6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78FBDDA8" w14:textId="77777777" w:rsidR="003636A6" w:rsidRPr="005B6F91" w:rsidRDefault="003636A6" w:rsidP="003636A6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220E7148" w14:textId="77777777" w:rsidR="004B63D9" w:rsidRPr="005B6F91" w:rsidRDefault="004B63D9" w:rsidP="004B63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 xml:space="preserve">Geen </w:t>
      </w:r>
    </w:p>
    <w:p w14:paraId="208CC09E" w14:textId="77777777" w:rsidR="003636A6" w:rsidRPr="005B6F91" w:rsidRDefault="003636A6" w:rsidP="003636A6"/>
    <w:p w14:paraId="78B7AC88" w14:textId="606512BD" w:rsidR="003636A6" w:rsidRPr="005B6F91" w:rsidRDefault="003636A6" w:rsidP="003636A6">
      <w:r w:rsidRPr="005B6F91">
        <w:t>Minimaal te testen biomerkers:</w:t>
      </w:r>
    </w:p>
    <w:p w14:paraId="65D20AA2" w14:textId="77777777" w:rsidR="003636A6" w:rsidRPr="005B6F91" w:rsidRDefault="003636A6" w:rsidP="003636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i/>
          <w:lang w:val="nl-BE"/>
        </w:rPr>
      </w:pPr>
      <w:r w:rsidRPr="005B6F91">
        <w:rPr>
          <w:rFonts w:ascii="Calibri" w:eastAsia="Calibri" w:hAnsi="Calibri" w:cs="Times New Roman"/>
          <w:i/>
          <w:lang w:val="nl-BE"/>
        </w:rPr>
        <w:t>MYD88 (codon 265)</w:t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  <w:t>diagnose/prognose</w:t>
      </w:r>
    </w:p>
    <w:p w14:paraId="5B3A50CF" w14:textId="55A9EF95" w:rsidR="003636A6" w:rsidRPr="005B6F91" w:rsidRDefault="003636A6" w:rsidP="003636A6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5B6F91">
        <w:rPr>
          <w:rFonts w:ascii="Calibri" w:eastAsia="Calibri" w:hAnsi="Calibri" w:cs="Times New Roman"/>
          <w:i/>
          <w:lang w:val="nl-BE"/>
        </w:rPr>
        <w:t>CXCR4 (exon 2)</w:t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  <w:t xml:space="preserve">prognose/therapie </w:t>
      </w:r>
    </w:p>
    <w:p w14:paraId="73591439" w14:textId="779B5F87" w:rsidR="003636A6" w:rsidRPr="005B6F91" w:rsidRDefault="003636A6" w:rsidP="003636A6">
      <w:pPr>
        <w:spacing w:after="0" w:line="240" w:lineRule="auto"/>
        <w:jc w:val="both"/>
      </w:pPr>
    </w:p>
    <w:p w14:paraId="1EACA5E5" w14:textId="77777777" w:rsidR="003636A6" w:rsidRPr="005B6F91" w:rsidRDefault="003636A6" w:rsidP="003636A6">
      <w:pPr>
        <w:spacing w:after="0" w:line="240" w:lineRule="auto"/>
        <w:jc w:val="both"/>
      </w:pPr>
    </w:p>
    <w:p w14:paraId="673AF3AF" w14:textId="77777777" w:rsidR="003636A6" w:rsidRPr="005B6F91" w:rsidRDefault="003636A6" w:rsidP="003636A6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5BA35C49" w14:textId="77777777" w:rsidR="003636A6" w:rsidRPr="005B6F91" w:rsidRDefault="003636A6" w:rsidP="003636A6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>Geen</w:t>
      </w:r>
    </w:p>
    <w:p w14:paraId="251842F3" w14:textId="77777777" w:rsidR="003636A6" w:rsidRPr="005B6F91" w:rsidRDefault="003636A6" w:rsidP="003636A6">
      <w:pPr>
        <w:pStyle w:val="ListParagraph"/>
        <w:tabs>
          <w:tab w:val="right" w:pos="9214"/>
        </w:tabs>
      </w:pPr>
    </w:p>
    <w:p w14:paraId="06CC647A" w14:textId="77777777" w:rsidR="00267315" w:rsidRPr="005B6F91" w:rsidRDefault="00267315" w:rsidP="00267315">
      <w:pPr>
        <w:tabs>
          <w:tab w:val="right" w:pos="9214"/>
        </w:tabs>
      </w:pPr>
      <w:r w:rsidRPr="005B6F91">
        <w:t>Cumul en non-cumulregels:</w:t>
      </w:r>
    </w:p>
    <w:p w14:paraId="6A3754AA" w14:textId="3F4EE48C" w:rsidR="00267315" w:rsidRPr="005B6F91" w:rsidRDefault="00B444A8" w:rsidP="00267315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67315" w:rsidRPr="005B6F91">
        <w:rPr>
          <w:i/>
          <w:iCs/>
        </w:rPr>
        <w:t>1</w:t>
      </w:r>
      <w:r w:rsidR="00267315" w:rsidRPr="005B6F91">
        <w:t xml:space="preserve">: De </w:t>
      </w:r>
      <w:r w:rsidR="00EB7E43">
        <w:t>pseudonomenclatuurcode</w:t>
      </w:r>
      <w:r w:rsidR="00267315" w:rsidRPr="005B6F91">
        <w:t xml:space="preserve"> mag maximaal één maal </w:t>
      </w:r>
      <w:r w:rsidR="00267315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267315" w:rsidRPr="005B6F91">
        <w:t xml:space="preserve"> worden aangerekend.</w:t>
      </w:r>
    </w:p>
    <w:p w14:paraId="67B7EE5F" w14:textId="327478D9" w:rsidR="00267315" w:rsidRPr="005B6F91" w:rsidRDefault="00B444A8" w:rsidP="00267315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67315" w:rsidRPr="005B6F91">
        <w:rPr>
          <w:i/>
          <w:iCs/>
        </w:rPr>
        <w:t>2</w:t>
      </w:r>
      <w:r w:rsidR="00267315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267315" w:rsidRPr="005B6F91">
        <w:t xml:space="preserve"> </w:t>
      </w:r>
      <w:r w:rsidR="00267315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267315" w:rsidRPr="005B6F91">
        <w:t>.</w:t>
      </w:r>
    </w:p>
    <w:p w14:paraId="4206CD76" w14:textId="0A59F646" w:rsidR="004B63D9" w:rsidRPr="005B6F91" w:rsidRDefault="00B444A8" w:rsidP="00267315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67315" w:rsidRPr="005B6F91">
        <w:rPr>
          <w:i/>
          <w:iCs/>
        </w:rPr>
        <w:t>3</w:t>
      </w:r>
      <w:r w:rsidR="00267315" w:rsidRPr="005B6F91">
        <w:t xml:space="preserve">: De </w:t>
      </w:r>
      <w:r w:rsidR="00EB7E43">
        <w:t>pseudonomenclatuurcode</w:t>
      </w:r>
      <w:r w:rsidR="00267315" w:rsidRPr="005B6F91">
        <w:t xml:space="preserve"> is </w:t>
      </w:r>
      <w:r w:rsidR="00267315" w:rsidRPr="005B6F91">
        <w:rPr>
          <w:b/>
          <w:bCs/>
          <w:u w:val="single"/>
        </w:rPr>
        <w:t>tijdens de diagnostische investigatiefase</w:t>
      </w:r>
      <w:r w:rsidR="00267315" w:rsidRPr="005B6F91">
        <w:t xml:space="preserve"> niet cumuleerbaar met verstrekkingen 587893-587904, 588431-588442, 588453-588464, 588512-588523 en 588571-588582 uit artikel 33bis.</w:t>
      </w:r>
      <w:r w:rsidR="003636A6" w:rsidRPr="005B6F91">
        <w:t xml:space="preserve"> </w:t>
      </w:r>
    </w:p>
    <w:p w14:paraId="304D666B" w14:textId="26B6B76D" w:rsidR="000747CC" w:rsidRDefault="000747CC" w:rsidP="00267315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14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0A6E16">
        <w:t>594016-594020, 594053-594064 en 594090-594101</w:t>
      </w:r>
      <w:r w:rsidRPr="005B6F91">
        <w:t xml:space="preserve"> uit artikel 33ter.</w:t>
      </w:r>
    </w:p>
    <w:p w14:paraId="45863EF4" w14:textId="1DD8C196" w:rsidR="00243DD4" w:rsidRPr="003D5C0C" w:rsidRDefault="00243DD4" w:rsidP="00243DD4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 xml:space="preserve">Diagnoseregel </w:t>
      </w:r>
      <w:r>
        <w:rPr>
          <w:i/>
          <w:iCs/>
        </w:rPr>
        <w:t>25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82595">
        <w:rPr>
          <w:b/>
          <w:bCs/>
          <w:u w:val="single"/>
        </w:rPr>
        <w:t>genomische somatische afwijkingen</w:t>
      </w:r>
    </w:p>
    <w:p w14:paraId="62B06E82" w14:textId="77777777" w:rsidR="00243DD4" w:rsidRPr="005B6F91" w:rsidRDefault="00243DD4" w:rsidP="00243DD4">
      <w:pPr>
        <w:pStyle w:val="ListParagraph"/>
        <w:tabs>
          <w:tab w:val="right" w:pos="9214"/>
        </w:tabs>
      </w:pPr>
    </w:p>
    <w:p w14:paraId="461DA77A" w14:textId="77777777" w:rsidR="004B63D9" w:rsidRPr="005B6F91" w:rsidRDefault="004B63D9">
      <w:r w:rsidRPr="005B6F91">
        <w:br w:type="page"/>
      </w:r>
    </w:p>
    <w:p w14:paraId="2C9654B8" w14:textId="03197069" w:rsidR="004B63D9" w:rsidRPr="005B6F91" w:rsidRDefault="001E7C7F" w:rsidP="004B63D9">
      <w:pPr>
        <w:pStyle w:val="Heading2"/>
      </w:pPr>
      <w:bookmarkStart w:id="45" w:name="_Toc166053804"/>
      <w:r>
        <w:lastRenderedPageBreak/>
        <w:t>535953-535964</w:t>
      </w:r>
      <w:r w:rsidR="004B63D9" w:rsidRPr="005B6F91">
        <w:t>: NGS van folliculair T-helper cel lymfoom</w:t>
      </w:r>
      <w:bookmarkEnd w:id="45"/>
      <w:r w:rsidR="004B63D9" w:rsidRPr="005B6F91">
        <w:t xml:space="preserve">  </w:t>
      </w:r>
    </w:p>
    <w:p w14:paraId="1E3CD590" w14:textId="77777777" w:rsidR="004B63D9" w:rsidRPr="005B6F91" w:rsidRDefault="004B63D9" w:rsidP="004B63D9"/>
    <w:p w14:paraId="1ED9AA10" w14:textId="77777777" w:rsidR="004B63D9" w:rsidRPr="005B6F91" w:rsidRDefault="004B63D9" w:rsidP="004B63D9">
      <w:r w:rsidRPr="005B6F91">
        <w:t>Tegemoetkoming: 600 €</w:t>
      </w:r>
    </w:p>
    <w:p w14:paraId="1F5DFCDC" w14:textId="77777777" w:rsidR="004B63D9" w:rsidRPr="005B6F91" w:rsidRDefault="004B63D9" w:rsidP="004B63D9"/>
    <w:p w14:paraId="73BA3D9D" w14:textId="77777777" w:rsidR="004B63D9" w:rsidRPr="005B6F91" w:rsidRDefault="004B63D9" w:rsidP="004B63D9">
      <w:r w:rsidRPr="005B6F91">
        <w:t>Indicatie:</w:t>
      </w:r>
    </w:p>
    <w:p w14:paraId="256A949A" w14:textId="4D6D1C75" w:rsidR="004B63D9" w:rsidRPr="005B6F91" w:rsidRDefault="004B63D9" w:rsidP="008E2B2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Folliculair T-helper cel lymfoom (TFH lymfoom) (ICC/WHO): vermoeden van TFH lymfoom (op basis van morfologie en immuunfenotypering)</w:t>
      </w:r>
    </w:p>
    <w:p w14:paraId="41DEAEF6" w14:textId="77777777" w:rsidR="004B63D9" w:rsidRPr="005B6F91" w:rsidRDefault="004B63D9" w:rsidP="004B63D9">
      <w:pPr>
        <w:spacing w:after="0" w:line="240" w:lineRule="auto"/>
        <w:jc w:val="both"/>
      </w:pPr>
    </w:p>
    <w:p w14:paraId="16EAE14C" w14:textId="77777777" w:rsidR="004B63D9" w:rsidRPr="005B6F91" w:rsidRDefault="004B63D9" w:rsidP="004B63D9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tab/>
      </w:r>
    </w:p>
    <w:p w14:paraId="4BD1D07D" w14:textId="77777777" w:rsidR="004B63D9" w:rsidRPr="005B6F91" w:rsidRDefault="004B63D9" w:rsidP="004B63D9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>Randvoorwaarden:</w:t>
      </w:r>
    </w:p>
    <w:p w14:paraId="4B3827DF" w14:textId="77777777" w:rsidR="004B63D9" w:rsidRPr="005B6F91" w:rsidRDefault="004B63D9" w:rsidP="004B63D9">
      <w:p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</w:p>
    <w:p w14:paraId="445E7565" w14:textId="14BF010C" w:rsidR="004B63D9" w:rsidRPr="005B6F91" w:rsidRDefault="004B63D9" w:rsidP="004B63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Times New Roman"/>
          <w:lang w:val="nl-BE"/>
        </w:rPr>
      </w:pPr>
      <w:r w:rsidRPr="005B6F91">
        <w:rPr>
          <w:rFonts w:ascii="Calibri" w:eastAsia="Calibri" w:hAnsi="Calibri" w:cs="Times New Roman"/>
          <w:lang w:val="nl-BE"/>
        </w:rPr>
        <w:t xml:space="preserve">Geen </w:t>
      </w:r>
    </w:p>
    <w:p w14:paraId="76CA864B" w14:textId="77777777" w:rsidR="004B63D9" w:rsidRPr="005B6F91" w:rsidRDefault="004B63D9" w:rsidP="004B63D9">
      <w:pPr>
        <w:spacing w:after="60"/>
        <w:contextualSpacing/>
        <w:rPr>
          <w:rFonts w:ascii="Calibri" w:eastAsia="Calibri" w:hAnsi="Calibri" w:cs="Times New Roman"/>
        </w:rPr>
      </w:pPr>
    </w:p>
    <w:p w14:paraId="528EECF2" w14:textId="77777777" w:rsidR="004B63D9" w:rsidRPr="005B6F91" w:rsidRDefault="004B63D9" w:rsidP="004B63D9"/>
    <w:p w14:paraId="5024E9F0" w14:textId="77777777" w:rsidR="004B63D9" w:rsidRPr="005B6F91" w:rsidRDefault="004B63D9" w:rsidP="004B63D9">
      <w:r w:rsidRPr="005B6F91">
        <w:t>Minimaal te testen biomerkers:</w:t>
      </w:r>
    </w:p>
    <w:p w14:paraId="7D3548E8" w14:textId="77777777" w:rsidR="004B63D9" w:rsidRPr="005B6F91" w:rsidRDefault="004B63D9" w:rsidP="004B63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i/>
          <w:lang w:val="nl-BE"/>
        </w:rPr>
      </w:pPr>
      <w:r w:rsidRPr="005B6F91">
        <w:rPr>
          <w:rFonts w:ascii="Calibri" w:eastAsia="Calibri" w:hAnsi="Calibri" w:cs="Times New Roman"/>
          <w:i/>
          <w:lang w:val="nl-BE"/>
        </w:rPr>
        <w:t>DNMT3A (exon 8-23)</w:t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  <w:t>diagnose</w:t>
      </w:r>
    </w:p>
    <w:p w14:paraId="003AEB10" w14:textId="77777777" w:rsidR="004B63D9" w:rsidRPr="005B6F91" w:rsidRDefault="004B63D9" w:rsidP="004B63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i/>
          <w:lang w:val="nl-BE"/>
        </w:rPr>
      </w:pPr>
      <w:r w:rsidRPr="005B6F91">
        <w:rPr>
          <w:rFonts w:ascii="Calibri" w:eastAsia="Calibri" w:hAnsi="Calibri" w:cs="Times New Roman"/>
          <w:i/>
          <w:lang w:val="nl-BE"/>
        </w:rPr>
        <w:t>IDH2 (exon 4-hotspot)</w:t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  <w:t>diagnose</w:t>
      </w:r>
    </w:p>
    <w:p w14:paraId="6F58852C" w14:textId="77777777" w:rsidR="004B63D9" w:rsidRPr="005B6F91" w:rsidRDefault="004B63D9" w:rsidP="004B63D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Times New Roman"/>
          <w:i/>
          <w:lang w:val="nl-BE"/>
        </w:rPr>
      </w:pPr>
      <w:r w:rsidRPr="005B6F91">
        <w:rPr>
          <w:rFonts w:ascii="Calibri" w:eastAsia="Calibri" w:hAnsi="Calibri" w:cs="Times New Roman"/>
          <w:i/>
          <w:lang w:val="nl-BE"/>
        </w:rPr>
        <w:t>RHOA (exon 2)</w:t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  <w:t>diagnose</w:t>
      </w:r>
    </w:p>
    <w:p w14:paraId="7F7AF02A" w14:textId="774D2F16" w:rsidR="004B63D9" w:rsidRPr="005B6F91" w:rsidRDefault="004B63D9" w:rsidP="004B63D9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5B6F91">
        <w:rPr>
          <w:rFonts w:ascii="Calibri" w:eastAsia="Calibri" w:hAnsi="Calibri" w:cs="Times New Roman"/>
          <w:i/>
          <w:lang w:val="nl-BE"/>
        </w:rPr>
        <w:t>TET2 (exon 3, exon 9-11)</w:t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</w:r>
      <w:r w:rsidRPr="005B6F91">
        <w:rPr>
          <w:rFonts w:ascii="Calibri" w:eastAsia="Calibri" w:hAnsi="Calibri" w:cs="Times New Roman"/>
          <w:i/>
          <w:lang w:val="nl-BE"/>
        </w:rPr>
        <w:tab/>
        <w:t xml:space="preserve">diagnose </w:t>
      </w:r>
    </w:p>
    <w:p w14:paraId="67146796" w14:textId="77777777" w:rsidR="004B63D9" w:rsidRPr="005B6F91" w:rsidRDefault="004B63D9" w:rsidP="004B63D9">
      <w:pPr>
        <w:pStyle w:val="ListParagraph"/>
        <w:spacing w:after="0" w:line="240" w:lineRule="auto"/>
        <w:jc w:val="both"/>
      </w:pPr>
    </w:p>
    <w:p w14:paraId="2A5C73F8" w14:textId="77777777" w:rsidR="004B63D9" w:rsidRPr="005B6F91" w:rsidRDefault="004B63D9" w:rsidP="004B63D9">
      <w:pPr>
        <w:spacing w:after="0" w:line="240" w:lineRule="auto"/>
        <w:jc w:val="both"/>
      </w:pPr>
    </w:p>
    <w:p w14:paraId="37D9BC8C" w14:textId="77777777" w:rsidR="004B63D9" w:rsidRPr="005B6F91" w:rsidRDefault="004B63D9" w:rsidP="004B63D9">
      <w:pPr>
        <w:tabs>
          <w:tab w:val="right" w:pos="9214"/>
        </w:tabs>
        <w:rPr>
          <w:lang w:val="fr-FR"/>
        </w:rPr>
      </w:pPr>
      <w:r w:rsidRPr="005B6F91">
        <w:rPr>
          <w:lang w:val="fr-FR"/>
        </w:rPr>
        <w:t>Verplichte registratie in PITTER:</w:t>
      </w:r>
    </w:p>
    <w:p w14:paraId="37231D54" w14:textId="77777777" w:rsidR="004B63D9" w:rsidRPr="005B6F91" w:rsidRDefault="004B63D9" w:rsidP="004B63D9">
      <w:pPr>
        <w:pStyle w:val="ListParagraph"/>
        <w:numPr>
          <w:ilvl w:val="0"/>
          <w:numId w:val="10"/>
        </w:numPr>
        <w:tabs>
          <w:tab w:val="right" w:pos="9214"/>
        </w:tabs>
      </w:pPr>
      <w:r w:rsidRPr="005B6F91">
        <w:t>Geen</w:t>
      </w:r>
    </w:p>
    <w:p w14:paraId="5928EA85" w14:textId="77777777" w:rsidR="004B63D9" w:rsidRPr="005B6F91" w:rsidRDefault="004B63D9" w:rsidP="004B63D9">
      <w:pPr>
        <w:pStyle w:val="ListParagraph"/>
        <w:tabs>
          <w:tab w:val="right" w:pos="9214"/>
        </w:tabs>
      </w:pPr>
    </w:p>
    <w:p w14:paraId="638005C9" w14:textId="77777777" w:rsidR="00267315" w:rsidRPr="005B6F91" w:rsidRDefault="00267315" w:rsidP="00267315">
      <w:pPr>
        <w:tabs>
          <w:tab w:val="right" w:pos="9214"/>
        </w:tabs>
      </w:pPr>
      <w:r w:rsidRPr="005B6F91">
        <w:t>Cumul en non-cumulregels:</w:t>
      </w:r>
    </w:p>
    <w:p w14:paraId="416AEA4E" w14:textId="26F03FB8" w:rsidR="00267315" w:rsidRPr="005B6F91" w:rsidRDefault="00B444A8" w:rsidP="00267315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67315" w:rsidRPr="005B6F91">
        <w:rPr>
          <w:i/>
          <w:iCs/>
        </w:rPr>
        <w:t>1</w:t>
      </w:r>
      <w:r w:rsidR="00267315" w:rsidRPr="005B6F91">
        <w:t xml:space="preserve">: De </w:t>
      </w:r>
      <w:r w:rsidR="00EB7E43">
        <w:t>pseudonomenclatuurcode</w:t>
      </w:r>
      <w:r w:rsidR="00267315" w:rsidRPr="005B6F91">
        <w:t xml:space="preserve"> mag maximaal één maal </w:t>
      </w:r>
      <w:r w:rsidR="00267315"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="00267315" w:rsidRPr="005B6F91">
        <w:t xml:space="preserve"> worden aangerekend.</w:t>
      </w:r>
    </w:p>
    <w:p w14:paraId="3DAB7699" w14:textId="065CCD67" w:rsidR="00267315" w:rsidRPr="005B6F91" w:rsidRDefault="00B444A8" w:rsidP="00267315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67315" w:rsidRPr="005B6F91">
        <w:rPr>
          <w:i/>
          <w:iCs/>
        </w:rPr>
        <w:t>2</w:t>
      </w:r>
      <w:r w:rsidR="00267315" w:rsidRPr="005B6F91">
        <w:t>: Geen enkele verstrekking van artikel 33, 33bis of 33ter mag additioneel aangerekend worden</w:t>
      </w:r>
      <w:r w:rsidR="003629B3" w:rsidRPr="003629B3">
        <w:rPr>
          <w:rFonts w:ascii="Calibri" w:eastAsia="Symbol" w:hAnsi="Calibri" w:cs="Calibri"/>
          <w:b/>
          <w:bCs/>
          <w:u w:val="single"/>
          <w:lang w:eastAsia="nl-NL"/>
        </w:rPr>
        <w:t xml:space="preserve"> </w:t>
      </w:r>
      <w:r w:rsidR="003629B3" w:rsidRPr="004B4754">
        <w:rPr>
          <w:rFonts w:ascii="Calibri" w:eastAsia="Symbol" w:hAnsi="Calibri" w:cs="Calibri"/>
          <w:b/>
          <w:bCs/>
          <w:u w:val="single"/>
          <w:lang w:eastAsia="nl-NL"/>
        </w:rPr>
        <w:t>voor de uitgevoerde test</w:t>
      </w:r>
      <w:r w:rsidR="00267315" w:rsidRPr="005B6F91">
        <w:t xml:space="preserve"> </w:t>
      </w:r>
      <w:r w:rsidR="00267315" w:rsidRPr="005B6F91">
        <w:rPr>
          <w:b/>
          <w:bCs/>
          <w:u w:val="single"/>
        </w:rPr>
        <w:t>v</w:t>
      </w:r>
      <w:r w:rsidR="00556701" w:rsidRPr="005B6F91">
        <w:rPr>
          <w:b/>
          <w:bCs/>
          <w:u w:val="single"/>
        </w:rPr>
        <w:t>oor biomerkers opgenomen in het effectief gebruikte NGS-panel, indien dit panel uitgebreider is dan het minimaal vereiste panel</w:t>
      </w:r>
      <w:r w:rsidR="00267315" w:rsidRPr="005B6F91">
        <w:t>.</w:t>
      </w:r>
    </w:p>
    <w:p w14:paraId="53C42A3B" w14:textId="6995AEAB" w:rsidR="004B63D9" w:rsidRPr="005B6F91" w:rsidRDefault="00B444A8" w:rsidP="00267315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267315" w:rsidRPr="005B6F91">
        <w:rPr>
          <w:i/>
          <w:iCs/>
        </w:rPr>
        <w:t>3</w:t>
      </w:r>
      <w:r w:rsidR="00267315" w:rsidRPr="005B6F91">
        <w:t xml:space="preserve">: De </w:t>
      </w:r>
      <w:r w:rsidR="00EB7E43">
        <w:t>pseudonomenclatuurcode</w:t>
      </w:r>
      <w:r w:rsidR="00267315" w:rsidRPr="005B6F91">
        <w:t xml:space="preserve"> is </w:t>
      </w:r>
      <w:r w:rsidR="00267315" w:rsidRPr="005B6F91">
        <w:rPr>
          <w:b/>
          <w:bCs/>
          <w:u w:val="single"/>
        </w:rPr>
        <w:t>tijdens de diagnostische investigatiefase</w:t>
      </w:r>
      <w:r w:rsidR="00267315" w:rsidRPr="005B6F91">
        <w:t xml:space="preserve"> niet cumuleerbaar met verstrekkingen 587893-587904, 588431-588442, 588453-588464, 588512-588523 en 588571-588582 uit artikel 33bis.</w:t>
      </w:r>
      <w:r w:rsidR="004B63D9" w:rsidRPr="005B6F91">
        <w:t xml:space="preserve"> </w:t>
      </w:r>
    </w:p>
    <w:p w14:paraId="5BDDADE7" w14:textId="1B2034EF" w:rsidR="000747CC" w:rsidRDefault="000747CC" w:rsidP="00267315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14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</w:t>
      </w:r>
      <w:r w:rsidR="000A6E16">
        <w:t>594016-594020, 594053-594064 en 594090-594101</w:t>
      </w:r>
      <w:r w:rsidRPr="005B6F91">
        <w:t xml:space="preserve"> uit artikel 33ter.</w:t>
      </w:r>
    </w:p>
    <w:p w14:paraId="26C5C049" w14:textId="27F733DE" w:rsidR="00243DD4" w:rsidRPr="003D5C0C" w:rsidRDefault="00243DD4" w:rsidP="00243DD4">
      <w:pPr>
        <w:pStyle w:val="ListParagraph"/>
        <w:numPr>
          <w:ilvl w:val="0"/>
          <w:numId w:val="2"/>
        </w:numPr>
        <w:tabs>
          <w:tab w:val="right" w:pos="9214"/>
        </w:tabs>
      </w:pPr>
      <w:r w:rsidRPr="00770BA0">
        <w:rPr>
          <w:i/>
          <w:iCs/>
        </w:rPr>
        <w:t xml:space="preserve">Diagnoseregel </w:t>
      </w:r>
      <w:r>
        <w:rPr>
          <w:i/>
          <w:iCs/>
        </w:rPr>
        <w:t>25</w:t>
      </w:r>
      <w:r>
        <w:t xml:space="preserve">: </w:t>
      </w:r>
      <w:r w:rsidRPr="00770BA0">
        <w:t xml:space="preserve">De pseudonomenclatuurcode is </w:t>
      </w:r>
      <w:r w:rsidRPr="00770BA0">
        <w:rPr>
          <w:b/>
          <w:bCs/>
          <w:u w:val="single"/>
        </w:rPr>
        <w:t>tijdens de diagnostische investigatiefase</w:t>
      </w:r>
      <w:r w:rsidRPr="00770BA0">
        <w:t xml:space="preserve"> niet cumuleerbaar met verstrekkingen 565154-565165, 565515-565526, 565530-565541 of 565552-565563 uit artikel 33 voor de analyse van </w:t>
      </w:r>
      <w:r w:rsidR="00882595">
        <w:rPr>
          <w:b/>
          <w:bCs/>
          <w:u w:val="single"/>
        </w:rPr>
        <w:t>genomische somatische afwijkingen</w:t>
      </w:r>
    </w:p>
    <w:p w14:paraId="3F4FC375" w14:textId="77777777" w:rsidR="00243DD4" w:rsidRPr="005B6F91" w:rsidRDefault="00243DD4" w:rsidP="00243DD4">
      <w:pPr>
        <w:pStyle w:val="ListParagraph"/>
        <w:tabs>
          <w:tab w:val="right" w:pos="9214"/>
        </w:tabs>
      </w:pPr>
    </w:p>
    <w:p w14:paraId="4DE50FDD" w14:textId="280A2FA7" w:rsidR="00D04C79" w:rsidRPr="005B6F91" w:rsidRDefault="00D04C79" w:rsidP="00D04C79">
      <w:pPr>
        <w:tabs>
          <w:tab w:val="right" w:pos="9214"/>
        </w:tabs>
      </w:pPr>
    </w:p>
    <w:p w14:paraId="19B857B9" w14:textId="77777777" w:rsidR="00D04C79" w:rsidRPr="005B6F91" w:rsidRDefault="00D04C79" w:rsidP="00D04C79"/>
    <w:p w14:paraId="60E8FA25" w14:textId="50760CE6" w:rsidR="009E2AE0" w:rsidRPr="005B6F91" w:rsidRDefault="00EB7E43" w:rsidP="009E2AE0">
      <w:pPr>
        <w:pStyle w:val="Heading1"/>
      </w:pPr>
      <w:bookmarkStart w:id="46" w:name="_Toc166053805"/>
      <w:r>
        <w:t>Pseudonomenclatuurcode</w:t>
      </w:r>
      <w:r w:rsidR="009E2AE0" w:rsidRPr="005B6F91">
        <w:t>s voor algemene moleculair-biologische testen</w:t>
      </w:r>
      <w:bookmarkEnd w:id="46"/>
    </w:p>
    <w:p w14:paraId="525A3AE5" w14:textId="77777777" w:rsidR="009E2AE0" w:rsidRPr="005B6F91" w:rsidRDefault="009E2AE0" w:rsidP="009E2AE0"/>
    <w:p w14:paraId="500A243B" w14:textId="5D0E77D8" w:rsidR="00D04C79" w:rsidRPr="005B6F91" w:rsidRDefault="001E7C7F" w:rsidP="00D04C79">
      <w:pPr>
        <w:pStyle w:val="Heading2"/>
      </w:pPr>
      <w:bookmarkStart w:id="47" w:name="_Toc166053806"/>
      <w:r>
        <w:t>535975-535986</w:t>
      </w:r>
      <w:r w:rsidR="00D04C79" w:rsidRPr="005B6F91">
        <w:t>: Opsporen van verworven chromosoom of genafwijkingen (met uitsluiting van een immuunglobulinegenherschikking of een T-celreceptorgen</w:t>
      </w:r>
      <w:r w:rsidR="00D04C79" w:rsidRPr="005B6F91">
        <w:softHyphen/>
        <w:t xml:space="preserve">herschikking), door middel van een moleculair biologische methode : in de diagnostische investigatiefase van een </w:t>
      </w:r>
      <w:r w:rsidR="00F05B8C" w:rsidRPr="005B6F91">
        <w:t xml:space="preserve">een acute myeloïde leukemie of een myelodysplastisch neoplasm met verhoogde blasten </w:t>
      </w:r>
      <w:r w:rsidR="001B1549" w:rsidRPr="001B1549">
        <w:t>in de diagnostische investigatiefase van een acute myeloblastische leukemie of refractaire anemie met blastenoverproductie (RAEB-2)</w:t>
      </w:r>
      <w:bookmarkEnd w:id="47"/>
    </w:p>
    <w:p w14:paraId="301CC4F9" w14:textId="77777777" w:rsidR="00D04C79" w:rsidRPr="005B6F91" w:rsidRDefault="00D04C79" w:rsidP="00D04C79"/>
    <w:p w14:paraId="5ABD609E" w14:textId="77777777" w:rsidR="00D04C79" w:rsidRPr="005B6F91" w:rsidRDefault="00D04C79" w:rsidP="00D04C79">
      <w:r w:rsidRPr="005B6F91">
        <w:t>Tegemoetkoming: 151,05 €</w:t>
      </w:r>
    </w:p>
    <w:p w14:paraId="2E307746" w14:textId="77777777" w:rsidR="00D04C79" w:rsidRPr="005B6F91" w:rsidRDefault="00D04C79" w:rsidP="00D04C79">
      <w:r w:rsidRPr="005B6F91">
        <w:t>Randvoorwaarden:</w:t>
      </w:r>
    </w:p>
    <w:p w14:paraId="04EE424E" w14:textId="4D46EED5" w:rsidR="00FC6B13" w:rsidRPr="005B6F91" w:rsidRDefault="00FC6B13" w:rsidP="00D04C79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0747CC" w:rsidRPr="005B6F91">
        <w:rPr>
          <w:i/>
          <w:iCs/>
        </w:rPr>
        <w:t>7</w:t>
      </w:r>
      <w:r w:rsidRPr="005B6F91">
        <w:t xml:space="preserve">: De </w:t>
      </w:r>
      <w:r w:rsidR="00EB7E43">
        <w:t>pseudonomenclatuurcode</w:t>
      </w:r>
      <w:r w:rsidRPr="005B6F91">
        <w:t xml:space="preserve"> mag maximaal viermaal </w:t>
      </w:r>
      <w:r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Pr="005B6F91">
        <w:t xml:space="preserve"> worden geattesteerd.</w:t>
      </w:r>
    </w:p>
    <w:p w14:paraId="03F464FD" w14:textId="1D7E27FE" w:rsidR="00D86F81" w:rsidRPr="005B6F91" w:rsidRDefault="00D86F81" w:rsidP="00D86F81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0747CC" w:rsidRPr="005B6F91">
        <w:rPr>
          <w:i/>
          <w:iCs/>
        </w:rPr>
        <w:t>8</w:t>
      </w:r>
      <w:r w:rsidRPr="005B6F91">
        <w:t xml:space="preserve">: De </w:t>
      </w:r>
      <w:r w:rsidR="00EB7E43">
        <w:t>pseudonomenclatuurcode</w:t>
      </w:r>
      <w:r w:rsidRPr="005B6F91">
        <w:t xml:space="preserve"> mag enkel aangerekend worden in combinatie met de </w:t>
      </w:r>
      <w:r w:rsidR="00EB7E43">
        <w:t>pseudonomenclatuurcode</w:t>
      </w:r>
      <w:r w:rsidRPr="005B6F91">
        <w:t xml:space="preserve"> </w:t>
      </w:r>
      <w:r w:rsidR="001E7C7F">
        <w:t>535570-535581</w:t>
      </w:r>
      <w:r w:rsidRPr="005B6F91">
        <w:t xml:space="preserve"> of </w:t>
      </w:r>
      <w:r w:rsidR="001E7C7F">
        <w:t>535636-535640</w:t>
      </w:r>
      <w:r w:rsidRPr="005B6F91">
        <w:t xml:space="preserve"> </w:t>
      </w:r>
      <w:r w:rsidRPr="005B6F91">
        <w:rPr>
          <w:b/>
          <w:bCs/>
          <w:u w:val="single"/>
        </w:rPr>
        <w:t>voor additionele testen tijdens dezelfde diagnostische investigatiefase</w:t>
      </w:r>
    </w:p>
    <w:p w14:paraId="537DB370" w14:textId="366ADA0C" w:rsidR="00FC6B13" w:rsidRPr="005B6F91" w:rsidRDefault="00D86F81" w:rsidP="00D86F81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</w:t>
      </w:r>
      <w:r w:rsidR="000747CC" w:rsidRPr="005B6F91">
        <w:rPr>
          <w:i/>
          <w:iCs/>
        </w:rPr>
        <w:t>9</w:t>
      </w:r>
      <w:r w:rsidRPr="005B6F91">
        <w:t xml:space="preserve">: De </w:t>
      </w:r>
      <w:r w:rsidR="00EB7E43">
        <w:t>pseudonomenclatuurcode</w:t>
      </w:r>
      <w:r w:rsidRPr="005B6F91">
        <w:t xml:space="preserve"> is niet cumuleerbaar met de </w:t>
      </w:r>
      <w:r w:rsidR="00EB7E43">
        <w:t>pseudonomenclatuurcode</w:t>
      </w:r>
      <w:r w:rsidRPr="005B6F91">
        <w:t xml:space="preserve">s </w:t>
      </w:r>
      <w:r w:rsidR="001E7C7F">
        <w:t>535592-535603</w:t>
      </w:r>
      <w:r w:rsidRPr="005B6F91">
        <w:t xml:space="preserve"> of </w:t>
      </w:r>
      <w:r w:rsidR="001E7C7F">
        <w:t>535614-535625</w:t>
      </w:r>
      <w:r w:rsidRPr="005B6F91">
        <w:t xml:space="preserve"> </w:t>
      </w:r>
      <w:r w:rsidRPr="005B6F91">
        <w:rPr>
          <w:b/>
          <w:bCs/>
          <w:u w:val="single"/>
        </w:rPr>
        <w:t>tijdens dezelfde diagnostische investigatiefase</w:t>
      </w:r>
    </w:p>
    <w:p w14:paraId="17F62B77" w14:textId="2418A0E0" w:rsidR="00D04C79" w:rsidRPr="005B6F91" w:rsidRDefault="000747CC" w:rsidP="00D04C79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20</w:t>
      </w:r>
      <w:r w:rsidRPr="005B6F91">
        <w:t xml:space="preserve">: Indien de </w:t>
      </w:r>
      <w:r w:rsidR="00EB7E43">
        <w:t>pseudonomenclatuurcode</w:t>
      </w:r>
      <w:r w:rsidRPr="005B6F91">
        <w:t xml:space="preserve"> </w:t>
      </w:r>
      <w:r w:rsidR="001E7C7F">
        <w:t>535614-535625</w:t>
      </w:r>
      <w:r w:rsidR="00A965EB" w:rsidRPr="005B6F91">
        <w:t xml:space="preserve"> </w:t>
      </w:r>
      <w:r w:rsidRPr="005B6F91">
        <w:t xml:space="preserve">aangerekend wordt in combinatie met </w:t>
      </w:r>
      <w:r w:rsidR="001E7C7F">
        <w:t>535570-535581</w:t>
      </w:r>
      <w:r w:rsidRPr="005B6F91">
        <w:t xml:space="preserve"> of </w:t>
      </w:r>
      <w:r w:rsidR="001E7C7F">
        <w:t>535636-535640</w:t>
      </w:r>
      <w:r w:rsidRPr="005B6F91">
        <w:t xml:space="preserve">, dan mag </w:t>
      </w:r>
      <w:r w:rsidR="001E7C7F">
        <w:t>535975-535986</w:t>
      </w:r>
      <w:r w:rsidRPr="005B6F91">
        <w:t xml:space="preserve"> niet aangerekend worden </w:t>
      </w:r>
      <w:r w:rsidRPr="005B6F91">
        <w:rPr>
          <w:b/>
          <w:bCs/>
          <w:u w:val="single"/>
        </w:rPr>
        <w:t>tijdens dezelfde diagnostische investigatiefase</w:t>
      </w:r>
      <w:r w:rsidR="00D04C79" w:rsidRPr="005B6F91">
        <w:t>.</w:t>
      </w:r>
    </w:p>
    <w:p w14:paraId="59EE4274" w14:textId="46928587" w:rsidR="00D04C79" w:rsidRPr="005B6F91" w:rsidRDefault="00D04C79" w:rsidP="00D04C79">
      <w:pPr>
        <w:rPr>
          <w:i/>
          <w:iCs/>
        </w:rPr>
      </w:pPr>
      <w:r w:rsidRPr="005B6F91">
        <w:rPr>
          <w:i/>
          <w:iCs/>
        </w:rPr>
        <w:t xml:space="preserve">(NB: deze </w:t>
      </w:r>
      <w:r w:rsidR="00EB7E43">
        <w:rPr>
          <w:i/>
          <w:iCs/>
        </w:rPr>
        <w:t>pseudonomenclatuurcode</w:t>
      </w:r>
      <w:r w:rsidRPr="005B6F91">
        <w:rPr>
          <w:i/>
          <w:iCs/>
        </w:rPr>
        <w:t xml:space="preserve"> is gelijk aan de verstrekking 587893-587904 uit artikel 33bis, die normaalgezien achtmaal kan aangerekend worden. In het kader van deze overeenkomst mag er niet gecumuleerd worden met deze verstrekking 587893-587904, maar deze </w:t>
      </w:r>
      <w:r w:rsidR="00EB7E43">
        <w:rPr>
          <w:i/>
          <w:iCs/>
        </w:rPr>
        <w:t>pseudonomenclatuurcode</w:t>
      </w:r>
      <w:r w:rsidRPr="005B6F91">
        <w:rPr>
          <w:i/>
          <w:iCs/>
        </w:rPr>
        <w:t xml:space="preserve"> laat wel toe om in beperkte mate deze akte te attesteren)</w:t>
      </w:r>
    </w:p>
    <w:p w14:paraId="24784E42" w14:textId="77777777" w:rsidR="00D04C79" w:rsidRPr="005B6F91" w:rsidRDefault="00D04C79" w:rsidP="00D04C79">
      <w:r w:rsidRPr="005B6F91">
        <w:br w:type="page"/>
      </w:r>
    </w:p>
    <w:p w14:paraId="365F05F4" w14:textId="77777777" w:rsidR="00D04C79" w:rsidRPr="005B6F91" w:rsidRDefault="00D04C79" w:rsidP="00D04C79"/>
    <w:p w14:paraId="76744285" w14:textId="5FE0763C" w:rsidR="00D04C79" w:rsidRPr="005B6F91" w:rsidRDefault="00761A37" w:rsidP="00D04C79">
      <w:pPr>
        <w:pStyle w:val="Heading2"/>
      </w:pPr>
      <w:bookmarkStart w:id="48" w:name="_Toc166053807"/>
      <w:r>
        <w:t>535990-536001</w:t>
      </w:r>
      <w:r w:rsidR="00D04C79" w:rsidRPr="005B6F91">
        <w:t>: Opsporen van verworven chromosoom of genafwijkingen (met uitsluiting van immuunglobulinegenherschikking of een T-celreceptorgen</w:t>
      </w:r>
      <w:r w:rsidR="00D04C79" w:rsidRPr="005B6F91">
        <w:softHyphen/>
        <w:t>herschikking), door middel van een moleculair biologische methode : in de diagnostische investigatiefase van een lymfoblastische leukemie/lymfoom</w:t>
      </w:r>
      <w:bookmarkEnd w:id="48"/>
    </w:p>
    <w:p w14:paraId="6528E332" w14:textId="77777777" w:rsidR="00D04C79" w:rsidRPr="005B6F91" w:rsidRDefault="00D04C79" w:rsidP="00D04C79"/>
    <w:p w14:paraId="6CA0F12B" w14:textId="77777777" w:rsidR="00D04C79" w:rsidRPr="005B6F91" w:rsidRDefault="00D04C79" w:rsidP="00D04C79">
      <w:r w:rsidRPr="005B6F91">
        <w:t>Tegemoetkoming: 151,05 €</w:t>
      </w:r>
    </w:p>
    <w:p w14:paraId="7550F00F" w14:textId="77777777" w:rsidR="00D04C79" w:rsidRPr="005B6F91" w:rsidRDefault="00D04C79" w:rsidP="00D04C79">
      <w:r w:rsidRPr="005B6F91">
        <w:t>Randvoorwaarden:</w:t>
      </w:r>
    </w:p>
    <w:p w14:paraId="33CA613D" w14:textId="31E1A432" w:rsidR="00D86F81" w:rsidRPr="005B6F91" w:rsidRDefault="00D86F81" w:rsidP="00D86F81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11</w:t>
      </w:r>
      <w:r w:rsidRPr="005B6F91">
        <w:t xml:space="preserve">: De </w:t>
      </w:r>
      <w:r w:rsidR="00EB7E43">
        <w:t>pseudonomenclatuurcode</w:t>
      </w:r>
      <w:r w:rsidRPr="005B6F91">
        <w:t xml:space="preserve"> mag maximaal één maal </w:t>
      </w:r>
      <w:r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Pr="005B6F91">
        <w:t xml:space="preserve"> worden aangerekend.</w:t>
      </w:r>
    </w:p>
    <w:p w14:paraId="5D12AD5A" w14:textId="291D8848" w:rsidR="00D86F81" w:rsidRPr="005B6F91" w:rsidRDefault="00D86F81" w:rsidP="00D86F81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 xml:space="preserve">Diagnoseregel </w:t>
      </w:r>
      <w:r w:rsidR="00597981" w:rsidRPr="005B6F91">
        <w:rPr>
          <w:i/>
          <w:iCs/>
        </w:rPr>
        <w:t>21</w:t>
      </w:r>
      <w:r w:rsidRPr="005B6F91">
        <w:t xml:space="preserve">: De </w:t>
      </w:r>
      <w:r w:rsidR="00EB7E43">
        <w:t>pseudonomenclatuurcode</w:t>
      </w:r>
      <w:r w:rsidRPr="005B6F91">
        <w:t xml:space="preserve"> mag enkel aangerekend worden in combinatie met de </w:t>
      </w:r>
      <w:r w:rsidR="00EB7E43">
        <w:t>pseudonomenclatuurcode</w:t>
      </w:r>
      <w:r w:rsidRPr="005B6F91">
        <w:t xml:space="preserve"> </w:t>
      </w:r>
      <w:r w:rsidR="001E7C7F">
        <w:t>535835-535846</w:t>
      </w:r>
      <w:r w:rsidRPr="005B6F91">
        <w:t xml:space="preserve"> of </w:t>
      </w:r>
      <w:r w:rsidR="001E7C7F">
        <w:t>535850-535861</w:t>
      </w:r>
      <w:r w:rsidRPr="005B6F91">
        <w:t xml:space="preserve"> </w:t>
      </w:r>
      <w:r w:rsidRPr="005B6F91">
        <w:rPr>
          <w:b/>
          <w:bCs/>
          <w:u w:val="single"/>
        </w:rPr>
        <w:t>in dezelfde diagnostische investigatiefase</w:t>
      </w:r>
      <w:r w:rsidRPr="005B6F91">
        <w:t>.</w:t>
      </w:r>
    </w:p>
    <w:p w14:paraId="75CB5C91" w14:textId="02BE255F" w:rsidR="00D86F81" w:rsidRPr="005B6F91" w:rsidRDefault="00D86F81" w:rsidP="00D04C79">
      <w:pPr>
        <w:pStyle w:val="ListParagraph"/>
        <w:numPr>
          <w:ilvl w:val="0"/>
          <w:numId w:val="2"/>
        </w:numPr>
        <w:tabs>
          <w:tab w:val="right" w:pos="9214"/>
        </w:tabs>
        <w:rPr>
          <w:b/>
          <w:bCs/>
          <w:u w:val="single"/>
        </w:rPr>
      </w:pPr>
      <w:r w:rsidRPr="005B6F91">
        <w:rPr>
          <w:i/>
          <w:iCs/>
        </w:rPr>
        <w:t xml:space="preserve">Diagnoseregel </w:t>
      </w:r>
      <w:r w:rsidR="00597981" w:rsidRPr="005B6F91">
        <w:rPr>
          <w:i/>
          <w:iCs/>
        </w:rPr>
        <w:t>22</w:t>
      </w:r>
      <w:r w:rsidRPr="005B6F91">
        <w:t xml:space="preserve">: Indien zowel de </w:t>
      </w:r>
      <w:r w:rsidR="00EB7E43">
        <w:t>pseudonomenclatuurcode</w:t>
      </w:r>
      <w:r w:rsidRPr="005B6F91">
        <w:t xml:space="preserve"> </w:t>
      </w:r>
      <w:r w:rsidR="001E7C7F">
        <w:t>535835-535846</w:t>
      </w:r>
      <w:r w:rsidRPr="005B6F91">
        <w:t xml:space="preserve"> als </w:t>
      </w:r>
      <w:r w:rsidR="001E7C7F">
        <w:t>535850-535861</w:t>
      </w:r>
      <w:r w:rsidRPr="005B6F91">
        <w:t xml:space="preserve"> aangerekend worden, dan mag de </w:t>
      </w:r>
      <w:r w:rsidR="00EB7E43">
        <w:t>pseudonomenclatuurcode</w:t>
      </w:r>
      <w:r w:rsidRPr="005B6F91">
        <w:t xml:space="preserve"> niet aangerekend worden </w:t>
      </w:r>
      <w:r w:rsidRPr="005B6F91">
        <w:rPr>
          <w:b/>
          <w:bCs/>
          <w:u w:val="single"/>
        </w:rPr>
        <w:t>in dezelfde diagnostische investigatiefase</w:t>
      </w:r>
    </w:p>
    <w:p w14:paraId="19E24CA9" w14:textId="77777777" w:rsidR="00181661" w:rsidRPr="005B6F91" w:rsidRDefault="00181661" w:rsidP="00D04C79">
      <w:pPr>
        <w:rPr>
          <w:i/>
          <w:iCs/>
        </w:rPr>
      </w:pPr>
    </w:p>
    <w:p w14:paraId="64F48C90" w14:textId="1E921EE3" w:rsidR="00D04C79" w:rsidRPr="005B6F91" w:rsidRDefault="00D04C79" w:rsidP="00D04C79">
      <w:pPr>
        <w:rPr>
          <w:i/>
          <w:iCs/>
        </w:rPr>
      </w:pPr>
      <w:r w:rsidRPr="005B6F91">
        <w:rPr>
          <w:i/>
          <w:iCs/>
        </w:rPr>
        <w:t xml:space="preserve">(NB: deze </w:t>
      </w:r>
      <w:r w:rsidR="00EB7E43">
        <w:rPr>
          <w:i/>
          <w:iCs/>
        </w:rPr>
        <w:t>pseudonomenclatuurcode</w:t>
      </w:r>
      <w:r w:rsidRPr="005B6F91">
        <w:rPr>
          <w:i/>
          <w:iCs/>
        </w:rPr>
        <w:t xml:space="preserve"> is gelijkaardig aan de verstrekking 588431-588442 uit artikel 33bis, die normaalgezien vijfmaal kan aangerekend worden. In het kader van deze overeenkomst mag er niet gecumuleerd worden met deze verstrekking 588431-588442, maar deze </w:t>
      </w:r>
      <w:r w:rsidR="00EB7E43">
        <w:rPr>
          <w:i/>
          <w:iCs/>
        </w:rPr>
        <w:t>pseudonomenclatuurcode</w:t>
      </w:r>
      <w:r w:rsidRPr="005B6F91">
        <w:rPr>
          <w:i/>
          <w:iCs/>
        </w:rPr>
        <w:t xml:space="preserve"> laat wel toe om in beperkte mate deze akte te attesteren)</w:t>
      </w:r>
    </w:p>
    <w:p w14:paraId="14C154B8" w14:textId="77777777" w:rsidR="00D04C79" w:rsidRPr="005B6F91" w:rsidRDefault="00D04C79" w:rsidP="00D04C79"/>
    <w:p w14:paraId="57DBD99B" w14:textId="77777777" w:rsidR="00D04C79" w:rsidRPr="005B6F91" w:rsidRDefault="00D04C79" w:rsidP="00D04C79"/>
    <w:p w14:paraId="31A92C00" w14:textId="77777777" w:rsidR="00C95E35" w:rsidRDefault="00C95E35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2837E315" w14:textId="53AC6F86" w:rsidR="00D04C79" w:rsidRPr="005B6F91" w:rsidRDefault="00761A37" w:rsidP="00D04C79">
      <w:pPr>
        <w:pStyle w:val="Heading2"/>
      </w:pPr>
      <w:bookmarkStart w:id="49" w:name="_Toc166053808"/>
      <w:r>
        <w:lastRenderedPageBreak/>
        <w:t>536012-536023</w:t>
      </w:r>
      <w:r w:rsidR="00D04C79" w:rsidRPr="005B6F91">
        <w:t>: Opsporen van een verworven KIT D816V mutatie door middel van een moleculair biologische methode : in de diagnostische investigatiefase van een systemische mastocytose</w:t>
      </w:r>
      <w:bookmarkEnd w:id="49"/>
    </w:p>
    <w:p w14:paraId="030F52F5" w14:textId="77777777" w:rsidR="00D04C79" w:rsidRPr="005B6F91" w:rsidRDefault="00D04C79" w:rsidP="00D04C79"/>
    <w:p w14:paraId="7DEE2890" w14:textId="77777777" w:rsidR="00D04C79" w:rsidRPr="005B6F91" w:rsidRDefault="00D04C79" w:rsidP="00D04C79">
      <w:r w:rsidRPr="005B6F91">
        <w:t>Tegemoetkoming: 176,22 €</w:t>
      </w:r>
    </w:p>
    <w:p w14:paraId="349718EC" w14:textId="77777777" w:rsidR="00D04C79" w:rsidRPr="005B6F91" w:rsidRDefault="00D04C79" w:rsidP="00D04C79">
      <w:r w:rsidRPr="005B6F91">
        <w:t>Randvoorwaarden:</w:t>
      </w:r>
    </w:p>
    <w:p w14:paraId="148CC944" w14:textId="2CD6FC5D" w:rsidR="00181661" w:rsidRPr="005B6F91" w:rsidRDefault="00181661" w:rsidP="00181661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11</w:t>
      </w:r>
      <w:r w:rsidRPr="005B6F91">
        <w:t xml:space="preserve">: De </w:t>
      </w:r>
      <w:r w:rsidR="00EB7E43">
        <w:t>pseudonomenclatuurcode</w:t>
      </w:r>
      <w:r w:rsidRPr="005B6F91">
        <w:t xml:space="preserve"> mag maximaal één maal </w:t>
      </w:r>
      <w:r w:rsidRPr="005B6F91">
        <w:rPr>
          <w:b/>
          <w:bCs/>
          <w:u w:val="single"/>
        </w:rPr>
        <w:t xml:space="preserve">per </w:t>
      </w:r>
      <w:r w:rsidR="007A24B2" w:rsidRPr="005B6F91">
        <w:rPr>
          <w:b/>
          <w:bCs/>
          <w:u w:val="single"/>
        </w:rPr>
        <w:t>periode van 12 maanden</w:t>
      </w:r>
      <w:r w:rsidRPr="005B6F91">
        <w:t xml:space="preserve"> worden aangerekend.</w:t>
      </w:r>
    </w:p>
    <w:p w14:paraId="35C125D9" w14:textId="5B4092D1" w:rsidR="001F7501" w:rsidRPr="005B6F91" w:rsidRDefault="001F7501" w:rsidP="001F7501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13</w:t>
      </w:r>
      <w:r w:rsidRPr="005B6F91">
        <w:t xml:space="preserve">: De </w:t>
      </w:r>
      <w:r w:rsidR="00EB7E43">
        <w:t>pseudonomenclatuurcode</w:t>
      </w:r>
      <w:r w:rsidRPr="005B6F91">
        <w:t xml:space="preserve"> is </w:t>
      </w:r>
      <w:r w:rsidRPr="005B6F91">
        <w:rPr>
          <w:b/>
          <w:bCs/>
          <w:u w:val="single"/>
        </w:rPr>
        <w:t>tijdens de diagnostische investigatiefase</w:t>
      </w:r>
      <w:r w:rsidRPr="005B6F91">
        <w:t xml:space="preserve"> niet cumuleerbaar met verstrekkingen 587893-587904, 588431-588442, 588453-588464, 588512-588523 en 588571-588582 uit artikel 33bis.</w:t>
      </w:r>
    </w:p>
    <w:p w14:paraId="7426A69C" w14:textId="66246D53" w:rsidR="001F7501" w:rsidRPr="005B6F91" w:rsidRDefault="001F7501" w:rsidP="00D04C79">
      <w:pPr>
        <w:pStyle w:val="ListParagraph"/>
        <w:numPr>
          <w:ilvl w:val="0"/>
          <w:numId w:val="2"/>
        </w:numPr>
        <w:tabs>
          <w:tab w:val="right" w:pos="9214"/>
        </w:tabs>
      </w:pPr>
      <w:r w:rsidRPr="005B6F91">
        <w:rPr>
          <w:i/>
          <w:iCs/>
        </w:rPr>
        <w:t>Diagnoseregel 2</w:t>
      </w:r>
      <w:r w:rsidR="00597981" w:rsidRPr="005B6F91">
        <w:rPr>
          <w:i/>
          <w:iCs/>
        </w:rPr>
        <w:t>3</w:t>
      </w:r>
      <w:r w:rsidRPr="005B6F91">
        <w:t xml:space="preserve">: </w:t>
      </w:r>
      <w:r w:rsidR="009A7442" w:rsidRPr="009A7442">
        <w:t xml:space="preserve">De pseudonomenclatuurcode mag enkel aangerekend worden in combinatie met de pseudonomenclatuurcode </w:t>
      </w:r>
      <w:r w:rsidR="001E7C7F">
        <w:t>535776-535780</w:t>
      </w:r>
      <w:r w:rsidR="009A7442" w:rsidRPr="009A7442">
        <w:t xml:space="preserve"> </w:t>
      </w:r>
      <w:r w:rsidR="009A7442" w:rsidRPr="009A7442">
        <w:rPr>
          <w:b/>
          <w:bCs/>
          <w:u w:val="single"/>
        </w:rPr>
        <w:t>in dezelfde diagnostische investigatiefase</w:t>
      </w:r>
      <w:r w:rsidR="009A7442" w:rsidRPr="009A7442">
        <w:t xml:space="preserve"> en </w:t>
      </w:r>
      <w:r w:rsidR="009A7442" w:rsidRPr="009A7442">
        <w:rPr>
          <w:b/>
          <w:bCs/>
          <w:u w:val="single"/>
        </w:rPr>
        <w:t xml:space="preserve">voorafgaand aan deze pseudonomenclatuurcode </w:t>
      </w:r>
      <w:r w:rsidR="001E7C7F">
        <w:rPr>
          <w:b/>
          <w:bCs/>
          <w:u w:val="single"/>
        </w:rPr>
        <w:t>535776-535780</w:t>
      </w:r>
    </w:p>
    <w:p w14:paraId="45077F00" w14:textId="77777777" w:rsidR="00D04C79" w:rsidRPr="005B6F91" w:rsidRDefault="00D04C79" w:rsidP="00D04C79"/>
    <w:p w14:paraId="4BA005FB" w14:textId="3ABE5B7F" w:rsidR="00D04C79" w:rsidRPr="00805099" w:rsidRDefault="00D04C79" w:rsidP="00D04C79">
      <w:pPr>
        <w:rPr>
          <w:i/>
          <w:iCs/>
        </w:rPr>
      </w:pPr>
      <w:r w:rsidRPr="005B6F91">
        <w:rPr>
          <w:i/>
          <w:iCs/>
        </w:rPr>
        <w:t xml:space="preserve">(NB: deze </w:t>
      </w:r>
      <w:r w:rsidR="00EB7E43">
        <w:rPr>
          <w:i/>
          <w:iCs/>
        </w:rPr>
        <w:t>pseudonomenclatuurcode</w:t>
      </w:r>
      <w:r w:rsidRPr="005B6F91">
        <w:rPr>
          <w:i/>
          <w:iCs/>
        </w:rPr>
        <w:t xml:space="preserve"> vervangt de verstrekking 588512-588523 uit artikel 33bis, die normaalgezien tweemaal kan aangerekend worden. In het kader van deze overeenkomst mag er niet gecumuleerd worden met deze verstrekking 588512-588523, maar deze </w:t>
      </w:r>
      <w:r w:rsidR="00EB7E43">
        <w:rPr>
          <w:i/>
          <w:iCs/>
        </w:rPr>
        <w:t>pseudonomenclatuurcode</w:t>
      </w:r>
      <w:r w:rsidRPr="005B6F91">
        <w:rPr>
          <w:i/>
          <w:iCs/>
        </w:rPr>
        <w:t xml:space="preserve"> laat wel toe om toch KIT D816V te detecteren om te bepalen of het hier gaat over een geavanceerde systemische mastocytose)</w:t>
      </w:r>
    </w:p>
    <w:p w14:paraId="15F170D1" w14:textId="79DF77DB" w:rsidR="00AC4636" w:rsidRDefault="00AC4636">
      <w:pPr>
        <w:rPr>
          <w:highlight w:val="yellow"/>
        </w:rPr>
      </w:pPr>
      <w:r>
        <w:rPr>
          <w:highlight w:val="yellow"/>
        </w:rPr>
        <w:br w:type="page"/>
      </w:r>
    </w:p>
    <w:p w14:paraId="38F89D7F" w14:textId="79DF77DB" w:rsidR="00AC4636" w:rsidRDefault="00AC4636" w:rsidP="00AC4636">
      <w:pPr>
        <w:pStyle w:val="Heading2"/>
        <w:rPr>
          <w:rFonts w:eastAsia="Calibri"/>
        </w:rPr>
      </w:pPr>
      <w:bookmarkStart w:id="50" w:name="_Toc163627205"/>
      <w:bookmarkStart w:id="51" w:name="_Toc166053809"/>
      <w:r w:rsidRPr="00747FA9">
        <w:rPr>
          <w:rFonts w:eastAsia="Calibri"/>
        </w:rPr>
        <w:lastRenderedPageBreak/>
        <w:t xml:space="preserve">Tabel met de versies van de NM referenties </w:t>
      </w:r>
      <w:r>
        <w:rPr>
          <w:rFonts w:eastAsia="Calibri"/>
        </w:rPr>
        <w:t>van</w:t>
      </w:r>
      <w:r w:rsidRPr="00747FA9">
        <w:rPr>
          <w:rFonts w:eastAsia="Calibri"/>
        </w:rPr>
        <w:t xml:space="preserve"> de te analyseren </w:t>
      </w:r>
      <w:r>
        <w:rPr>
          <w:rFonts w:eastAsia="Calibri"/>
        </w:rPr>
        <w:t>biomerkers</w:t>
      </w:r>
      <w:bookmarkEnd w:id="50"/>
      <w:bookmarkEnd w:id="51"/>
    </w:p>
    <w:p w14:paraId="34BEE97A" w14:textId="77777777" w:rsidR="00AC4636" w:rsidRDefault="00AC4636" w:rsidP="00AC4636">
      <w:pPr>
        <w:jc w:val="both"/>
        <w:rPr>
          <w:rFonts w:ascii="Calibri" w:eastAsia="Calibri" w:hAnsi="Calibri" w:cs="Times New Roman"/>
          <w:bCs/>
        </w:rPr>
      </w:pPr>
    </w:p>
    <w:p w14:paraId="1B0FCD15" w14:textId="01B1180B" w:rsidR="00AC4636" w:rsidRPr="00747FA9" w:rsidRDefault="00AC4636" w:rsidP="00AC4636">
      <w:pPr>
        <w:jc w:val="both"/>
        <w:rPr>
          <w:rFonts w:ascii="Calibri" w:eastAsia="Calibri" w:hAnsi="Calibri" w:cs="Times New Roman"/>
          <w:bCs/>
        </w:rPr>
      </w:pPr>
      <w:r w:rsidRPr="00747FA9">
        <w:rPr>
          <w:rFonts w:ascii="Calibri" w:eastAsia="Calibri" w:hAnsi="Calibri" w:cs="Times New Roman"/>
          <w:bCs/>
        </w:rPr>
        <w:t>Tabel met, ter informatie, de versies van de NM referenties waarop de te analyseren regio’s van de genen werden gedefinieerd (een andere versie kan worden gebruikt in het NGS rapport).</w:t>
      </w:r>
    </w:p>
    <w:p w14:paraId="4EB90C61" w14:textId="77777777" w:rsidR="00AC4636" w:rsidRDefault="00AC4636"/>
    <w:tbl>
      <w:tblPr>
        <w:tblW w:w="4515" w:type="dxa"/>
        <w:tblLayout w:type="fixed"/>
        <w:tblLook w:val="04A0" w:firstRow="1" w:lastRow="0" w:firstColumn="1" w:lastColumn="0" w:noHBand="0" w:noVBand="1"/>
      </w:tblPr>
      <w:tblGrid>
        <w:gridCol w:w="1455"/>
        <w:gridCol w:w="3060"/>
      </w:tblGrid>
      <w:tr w:rsidR="003762FD" w:rsidRPr="003762FD" w14:paraId="7328F44A" w14:textId="77777777" w:rsidTr="00CD4A23">
        <w:trPr>
          <w:trHeight w:val="30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BAF87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nl-BE"/>
              </w:rPr>
              <w:t>Genes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9D0B8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b/>
                <w:bCs/>
                <w:lang w:val="nl-BE"/>
              </w:rPr>
              <w:t>Transcript ID (NM)</w:t>
            </w:r>
          </w:p>
        </w:tc>
      </w:tr>
      <w:tr w:rsidR="003762FD" w:rsidRPr="003762FD" w14:paraId="22428C0D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0A5BC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ASXL1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2D1AC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NM_015338.5</w:t>
            </w:r>
          </w:p>
        </w:tc>
      </w:tr>
      <w:tr w:rsidR="003762FD" w:rsidRPr="003762FD" w14:paraId="273A82C7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39D05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BCOR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BC1E7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NM_001123385.2</w:t>
            </w:r>
          </w:p>
        </w:tc>
      </w:tr>
      <w:tr w:rsidR="003762FD" w:rsidRPr="003762FD" w14:paraId="7AE482B9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7C731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BTK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14D6F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NM_000061.2</w:t>
            </w:r>
          </w:p>
        </w:tc>
      </w:tr>
      <w:tr w:rsidR="003762FD" w:rsidRPr="003762FD" w14:paraId="16C1E9FF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7E686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CALR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36B23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NM_004343.3</w:t>
            </w:r>
          </w:p>
        </w:tc>
      </w:tr>
      <w:tr w:rsidR="003762FD" w:rsidRPr="003762FD" w14:paraId="2E734CAD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A8BAB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CBL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CE327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NM_005188.3</w:t>
            </w:r>
          </w:p>
        </w:tc>
      </w:tr>
      <w:tr w:rsidR="003762FD" w:rsidRPr="003762FD" w14:paraId="3D01B928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145D8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CEBPA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11D67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NM_004364.3</w:t>
            </w:r>
          </w:p>
        </w:tc>
      </w:tr>
      <w:tr w:rsidR="003762FD" w:rsidRPr="003762FD" w14:paraId="08BABF2E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90AFA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CSF3R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6D6C9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NM_156039.3</w:t>
            </w:r>
          </w:p>
        </w:tc>
      </w:tr>
      <w:tr w:rsidR="003762FD" w:rsidRPr="003762FD" w14:paraId="32A64856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4F963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CXCR4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03537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NM_003467.2</w:t>
            </w:r>
          </w:p>
        </w:tc>
      </w:tr>
      <w:tr w:rsidR="003762FD" w:rsidRPr="003762FD" w14:paraId="00521B19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1DE6A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DDX41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E53D1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NM_016222.4</w:t>
            </w:r>
          </w:p>
        </w:tc>
      </w:tr>
      <w:tr w:rsidR="003762FD" w:rsidRPr="003762FD" w14:paraId="7D814128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63AF6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DNMT3A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0E800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NM_022552.5</w:t>
            </w:r>
          </w:p>
        </w:tc>
      </w:tr>
      <w:tr w:rsidR="003762FD" w:rsidRPr="003762FD" w14:paraId="06F2D18F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D90B8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EZH2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5BFFB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NM_004456.4</w:t>
            </w:r>
          </w:p>
        </w:tc>
      </w:tr>
      <w:tr w:rsidR="003762FD" w:rsidRPr="003762FD" w14:paraId="3982C6CE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E1878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fr-BE"/>
              </w:rPr>
              <w:t>FBXW7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D6BF1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Calibri" w:hAnsi="Calibri" w:cs="Times New Roman"/>
                <w:lang w:val="nl-BE"/>
              </w:rPr>
              <w:t>NM_001349798.2</w:t>
            </w:r>
          </w:p>
        </w:tc>
      </w:tr>
      <w:tr w:rsidR="003762FD" w:rsidRPr="003762FD" w14:paraId="63A46160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1A6E6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FLT3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CAC21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NM_004119.2</w:t>
            </w:r>
          </w:p>
        </w:tc>
      </w:tr>
      <w:tr w:rsidR="003762FD" w:rsidRPr="003762FD" w14:paraId="28E317E3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89597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 xml:space="preserve">IDH1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F830A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 xml:space="preserve"> NM_005896.3</w:t>
            </w:r>
          </w:p>
        </w:tc>
      </w:tr>
      <w:tr w:rsidR="003762FD" w:rsidRPr="003762FD" w14:paraId="0348AA83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81FAE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 xml:space="preserve">IDH2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4233C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NM_002168.2</w:t>
            </w:r>
          </w:p>
        </w:tc>
      </w:tr>
      <w:tr w:rsidR="003762FD" w:rsidRPr="003762FD" w14:paraId="1544FF38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224C8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JAK2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9C12F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NM_004972.3</w:t>
            </w:r>
          </w:p>
        </w:tc>
      </w:tr>
      <w:tr w:rsidR="003762FD" w:rsidRPr="003762FD" w14:paraId="3F27CDDF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FC457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 xml:space="preserve">KIT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BEB89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NM_000222.2</w:t>
            </w:r>
          </w:p>
        </w:tc>
      </w:tr>
      <w:tr w:rsidR="003762FD" w:rsidRPr="003762FD" w14:paraId="78C552AF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1BB73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KRAS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12A01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Calibri" w:hAnsi="Calibri" w:cs="Times New Roman"/>
                <w:iCs/>
                <w:lang w:val="nl-BE"/>
              </w:rPr>
              <w:t>NM_004985.4</w:t>
            </w:r>
          </w:p>
        </w:tc>
      </w:tr>
      <w:tr w:rsidR="003762FD" w:rsidRPr="003762FD" w14:paraId="2436D2F8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1FA1C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MPL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4EBCB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NM_005373.2</w:t>
            </w:r>
          </w:p>
        </w:tc>
      </w:tr>
      <w:tr w:rsidR="003762FD" w:rsidRPr="003762FD" w14:paraId="418863D3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83042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MYD88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04EB5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Calibri" w:hAnsi="Calibri" w:cs="Times New Roman"/>
                <w:iCs/>
                <w:lang w:val="nl-BE"/>
              </w:rPr>
              <w:t>NM_002468.5</w:t>
            </w:r>
          </w:p>
        </w:tc>
      </w:tr>
      <w:tr w:rsidR="003762FD" w:rsidRPr="003762FD" w14:paraId="3F108A35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A690D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fr-BE"/>
              </w:rPr>
              <w:t>NF1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CD192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Calibri" w:hAnsi="Calibri" w:cs="Calibri"/>
                <w:lang w:val="fr-BE"/>
              </w:rPr>
              <w:t>NM_001042492.2</w:t>
            </w:r>
          </w:p>
        </w:tc>
      </w:tr>
      <w:tr w:rsidR="003762FD" w:rsidRPr="003762FD" w14:paraId="650F3AC6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2E79F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fr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fr-BE"/>
              </w:rPr>
              <w:t>NOTCH1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CACD5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fr-BE"/>
              </w:rPr>
            </w:pPr>
            <w:r w:rsidRPr="003762FD">
              <w:rPr>
                <w:rFonts w:ascii="Calibri" w:eastAsia="Calibri" w:hAnsi="Calibri" w:cs="Times New Roman"/>
                <w:lang w:val="nl-BE"/>
              </w:rPr>
              <w:t>NM_017617.5</w:t>
            </w:r>
          </w:p>
        </w:tc>
      </w:tr>
      <w:tr w:rsidR="003762FD" w:rsidRPr="003762FD" w14:paraId="7FF25041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E9E24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NPM1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5873F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NM_002520.6</w:t>
            </w:r>
          </w:p>
        </w:tc>
      </w:tr>
      <w:tr w:rsidR="003762FD" w:rsidRPr="003762FD" w14:paraId="1870394E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DBBB0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NRAS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5FBF8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NM_002524.4</w:t>
            </w:r>
          </w:p>
        </w:tc>
      </w:tr>
      <w:tr w:rsidR="003762FD" w:rsidRPr="003762FD" w14:paraId="3F7C9381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32181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PLCG2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9263C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NM_002661.5</w:t>
            </w:r>
          </w:p>
        </w:tc>
      </w:tr>
      <w:tr w:rsidR="003762FD" w:rsidRPr="003762FD" w14:paraId="0038FEB8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38F2F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PTPN11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8D751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Calibri" w:hAnsi="Calibri" w:cs="Times New Roman"/>
                <w:lang w:val="nl-BE"/>
              </w:rPr>
              <w:t>NM_002834.4</w:t>
            </w:r>
          </w:p>
        </w:tc>
      </w:tr>
      <w:tr w:rsidR="003762FD" w:rsidRPr="003762FD" w14:paraId="3DA50E2C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0867A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RHOA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3C18D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nl-BE"/>
              </w:rPr>
            </w:pPr>
            <w:r w:rsidRPr="003762FD">
              <w:rPr>
                <w:rFonts w:ascii="Calibri" w:eastAsia="Calibri" w:hAnsi="Calibri" w:cs="Times New Roman"/>
                <w:lang w:val="nl-BE"/>
              </w:rPr>
              <w:t>NM_001664.4</w:t>
            </w:r>
          </w:p>
        </w:tc>
      </w:tr>
      <w:tr w:rsidR="003762FD" w:rsidRPr="003762FD" w14:paraId="6709D926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808F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RUNX1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9A7DF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NM_001754.4</w:t>
            </w:r>
          </w:p>
        </w:tc>
      </w:tr>
      <w:tr w:rsidR="003762FD" w:rsidRPr="003762FD" w14:paraId="4521D764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C656D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SETBP1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C0753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NM_015559.3</w:t>
            </w:r>
          </w:p>
        </w:tc>
      </w:tr>
      <w:tr w:rsidR="003762FD" w:rsidRPr="003762FD" w14:paraId="7D20DB0C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0E1CF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SF3B1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38ACE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NM_012433.3</w:t>
            </w:r>
          </w:p>
        </w:tc>
      </w:tr>
      <w:tr w:rsidR="003762FD" w:rsidRPr="003762FD" w14:paraId="5BC019F0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04FDF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SRSF2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5093D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Calibri" w:hAnsi="Calibri" w:cs="Times New Roman"/>
                <w:lang w:val="nl-BE"/>
              </w:rPr>
              <w:t>NM_001195427.2</w:t>
            </w:r>
          </w:p>
        </w:tc>
      </w:tr>
      <w:tr w:rsidR="003762FD" w:rsidRPr="003762FD" w14:paraId="7EEADB8E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FEF8A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STAG2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57BCA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NM_001042749.2</w:t>
            </w:r>
          </w:p>
        </w:tc>
      </w:tr>
      <w:tr w:rsidR="003762FD" w:rsidRPr="003762FD" w14:paraId="31EA8ECF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5DB5D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STAT3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D2D2A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Calibri" w:hAnsi="Calibri" w:cs="Times New Roman"/>
                <w:lang w:val="nl-BE"/>
              </w:rPr>
              <w:t>NM_139276.2</w:t>
            </w:r>
          </w:p>
        </w:tc>
      </w:tr>
      <w:tr w:rsidR="003762FD" w:rsidRPr="003762FD" w14:paraId="58E6EB16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55A11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STAT5B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D00DD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Calibri" w:hAnsi="Calibri" w:cs="Times New Roman"/>
                <w:lang w:val="nl-BE"/>
              </w:rPr>
              <w:t>NM_012448.3</w:t>
            </w:r>
          </w:p>
        </w:tc>
      </w:tr>
      <w:tr w:rsidR="003762FD" w:rsidRPr="003762FD" w14:paraId="490A90F2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58BCD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TET2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10505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NM_001127208.2</w:t>
            </w:r>
          </w:p>
        </w:tc>
      </w:tr>
      <w:tr w:rsidR="003762FD" w:rsidRPr="003762FD" w14:paraId="210D7C47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75EC5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TP53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B70A6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NM_000546.5</w:t>
            </w:r>
          </w:p>
        </w:tc>
      </w:tr>
      <w:tr w:rsidR="003762FD" w:rsidRPr="003762FD" w14:paraId="4D000764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57FD2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lastRenderedPageBreak/>
              <w:t>U2AF1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54E77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NM_006758.2</w:t>
            </w:r>
          </w:p>
        </w:tc>
      </w:tr>
      <w:tr w:rsidR="003762FD" w:rsidRPr="003762FD" w14:paraId="47371B3D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87134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WT1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BA49E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NM_024426.5</w:t>
            </w:r>
          </w:p>
        </w:tc>
      </w:tr>
      <w:tr w:rsidR="003762FD" w:rsidRPr="003762FD" w14:paraId="16CF6BCB" w14:textId="77777777" w:rsidTr="00CD4A23">
        <w:trPr>
          <w:trHeight w:val="28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CC4D5" w14:textId="77777777" w:rsidR="00AC4636" w:rsidRPr="003762FD" w:rsidRDefault="00AC463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i/>
                <w:lang w:val="nl-BE"/>
              </w:rPr>
              <w:t>ZRSR2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7F8C4" w14:textId="77777777" w:rsidR="00AC4636" w:rsidRPr="003762FD" w:rsidRDefault="00AC46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nl-BE"/>
              </w:rPr>
            </w:pPr>
            <w:r w:rsidRPr="003762FD">
              <w:rPr>
                <w:rFonts w:ascii="Calibri" w:eastAsia="Times New Roman" w:hAnsi="Calibri" w:cs="Times New Roman"/>
                <w:lang w:val="nl-BE"/>
              </w:rPr>
              <w:t>NM_005089.3</w:t>
            </w:r>
          </w:p>
        </w:tc>
      </w:tr>
    </w:tbl>
    <w:p w14:paraId="6297EF6A" w14:textId="77777777" w:rsidR="00AC4636" w:rsidRDefault="00AC4636" w:rsidP="00CD4A23"/>
    <w:sectPr w:rsidR="00AC4636" w:rsidSect="00D41DA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DCA3" w14:textId="77777777" w:rsidR="00B16D39" w:rsidRDefault="00B16D39" w:rsidP="008E2B25">
      <w:pPr>
        <w:spacing w:after="0" w:line="240" w:lineRule="auto"/>
      </w:pPr>
      <w:r>
        <w:separator/>
      </w:r>
    </w:p>
  </w:endnote>
  <w:endnote w:type="continuationSeparator" w:id="0">
    <w:p w14:paraId="53E4A140" w14:textId="77777777" w:rsidR="00B16D39" w:rsidRDefault="00B16D39" w:rsidP="008E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691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D5C2C" w14:textId="1BCC7B26" w:rsidR="00B16D39" w:rsidRDefault="00B16D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B62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08572F89" w14:textId="77777777" w:rsidR="00B16D39" w:rsidRDefault="00B16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8C88" w14:textId="77777777" w:rsidR="00B16D39" w:rsidRDefault="00B16D39" w:rsidP="008E2B25">
      <w:pPr>
        <w:spacing w:after="0" w:line="240" w:lineRule="auto"/>
      </w:pPr>
      <w:r>
        <w:separator/>
      </w:r>
    </w:p>
  </w:footnote>
  <w:footnote w:type="continuationSeparator" w:id="0">
    <w:p w14:paraId="74C311EE" w14:textId="77777777" w:rsidR="00B16D39" w:rsidRDefault="00B16D39" w:rsidP="008E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966"/>
    <w:multiLevelType w:val="hybridMultilevel"/>
    <w:tmpl w:val="81F05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281A"/>
    <w:multiLevelType w:val="hybridMultilevel"/>
    <w:tmpl w:val="D3E81E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31EE"/>
    <w:multiLevelType w:val="hybridMultilevel"/>
    <w:tmpl w:val="81CC02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92E25"/>
    <w:multiLevelType w:val="hybridMultilevel"/>
    <w:tmpl w:val="1732445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237F19"/>
    <w:multiLevelType w:val="hybridMultilevel"/>
    <w:tmpl w:val="EAA42D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B23"/>
    <w:multiLevelType w:val="hybridMultilevel"/>
    <w:tmpl w:val="9C7CEA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8374A"/>
    <w:multiLevelType w:val="hybridMultilevel"/>
    <w:tmpl w:val="1AB4D2B0"/>
    <w:lvl w:ilvl="0" w:tplc="AEFC70C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B4F57"/>
    <w:multiLevelType w:val="hybridMultilevel"/>
    <w:tmpl w:val="2B14E8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10F1F"/>
    <w:multiLevelType w:val="hybridMultilevel"/>
    <w:tmpl w:val="F59CF67C"/>
    <w:lvl w:ilvl="0" w:tplc="D2C208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217C5"/>
    <w:multiLevelType w:val="hybridMultilevel"/>
    <w:tmpl w:val="06AEC1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B596B"/>
    <w:multiLevelType w:val="hybridMultilevel"/>
    <w:tmpl w:val="14E85BA4"/>
    <w:lvl w:ilvl="0" w:tplc="30C66CEA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97566"/>
    <w:multiLevelType w:val="hybridMultilevel"/>
    <w:tmpl w:val="3734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2681F"/>
    <w:multiLevelType w:val="hybridMultilevel"/>
    <w:tmpl w:val="99B8B954"/>
    <w:lvl w:ilvl="0" w:tplc="851AC2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F6120"/>
    <w:multiLevelType w:val="hybridMultilevel"/>
    <w:tmpl w:val="5F5A7E8C"/>
    <w:lvl w:ilvl="0" w:tplc="BDE8D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90FCF"/>
    <w:multiLevelType w:val="hybridMultilevel"/>
    <w:tmpl w:val="7B5A95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C34EA"/>
    <w:multiLevelType w:val="hybridMultilevel"/>
    <w:tmpl w:val="5EB60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683464">
    <w:abstractNumId w:val="4"/>
  </w:num>
  <w:num w:numId="2" w16cid:durableId="654650650">
    <w:abstractNumId w:val="1"/>
  </w:num>
  <w:num w:numId="3" w16cid:durableId="1551845192">
    <w:abstractNumId w:val="0"/>
  </w:num>
  <w:num w:numId="4" w16cid:durableId="1033113781">
    <w:abstractNumId w:val="12"/>
  </w:num>
  <w:num w:numId="5" w16cid:durableId="1683431240">
    <w:abstractNumId w:val="14"/>
  </w:num>
  <w:num w:numId="6" w16cid:durableId="467628804">
    <w:abstractNumId w:val="3"/>
  </w:num>
  <w:num w:numId="7" w16cid:durableId="296573927">
    <w:abstractNumId w:val="2"/>
  </w:num>
  <w:num w:numId="8" w16cid:durableId="741831948">
    <w:abstractNumId w:val="7"/>
  </w:num>
  <w:num w:numId="9" w16cid:durableId="1197232221">
    <w:abstractNumId w:val="9"/>
  </w:num>
  <w:num w:numId="10" w16cid:durableId="1585803073">
    <w:abstractNumId w:val="5"/>
  </w:num>
  <w:num w:numId="11" w16cid:durableId="845948499">
    <w:abstractNumId w:val="15"/>
  </w:num>
  <w:num w:numId="12" w16cid:durableId="1692875451">
    <w:abstractNumId w:val="10"/>
  </w:num>
  <w:num w:numId="13" w16cid:durableId="91975585">
    <w:abstractNumId w:val="11"/>
  </w:num>
  <w:num w:numId="14" w16cid:durableId="302541983">
    <w:abstractNumId w:val="8"/>
  </w:num>
  <w:num w:numId="15" w16cid:durableId="1831677124">
    <w:abstractNumId w:val="13"/>
  </w:num>
  <w:num w:numId="16" w16cid:durableId="14876735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en De Smet (RIZIV-INAMI)">
    <w15:presenceInfo w15:providerId="AD" w15:userId="S::Koen.DeSmet@riziv-inami.fgov.be::e1283561-7efe-43f1-b690-e895941f7e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readOnly" w:enforcement="1" w:cryptProviderType="rsaAES" w:cryptAlgorithmClass="hash" w:cryptAlgorithmType="typeAny" w:cryptAlgorithmSid="14" w:cryptSpinCount="100000" w:hash="D9dlA92Znbj4Gfpt2uekvyJkPBkeoxIeoMiQfoWU+9UyJ6V2sFBQXmiSlYeST4zZgF1f92vYLYgaM5sqsRoWQQ==" w:salt="Zr+kxcCuz3cd454WDdtx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98"/>
    <w:rsid w:val="00000BA7"/>
    <w:rsid w:val="00002F0F"/>
    <w:rsid w:val="00003D6F"/>
    <w:rsid w:val="00014BFE"/>
    <w:rsid w:val="00020222"/>
    <w:rsid w:val="00026B5D"/>
    <w:rsid w:val="00027E04"/>
    <w:rsid w:val="00030977"/>
    <w:rsid w:val="00033760"/>
    <w:rsid w:val="0003660F"/>
    <w:rsid w:val="00040A3D"/>
    <w:rsid w:val="00041ED3"/>
    <w:rsid w:val="0004689A"/>
    <w:rsid w:val="000609E9"/>
    <w:rsid w:val="000639F6"/>
    <w:rsid w:val="000676A6"/>
    <w:rsid w:val="000736A0"/>
    <w:rsid w:val="000747CC"/>
    <w:rsid w:val="0007480B"/>
    <w:rsid w:val="00082874"/>
    <w:rsid w:val="00084223"/>
    <w:rsid w:val="00090271"/>
    <w:rsid w:val="00092F6E"/>
    <w:rsid w:val="000A0CA8"/>
    <w:rsid w:val="000A6E16"/>
    <w:rsid w:val="000B008B"/>
    <w:rsid w:val="000C1028"/>
    <w:rsid w:val="000C5DC3"/>
    <w:rsid w:val="000C66A0"/>
    <w:rsid w:val="000C77A4"/>
    <w:rsid w:val="000D268F"/>
    <w:rsid w:val="000E6EBD"/>
    <w:rsid w:val="000F7B6C"/>
    <w:rsid w:val="001005ED"/>
    <w:rsid w:val="001035EC"/>
    <w:rsid w:val="00107FA7"/>
    <w:rsid w:val="00110664"/>
    <w:rsid w:val="0011174D"/>
    <w:rsid w:val="00117541"/>
    <w:rsid w:val="00121E0A"/>
    <w:rsid w:val="001245A7"/>
    <w:rsid w:val="00133BF9"/>
    <w:rsid w:val="00137A4A"/>
    <w:rsid w:val="00142BAC"/>
    <w:rsid w:val="00145582"/>
    <w:rsid w:val="001473DC"/>
    <w:rsid w:val="001477FF"/>
    <w:rsid w:val="0015650A"/>
    <w:rsid w:val="00161762"/>
    <w:rsid w:val="001730A2"/>
    <w:rsid w:val="00176DB1"/>
    <w:rsid w:val="00181661"/>
    <w:rsid w:val="00181885"/>
    <w:rsid w:val="0018275E"/>
    <w:rsid w:val="00182BDB"/>
    <w:rsid w:val="001917D8"/>
    <w:rsid w:val="00194AAD"/>
    <w:rsid w:val="00196DC7"/>
    <w:rsid w:val="0019758F"/>
    <w:rsid w:val="00197719"/>
    <w:rsid w:val="00197A15"/>
    <w:rsid w:val="00197CB3"/>
    <w:rsid w:val="001A74AA"/>
    <w:rsid w:val="001B1549"/>
    <w:rsid w:val="001B39E8"/>
    <w:rsid w:val="001C36AF"/>
    <w:rsid w:val="001D1E13"/>
    <w:rsid w:val="001D4855"/>
    <w:rsid w:val="001D6380"/>
    <w:rsid w:val="001E0BFE"/>
    <w:rsid w:val="001E22EF"/>
    <w:rsid w:val="001E7C7F"/>
    <w:rsid w:val="001F2C54"/>
    <w:rsid w:val="001F436F"/>
    <w:rsid w:val="001F7501"/>
    <w:rsid w:val="002003C4"/>
    <w:rsid w:val="00200E27"/>
    <w:rsid w:val="00202260"/>
    <w:rsid w:val="00207C23"/>
    <w:rsid w:val="002142B8"/>
    <w:rsid w:val="00222637"/>
    <w:rsid w:val="00230E3D"/>
    <w:rsid w:val="00243DD4"/>
    <w:rsid w:val="00267315"/>
    <w:rsid w:val="00267EE8"/>
    <w:rsid w:val="00280046"/>
    <w:rsid w:val="002835EC"/>
    <w:rsid w:val="002916D0"/>
    <w:rsid w:val="00291B50"/>
    <w:rsid w:val="00291FBB"/>
    <w:rsid w:val="00292A4F"/>
    <w:rsid w:val="00294487"/>
    <w:rsid w:val="00294600"/>
    <w:rsid w:val="00295F7A"/>
    <w:rsid w:val="00296630"/>
    <w:rsid w:val="002B5EF7"/>
    <w:rsid w:val="002C0183"/>
    <w:rsid w:val="002C5BD3"/>
    <w:rsid w:val="002D1041"/>
    <w:rsid w:val="00301F9C"/>
    <w:rsid w:val="0030400E"/>
    <w:rsid w:val="003107AE"/>
    <w:rsid w:val="0031474E"/>
    <w:rsid w:val="003177D8"/>
    <w:rsid w:val="00320327"/>
    <w:rsid w:val="003227C9"/>
    <w:rsid w:val="00330DFE"/>
    <w:rsid w:val="003311CC"/>
    <w:rsid w:val="003374A6"/>
    <w:rsid w:val="00340D66"/>
    <w:rsid w:val="00352C17"/>
    <w:rsid w:val="00357332"/>
    <w:rsid w:val="00361DA3"/>
    <w:rsid w:val="0036241D"/>
    <w:rsid w:val="003629B3"/>
    <w:rsid w:val="003636A6"/>
    <w:rsid w:val="003679B1"/>
    <w:rsid w:val="00371DD3"/>
    <w:rsid w:val="003741A8"/>
    <w:rsid w:val="003762FD"/>
    <w:rsid w:val="00380023"/>
    <w:rsid w:val="00395A0F"/>
    <w:rsid w:val="00395C03"/>
    <w:rsid w:val="003B7050"/>
    <w:rsid w:val="003C46BB"/>
    <w:rsid w:val="003D2B0D"/>
    <w:rsid w:val="003D6CAD"/>
    <w:rsid w:val="003E4840"/>
    <w:rsid w:val="003E4998"/>
    <w:rsid w:val="00415914"/>
    <w:rsid w:val="0042514C"/>
    <w:rsid w:val="00426B4E"/>
    <w:rsid w:val="004279A8"/>
    <w:rsid w:val="00430260"/>
    <w:rsid w:val="00431ABF"/>
    <w:rsid w:val="00434303"/>
    <w:rsid w:val="00436D17"/>
    <w:rsid w:val="004415A3"/>
    <w:rsid w:val="004447A6"/>
    <w:rsid w:val="00452D38"/>
    <w:rsid w:val="00454546"/>
    <w:rsid w:val="0045492E"/>
    <w:rsid w:val="00455781"/>
    <w:rsid w:val="00455F10"/>
    <w:rsid w:val="0046363E"/>
    <w:rsid w:val="0046405D"/>
    <w:rsid w:val="0046566D"/>
    <w:rsid w:val="004771BF"/>
    <w:rsid w:val="00477E78"/>
    <w:rsid w:val="00482DC4"/>
    <w:rsid w:val="00497DAE"/>
    <w:rsid w:val="004A1A28"/>
    <w:rsid w:val="004A4656"/>
    <w:rsid w:val="004A48BA"/>
    <w:rsid w:val="004B3998"/>
    <w:rsid w:val="004B4754"/>
    <w:rsid w:val="004B5370"/>
    <w:rsid w:val="004B63D9"/>
    <w:rsid w:val="004C12B3"/>
    <w:rsid w:val="004C277D"/>
    <w:rsid w:val="004C36A8"/>
    <w:rsid w:val="004C7894"/>
    <w:rsid w:val="004D7ECC"/>
    <w:rsid w:val="004F1838"/>
    <w:rsid w:val="004F2C9F"/>
    <w:rsid w:val="004F6CCC"/>
    <w:rsid w:val="00510142"/>
    <w:rsid w:val="00514F66"/>
    <w:rsid w:val="00524374"/>
    <w:rsid w:val="00527D4C"/>
    <w:rsid w:val="00530CA7"/>
    <w:rsid w:val="0053158A"/>
    <w:rsid w:val="00555087"/>
    <w:rsid w:val="00555809"/>
    <w:rsid w:val="00556701"/>
    <w:rsid w:val="00567FA4"/>
    <w:rsid w:val="00571BF9"/>
    <w:rsid w:val="0057295D"/>
    <w:rsid w:val="00574BF5"/>
    <w:rsid w:val="00577F29"/>
    <w:rsid w:val="00580837"/>
    <w:rsid w:val="0058276B"/>
    <w:rsid w:val="00584DD8"/>
    <w:rsid w:val="005850EA"/>
    <w:rsid w:val="00585AD5"/>
    <w:rsid w:val="0058624F"/>
    <w:rsid w:val="00597981"/>
    <w:rsid w:val="005A48A9"/>
    <w:rsid w:val="005A5675"/>
    <w:rsid w:val="005A6F9A"/>
    <w:rsid w:val="005B2067"/>
    <w:rsid w:val="005B31E3"/>
    <w:rsid w:val="005B6F91"/>
    <w:rsid w:val="005C0E6F"/>
    <w:rsid w:val="005C6A2C"/>
    <w:rsid w:val="005D0C26"/>
    <w:rsid w:val="005E4084"/>
    <w:rsid w:val="005F10CA"/>
    <w:rsid w:val="005F686D"/>
    <w:rsid w:val="005F72FA"/>
    <w:rsid w:val="006055C8"/>
    <w:rsid w:val="00605F6C"/>
    <w:rsid w:val="00610B9D"/>
    <w:rsid w:val="0061265E"/>
    <w:rsid w:val="00613ECC"/>
    <w:rsid w:val="00616E5F"/>
    <w:rsid w:val="006217BF"/>
    <w:rsid w:val="006402F6"/>
    <w:rsid w:val="00647FCC"/>
    <w:rsid w:val="00654B68"/>
    <w:rsid w:val="00665EF1"/>
    <w:rsid w:val="006666A5"/>
    <w:rsid w:val="00667733"/>
    <w:rsid w:val="00667EA5"/>
    <w:rsid w:val="00694393"/>
    <w:rsid w:val="006A5BAB"/>
    <w:rsid w:val="006A639B"/>
    <w:rsid w:val="006A67CD"/>
    <w:rsid w:val="006B1C90"/>
    <w:rsid w:val="006B29FF"/>
    <w:rsid w:val="006B44C2"/>
    <w:rsid w:val="006D1F44"/>
    <w:rsid w:val="006D54DD"/>
    <w:rsid w:val="006E4F7F"/>
    <w:rsid w:val="006F0E11"/>
    <w:rsid w:val="006F1FB5"/>
    <w:rsid w:val="00701F7C"/>
    <w:rsid w:val="00722F85"/>
    <w:rsid w:val="007253A7"/>
    <w:rsid w:val="00725805"/>
    <w:rsid w:val="00731791"/>
    <w:rsid w:val="007320F1"/>
    <w:rsid w:val="00737D97"/>
    <w:rsid w:val="0074449E"/>
    <w:rsid w:val="00752A0E"/>
    <w:rsid w:val="00752A78"/>
    <w:rsid w:val="007555C1"/>
    <w:rsid w:val="00761A37"/>
    <w:rsid w:val="007644BB"/>
    <w:rsid w:val="00773E89"/>
    <w:rsid w:val="00783793"/>
    <w:rsid w:val="00792617"/>
    <w:rsid w:val="00796598"/>
    <w:rsid w:val="00796F11"/>
    <w:rsid w:val="007A24B2"/>
    <w:rsid w:val="007A3331"/>
    <w:rsid w:val="007A7069"/>
    <w:rsid w:val="007B286B"/>
    <w:rsid w:val="007B334D"/>
    <w:rsid w:val="007C0FB1"/>
    <w:rsid w:val="007C4054"/>
    <w:rsid w:val="007C59F7"/>
    <w:rsid w:val="007C696A"/>
    <w:rsid w:val="007D1DE8"/>
    <w:rsid w:val="007E3CE8"/>
    <w:rsid w:val="007F0A13"/>
    <w:rsid w:val="00811344"/>
    <w:rsid w:val="00816A82"/>
    <w:rsid w:val="00820686"/>
    <w:rsid w:val="00835D9D"/>
    <w:rsid w:val="0084685A"/>
    <w:rsid w:val="00850AD3"/>
    <w:rsid w:val="008624AF"/>
    <w:rsid w:val="00866330"/>
    <w:rsid w:val="00867163"/>
    <w:rsid w:val="008800E0"/>
    <w:rsid w:val="00882595"/>
    <w:rsid w:val="00882838"/>
    <w:rsid w:val="0088343A"/>
    <w:rsid w:val="00883D45"/>
    <w:rsid w:val="0089240B"/>
    <w:rsid w:val="008929B3"/>
    <w:rsid w:val="00892EE8"/>
    <w:rsid w:val="008939AB"/>
    <w:rsid w:val="0089425A"/>
    <w:rsid w:val="008A4A48"/>
    <w:rsid w:val="008B04BE"/>
    <w:rsid w:val="008B2CD2"/>
    <w:rsid w:val="008B3C91"/>
    <w:rsid w:val="008C6C88"/>
    <w:rsid w:val="008E2B25"/>
    <w:rsid w:val="008E48AE"/>
    <w:rsid w:val="008E581D"/>
    <w:rsid w:val="008E5E8A"/>
    <w:rsid w:val="008F249B"/>
    <w:rsid w:val="008F7AF5"/>
    <w:rsid w:val="009039C2"/>
    <w:rsid w:val="0090530C"/>
    <w:rsid w:val="0091017B"/>
    <w:rsid w:val="009216C5"/>
    <w:rsid w:val="009237A9"/>
    <w:rsid w:val="00924491"/>
    <w:rsid w:val="0092759A"/>
    <w:rsid w:val="00927F1B"/>
    <w:rsid w:val="00932BA2"/>
    <w:rsid w:val="00933975"/>
    <w:rsid w:val="00945645"/>
    <w:rsid w:val="00961E6E"/>
    <w:rsid w:val="00962600"/>
    <w:rsid w:val="009667C8"/>
    <w:rsid w:val="00971B9B"/>
    <w:rsid w:val="00976209"/>
    <w:rsid w:val="00980252"/>
    <w:rsid w:val="009828BD"/>
    <w:rsid w:val="009867A9"/>
    <w:rsid w:val="009870C4"/>
    <w:rsid w:val="00990391"/>
    <w:rsid w:val="0099586B"/>
    <w:rsid w:val="00995D79"/>
    <w:rsid w:val="009A7442"/>
    <w:rsid w:val="009B7A9B"/>
    <w:rsid w:val="009C5E51"/>
    <w:rsid w:val="009C62A0"/>
    <w:rsid w:val="009D6024"/>
    <w:rsid w:val="009E21D4"/>
    <w:rsid w:val="009E2AE0"/>
    <w:rsid w:val="009F2F6A"/>
    <w:rsid w:val="00A03752"/>
    <w:rsid w:val="00A06753"/>
    <w:rsid w:val="00A16637"/>
    <w:rsid w:val="00A204A1"/>
    <w:rsid w:val="00A2564A"/>
    <w:rsid w:val="00A419C9"/>
    <w:rsid w:val="00A52AD9"/>
    <w:rsid w:val="00A60423"/>
    <w:rsid w:val="00A604F3"/>
    <w:rsid w:val="00A61771"/>
    <w:rsid w:val="00A637AE"/>
    <w:rsid w:val="00A64543"/>
    <w:rsid w:val="00A64E0A"/>
    <w:rsid w:val="00A72E4C"/>
    <w:rsid w:val="00A75205"/>
    <w:rsid w:val="00A906B2"/>
    <w:rsid w:val="00A965EB"/>
    <w:rsid w:val="00AA0819"/>
    <w:rsid w:val="00AA7741"/>
    <w:rsid w:val="00AB2E00"/>
    <w:rsid w:val="00AC4636"/>
    <w:rsid w:val="00AE41E4"/>
    <w:rsid w:val="00AE77A8"/>
    <w:rsid w:val="00AE7C8D"/>
    <w:rsid w:val="00AF0B62"/>
    <w:rsid w:val="00B00F07"/>
    <w:rsid w:val="00B019D6"/>
    <w:rsid w:val="00B16D39"/>
    <w:rsid w:val="00B27109"/>
    <w:rsid w:val="00B27469"/>
    <w:rsid w:val="00B34394"/>
    <w:rsid w:val="00B444A8"/>
    <w:rsid w:val="00B45CCC"/>
    <w:rsid w:val="00B507C5"/>
    <w:rsid w:val="00B52E0E"/>
    <w:rsid w:val="00B52ED6"/>
    <w:rsid w:val="00B53951"/>
    <w:rsid w:val="00B80D7C"/>
    <w:rsid w:val="00B8678E"/>
    <w:rsid w:val="00B97E5E"/>
    <w:rsid w:val="00BA3E0B"/>
    <w:rsid w:val="00BA7088"/>
    <w:rsid w:val="00BB0F29"/>
    <w:rsid w:val="00BB149B"/>
    <w:rsid w:val="00BB18D0"/>
    <w:rsid w:val="00BB3228"/>
    <w:rsid w:val="00BB6FF3"/>
    <w:rsid w:val="00BC4252"/>
    <w:rsid w:val="00BC5F2C"/>
    <w:rsid w:val="00BD186D"/>
    <w:rsid w:val="00BD784A"/>
    <w:rsid w:val="00BE5DF0"/>
    <w:rsid w:val="00BF4FDD"/>
    <w:rsid w:val="00BF5552"/>
    <w:rsid w:val="00C00771"/>
    <w:rsid w:val="00C037A4"/>
    <w:rsid w:val="00C05213"/>
    <w:rsid w:val="00C06973"/>
    <w:rsid w:val="00C06C03"/>
    <w:rsid w:val="00C071D6"/>
    <w:rsid w:val="00C13526"/>
    <w:rsid w:val="00C142EC"/>
    <w:rsid w:val="00C23F50"/>
    <w:rsid w:val="00C30230"/>
    <w:rsid w:val="00C3106C"/>
    <w:rsid w:val="00C32076"/>
    <w:rsid w:val="00C37603"/>
    <w:rsid w:val="00C37721"/>
    <w:rsid w:val="00C37F58"/>
    <w:rsid w:val="00C44F54"/>
    <w:rsid w:val="00C472E5"/>
    <w:rsid w:val="00C500F6"/>
    <w:rsid w:val="00C54605"/>
    <w:rsid w:val="00C56C2E"/>
    <w:rsid w:val="00C6548F"/>
    <w:rsid w:val="00C665AB"/>
    <w:rsid w:val="00C72285"/>
    <w:rsid w:val="00C75F62"/>
    <w:rsid w:val="00C84417"/>
    <w:rsid w:val="00C91474"/>
    <w:rsid w:val="00C9340A"/>
    <w:rsid w:val="00C951D2"/>
    <w:rsid w:val="00C95E35"/>
    <w:rsid w:val="00CA0A0C"/>
    <w:rsid w:val="00CA4706"/>
    <w:rsid w:val="00CA500C"/>
    <w:rsid w:val="00CB0BF1"/>
    <w:rsid w:val="00CB73FE"/>
    <w:rsid w:val="00CC3932"/>
    <w:rsid w:val="00CC79BE"/>
    <w:rsid w:val="00CC7DDE"/>
    <w:rsid w:val="00CD4A23"/>
    <w:rsid w:val="00CD68FA"/>
    <w:rsid w:val="00CF30B7"/>
    <w:rsid w:val="00D04C79"/>
    <w:rsid w:val="00D05C23"/>
    <w:rsid w:val="00D05E98"/>
    <w:rsid w:val="00D06D4B"/>
    <w:rsid w:val="00D117D7"/>
    <w:rsid w:val="00D17012"/>
    <w:rsid w:val="00D17243"/>
    <w:rsid w:val="00D252B1"/>
    <w:rsid w:val="00D255FD"/>
    <w:rsid w:val="00D27392"/>
    <w:rsid w:val="00D300DD"/>
    <w:rsid w:val="00D30DAC"/>
    <w:rsid w:val="00D35A51"/>
    <w:rsid w:val="00D41712"/>
    <w:rsid w:val="00D418A7"/>
    <w:rsid w:val="00D41DA9"/>
    <w:rsid w:val="00D43F07"/>
    <w:rsid w:val="00D50A86"/>
    <w:rsid w:val="00D517E8"/>
    <w:rsid w:val="00D709EA"/>
    <w:rsid w:val="00D719B3"/>
    <w:rsid w:val="00D72797"/>
    <w:rsid w:val="00D76048"/>
    <w:rsid w:val="00D77303"/>
    <w:rsid w:val="00D82AA0"/>
    <w:rsid w:val="00D8520F"/>
    <w:rsid w:val="00D86D21"/>
    <w:rsid w:val="00D86F81"/>
    <w:rsid w:val="00D927AD"/>
    <w:rsid w:val="00D9339B"/>
    <w:rsid w:val="00D9476B"/>
    <w:rsid w:val="00D95A31"/>
    <w:rsid w:val="00D97EFF"/>
    <w:rsid w:val="00DA4EC4"/>
    <w:rsid w:val="00DB0534"/>
    <w:rsid w:val="00DB4E8A"/>
    <w:rsid w:val="00DB7C28"/>
    <w:rsid w:val="00DC1851"/>
    <w:rsid w:val="00DC566A"/>
    <w:rsid w:val="00DC78FF"/>
    <w:rsid w:val="00DD0405"/>
    <w:rsid w:val="00DD52A3"/>
    <w:rsid w:val="00DE5EF0"/>
    <w:rsid w:val="00DF627D"/>
    <w:rsid w:val="00E048C7"/>
    <w:rsid w:val="00E21D3B"/>
    <w:rsid w:val="00E300E8"/>
    <w:rsid w:val="00E33001"/>
    <w:rsid w:val="00E449B0"/>
    <w:rsid w:val="00E553D6"/>
    <w:rsid w:val="00E71091"/>
    <w:rsid w:val="00E724EE"/>
    <w:rsid w:val="00E7686F"/>
    <w:rsid w:val="00E86CD7"/>
    <w:rsid w:val="00EA0491"/>
    <w:rsid w:val="00EA1407"/>
    <w:rsid w:val="00EA5D94"/>
    <w:rsid w:val="00EA6AAE"/>
    <w:rsid w:val="00EA7CB6"/>
    <w:rsid w:val="00EB7E43"/>
    <w:rsid w:val="00EC5E69"/>
    <w:rsid w:val="00EF6D84"/>
    <w:rsid w:val="00F03F0D"/>
    <w:rsid w:val="00F05B8C"/>
    <w:rsid w:val="00F22A80"/>
    <w:rsid w:val="00F26485"/>
    <w:rsid w:val="00F36C19"/>
    <w:rsid w:val="00F36E79"/>
    <w:rsid w:val="00F43713"/>
    <w:rsid w:val="00F53068"/>
    <w:rsid w:val="00F5380C"/>
    <w:rsid w:val="00F5576B"/>
    <w:rsid w:val="00F55C15"/>
    <w:rsid w:val="00F63858"/>
    <w:rsid w:val="00F63910"/>
    <w:rsid w:val="00F801B9"/>
    <w:rsid w:val="00F85E44"/>
    <w:rsid w:val="00F917C7"/>
    <w:rsid w:val="00F92976"/>
    <w:rsid w:val="00F93B86"/>
    <w:rsid w:val="00F95538"/>
    <w:rsid w:val="00FA4C43"/>
    <w:rsid w:val="00FB1D10"/>
    <w:rsid w:val="00FC64D2"/>
    <w:rsid w:val="00FC6B13"/>
    <w:rsid w:val="00FD30F4"/>
    <w:rsid w:val="00FE15CA"/>
    <w:rsid w:val="00FF701C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9ED1"/>
  <w15:chartTrackingRefBased/>
  <w15:docId w15:val="{7DCDCB18-4A0E-4482-899F-F5309C81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E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E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9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7E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E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D1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1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1F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F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22F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B25"/>
  </w:style>
  <w:style w:type="paragraph" w:styleId="Footer">
    <w:name w:val="footer"/>
    <w:basedOn w:val="Normal"/>
    <w:link w:val="FooterChar"/>
    <w:uiPriority w:val="99"/>
    <w:unhideWhenUsed/>
    <w:rsid w:val="008E2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B25"/>
  </w:style>
  <w:style w:type="table" w:customStyle="1" w:styleId="TableauGrille1Clair1">
    <w:name w:val="Tableau Grille 1 Clair1"/>
    <w:basedOn w:val="TableNormal"/>
    <w:uiPriority w:val="46"/>
    <w:rsid w:val="002916D0"/>
    <w:pPr>
      <w:spacing w:after="0" w:line="240" w:lineRule="auto"/>
    </w:pPr>
    <w:rPr>
      <w:lang w:val="nl-B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9C62A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1174D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7C7F"/>
    <w:pPr>
      <w:tabs>
        <w:tab w:val="right" w:leader="dot" w:pos="9350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C62A0"/>
    <w:rPr>
      <w:color w:val="0000FF" w:themeColor="hyperlink"/>
      <w:u w:val="single"/>
    </w:rPr>
  </w:style>
  <w:style w:type="character" w:customStyle="1" w:styleId="cf01">
    <w:name w:val="cf01"/>
    <w:basedOn w:val="DefaultParagraphFont"/>
    <w:rsid w:val="004A48BA"/>
    <w:rPr>
      <w:rFonts w:ascii="Segoe UI" w:hAnsi="Segoe UI" w:cs="Segoe UI" w:hint="default"/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47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7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61F8-4E25-4C55-9451-23F0E522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8466</Words>
  <Characters>46564</Characters>
  <Application>Microsoft Office Word</Application>
  <DocSecurity>8</DocSecurity>
  <Lines>388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54921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De Smet (RIZIV-INAMI)</dc:creator>
  <cp:keywords/>
  <dc:description/>
  <cp:lastModifiedBy>Koen De Smet (RIZIV-INAMI)</cp:lastModifiedBy>
  <cp:revision>6</cp:revision>
  <cp:lastPrinted>2024-03-19T14:40:00Z</cp:lastPrinted>
  <dcterms:created xsi:type="dcterms:W3CDTF">2024-05-22T09:22:00Z</dcterms:created>
  <dcterms:modified xsi:type="dcterms:W3CDTF">2024-06-21T07:46:00Z</dcterms:modified>
</cp:coreProperties>
</file>