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5960" w14:textId="3D1657B8" w:rsidR="000F2092" w:rsidRPr="0041606D" w:rsidRDefault="0041606D" w:rsidP="00F2775C">
      <w:pPr>
        <w:jc w:val="both"/>
        <w:rPr>
          <w:rFonts w:asciiTheme="minorHAnsi" w:hAnsiTheme="minorHAnsi" w:cstheme="minorHAnsi"/>
          <w:b/>
          <w:sz w:val="28"/>
          <w:szCs w:val="22"/>
          <w:u w:val="single"/>
          <w:lang w:val="fr-FR"/>
        </w:rPr>
      </w:pPr>
      <w:r w:rsidRPr="0041606D">
        <w:rPr>
          <w:rFonts w:asciiTheme="minorHAnsi" w:hAnsiTheme="minorHAnsi" w:cstheme="minorHAnsi"/>
          <w:b/>
          <w:sz w:val="28"/>
          <w:szCs w:val="22"/>
          <w:u w:val="single"/>
          <w:lang w:val="fr-FR"/>
        </w:rPr>
        <w:t xml:space="preserve">PROCEDURE POUR LA GESTION D’ACCES POUR L’APPLICATION SSPAL </w:t>
      </w:r>
      <w:r>
        <w:rPr>
          <w:rFonts w:asciiTheme="minorHAnsi" w:hAnsiTheme="minorHAnsi" w:cstheme="minorHAnsi"/>
          <w:b/>
          <w:sz w:val="28"/>
          <w:szCs w:val="22"/>
          <w:u w:val="single"/>
          <w:lang w:val="fr-FR"/>
        </w:rPr>
        <w:t>P</w:t>
      </w:r>
      <w:r w:rsidRPr="0041606D">
        <w:rPr>
          <w:rFonts w:asciiTheme="minorHAnsi" w:hAnsiTheme="minorHAnsi" w:cstheme="minorHAnsi"/>
          <w:b/>
          <w:sz w:val="28"/>
          <w:szCs w:val="22"/>
          <w:u w:val="single"/>
          <w:lang w:val="fr-FR"/>
        </w:rPr>
        <w:t xml:space="preserve">OUR </w:t>
      </w:r>
      <w:r>
        <w:rPr>
          <w:rFonts w:asciiTheme="minorHAnsi" w:hAnsiTheme="minorHAnsi" w:cstheme="minorHAnsi"/>
          <w:b/>
          <w:sz w:val="28"/>
          <w:szCs w:val="22"/>
          <w:u w:val="single"/>
          <w:lang w:val="fr-FR"/>
        </w:rPr>
        <w:t xml:space="preserve">LES PRODUITS RADIOPHARMACEUTIQUES </w:t>
      </w:r>
    </w:p>
    <w:p w14:paraId="7F409D66" w14:textId="77777777" w:rsidR="000F2092" w:rsidRPr="0041606D" w:rsidRDefault="000F2092" w:rsidP="00F2775C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0B4D34C5" w14:textId="7499D2E7" w:rsidR="0041606D" w:rsidRPr="0041606D" w:rsidRDefault="0041606D" w:rsidP="00F2775C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fr-FR"/>
        </w:rPr>
      </w:pPr>
      <w:r w:rsidRPr="0041606D">
        <w:rPr>
          <w:rFonts w:asciiTheme="minorHAnsi" w:eastAsiaTheme="minorHAnsi" w:hAnsiTheme="minorHAnsi" w:cstheme="minorHAnsi"/>
          <w:b/>
          <w:bCs/>
          <w:sz w:val="20"/>
          <w:szCs w:val="20"/>
          <w:lang w:val="fr-FR"/>
        </w:rPr>
        <w:t>Inclusion de votre entreprise dans l’application d’interaction SSPAL</w:t>
      </w:r>
    </w:p>
    <w:p w14:paraId="332E4476" w14:textId="1B511471" w:rsidR="00BC1315" w:rsidRPr="0041606D" w:rsidRDefault="0041606D" w:rsidP="00F2775C">
      <w:pPr>
        <w:spacing w:after="200" w:line="276" w:lineRule="auto"/>
        <w:jc w:val="both"/>
        <w:rPr>
          <w:rStyle w:val="Hyperlink"/>
          <w:rFonts w:ascii="Calibri" w:hAnsi="Calibri"/>
          <w:sz w:val="20"/>
          <w:szCs w:val="20"/>
          <w:lang w:val="fr-FR"/>
        </w:rPr>
      </w:pPr>
      <w:r w:rsidRPr="0041606D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Vous devez fournir votre numéro CBE (disponible sur le site de la banque carrefour) à l’INAMI via </w:t>
      </w:r>
      <w:r w:rsidR="00F2775C">
        <w:fldChar w:fldCharType="begin"/>
      </w:r>
      <w:r w:rsidR="00F2775C" w:rsidRPr="00F2775C">
        <w:rPr>
          <w:lang w:val="fr-FR"/>
        </w:rPr>
        <w:instrText>HYPERLINK "mailto:CTGCRM.database@riziv-inami.fgov.be"</w:instrText>
      </w:r>
      <w:r w:rsidR="00F2775C">
        <w:fldChar w:fldCharType="separate"/>
      </w:r>
      <w:r w:rsidR="00BC1315" w:rsidRPr="0041606D">
        <w:rPr>
          <w:rStyle w:val="Hyperlink"/>
          <w:rFonts w:ascii="Calibri" w:hAnsi="Calibri"/>
          <w:sz w:val="20"/>
          <w:szCs w:val="20"/>
          <w:lang w:val="fr-FR"/>
        </w:rPr>
        <w:t>CTGCRM.database@riziv-inami.fgov.be</w:t>
      </w:r>
      <w:r w:rsidR="00F2775C">
        <w:rPr>
          <w:rStyle w:val="Hyperlink"/>
          <w:rFonts w:ascii="Calibri" w:hAnsi="Calibri"/>
          <w:sz w:val="20"/>
          <w:szCs w:val="20"/>
          <w:lang w:val="fr-FR"/>
        </w:rPr>
        <w:fldChar w:fldCharType="end"/>
      </w:r>
      <w:r w:rsidR="00BC1315" w:rsidRPr="0041606D">
        <w:rPr>
          <w:rStyle w:val="Hyperlink"/>
          <w:rFonts w:ascii="Calibri" w:hAnsi="Calibri"/>
          <w:sz w:val="20"/>
          <w:szCs w:val="20"/>
          <w:lang w:val="fr-FR"/>
        </w:rPr>
        <w:t>.</w:t>
      </w:r>
    </w:p>
    <w:p w14:paraId="510D2BDB" w14:textId="0A0FC416" w:rsidR="0041606D" w:rsidRPr="0041606D" w:rsidRDefault="0041606D" w:rsidP="00F2775C">
      <w:pPr>
        <w:spacing w:after="200"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fr-FR"/>
        </w:rPr>
      </w:pPr>
      <w:r>
        <w:rPr>
          <w:rFonts w:asciiTheme="minorHAnsi" w:eastAsiaTheme="minorHAnsi" w:hAnsiTheme="minorHAnsi" w:cstheme="minorHAnsi"/>
          <w:sz w:val="20"/>
          <w:szCs w:val="20"/>
          <w:lang w:val="fr-FR"/>
        </w:rPr>
        <w:t>Su</w:t>
      </w:r>
      <w:r w:rsidRPr="0041606D">
        <w:rPr>
          <w:rFonts w:asciiTheme="minorHAnsi" w:eastAsiaTheme="minorHAnsi" w:hAnsiTheme="minorHAnsi" w:cstheme="minorHAnsi"/>
          <w:sz w:val="20"/>
          <w:szCs w:val="20"/>
          <w:lang w:val="fr-FR"/>
        </w:rPr>
        <w:t>r base de votre numéro CBE</w:t>
      </w:r>
      <w:r w:rsidR="00EE5729">
        <w:rPr>
          <w:rFonts w:asciiTheme="minorHAnsi" w:eastAsiaTheme="minorHAnsi" w:hAnsiTheme="minorHAnsi" w:cstheme="minorHAnsi"/>
          <w:sz w:val="20"/>
          <w:szCs w:val="20"/>
          <w:lang w:val="fr-FR"/>
        </w:rPr>
        <w:t>,</w:t>
      </w:r>
      <w:r w:rsidRPr="0041606D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 votre entreprise sera inclus</w:t>
      </w:r>
      <w:r w:rsidR="00EE5729">
        <w:rPr>
          <w:rFonts w:asciiTheme="minorHAnsi" w:eastAsiaTheme="minorHAnsi" w:hAnsiTheme="minorHAnsi" w:cstheme="minorHAnsi"/>
          <w:sz w:val="20"/>
          <w:szCs w:val="20"/>
          <w:lang w:val="fr-FR"/>
        </w:rPr>
        <w:t>e</w:t>
      </w:r>
      <w:r w:rsidRPr="0041606D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 dans l’applic</w:t>
      </w:r>
      <w:r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ation interactive SSPAL. </w:t>
      </w:r>
    </w:p>
    <w:p w14:paraId="68B51617" w14:textId="2E3713AF" w:rsidR="00464534" w:rsidRPr="0041606D" w:rsidRDefault="0041606D" w:rsidP="00F2775C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val="fr-FR"/>
        </w:rPr>
      </w:pPr>
      <w:r w:rsidRPr="0041606D">
        <w:rPr>
          <w:rFonts w:asciiTheme="minorHAnsi" w:eastAsiaTheme="minorHAnsi" w:hAnsiTheme="minorHAnsi" w:cstheme="minorHAnsi"/>
          <w:b/>
          <w:bCs/>
          <w:sz w:val="20"/>
          <w:szCs w:val="20"/>
          <w:lang w:val="fr-FR"/>
        </w:rPr>
        <w:t>Accès à l’applicatio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fr-FR"/>
        </w:rPr>
        <w:t>n interactive SSPAL</w:t>
      </w:r>
      <w:r w:rsidR="00BC1315" w:rsidRPr="0041606D">
        <w:rPr>
          <w:rFonts w:asciiTheme="minorHAnsi" w:eastAsiaTheme="minorHAnsi" w:hAnsiTheme="minorHAnsi" w:cstheme="minorHAnsi"/>
          <w:b/>
          <w:bCs/>
          <w:sz w:val="20"/>
          <w:szCs w:val="20"/>
          <w:lang w:val="fr-FR"/>
        </w:rPr>
        <w:t xml:space="preserve"> </w:t>
      </w:r>
    </w:p>
    <w:p w14:paraId="4A71E651" w14:textId="162810E8" w:rsidR="00BC1315" w:rsidRPr="00EE5729" w:rsidRDefault="00BC1315" w:rsidP="00F2775C">
      <w:pPr>
        <w:spacing w:after="200"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fr-BE"/>
        </w:rPr>
      </w:pPr>
      <w:r w:rsidRPr="0041606D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Via </w:t>
      </w:r>
      <w:r w:rsidR="0041606D" w:rsidRPr="0041606D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la gestion d’accès de CSAM </w:t>
      </w:r>
      <w:r w:rsidR="0041606D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vous vous </w:t>
      </w:r>
      <w:r w:rsidR="0041606D" w:rsidRPr="0041606D">
        <w:rPr>
          <w:rFonts w:asciiTheme="minorHAnsi" w:eastAsiaTheme="minorHAnsi" w:hAnsiTheme="minorHAnsi" w:cstheme="minorHAnsi"/>
          <w:sz w:val="20"/>
          <w:szCs w:val="20"/>
          <w:lang w:val="fr-FR"/>
        </w:rPr>
        <w:t>assure</w:t>
      </w:r>
      <w:r w:rsidR="00EE5729">
        <w:rPr>
          <w:rFonts w:asciiTheme="minorHAnsi" w:eastAsiaTheme="minorHAnsi" w:hAnsiTheme="minorHAnsi" w:cstheme="minorHAnsi"/>
          <w:sz w:val="20"/>
          <w:szCs w:val="20"/>
          <w:lang w:val="fr-FR"/>
        </w:rPr>
        <w:t>z</w:t>
      </w:r>
      <w:r w:rsidR="0041606D" w:rsidRPr="0041606D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 que les employés souhaités de votre entreprise ont accès aux services en ligne souhaités du gouvernement, y compris l’application </w:t>
      </w:r>
      <w:r w:rsidR="009F53E2">
        <w:rPr>
          <w:rFonts w:asciiTheme="minorHAnsi" w:eastAsiaTheme="minorHAnsi" w:hAnsiTheme="minorHAnsi" w:cstheme="minorHAnsi"/>
          <w:sz w:val="20"/>
          <w:szCs w:val="20"/>
          <w:lang w:val="fr-FR"/>
        </w:rPr>
        <w:t>interactive</w:t>
      </w:r>
      <w:r w:rsidR="0041606D" w:rsidRPr="0041606D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 SSPAL. C’est l’un des services en ligne de la Sécurité Sociale.  </w:t>
      </w:r>
    </w:p>
    <w:p w14:paraId="1BAB92C4" w14:textId="77777777" w:rsidR="0041606D" w:rsidRPr="00EE5729" w:rsidRDefault="0041606D" w:rsidP="00F2775C">
      <w:pPr>
        <w:spacing w:after="200" w:line="276" w:lineRule="auto"/>
        <w:jc w:val="both"/>
        <w:rPr>
          <w:rStyle w:val="Hyperlink"/>
          <w:rFonts w:asciiTheme="minorHAnsi" w:eastAsiaTheme="minorHAnsi" w:hAnsiTheme="minorHAnsi" w:cstheme="minorHAnsi"/>
          <w:sz w:val="20"/>
          <w:szCs w:val="20"/>
          <w:lang w:val="fr-BE"/>
        </w:rPr>
      </w:pPr>
      <w:r w:rsidRPr="0041606D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Pour ce faire, accédez à </w:t>
      </w:r>
      <w:r w:rsidR="00F2775C">
        <w:fldChar w:fldCharType="begin"/>
      </w:r>
      <w:r w:rsidR="00F2775C" w:rsidRPr="00F2775C">
        <w:rPr>
          <w:lang w:val="fr-FR"/>
        </w:rPr>
        <w:instrText>HYPERLINK "https://w</w:instrText>
      </w:r>
      <w:r w:rsidR="00F2775C" w:rsidRPr="00F2775C">
        <w:rPr>
          <w:lang w:val="fr-FR"/>
        </w:rPr>
        <w:instrText>ww.csam.be/fr/gestion-gestionnaires-acces.html"</w:instrText>
      </w:r>
      <w:r w:rsidR="00F2775C">
        <w:fldChar w:fldCharType="separate"/>
      </w:r>
      <w:r w:rsidRPr="00EE5729">
        <w:rPr>
          <w:rStyle w:val="Hyperlink"/>
          <w:rFonts w:asciiTheme="minorHAnsi" w:eastAsiaTheme="minorHAnsi" w:hAnsiTheme="minorHAnsi" w:cstheme="minorHAnsi"/>
          <w:sz w:val="20"/>
          <w:szCs w:val="20"/>
          <w:lang w:val="fr-BE"/>
        </w:rPr>
        <w:t>Gestion des Gestionnaires d'Accès - CSAM.be</w:t>
      </w:r>
      <w:r w:rsidR="00F2775C">
        <w:rPr>
          <w:rStyle w:val="Hyperlink"/>
          <w:rFonts w:asciiTheme="minorHAnsi" w:eastAsiaTheme="minorHAnsi" w:hAnsiTheme="minorHAnsi" w:cstheme="minorHAnsi"/>
          <w:sz w:val="20"/>
          <w:szCs w:val="20"/>
          <w:lang w:val="fr-BE"/>
        </w:rPr>
        <w:fldChar w:fldCharType="end"/>
      </w:r>
    </w:p>
    <w:p w14:paraId="65A6031B" w14:textId="5C0B7B42" w:rsidR="00F24F91" w:rsidRPr="00EE5729" w:rsidRDefault="0041606D" w:rsidP="00F2775C">
      <w:pPr>
        <w:spacing w:after="200"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fr-BE"/>
        </w:rPr>
      </w:pPr>
      <w:r w:rsidRPr="0041606D">
        <w:rPr>
          <w:rFonts w:asciiTheme="minorHAnsi" w:eastAsiaTheme="minorHAnsi" w:hAnsiTheme="minorHAnsi" w:cstheme="minorHAnsi"/>
          <w:sz w:val="20"/>
          <w:szCs w:val="20"/>
          <w:lang w:val="fr-FR"/>
        </w:rPr>
        <w:t>Tout d’abord, vous devez nommer ou modifier un</w:t>
      </w:r>
      <w:r w:rsidR="00984775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 gestionnaire</w:t>
      </w:r>
      <w:r w:rsidRPr="0041606D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 d’accès principal. Cela ne peut être fait que par une personne qui est considérée comme </w:t>
      </w:r>
      <w:r w:rsidRPr="00984775">
        <w:rPr>
          <w:rFonts w:asciiTheme="minorHAnsi" w:eastAsiaTheme="minorHAnsi" w:hAnsiTheme="minorHAnsi" w:cstheme="minorHAnsi"/>
          <w:b/>
          <w:bCs/>
          <w:sz w:val="20"/>
          <w:szCs w:val="20"/>
          <w:lang w:val="fr-FR"/>
        </w:rPr>
        <w:t>le représentant légal de la société</w:t>
      </w:r>
      <w:r w:rsidRPr="0041606D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 dans les statuts. Cette personne devra se connecter avec son </w:t>
      </w:r>
      <w:proofErr w:type="spellStart"/>
      <w:r w:rsidRPr="0041606D">
        <w:rPr>
          <w:rFonts w:asciiTheme="minorHAnsi" w:eastAsiaTheme="minorHAnsi" w:hAnsiTheme="minorHAnsi" w:cstheme="minorHAnsi"/>
          <w:sz w:val="20"/>
          <w:szCs w:val="20"/>
          <w:lang w:val="fr-FR"/>
        </w:rPr>
        <w:t>eID</w:t>
      </w:r>
      <w:proofErr w:type="spellEnd"/>
      <w:r w:rsidRPr="0041606D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, via </w:t>
      </w:r>
      <w:proofErr w:type="spellStart"/>
      <w:r w:rsidRPr="0041606D">
        <w:rPr>
          <w:rFonts w:asciiTheme="minorHAnsi" w:eastAsiaTheme="minorHAnsi" w:hAnsiTheme="minorHAnsi" w:cstheme="minorHAnsi"/>
          <w:sz w:val="20"/>
          <w:szCs w:val="20"/>
          <w:lang w:val="fr-FR"/>
        </w:rPr>
        <w:t>Itsme</w:t>
      </w:r>
      <w:proofErr w:type="spellEnd"/>
      <w:r w:rsidRPr="0041606D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 ou avec son code de sécurité ou son nom d’utilisateur + mot de passe. </w:t>
      </w:r>
    </w:p>
    <w:p w14:paraId="3E809749" w14:textId="09B5FB4F" w:rsidR="00984775" w:rsidRPr="00984775" w:rsidRDefault="00984775" w:rsidP="00F2775C">
      <w:pPr>
        <w:spacing w:after="200"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fr-FR"/>
        </w:rPr>
      </w:pPr>
      <w:r w:rsidRPr="00984775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Il est </w:t>
      </w:r>
      <w:r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le gestionnaire </w:t>
      </w:r>
      <w:r w:rsidR="009F53E2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d’accès </w:t>
      </w:r>
      <w:r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principal </w:t>
      </w:r>
      <w:r w:rsidRPr="00984775">
        <w:rPr>
          <w:rFonts w:asciiTheme="minorHAnsi" w:eastAsiaTheme="minorHAnsi" w:hAnsiTheme="minorHAnsi" w:cstheme="minorHAnsi"/>
          <w:sz w:val="20"/>
          <w:szCs w:val="20"/>
          <w:lang w:val="fr-FR"/>
        </w:rPr>
        <w:t>responsable de la gestion des accès de votre entreprise. Si vous le souhaitez, vous pouvez nommer quelqu’un d’autre au sein de votre entreprise en tant que gestionnaire d’accès principal.</w:t>
      </w:r>
    </w:p>
    <w:p w14:paraId="66388E34" w14:textId="2AEF5A6E" w:rsidR="00984775" w:rsidRPr="00984775" w:rsidRDefault="00984775" w:rsidP="00F2775C">
      <w:pPr>
        <w:spacing w:after="200"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fr-FR"/>
        </w:rPr>
      </w:pPr>
      <w:r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Le gestionnaire </w:t>
      </w:r>
      <w:r w:rsidRPr="00984775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d’accès </w:t>
      </w:r>
      <w:r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principal </w:t>
      </w:r>
      <w:r w:rsidRPr="00984775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désigné peut à son tour nommer des </w:t>
      </w:r>
      <w:r>
        <w:rPr>
          <w:rFonts w:asciiTheme="minorHAnsi" w:eastAsiaTheme="minorHAnsi" w:hAnsiTheme="minorHAnsi" w:cstheme="minorHAnsi"/>
          <w:sz w:val="20"/>
          <w:szCs w:val="20"/>
          <w:lang w:val="fr-FR"/>
        </w:rPr>
        <w:t>gestionnaires</w:t>
      </w:r>
      <w:r w:rsidRPr="00984775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 d’accès. Ces gestionnaires d’accès, à leur tour, gèrent tous les accès de votre entreprise pour un groupe particulier (« domaine ») d’applications, telles que la finance, la mobilité, la sécurité sociale, etc.</w:t>
      </w:r>
    </w:p>
    <w:p w14:paraId="6E6640C4" w14:textId="07DA1E71" w:rsidR="00984775" w:rsidRPr="00984775" w:rsidRDefault="00984775" w:rsidP="00F2775C">
      <w:pPr>
        <w:jc w:val="both"/>
        <w:rPr>
          <w:rFonts w:asciiTheme="minorHAnsi" w:eastAsiaTheme="minorHAnsi" w:hAnsiTheme="minorHAnsi" w:cstheme="minorHAnsi"/>
          <w:sz w:val="20"/>
          <w:szCs w:val="20"/>
          <w:lang w:val="fr-FR"/>
        </w:rPr>
      </w:pPr>
      <w:r w:rsidRPr="00984775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Le </w:t>
      </w:r>
      <w:r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gestionnaire </w:t>
      </w:r>
      <w:r w:rsidRPr="00984775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d’accès </w:t>
      </w:r>
      <w:r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principal </w:t>
      </w:r>
      <w:r w:rsidRPr="00984775">
        <w:rPr>
          <w:rFonts w:asciiTheme="minorHAnsi" w:eastAsiaTheme="minorHAnsi" w:hAnsiTheme="minorHAnsi" w:cstheme="minorHAnsi"/>
          <w:sz w:val="20"/>
          <w:szCs w:val="20"/>
          <w:lang w:val="fr-FR"/>
        </w:rPr>
        <w:t>ou, le cas échéant, l’un des gestionnaires d’accès désignés</w:t>
      </w:r>
      <w:r>
        <w:rPr>
          <w:rFonts w:asciiTheme="minorHAnsi" w:eastAsiaTheme="minorHAnsi" w:hAnsiTheme="minorHAnsi" w:cstheme="minorHAnsi"/>
          <w:sz w:val="20"/>
          <w:szCs w:val="20"/>
          <w:lang w:val="fr-FR"/>
        </w:rPr>
        <w:t>,</w:t>
      </w:r>
      <w:r w:rsidRPr="00984775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 désigne alors les personnes au sein de votre entreprise qui auront accès à l’application interactive SSPAL, appartenant aux services en ligne de la Sécurité sociale.</w:t>
      </w:r>
    </w:p>
    <w:p w14:paraId="656F03C1" w14:textId="70B49EEF" w:rsidR="00F24F91" w:rsidRPr="00EE5729" w:rsidRDefault="00F24F91" w:rsidP="00F2775C">
      <w:p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fr-BE"/>
        </w:rPr>
      </w:pPr>
    </w:p>
    <w:p w14:paraId="73291A95" w14:textId="40F66B6B" w:rsidR="004041EE" w:rsidRPr="004041EE" w:rsidRDefault="004041EE" w:rsidP="00F2775C">
      <w:pPr>
        <w:spacing w:after="200"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fr-FR"/>
        </w:rPr>
      </w:pPr>
      <w:r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Cela se fait </w:t>
      </w:r>
      <w:r w:rsidRPr="004041EE">
        <w:rPr>
          <w:rFonts w:asciiTheme="minorHAnsi" w:eastAsiaTheme="minorHAnsi" w:hAnsiTheme="minorHAnsi" w:cstheme="minorHAnsi"/>
          <w:sz w:val="20"/>
          <w:szCs w:val="20"/>
          <w:lang w:val="fr-FR"/>
        </w:rPr>
        <w:t>via le site du CSAM (</w:t>
      </w:r>
      <w:r>
        <w:rPr>
          <w:rFonts w:asciiTheme="minorHAnsi" w:eastAsiaTheme="minorHAnsi" w:hAnsiTheme="minorHAnsi" w:cstheme="minorHAnsi"/>
          <w:sz w:val="20"/>
          <w:szCs w:val="20"/>
          <w:lang w:val="fr-FR"/>
        </w:rPr>
        <w:t>S</w:t>
      </w:r>
      <w:r w:rsidRPr="004041EE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écurité </w:t>
      </w:r>
      <w:r>
        <w:rPr>
          <w:rFonts w:asciiTheme="minorHAnsi" w:eastAsiaTheme="minorHAnsi" w:hAnsiTheme="minorHAnsi" w:cstheme="minorHAnsi"/>
          <w:sz w:val="20"/>
          <w:szCs w:val="20"/>
          <w:lang w:val="fr-FR"/>
        </w:rPr>
        <w:t>S</w:t>
      </w:r>
      <w:r w:rsidRPr="004041EE">
        <w:rPr>
          <w:rFonts w:asciiTheme="minorHAnsi" w:eastAsiaTheme="minorHAnsi" w:hAnsiTheme="minorHAnsi" w:cstheme="minorHAnsi"/>
          <w:sz w:val="20"/>
          <w:szCs w:val="20"/>
          <w:lang w:val="fr-FR"/>
        </w:rPr>
        <w:t>ociale), site auquel nous n’avons aucun accès et aucun contact donc en cas de problème c’est avec le helpdesk du CSAM  (</w:t>
      </w:r>
      <w:hyperlink r:id="rId9" w:history="1">
        <w:r w:rsidRPr="004041EE">
          <w:rPr>
            <w:rFonts w:asciiTheme="minorHAnsi" w:eastAsiaTheme="minorHAnsi" w:hAnsiTheme="minorHAnsi" w:cstheme="minorHAnsi"/>
            <w:sz w:val="20"/>
            <w:szCs w:val="20"/>
            <w:lang w:val="fr-FR"/>
          </w:rPr>
          <w:t>info@csam.be</w:t>
        </w:r>
      </w:hyperlink>
      <w:r w:rsidRPr="004041EE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 ) que les entreprises doivent prendre contact.</w:t>
      </w:r>
    </w:p>
    <w:p w14:paraId="5A860E99" w14:textId="77777777" w:rsidR="004041EE" w:rsidRPr="004041EE" w:rsidRDefault="004041EE" w:rsidP="00F2775C">
      <w:pPr>
        <w:spacing w:after="200"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fr-FR"/>
        </w:rPr>
      </w:pPr>
      <w:r w:rsidRPr="004041EE">
        <w:rPr>
          <w:rFonts w:asciiTheme="minorHAnsi" w:eastAsiaTheme="minorHAnsi" w:hAnsiTheme="minorHAnsi" w:cstheme="minorHAnsi"/>
          <w:sz w:val="20"/>
          <w:szCs w:val="20"/>
          <w:lang w:val="fr-FR"/>
        </w:rPr>
        <w:t>La plateforme du CSAM et nos applications web sont 2 plateformes distinctes et il n’y a aucun échange de données entre ces 2 entités. Le lien est uniquement réalisé sur base du numéro BCE. Attention donc s’il y a une erreur dans le numéro que la firme nous transmet et les démarches réalisées au CSAM.</w:t>
      </w:r>
    </w:p>
    <w:p w14:paraId="477644CA" w14:textId="533C5200" w:rsidR="004041EE" w:rsidRPr="004041EE" w:rsidRDefault="004041EE" w:rsidP="00F2775C">
      <w:pPr>
        <w:spacing w:after="200"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fr-FR"/>
        </w:rPr>
      </w:pPr>
      <w:r w:rsidRPr="004041EE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Remarque importante également, quand la personne désignée par le gestionnaire principal d’accès ne fait plus partie de l’entreprise en question, c’est à l’entreprise </w:t>
      </w:r>
      <w:r w:rsidR="00EE5729">
        <w:rPr>
          <w:rFonts w:asciiTheme="minorHAnsi" w:eastAsiaTheme="minorHAnsi" w:hAnsiTheme="minorHAnsi" w:cstheme="minorHAnsi"/>
          <w:sz w:val="20"/>
          <w:szCs w:val="20"/>
          <w:lang w:val="fr-FR"/>
        </w:rPr>
        <w:t>de</w:t>
      </w:r>
      <w:r w:rsidRPr="004041EE">
        <w:rPr>
          <w:rFonts w:asciiTheme="minorHAnsi" w:eastAsiaTheme="minorHAnsi" w:hAnsiTheme="minorHAnsi" w:cstheme="minorHAnsi"/>
          <w:sz w:val="20"/>
          <w:szCs w:val="20"/>
          <w:lang w:val="fr-FR"/>
        </w:rPr>
        <w:t xml:space="preserve"> faire le nécessaire au niveau du CSAM afin de lui retirer les accès à nos applications web et à adapter ses données dans nos applications web.</w:t>
      </w:r>
    </w:p>
    <w:p w14:paraId="5C423647" w14:textId="2576CA8F" w:rsidR="004041EE" w:rsidRPr="004041EE" w:rsidRDefault="004041EE" w:rsidP="00F2775C">
      <w:pPr>
        <w:spacing w:after="200"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val="fr-BE"/>
        </w:rPr>
      </w:pPr>
      <w:r w:rsidRPr="004041EE">
        <w:rPr>
          <w:rFonts w:asciiTheme="minorHAnsi" w:eastAsiaTheme="minorHAnsi" w:hAnsiTheme="minorHAnsi" w:cstheme="minorHAnsi"/>
          <w:sz w:val="20"/>
          <w:szCs w:val="20"/>
          <w:lang w:val="fr-FR"/>
        </w:rPr>
        <w:t>En cas de changement du gestionnaire principal d’accès, c’est la personne qui exercera la nouvelle fonction qui devra prendre contact avec le CSAM afin d’adapter les données.</w:t>
      </w:r>
    </w:p>
    <w:sectPr w:rsidR="004041EE" w:rsidRPr="004041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D6F"/>
    <w:multiLevelType w:val="hybridMultilevel"/>
    <w:tmpl w:val="326828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5C83"/>
    <w:multiLevelType w:val="hybridMultilevel"/>
    <w:tmpl w:val="F92EF882"/>
    <w:lvl w:ilvl="0" w:tplc="73FC0A06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E2BAF"/>
    <w:multiLevelType w:val="hybridMultilevel"/>
    <w:tmpl w:val="B28A0E70"/>
    <w:lvl w:ilvl="0" w:tplc="2822E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2172"/>
    <w:multiLevelType w:val="hybridMultilevel"/>
    <w:tmpl w:val="688AD9A2"/>
    <w:lvl w:ilvl="0" w:tplc="EC16B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781DE8"/>
    <w:multiLevelType w:val="hybridMultilevel"/>
    <w:tmpl w:val="65C6E1E0"/>
    <w:lvl w:ilvl="0" w:tplc="80E426B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867FD7"/>
    <w:multiLevelType w:val="hybridMultilevel"/>
    <w:tmpl w:val="DA36CC9E"/>
    <w:lvl w:ilvl="0" w:tplc="7EBC96C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0144CB"/>
    <w:multiLevelType w:val="hybridMultilevel"/>
    <w:tmpl w:val="8ABE0590"/>
    <w:lvl w:ilvl="0" w:tplc="51161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061623">
    <w:abstractNumId w:val="0"/>
  </w:num>
  <w:num w:numId="2" w16cid:durableId="209194311">
    <w:abstractNumId w:val="3"/>
  </w:num>
  <w:num w:numId="3" w16cid:durableId="694424278">
    <w:abstractNumId w:val="6"/>
  </w:num>
  <w:num w:numId="4" w16cid:durableId="528686729">
    <w:abstractNumId w:val="4"/>
  </w:num>
  <w:num w:numId="5" w16cid:durableId="89929984">
    <w:abstractNumId w:val="5"/>
  </w:num>
  <w:num w:numId="6" w16cid:durableId="1176992416">
    <w:abstractNumId w:val="2"/>
  </w:num>
  <w:num w:numId="7" w16cid:durableId="1931818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092"/>
    <w:rsid w:val="0002689F"/>
    <w:rsid w:val="00043CC1"/>
    <w:rsid w:val="000D204A"/>
    <w:rsid w:val="000E51D1"/>
    <w:rsid w:val="000F2092"/>
    <w:rsid w:val="00157DAC"/>
    <w:rsid w:val="00255ECE"/>
    <w:rsid w:val="002D5FF0"/>
    <w:rsid w:val="00323868"/>
    <w:rsid w:val="003529AA"/>
    <w:rsid w:val="003711B7"/>
    <w:rsid w:val="0039153C"/>
    <w:rsid w:val="004041EE"/>
    <w:rsid w:val="0041558B"/>
    <w:rsid w:val="0041606D"/>
    <w:rsid w:val="00433612"/>
    <w:rsid w:val="00450E0A"/>
    <w:rsid w:val="00464534"/>
    <w:rsid w:val="00465B74"/>
    <w:rsid w:val="00517C91"/>
    <w:rsid w:val="00653B53"/>
    <w:rsid w:val="006639A3"/>
    <w:rsid w:val="0077155C"/>
    <w:rsid w:val="007D5BCB"/>
    <w:rsid w:val="00843F86"/>
    <w:rsid w:val="00855D36"/>
    <w:rsid w:val="008A65E0"/>
    <w:rsid w:val="008F264E"/>
    <w:rsid w:val="00940DB0"/>
    <w:rsid w:val="00971E3F"/>
    <w:rsid w:val="00984775"/>
    <w:rsid w:val="009B397B"/>
    <w:rsid w:val="009F53E2"/>
    <w:rsid w:val="00AC4700"/>
    <w:rsid w:val="00B65000"/>
    <w:rsid w:val="00BC1315"/>
    <w:rsid w:val="00D055FD"/>
    <w:rsid w:val="00D3188B"/>
    <w:rsid w:val="00E557F2"/>
    <w:rsid w:val="00EE5729"/>
    <w:rsid w:val="00EE5C84"/>
    <w:rsid w:val="00F24F91"/>
    <w:rsid w:val="00F2775C"/>
    <w:rsid w:val="00F424BC"/>
    <w:rsid w:val="00FA3D10"/>
    <w:rsid w:val="00FA59A5"/>
    <w:rsid w:val="00FB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34BD4"/>
  <w15:chartTrackingRefBased/>
  <w15:docId w15:val="{A1970D08-B8D2-49AE-ABEC-630D73D5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5E0"/>
    <w:pPr>
      <w:ind w:left="720"/>
      <w:contextualSpacing/>
    </w:pPr>
  </w:style>
  <w:style w:type="character" w:styleId="Hyperlink">
    <w:name w:val="Hyperlink"/>
    <w:basedOn w:val="DefaultParagraphFont"/>
    <w:rsid w:val="00255EC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3711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11B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11B7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nfo@csam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2023-08-20T22:00:00+00:00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bee880b80df19d336cca8271043d98d8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c822d1d53ca01298b6854169f36c9f1a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Summary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77352-D941-4265-BCE3-71861D8CB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59AE4-EF7D-4B83-B099-44BFFBC37A4A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6E1874-5475-45C5-9382-9232A7BFC8E8}"/>
</file>

<file path=customXml/itemProps4.xml><?xml version="1.0" encoding="utf-8"?>
<ds:datastoreItem xmlns:ds="http://schemas.openxmlformats.org/officeDocument/2006/customXml" ds:itemID="{D99A8007-2806-4C29-AC60-8887493B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2608</Characters>
  <Application>Microsoft Office Word</Application>
  <DocSecurity>0</DocSecurity>
  <Lines>21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Portefeuille overdracht tussen bedrijven</vt:lpstr>
      <vt:lpstr>Portefeuille overdracht tussen bedrijven</vt:lpstr>
      <vt:lpstr/>
    </vt:vector>
  </TitlesOfParts>
  <Company>RIZIV-INAMI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Procédure pour la gestion d’accès pour l’application interactive SSPAL pour les produits radio-pharmaceutiques</dc:title>
  <dc:subject/>
  <dc:creator>Lisbeth Van Steenberge (RIZIV-INAMI)</dc:creator>
  <cp:keywords/>
  <dc:description/>
  <cp:lastModifiedBy>Veerle Van De Velde (RIZIV-INAMI)</cp:lastModifiedBy>
  <cp:revision>7</cp:revision>
  <dcterms:created xsi:type="dcterms:W3CDTF">2023-04-07T14:10:00Z</dcterms:created>
  <dcterms:modified xsi:type="dcterms:W3CDTF">2023-08-10T06:58:00Z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3535400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