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29A9" w14:textId="77777777" w:rsidR="00E605FD" w:rsidRPr="00E605FD" w:rsidRDefault="00E605FD" w:rsidP="00E605FD">
      <w:pPr>
        <w:pBdr>
          <w:top w:val="single" w:sz="4" w:space="1" w:color="auto"/>
          <w:left w:val="single" w:sz="4" w:space="4" w:color="auto"/>
          <w:bottom w:val="single" w:sz="4" w:space="1" w:color="auto"/>
          <w:right w:val="single" w:sz="4" w:space="4" w:color="auto"/>
        </w:pBdr>
        <w:jc w:val="center"/>
        <w:rPr>
          <w:rFonts w:ascii="Calibri" w:eastAsia="Calibri" w:hAnsi="Calibri" w:cs="Times New Roman"/>
          <w:b/>
          <w:sz w:val="28"/>
          <w:szCs w:val="28"/>
          <w:lang w:val="nl-BE"/>
        </w:rPr>
      </w:pPr>
      <w:r w:rsidRPr="00E605FD">
        <w:rPr>
          <w:rFonts w:ascii="Calibri" w:eastAsia="Calibri" w:hAnsi="Calibri" w:cs="Times New Roman"/>
          <w:b/>
          <w:sz w:val="28"/>
          <w:szCs w:val="28"/>
          <w:lang w:val="nl-BE"/>
        </w:rPr>
        <w:t xml:space="preserve">Praktische aanbevelingen met betrekking tot </w:t>
      </w:r>
      <w:r>
        <w:rPr>
          <w:rFonts w:ascii="Calibri" w:eastAsia="Calibri" w:hAnsi="Calibri" w:cs="Times New Roman"/>
          <w:b/>
          <w:sz w:val="28"/>
          <w:szCs w:val="28"/>
          <w:lang w:val="nl-BE"/>
        </w:rPr>
        <w:t xml:space="preserve">de </w:t>
      </w:r>
      <w:r w:rsidRPr="00E605FD">
        <w:rPr>
          <w:rFonts w:ascii="Calibri" w:eastAsia="Calibri" w:hAnsi="Calibri" w:cs="Times New Roman"/>
          <w:b/>
          <w:sz w:val="28"/>
          <w:szCs w:val="28"/>
          <w:lang w:val="nl-BE"/>
        </w:rPr>
        <w:t xml:space="preserve">ingediende </w:t>
      </w:r>
      <w:r>
        <w:rPr>
          <w:rFonts w:ascii="Calibri" w:eastAsia="Calibri" w:hAnsi="Calibri" w:cs="Times New Roman"/>
          <w:b/>
          <w:sz w:val="28"/>
          <w:szCs w:val="28"/>
          <w:lang w:val="nl-BE"/>
        </w:rPr>
        <w:t xml:space="preserve">dossiers </w:t>
      </w:r>
      <w:r w:rsidRPr="00E605FD">
        <w:rPr>
          <w:rFonts w:ascii="Calibri" w:eastAsia="Calibri" w:hAnsi="Calibri" w:cs="Times New Roman"/>
          <w:b/>
          <w:sz w:val="28"/>
          <w:szCs w:val="28"/>
          <w:lang w:val="nl-BE"/>
        </w:rPr>
        <w:t xml:space="preserve"> </w:t>
      </w:r>
    </w:p>
    <w:p w14:paraId="7B74FADA" w14:textId="77777777" w:rsidR="007C5CDC" w:rsidRPr="004E5B8B" w:rsidRDefault="00E605FD" w:rsidP="007C5CDC">
      <w:pPr>
        <w:pBdr>
          <w:top w:val="single" w:sz="4" w:space="1" w:color="auto"/>
          <w:left w:val="single" w:sz="4" w:space="4" w:color="auto"/>
          <w:bottom w:val="single" w:sz="4" w:space="1" w:color="auto"/>
          <w:right w:val="single" w:sz="4" w:space="4" w:color="auto"/>
        </w:pBdr>
        <w:jc w:val="center"/>
        <w:rPr>
          <w:rFonts w:ascii="Calibri" w:eastAsia="Calibri" w:hAnsi="Calibri" w:cs="Times New Roman"/>
          <w:b/>
          <w:sz w:val="28"/>
          <w:szCs w:val="28"/>
          <w:highlight w:val="yellow"/>
          <w:lang w:val="nl-BE"/>
        </w:rPr>
      </w:pPr>
      <w:r w:rsidRPr="00E605FD">
        <w:rPr>
          <w:rFonts w:ascii="Calibri" w:eastAsia="Calibri" w:hAnsi="Calibri" w:cs="Times New Roman"/>
          <w:b/>
          <w:sz w:val="28"/>
          <w:szCs w:val="28"/>
          <w:lang w:val="nl-BE"/>
        </w:rPr>
        <w:t xml:space="preserve">in het kader van een CTG-procedure </w:t>
      </w:r>
    </w:p>
    <w:p w14:paraId="51C881D1" w14:textId="77777777" w:rsidR="006B02CE" w:rsidRPr="006B02CE" w:rsidRDefault="006B02CE" w:rsidP="006B02CE">
      <w:pPr>
        <w:rPr>
          <w:b/>
          <w:sz w:val="28"/>
          <w:szCs w:val="28"/>
          <w:lang w:val="nl-BE"/>
        </w:rPr>
      </w:pPr>
      <w:r w:rsidRPr="006B02CE">
        <w:rPr>
          <w:b/>
          <w:sz w:val="28"/>
          <w:szCs w:val="28"/>
          <w:lang w:val="nl-BE"/>
        </w:rPr>
        <w:t xml:space="preserve">Adres en openingstijden van onze </w:t>
      </w:r>
      <w:r>
        <w:rPr>
          <w:b/>
          <w:sz w:val="28"/>
          <w:szCs w:val="28"/>
          <w:lang w:val="nl-BE"/>
        </w:rPr>
        <w:t>kantoren</w:t>
      </w:r>
      <w:r w:rsidRPr="006B02CE">
        <w:rPr>
          <w:b/>
          <w:sz w:val="28"/>
          <w:szCs w:val="28"/>
          <w:lang w:val="nl-BE"/>
        </w:rPr>
        <w:t> :</w:t>
      </w:r>
    </w:p>
    <w:p w14:paraId="14291C40" w14:textId="77777777" w:rsidR="006B02CE" w:rsidRPr="00BE01C9" w:rsidRDefault="006B02CE" w:rsidP="006B02CE">
      <w:pPr>
        <w:spacing w:after="0" w:line="240" w:lineRule="auto"/>
        <w:rPr>
          <w:sz w:val="20"/>
          <w:szCs w:val="20"/>
          <w:lang w:val="nl-BE"/>
        </w:rPr>
      </w:pPr>
      <w:r w:rsidRPr="00BE01C9">
        <w:rPr>
          <w:sz w:val="20"/>
          <w:szCs w:val="20"/>
          <w:lang w:val="nl-BE"/>
        </w:rPr>
        <w:t>RIZIV</w:t>
      </w:r>
    </w:p>
    <w:p w14:paraId="082D7741" w14:textId="77777777" w:rsidR="006B02CE" w:rsidRPr="00BE01C9" w:rsidRDefault="006B02CE" w:rsidP="006B02CE">
      <w:pPr>
        <w:spacing w:after="0" w:line="240" w:lineRule="auto"/>
        <w:rPr>
          <w:sz w:val="20"/>
          <w:szCs w:val="20"/>
          <w:lang w:val="nl-BE"/>
        </w:rPr>
      </w:pPr>
      <w:r w:rsidRPr="00BE01C9">
        <w:rPr>
          <w:sz w:val="20"/>
          <w:szCs w:val="20"/>
          <w:lang w:val="nl-BE"/>
        </w:rPr>
        <w:t>Secretariaat van de la Commissie Tegemoetkoming Geneesmiddelen</w:t>
      </w:r>
    </w:p>
    <w:p w14:paraId="5344AE56" w14:textId="77777777" w:rsidR="006B02CE" w:rsidRPr="00BE01C9" w:rsidRDefault="006B02CE" w:rsidP="006B02CE">
      <w:pPr>
        <w:spacing w:after="0" w:line="240" w:lineRule="auto"/>
        <w:rPr>
          <w:sz w:val="20"/>
          <w:szCs w:val="20"/>
          <w:lang w:val="nl-BE"/>
        </w:rPr>
      </w:pPr>
      <w:proofErr w:type="spellStart"/>
      <w:r w:rsidRPr="00BE01C9">
        <w:rPr>
          <w:sz w:val="20"/>
          <w:szCs w:val="20"/>
          <w:lang w:val="nl-BE"/>
        </w:rPr>
        <w:t>Galileelaan</w:t>
      </w:r>
      <w:proofErr w:type="spellEnd"/>
      <w:r w:rsidRPr="00BE01C9">
        <w:rPr>
          <w:sz w:val="20"/>
          <w:szCs w:val="20"/>
          <w:lang w:val="nl-BE"/>
        </w:rPr>
        <w:t xml:space="preserve"> 5/01</w:t>
      </w:r>
    </w:p>
    <w:p w14:paraId="0CE0FC27" w14:textId="77777777" w:rsidR="006B02CE" w:rsidRPr="00BE01C9" w:rsidRDefault="006B02CE" w:rsidP="006B02CE">
      <w:pPr>
        <w:spacing w:after="0" w:line="240" w:lineRule="auto"/>
        <w:rPr>
          <w:sz w:val="20"/>
          <w:szCs w:val="20"/>
          <w:lang w:val="nl-BE"/>
        </w:rPr>
      </w:pPr>
      <w:r w:rsidRPr="00BE01C9">
        <w:rPr>
          <w:sz w:val="20"/>
          <w:szCs w:val="20"/>
          <w:lang w:val="nl-BE"/>
        </w:rPr>
        <w:t>1210 Brussel</w:t>
      </w:r>
    </w:p>
    <w:p w14:paraId="2E360EA7" w14:textId="77777777" w:rsidR="006B02CE" w:rsidRPr="00BE01C9" w:rsidRDefault="006B02CE" w:rsidP="006B02CE">
      <w:pPr>
        <w:spacing w:after="0" w:line="240" w:lineRule="auto"/>
        <w:rPr>
          <w:sz w:val="20"/>
          <w:szCs w:val="20"/>
          <w:lang w:val="nl-BE"/>
        </w:rPr>
      </w:pPr>
    </w:p>
    <w:p w14:paraId="6ADCF621" w14:textId="77777777" w:rsidR="006B02CE" w:rsidRPr="00BE01C9" w:rsidRDefault="006B02CE" w:rsidP="006B02CE">
      <w:pPr>
        <w:rPr>
          <w:rFonts w:ascii="Calibri" w:eastAsia="Calibri" w:hAnsi="Calibri" w:cs="Times New Roman"/>
          <w:lang w:val="nl-BE"/>
        </w:rPr>
      </w:pPr>
      <w:r w:rsidRPr="00BE01C9">
        <w:rPr>
          <w:rFonts w:ascii="Calibri" w:eastAsia="Calibri" w:hAnsi="Calibri" w:cs="Times New Roman"/>
          <w:lang w:val="nl-BE"/>
        </w:rPr>
        <w:t>Het RIZIV is toegankelijk van maandag tot vrijdag van 9 tot 12 uur en van 13 tot 16 uur.</w:t>
      </w:r>
    </w:p>
    <w:p w14:paraId="181D9214" w14:textId="2BB01601" w:rsidR="00B2704F" w:rsidRPr="00BE01C9" w:rsidRDefault="00B2704F" w:rsidP="006B02CE">
      <w:pPr>
        <w:rPr>
          <w:rFonts w:ascii="Calibri" w:eastAsia="Calibri" w:hAnsi="Calibri" w:cs="Times New Roman"/>
          <w:lang w:val="nl-BE"/>
        </w:rPr>
      </w:pPr>
      <w:r w:rsidRPr="00BE01C9">
        <w:rPr>
          <w:rFonts w:ascii="Calibri" w:eastAsia="Calibri" w:hAnsi="Calibri" w:cs="Times New Roman"/>
          <w:lang w:val="nl-BE"/>
        </w:rPr>
        <w:t xml:space="preserve">Alle zendingen dienen te worden verricht onder de vorm van een aangetekende zending met bewijs van ontvangst via BPOST dan wel via de elektronische procedures voorgeschreven in de </w:t>
      </w:r>
      <w:proofErr w:type="spellStart"/>
      <w:r w:rsidRPr="00BE01C9">
        <w:rPr>
          <w:rFonts w:ascii="Calibri" w:eastAsia="Calibri" w:hAnsi="Calibri" w:cs="Times New Roman"/>
          <w:lang w:val="nl-BE"/>
        </w:rPr>
        <w:t>geledende</w:t>
      </w:r>
      <w:proofErr w:type="spellEnd"/>
      <w:r w:rsidRPr="00BE01C9">
        <w:rPr>
          <w:rFonts w:ascii="Calibri" w:eastAsia="Calibri" w:hAnsi="Calibri" w:cs="Times New Roman"/>
          <w:lang w:val="nl-BE"/>
        </w:rPr>
        <w:t xml:space="preserve"> aanbevelingen en beschikbaar via de internetsite van het RIZIV op de pagina “farmaceutische industrie”.</w:t>
      </w:r>
    </w:p>
    <w:p w14:paraId="1D48E69A" w14:textId="62EEBBCD" w:rsidR="00B2704F" w:rsidRPr="00BE01C9" w:rsidRDefault="00B2704F" w:rsidP="006B02CE">
      <w:pPr>
        <w:rPr>
          <w:rFonts w:ascii="Calibri" w:eastAsia="Calibri" w:hAnsi="Calibri" w:cs="Times New Roman"/>
          <w:lang w:val="nl-BE"/>
        </w:rPr>
      </w:pPr>
      <w:r w:rsidRPr="00BE01C9">
        <w:rPr>
          <w:rFonts w:ascii="Calibri" w:eastAsia="Calibri" w:hAnsi="Calibri" w:cs="Times New Roman"/>
          <w:lang w:val="nl-BE"/>
        </w:rPr>
        <w:t xml:space="preserve">Geen enkel schrijven kan rechtstreeks in onze kantoren worden ingediend. </w:t>
      </w:r>
    </w:p>
    <w:p w14:paraId="5D2CC3FA" w14:textId="73D8EA88" w:rsidR="00B2704F" w:rsidRPr="00BE01C9" w:rsidRDefault="00B2704F" w:rsidP="006B02CE">
      <w:pPr>
        <w:rPr>
          <w:rFonts w:ascii="Calibri" w:eastAsia="Calibri" w:hAnsi="Calibri" w:cs="Times New Roman"/>
          <w:lang w:val="nl-BE"/>
        </w:rPr>
      </w:pPr>
      <w:r w:rsidRPr="00BE01C9">
        <w:rPr>
          <w:rFonts w:ascii="Calibri" w:eastAsia="Calibri" w:hAnsi="Calibri" w:cs="Times New Roman"/>
          <w:lang w:val="nl-BE"/>
        </w:rPr>
        <w:t xml:space="preserve">Het via BPOST inkomend schrijven wordt gescand en via digitale weg overgemaakt aan de medewerkers van het RIZIV. Geen enkel schrijven komt op fysieke wijze aan in de kantoren van het RIZIV. </w:t>
      </w:r>
    </w:p>
    <w:p w14:paraId="6C73D189" w14:textId="77777777" w:rsidR="007C5CDC" w:rsidRPr="00666CA9" w:rsidRDefault="00E605FD" w:rsidP="007C5CDC">
      <w:pPr>
        <w:rPr>
          <w:rFonts w:ascii="Calibri" w:eastAsia="Calibri" w:hAnsi="Calibri" w:cs="Times New Roman"/>
          <w:b/>
          <w:sz w:val="28"/>
          <w:szCs w:val="28"/>
        </w:rPr>
      </w:pPr>
      <w:proofErr w:type="spellStart"/>
      <w:r w:rsidRPr="00666CA9">
        <w:rPr>
          <w:rFonts w:ascii="Calibri" w:eastAsia="Calibri" w:hAnsi="Calibri" w:cs="Times New Roman"/>
          <w:b/>
          <w:sz w:val="28"/>
          <w:szCs w:val="28"/>
        </w:rPr>
        <w:t>Sluitingsdagen</w:t>
      </w:r>
      <w:proofErr w:type="spellEnd"/>
      <w:r w:rsidRPr="00666CA9">
        <w:rPr>
          <w:rFonts w:ascii="Calibri" w:eastAsia="Calibri" w:hAnsi="Calibri" w:cs="Times New Roman"/>
          <w:b/>
          <w:sz w:val="28"/>
          <w:szCs w:val="28"/>
        </w:rPr>
        <w:t> :</w:t>
      </w:r>
    </w:p>
    <w:p w14:paraId="323A665D" w14:textId="77777777" w:rsidR="00E605FD" w:rsidRPr="00666CA9" w:rsidRDefault="00E605FD" w:rsidP="007C5CDC">
      <w:pPr>
        <w:numPr>
          <w:ilvl w:val="0"/>
          <w:numId w:val="5"/>
        </w:numPr>
        <w:contextualSpacing/>
        <w:rPr>
          <w:rFonts w:ascii="Calibri" w:eastAsia="Calibri" w:hAnsi="Calibri" w:cs="Times New Roman"/>
        </w:rPr>
      </w:pPr>
      <w:proofErr w:type="spellStart"/>
      <w:r w:rsidRPr="00666CA9">
        <w:rPr>
          <w:rFonts w:ascii="Calibri" w:eastAsia="Calibri" w:hAnsi="Calibri" w:cs="Times New Roman"/>
        </w:rPr>
        <w:t>zaterdag</w:t>
      </w:r>
      <w:proofErr w:type="spellEnd"/>
      <w:r w:rsidRPr="00666CA9">
        <w:rPr>
          <w:rFonts w:ascii="Calibri" w:eastAsia="Calibri" w:hAnsi="Calibri" w:cs="Times New Roman"/>
        </w:rPr>
        <w:t xml:space="preserve"> en </w:t>
      </w:r>
      <w:proofErr w:type="spellStart"/>
      <w:r w:rsidRPr="00666CA9">
        <w:rPr>
          <w:rFonts w:ascii="Calibri" w:eastAsia="Calibri" w:hAnsi="Calibri" w:cs="Times New Roman"/>
        </w:rPr>
        <w:t>zondag</w:t>
      </w:r>
      <w:proofErr w:type="spellEnd"/>
    </w:p>
    <w:p w14:paraId="0575BF5A" w14:textId="77777777" w:rsidR="007C5CDC" w:rsidRPr="00666CA9" w:rsidRDefault="00E605FD" w:rsidP="007C5CDC">
      <w:pPr>
        <w:numPr>
          <w:ilvl w:val="0"/>
          <w:numId w:val="5"/>
        </w:numPr>
        <w:contextualSpacing/>
        <w:rPr>
          <w:rFonts w:ascii="Calibri" w:eastAsia="Calibri" w:hAnsi="Calibri" w:cs="Times New Roman"/>
        </w:rPr>
      </w:pPr>
      <w:r w:rsidRPr="00666CA9">
        <w:rPr>
          <w:rFonts w:ascii="Calibri" w:eastAsia="Calibri" w:hAnsi="Calibri" w:cs="Times New Roman"/>
        </w:rPr>
        <w:t xml:space="preserve">de </w:t>
      </w:r>
      <w:proofErr w:type="spellStart"/>
      <w:r w:rsidRPr="00666CA9">
        <w:rPr>
          <w:rFonts w:ascii="Calibri" w:eastAsia="Calibri" w:hAnsi="Calibri" w:cs="Times New Roman"/>
        </w:rPr>
        <w:t>wettelijke</w:t>
      </w:r>
      <w:proofErr w:type="spellEnd"/>
      <w:r w:rsidRPr="00666CA9">
        <w:rPr>
          <w:rFonts w:ascii="Calibri" w:eastAsia="Calibri" w:hAnsi="Calibri" w:cs="Times New Roman"/>
        </w:rPr>
        <w:t xml:space="preserve"> </w:t>
      </w:r>
      <w:proofErr w:type="spellStart"/>
      <w:r w:rsidRPr="00666CA9">
        <w:rPr>
          <w:rFonts w:ascii="Calibri" w:eastAsia="Calibri" w:hAnsi="Calibri" w:cs="Times New Roman"/>
        </w:rPr>
        <w:t>feestdagen</w:t>
      </w:r>
      <w:proofErr w:type="spellEnd"/>
    </w:p>
    <w:p w14:paraId="113A90B4" w14:textId="77777777" w:rsidR="007C5CDC" w:rsidRPr="00666CA9" w:rsidRDefault="007C5CDC" w:rsidP="007C5CDC">
      <w:pPr>
        <w:numPr>
          <w:ilvl w:val="0"/>
          <w:numId w:val="5"/>
        </w:numPr>
        <w:contextualSpacing/>
        <w:rPr>
          <w:rFonts w:ascii="Calibri" w:eastAsia="Calibri" w:hAnsi="Calibri" w:cs="Times New Roman"/>
        </w:rPr>
      </w:pPr>
      <w:r w:rsidRPr="00666CA9">
        <w:rPr>
          <w:rFonts w:ascii="Calibri" w:eastAsia="Calibri" w:hAnsi="Calibri" w:cs="Times New Roman"/>
        </w:rPr>
        <w:t xml:space="preserve">15 </w:t>
      </w:r>
      <w:proofErr w:type="spellStart"/>
      <w:r w:rsidRPr="00666CA9">
        <w:rPr>
          <w:rFonts w:ascii="Calibri" w:eastAsia="Calibri" w:hAnsi="Calibri" w:cs="Times New Roman"/>
        </w:rPr>
        <w:t>novemb</w:t>
      </w:r>
      <w:r w:rsidR="00E605FD" w:rsidRPr="00666CA9">
        <w:rPr>
          <w:rFonts w:ascii="Calibri" w:eastAsia="Calibri" w:hAnsi="Calibri" w:cs="Times New Roman"/>
        </w:rPr>
        <w:t>e</w:t>
      </w:r>
      <w:r w:rsidRPr="00666CA9">
        <w:rPr>
          <w:rFonts w:ascii="Calibri" w:eastAsia="Calibri" w:hAnsi="Calibri" w:cs="Times New Roman"/>
        </w:rPr>
        <w:t>r</w:t>
      </w:r>
      <w:proofErr w:type="spellEnd"/>
    </w:p>
    <w:p w14:paraId="0ECDF4ED" w14:textId="77777777" w:rsidR="00E605FD" w:rsidRPr="00666CA9" w:rsidRDefault="00E605FD" w:rsidP="00E605FD">
      <w:pPr>
        <w:numPr>
          <w:ilvl w:val="0"/>
          <w:numId w:val="5"/>
        </w:numPr>
        <w:contextualSpacing/>
        <w:rPr>
          <w:rFonts w:ascii="Calibri" w:eastAsia="Calibri" w:hAnsi="Calibri" w:cs="Times New Roman"/>
        </w:rPr>
      </w:pPr>
      <w:r w:rsidRPr="00666CA9">
        <w:rPr>
          <w:rFonts w:ascii="Calibri" w:eastAsia="Calibri" w:hAnsi="Calibri" w:cs="Times New Roman"/>
        </w:rPr>
        <w:t xml:space="preserve">van 25 </w:t>
      </w:r>
      <w:proofErr w:type="spellStart"/>
      <w:r w:rsidRPr="00666CA9">
        <w:rPr>
          <w:rFonts w:ascii="Calibri" w:eastAsia="Calibri" w:hAnsi="Calibri" w:cs="Times New Roman"/>
        </w:rPr>
        <w:t>december</w:t>
      </w:r>
      <w:proofErr w:type="spellEnd"/>
      <w:r w:rsidRPr="00666CA9">
        <w:rPr>
          <w:rFonts w:ascii="Calibri" w:eastAsia="Calibri" w:hAnsi="Calibri" w:cs="Times New Roman"/>
        </w:rPr>
        <w:t xml:space="preserve"> </w:t>
      </w:r>
      <w:proofErr w:type="spellStart"/>
      <w:r w:rsidRPr="00666CA9">
        <w:rPr>
          <w:rFonts w:ascii="Calibri" w:eastAsia="Calibri" w:hAnsi="Calibri" w:cs="Times New Roman"/>
        </w:rPr>
        <w:t>tot</w:t>
      </w:r>
      <w:proofErr w:type="spellEnd"/>
      <w:r w:rsidRPr="00666CA9">
        <w:rPr>
          <w:rFonts w:ascii="Calibri" w:eastAsia="Calibri" w:hAnsi="Calibri" w:cs="Times New Roman"/>
        </w:rPr>
        <w:t xml:space="preserve"> 2 </w:t>
      </w:r>
      <w:proofErr w:type="spellStart"/>
      <w:r w:rsidRPr="00666CA9">
        <w:rPr>
          <w:rFonts w:ascii="Calibri" w:eastAsia="Calibri" w:hAnsi="Calibri" w:cs="Times New Roman"/>
        </w:rPr>
        <w:t>januari</w:t>
      </w:r>
      <w:proofErr w:type="spellEnd"/>
      <w:r w:rsidRPr="00666CA9">
        <w:rPr>
          <w:rFonts w:ascii="Calibri" w:eastAsia="Calibri" w:hAnsi="Calibri" w:cs="Times New Roman"/>
        </w:rPr>
        <w:t xml:space="preserve"> </w:t>
      </w:r>
    </w:p>
    <w:p w14:paraId="0E39F008" w14:textId="77777777" w:rsidR="00E605FD" w:rsidRPr="00666CA9" w:rsidRDefault="00E605FD" w:rsidP="00E605FD">
      <w:pPr>
        <w:ind w:left="1080"/>
        <w:contextualSpacing/>
        <w:rPr>
          <w:rFonts w:ascii="Calibri" w:eastAsia="Calibri" w:hAnsi="Calibri" w:cs="Times New Roman"/>
        </w:rPr>
      </w:pPr>
    </w:p>
    <w:p w14:paraId="5FBA24C4" w14:textId="77777777" w:rsidR="007C5CDC" w:rsidRPr="00666CA9" w:rsidRDefault="00E605FD" w:rsidP="007C5CDC">
      <w:pPr>
        <w:rPr>
          <w:rFonts w:ascii="Calibri" w:eastAsia="Calibri" w:hAnsi="Calibri" w:cs="Times New Roman"/>
          <w:b/>
          <w:sz w:val="28"/>
          <w:szCs w:val="28"/>
          <w:lang w:val="nl-BE"/>
        </w:rPr>
      </w:pPr>
      <w:proofErr w:type="spellStart"/>
      <w:r w:rsidRPr="00666CA9">
        <w:rPr>
          <w:rFonts w:ascii="Calibri" w:eastAsia="Calibri" w:hAnsi="Calibri" w:cs="Times New Roman"/>
          <w:b/>
          <w:sz w:val="28"/>
          <w:szCs w:val="28"/>
          <w:lang w:val="nl-BE"/>
        </w:rPr>
        <w:t>Eindejaarspauze</w:t>
      </w:r>
      <w:proofErr w:type="spellEnd"/>
      <w:r w:rsidR="007C5CDC" w:rsidRPr="00666CA9">
        <w:rPr>
          <w:rFonts w:ascii="Calibri" w:eastAsia="Calibri" w:hAnsi="Calibri" w:cs="Times New Roman"/>
          <w:b/>
          <w:sz w:val="28"/>
          <w:szCs w:val="28"/>
          <w:lang w:val="nl-BE"/>
        </w:rPr>
        <w:t> :</w:t>
      </w:r>
    </w:p>
    <w:p w14:paraId="03216672" w14:textId="77777777" w:rsidR="007C5CDC" w:rsidRPr="00666CA9" w:rsidRDefault="00E605FD" w:rsidP="007C5CDC">
      <w:pPr>
        <w:spacing w:after="0" w:line="240" w:lineRule="auto"/>
        <w:jc w:val="both"/>
        <w:rPr>
          <w:rFonts w:ascii="Calibri" w:eastAsia="Times New Roman" w:hAnsi="Calibri" w:cs="Calibri"/>
          <w:lang w:val="nl-BE" w:eastAsia="nl-NL"/>
        </w:rPr>
      </w:pPr>
      <w:r w:rsidRPr="00666CA9">
        <w:rPr>
          <w:rFonts w:ascii="Calibri" w:eastAsia="Times New Roman" w:hAnsi="Calibri" w:cs="Calibri"/>
          <w:lang w:val="nl-BE" w:eastAsia="nl-NL"/>
        </w:rPr>
        <w:t>Om ervoor te zorgen dat de termijnen worden nageleefd en dat de kwaliteit van de besprekingen en de besluiten van de Commissie behouden blijft, worden de volgende aanbevelingen door het bureau en het secretariaat van het CTG voorgesteld:</w:t>
      </w:r>
    </w:p>
    <w:p w14:paraId="3363E4D4" w14:textId="77777777" w:rsidR="00E605FD" w:rsidRPr="00666CA9" w:rsidRDefault="00E605FD" w:rsidP="007C5CDC">
      <w:pPr>
        <w:spacing w:after="0" w:line="240" w:lineRule="auto"/>
        <w:contextualSpacing/>
        <w:jc w:val="both"/>
        <w:rPr>
          <w:rFonts w:ascii="Calibri" w:eastAsia="Times New Roman" w:hAnsi="Calibri" w:cs="Calibri"/>
          <w:lang w:val="nl-BE" w:eastAsia="nl-NL"/>
        </w:rPr>
      </w:pPr>
    </w:p>
    <w:p w14:paraId="1A4E6273" w14:textId="405D67B7" w:rsidR="00E605FD" w:rsidRPr="00666CA9" w:rsidRDefault="00E605FD" w:rsidP="007C5CDC">
      <w:pPr>
        <w:spacing w:after="0" w:line="240" w:lineRule="auto"/>
        <w:contextualSpacing/>
        <w:jc w:val="both"/>
        <w:rPr>
          <w:rFonts w:ascii="Calibri" w:eastAsia="Times New Roman" w:hAnsi="Calibri" w:cs="Calibri"/>
          <w:lang w:val="nl-BE" w:eastAsia="nl-NL"/>
        </w:rPr>
      </w:pPr>
      <w:r w:rsidRPr="00666CA9">
        <w:rPr>
          <w:rFonts w:ascii="Calibri" w:eastAsia="Times New Roman" w:hAnsi="Calibri" w:cs="Calibri"/>
          <w:lang w:val="nl-BE" w:eastAsia="nl-NL"/>
        </w:rPr>
        <w:t xml:space="preserve">Gelieve een pauze te respecteren voor het indienen van nieuwe dossiers tussen </w:t>
      </w:r>
      <w:r w:rsidR="00BE01C9" w:rsidRPr="00BE01C9">
        <w:rPr>
          <w:rFonts w:ascii="Calibri" w:eastAsia="Times New Roman" w:hAnsi="Calibri" w:cs="Calibri"/>
          <w:highlight w:val="yellow"/>
          <w:lang w:val="nl-BE" w:eastAsia="nl-NL"/>
        </w:rPr>
        <w:t>14</w:t>
      </w:r>
      <w:r w:rsidR="006B02CE">
        <w:rPr>
          <w:rFonts w:ascii="Calibri" w:eastAsia="Times New Roman" w:hAnsi="Calibri" w:cs="Calibri"/>
          <w:lang w:val="nl-BE" w:eastAsia="nl-NL"/>
        </w:rPr>
        <w:t xml:space="preserve"> </w:t>
      </w:r>
      <w:r w:rsidRPr="00666CA9">
        <w:rPr>
          <w:rFonts w:ascii="Calibri" w:eastAsia="Times New Roman" w:hAnsi="Calibri" w:cs="Calibri"/>
          <w:lang w:val="nl-BE" w:eastAsia="nl-NL"/>
        </w:rPr>
        <w:t xml:space="preserve">december en </w:t>
      </w:r>
      <w:r w:rsidR="00BE01C9" w:rsidRPr="00BE01C9">
        <w:rPr>
          <w:rFonts w:ascii="Calibri" w:eastAsia="Times New Roman" w:hAnsi="Calibri" w:cs="Calibri"/>
          <w:highlight w:val="yellow"/>
          <w:lang w:val="nl-BE" w:eastAsia="nl-NL"/>
        </w:rPr>
        <w:t>3</w:t>
      </w:r>
      <w:r w:rsidRPr="00666CA9">
        <w:rPr>
          <w:rFonts w:ascii="Calibri" w:eastAsia="Times New Roman" w:hAnsi="Calibri" w:cs="Calibri"/>
          <w:lang w:val="nl-BE" w:eastAsia="nl-NL"/>
        </w:rPr>
        <w:t xml:space="preserve"> januari inbegrepen. Met andere woorden, vragen wij u om uw aanvragen uiterlijk op </w:t>
      </w:r>
      <w:r w:rsidR="00BE01C9" w:rsidRPr="00BE01C9">
        <w:rPr>
          <w:rFonts w:ascii="Calibri" w:eastAsia="Times New Roman" w:hAnsi="Calibri" w:cs="Calibri"/>
          <w:highlight w:val="yellow"/>
          <w:lang w:val="nl-BE" w:eastAsia="nl-NL"/>
        </w:rPr>
        <w:t>13</w:t>
      </w:r>
      <w:r w:rsidR="006B02CE" w:rsidRPr="006B02CE">
        <w:rPr>
          <w:rFonts w:ascii="Calibri" w:eastAsia="Times New Roman" w:hAnsi="Calibri" w:cs="Calibri"/>
          <w:lang w:val="nl-BE" w:eastAsia="nl-NL"/>
        </w:rPr>
        <w:t xml:space="preserve"> </w:t>
      </w:r>
      <w:r w:rsidRPr="00666CA9">
        <w:rPr>
          <w:rFonts w:ascii="Calibri" w:eastAsia="Times New Roman" w:hAnsi="Calibri" w:cs="Calibri"/>
          <w:lang w:val="nl-BE" w:eastAsia="nl-NL"/>
        </w:rPr>
        <w:t>december in te dienen om de ontvankelijkheid van uw aanvraag binnen de wettelijke termijnen te garanderen.</w:t>
      </w:r>
    </w:p>
    <w:p w14:paraId="4C23A08E" w14:textId="77777777" w:rsidR="00E605FD" w:rsidRPr="00666CA9" w:rsidRDefault="00E605FD" w:rsidP="007C5CDC">
      <w:pPr>
        <w:spacing w:after="0" w:line="240" w:lineRule="auto"/>
        <w:contextualSpacing/>
        <w:jc w:val="both"/>
        <w:rPr>
          <w:rFonts w:ascii="Calibri" w:eastAsia="Times New Roman" w:hAnsi="Calibri" w:cs="Calibri"/>
          <w:lang w:val="nl-BE" w:eastAsia="nl-NL"/>
        </w:rPr>
      </w:pPr>
    </w:p>
    <w:p w14:paraId="0DD34C11" w14:textId="77777777" w:rsidR="00E605FD" w:rsidRPr="00666CA9" w:rsidRDefault="00E605FD" w:rsidP="007C5CDC">
      <w:pPr>
        <w:spacing w:after="0" w:line="240" w:lineRule="auto"/>
        <w:contextualSpacing/>
        <w:jc w:val="both"/>
        <w:rPr>
          <w:rFonts w:ascii="Calibri" w:eastAsia="Times New Roman" w:hAnsi="Calibri" w:cs="Calibri"/>
          <w:lang w:val="nl-BE" w:eastAsia="nl-NL"/>
        </w:rPr>
      </w:pPr>
    </w:p>
    <w:p w14:paraId="6D11E5BF" w14:textId="77777777" w:rsidR="00963580" w:rsidRDefault="00963580">
      <w:pPr>
        <w:rPr>
          <w:b/>
          <w:sz w:val="28"/>
          <w:szCs w:val="28"/>
          <w:lang w:val="nl-BE"/>
        </w:rPr>
      </w:pPr>
      <w:r>
        <w:rPr>
          <w:b/>
          <w:sz w:val="28"/>
          <w:szCs w:val="28"/>
          <w:lang w:val="nl-BE"/>
        </w:rPr>
        <w:br w:type="page"/>
      </w:r>
    </w:p>
    <w:p w14:paraId="7E19F1E7" w14:textId="3B7405DE" w:rsidR="00A808E9" w:rsidRPr="00666CA9" w:rsidRDefault="00A808E9" w:rsidP="00A808E9">
      <w:pPr>
        <w:rPr>
          <w:b/>
          <w:sz w:val="28"/>
          <w:szCs w:val="28"/>
          <w:lang w:val="nl-BE"/>
        </w:rPr>
      </w:pPr>
      <w:r w:rsidRPr="00666CA9">
        <w:rPr>
          <w:b/>
          <w:sz w:val="28"/>
          <w:szCs w:val="28"/>
          <w:lang w:val="nl-BE"/>
        </w:rPr>
        <w:lastRenderedPageBreak/>
        <w:t>Praktische aanbevelingen om u te helpen bij de opbouw van uw dossier :</w:t>
      </w:r>
    </w:p>
    <w:p w14:paraId="446220EE" w14:textId="77777777" w:rsidR="00E77019" w:rsidRPr="00666CA9" w:rsidRDefault="00E77019" w:rsidP="00A808E9">
      <w:pPr>
        <w:rPr>
          <w:rFonts w:eastAsia="Times New Roman" w:cstheme="minorHAnsi"/>
          <w:lang w:val="nl-BE" w:eastAsia="nl-NL"/>
        </w:rPr>
      </w:pPr>
      <w:r w:rsidRPr="00666CA9">
        <w:rPr>
          <w:rFonts w:eastAsia="Times New Roman" w:cstheme="minorHAnsi"/>
          <w:lang w:val="nl-BE" w:eastAsia="nl-NL"/>
        </w:rPr>
        <w:t>Hieronder vindt u aanbevelingen in de vorm van een checklist om u te helpen bij het opstellen van een volledig en ontvankelijk dossier dat voldoet aan de eisen van de geldende regelgeving.</w:t>
      </w:r>
    </w:p>
    <w:p w14:paraId="0396279A" w14:textId="77777777" w:rsidR="00045065" w:rsidRPr="00666CA9" w:rsidRDefault="00045065" w:rsidP="00A808E9">
      <w:pPr>
        <w:rPr>
          <w:rFonts w:eastAsia="Times New Roman" w:cstheme="minorHAnsi"/>
          <w:lang w:val="nl-BE" w:eastAsia="nl-NL"/>
        </w:rPr>
      </w:pPr>
      <w:r w:rsidRPr="00666CA9">
        <w:rPr>
          <w:rFonts w:eastAsia="Times New Roman" w:cstheme="minorHAnsi"/>
          <w:lang w:val="nl-BE" w:eastAsia="nl-NL"/>
        </w:rPr>
        <w:t xml:space="preserve">In de kolom 'verplicht' vindt u de </w:t>
      </w:r>
      <w:r w:rsidR="00E34AFC" w:rsidRPr="00666CA9">
        <w:rPr>
          <w:rFonts w:eastAsia="Times New Roman" w:cstheme="minorHAnsi"/>
          <w:lang w:val="nl-BE" w:eastAsia="nl-NL"/>
        </w:rPr>
        <w:t>elementen</w:t>
      </w:r>
      <w:r w:rsidRPr="00666CA9">
        <w:rPr>
          <w:rFonts w:eastAsia="Times New Roman" w:cstheme="minorHAnsi"/>
          <w:lang w:val="nl-BE" w:eastAsia="nl-NL"/>
        </w:rPr>
        <w:t xml:space="preserve"> die </w:t>
      </w:r>
      <w:r w:rsidR="00E34AFC" w:rsidRPr="00666CA9">
        <w:rPr>
          <w:rFonts w:eastAsia="Times New Roman" w:cstheme="minorHAnsi"/>
          <w:lang w:val="nl-BE" w:eastAsia="nl-NL"/>
        </w:rPr>
        <w:t xml:space="preserve">zich in </w:t>
      </w:r>
      <w:r w:rsidRPr="00666CA9">
        <w:rPr>
          <w:rFonts w:eastAsia="Times New Roman" w:cstheme="minorHAnsi"/>
          <w:lang w:val="nl-BE" w:eastAsia="nl-NL"/>
        </w:rPr>
        <w:t xml:space="preserve">uw </w:t>
      </w:r>
      <w:r w:rsidR="00E34AFC" w:rsidRPr="00666CA9">
        <w:rPr>
          <w:rFonts w:eastAsia="Times New Roman" w:cstheme="minorHAnsi"/>
          <w:lang w:val="nl-BE" w:eastAsia="nl-NL"/>
        </w:rPr>
        <w:t>aanvraag moet bevinden</w:t>
      </w:r>
      <w:r w:rsidRPr="00666CA9">
        <w:rPr>
          <w:rFonts w:eastAsia="Times New Roman" w:cstheme="minorHAnsi"/>
          <w:lang w:val="nl-BE" w:eastAsia="nl-NL"/>
        </w:rPr>
        <w:t xml:space="preserve"> in overeenstemming met </w:t>
      </w:r>
      <w:r w:rsidR="00E34AFC" w:rsidRPr="00666CA9">
        <w:rPr>
          <w:rFonts w:eastAsia="Times New Roman" w:cstheme="minorHAnsi"/>
          <w:lang w:val="nl-BE" w:eastAsia="nl-NL"/>
        </w:rPr>
        <w:t>het</w:t>
      </w:r>
      <w:r w:rsidRPr="00666CA9">
        <w:rPr>
          <w:rFonts w:eastAsia="Times New Roman" w:cstheme="minorHAnsi"/>
          <w:lang w:val="nl-BE" w:eastAsia="nl-NL"/>
        </w:rPr>
        <w:t xml:space="preserve"> </w:t>
      </w:r>
      <w:r w:rsidR="00E34AFC" w:rsidRPr="00666CA9">
        <w:rPr>
          <w:rFonts w:eastAsia="Times New Roman" w:cstheme="minorHAnsi"/>
          <w:lang w:val="nl-BE" w:eastAsia="nl-NL"/>
        </w:rPr>
        <w:t>KB</w:t>
      </w:r>
      <w:r w:rsidRPr="00666CA9">
        <w:rPr>
          <w:rFonts w:eastAsia="Times New Roman" w:cstheme="minorHAnsi"/>
          <w:lang w:val="nl-BE" w:eastAsia="nl-NL"/>
        </w:rPr>
        <w:t xml:space="preserve"> van 1.2.2018. In de kolom '</w:t>
      </w:r>
      <w:r w:rsidR="00E34AFC" w:rsidRPr="00666CA9">
        <w:rPr>
          <w:rFonts w:eastAsia="Times New Roman" w:cstheme="minorHAnsi"/>
          <w:lang w:val="nl-BE" w:eastAsia="nl-NL"/>
        </w:rPr>
        <w:t>facultatief</w:t>
      </w:r>
      <w:r w:rsidRPr="00666CA9">
        <w:rPr>
          <w:rFonts w:eastAsia="Times New Roman" w:cstheme="minorHAnsi"/>
          <w:lang w:val="nl-BE" w:eastAsia="nl-NL"/>
        </w:rPr>
        <w:t xml:space="preserve">' vindt u </w:t>
      </w:r>
      <w:r w:rsidR="00E34AFC" w:rsidRPr="00666CA9">
        <w:rPr>
          <w:rFonts w:eastAsia="Times New Roman" w:cstheme="minorHAnsi"/>
          <w:lang w:val="nl-BE" w:eastAsia="nl-NL"/>
        </w:rPr>
        <w:t xml:space="preserve">de elementen </w:t>
      </w:r>
      <w:r w:rsidRPr="00666CA9">
        <w:rPr>
          <w:rFonts w:eastAsia="Times New Roman" w:cstheme="minorHAnsi"/>
          <w:lang w:val="nl-BE" w:eastAsia="nl-NL"/>
        </w:rPr>
        <w:t xml:space="preserve">die zeer gewenst zijn, maar niet </w:t>
      </w:r>
      <w:r w:rsidR="00F62409" w:rsidRPr="00666CA9">
        <w:rPr>
          <w:rFonts w:eastAsia="Times New Roman" w:cstheme="minorHAnsi"/>
          <w:lang w:val="nl-BE" w:eastAsia="nl-NL"/>
        </w:rPr>
        <w:t>wettelijk</w:t>
      </w:r>
      <w:r w:rsidRPr="00666CA9">
        <w:rPr>
          <w:rFonts w:eastAsia="Times New Roman" w:cstheme="minorHAnsi"/>
          <w:lang w:val="nl-BE" w:eastAsia="nl-NL"/>
        </w:rPr>
        <w:t xml:space="preserve"> vereist</w:t>
      </w:r>
      <w:r w:rsidR="00F62409" w:rsidRPr="00666CA9">
        <w:rPr>
          <w:rFonts w:eastAsia="Times New Roman" w:cstheme="minorHAnsi"/>
          <w:lang w:val="nl-BE" w:eastAsia="nl-NL"/>
        </w:rPr>
        <w:t xml:space="preserve"> zijn</w:t>
      </w:r>
      <w:r w:rsidRPr="00666CA9">
        <w:rPr>
          <w:rFonts w:eastAsia="Times New Roman" w:cstheme="minorHAnsi"/>
          <w:lang w:val="nl-BE" w:eastAsia="nl-NL"/>
        </w:rPr>
        <w:t>.</w:t>
      </w:r>
    </w:p>
    <w:p w14:paraId="3279E9F5" w14:textId="77777777" w:rsidR="00A808E9" w:rsidRPr="00E77019" w:rsidRDefault="00E77019" w:rsidP="00A808E9">
      <w:pPr>
        <w:rPr>
          <w:rFonts w:eastAsia="Times New Roman" w:cstheme="minorHAnsi"/>
          <w:lang w:val="nl-BE" w:eastAsia="nl-NL"/>
        </w:rPr>
      </w:pPr>
      <w:r w:rsidRPr="00666CA9">
        <w:rPr>
          <w:rFonts w:eastAsia="Times New Roman" w:cstheme="minorHAnsi"/>
          <w:lang w:val="nl-BE" w:eastAsia="nl-NL"/>
        </w:rPr>
        <w:t xml:space="preserve">Deze aanbevelingen </w:t>
      </w:r>
      <w:r w:rsidR="00A808E9" w:rsidRPr="00666CA9">
        <w:rPr>
          <w:rFonts w:eastAsia="Times New Roman" w:cstheme="minorHAnsi"/>
          <w:lang w:val="nl-BE" w:eastAsia="nl-NL"/>
        </w:rPr>
        <w:t xml:space="preserve"> </w:t>
      </w:r>
      <w:r w:rsidRPr="00666CA9">
        <w:rPr>
          <w:rFonts w:eastAsia="Times New Roman" w:cstheme="minorHAnsi"/>
          <w:lang w:val="nl-BE" w:eastAsia="nl-NL"/>
        </w:rPr>
        <w:t xml:space="preserve">vervangen in geen geval de wettelijke basis. </w:t>
      </w:r>
    </w:p>
    <w:p w14:paraId="0A111986" w14:textId="38C94A55" w:rsidR="007C5CDC" w:rsidRPr="00963580" w:rsidRDefault="007C5CDC" w:rsidP="007C5CDC">
      <w:pPr>
        <w:rPr>
          <w:rFonts w:ascii="Calibri" w:eastAsia="Calibri" w:hAnsi="Calibri" w:cs="Times New Roman"/>
          <w:b/>
          <w:sz w:val="32"/>
          <w:szCs w:val="40"/>
          <w:lang w:val="nl-BE"/>
        </w:rPr>
      </w:pPr>
      <w:r w:rsidRPr="00963580">
        <w:rPr>
          <w:rFonts w:ascii="Calibri" w:eastAsia="Calibri" w:hAnsi="Calibri" w:cs="Times New Roman"/>
          <w:b/>
          <w:sz w:val="32"/>
          <w:szCs w:val="40"/>
          <w:lang w:val="nl-BE"/>
        </w:rPr>
        <w:t>Aanbevelingen</w:t>
      </w:r>
      <w:r w:rsidRPr="007C5CDC">
        <w:rPr>
          <w:rFonts w:ascii="Calibri" w:eastAsia="Calibri" w:hAnsi="Calibri" w:cs="Times New Roman"/>
          <w:b/>
          <w:sz w:val="40"/>
          <w:szCs w:val="40"/>
          <w:lang w:val="nl-BE"/>
        </w:rPr>
        <w:t xml:space="preserve"> </w:t>
      </w:r>
      <w:r w:rsidRPr="00963580">
        <w:rPr>
          <w:rFonts w:ascii="Calibri" w:eastAsia="Calibri" w:hAnsi="Calibri" w:cs="Times New Roman"/>
          <w:b/>
          <w:sz w:val="32"/>
          <w:szCs w:val="40"/>
          <w:lang w:val="nl-BE"/>
        </w:rPr>
        <w:t>CTG dossiers (niet-exhaustieve lijst)</w:t>
      </w:r>
    </w:p>
    <w:tbl>
      <w:tblPr>
        <w:tblStyle w:val="Grilledutableau"/>
        <w:tblW w:w="0" w:type="auto"/>
        <w:tblLook w:val="04A0" w:firstRow="1" w:lastRow="0" w:firstColumn="1" w:lastColumn="0" w:noHBand="0" w:noVBand="1"/>
      </w:tblPr>
      <w:tblGrid>
        <w:gridCol w:w="4669"/>
        <w:gridCol w:w="6"/>
        <w:gridCol w:w="4675"/>
      </w:tblGrid>
      <w:tr w:rsidR="007C5CDC" w:rsidRPr="00666CA9" w14:paraId="628D2A90" w14:textId="77777777" w:rsidTr="007C5CDC">
        <w:tc>
          <w:tcPr>
            <w:tcW w:w="4669" w:type="dxa"/>
            <w:shd w:val="clear" w:color="auto" w:fill="F2DBDB"/>
          </w:tcPr>
          <w:p w14:paraId="4D0CE206" w14:textId="77777777" w:rsidR="007C5CDC" w:rsidRPr="00666CA9" w:rsidRDefault="007C5CDC" w:rsidP="007C5CDC">
            <w:pPr>
              <w:rPr>
                <w:rFonts w:ascii="Calibri" w:eastAsia="Calibri" w:hAnsi="Calibri" w:cs="Times New Roman"/>
                <w:b/>
              </w:rPr>
            </w:pPr>
            <w:r w:rsidRPr="00666CA9">
              <w:rPr>
                <w:rFonts w:ascii="Calibri" w:eastAsia="Calibri" w:hAnsi="Calibri" w:cs="Times New Roman"/>
                <w:b/>
              </w:rPr>
              <w:t xml:space="preserve">VERPLICHT </w:t>
            </w:r>
          </w:p>
          <w:p w14:paraId="0247F0CD" w14:textId="77777777" w:rsidR="007C5CDC" w:rsidRPr="00666CA9" w:rsidRDefault="007C5CDC" w:rsidP="007C5CDC">
            <w:pPr>
              <w:rPr>
                <w:rFonts w:ascii="Calibri" w:eastAsia="Calibri" w:hAnsi="Calibri" w:cs="Times New Roman"/>
                <w:b/>
              </w:rPr>
            </w:pPr>
          </w:p>
        </w:tc>
        <w:tc>
          <w:tcPr>
            <w:tcW w:w="4681" w:type="dxa"/>
            <w:gridSpan w:val="2"/>
            <w:shd w:val="clear" w:color="auto" w:fill="F2DBDB"/>
          </w:tcPr>
          <w:p w14:paraId="1CED9C2D" w14:textId="00E5485D" w:rsidR="007C5CDC" w:rsidRPr="00666CA9" w:rsidRDefault="00963580" w:rsidP="007C5CDC">
            <w:pPr>
              <w:rPr>
                <w:rFonts w:ascii="Calibri" w:eastAsia="Calibri" w:hAnsi="Calibri" w:cs="Times New Roman"/>
                <w:b/>
              </w:rPr>
            </w:pPr>
            <w:r>
              <w:rPr>
                <w:rFonts w:ascii="Calibri" w:eastAsia="Calibri" w:hAnsi="Calibri" w:cs="Times New Roman"/>
                <w:b/>
              </w:rPr>
              <w:t>FACULTATIEF</w:t>
            </w:r>
            <w:r w:rsidR="007C5CDC" w:rsidRPr="00666CA9">
              <w:rPr>
                <w:rFonts w:ascii="Calibri" w:eastAsia="Calibri" w:hAnsi="Calibri" w:cs="Times New Roman"/>
                <w:b/>
              </w:rPr>
              <w:t xml:space="preserve"> maar </w:t>
            </w:r>
            <w:proofErr w:type="spellStart"/>
            <w:r w:rsidR="007C5CDC" w:rsidRPr="00666CA9">
              <w:rPr>
                <w:rFonts w:ascii="Calibri" w:eastAsia="Calibri" w:hAnsi="Calibri" w:cs="Times New Roman"/>
                <w:b/>
              </w:rPr>
              <w:t>zeer</w:t>
            </w:r>
            <w:proofErr w:type="spellEnd"/>
            <w:r w:rsidR="007C5CDC" w:rsidRPr="00666CA9">
              <w:rPr>
                <w:rFonts w:ascii="Calibri" w:eastAsia="Calibri" w:hAnsi="Calibri" w:cs="Times New Roman"/>
                <w:b/>
              </w:rPr>
              <w:t xml:space="preserve"> </w:t>
            </w:r>
            <w:proofErr w:type="spellStart"/>
            <w:r w:rsidR="007C5CDC" w:rsidRPr="00666CA9">
              <w:rPr>
                <w:rFonts w:ascii="Calibri" w:eastAsia="Calibri" w:hAnsi="Calibri" w:cs="Times New Roman"/>
                <w:b/>
              </w:rPr>
              <w:t>gewenst</w:t>
            </w:r>
            <w:proofErr w:type="spellEnd"/>
            <w:r w:rsidR="007C5CDC" w:rsidRPr="00666CA9">
              <w:rPr>
                <w:rFonts w:ascii="Calibri" w:eastAsia="Calibri" w:hAnsi="Calibri" w:cs="Times New Roman"/>
                <w:b/>
              </w:rPr>
              <w:t xml:space="preserve"> </w:t>
            </w:r>
          </w:p>
        </w:tc>
      </w:tr>
      <w:tr w:rsidR="007C5CDC" w:rsidRPr="00666CA9" w14:paraId="03478841" w14:textId="77777777" w:rsidTr="007C5CDC">
        <w:tc>
          <w:tcPr>
            <w:tcW w:w="9350" w:type="dxa"/>
            <w:gridSpan w:val="3"/>
            <w:shd w:val="clear" w:color="auto" w:fill="DBE5F1"/>
          </w:tcPr>
          <w:p w14:paraId="5CA6BA57" w14:textId="77777777" w:rsidR="007C5CDC" w:rsidRPr="00666CA9" w:rsidRDefault="007C5CDC" w:rsidP="007C5CDC">
            <w:pPr>
              <w:rPr>
                <w:rFonts w:ascii="Calibri" w:eastAsia="Calibri" w:hAnsi="Calibri" w:cs="Times New Roman"/>
              </w:rPr>
            </w:pPr>
            <w:proofErr w:type="spellStart"/>
            <w:r w:rsidRPr="00666CA9">
              <w:rPr>
                <w:rFonts w:ascii="Calibri" w:eastAsia="Calibri" w:hAnsi="Calibri" w:cs="Times New Roman"/>
              </w:rPr>
              <w:t>Formaat</w:t>
            </w:r>
            <w:proofErr w:type="spellEnd"/>
          </w:p>
        </w:tc>
      </w:tr>
      <w:tr w:rsidR="007C5CDC" w:rsidRPr="00D30435" w14:paraId="1B1C50BA" w14:textId="77777777" w:rsidTr="00C61B79">
        <w:tc>
          <w:tcPr>
            <w:tcW w:w="4669" w:type="dxa"/>
          </w:tcPr>
          <w:p w14:paraId="6A42E79F" w14:textId="37CDC851" w:rsidR="007C5CDC" w:rsidRPr="005C2810" w:rsidRDefault="006B02CE" w:rsidP="00963580">
            <w:pPr>
              <w:rPr>
                <w:rFonts w:ascii="Calibri" w:eastAsia="Calibri" w:hAnsi="Calibri" w:cs="Times New Roman"/>
                <w:lang w:val="nl-BE"/>
              </w:rPr>
            </w:pPr>
            <w:r w:rsidRPr="005C2810">
              <w:rPr>
                <w:rFonts w:ascii="Calibri" w:eastAsia="Calibri" w:hAnsi="Calibri" w:cs="Times New Roman"/>
                <w:lang w:val="nl-BE"/>
              </w:rPr>
              <w:t xml:space="preserve">Dossier in elektronisch formaat </w:t>
            </w:r>
            <w:r w:rsidR="008C5DBE" w:rsidRPr="005C2810">
              <w:rPr>
                <w:rFonts w:ascii="Calibri" w:eastAsia="Calibri" w:hAnsi="Calibri" w:cs="Times New Roman"/>
                <w:lang w:val="nl-BE"/>
              </w:rPr>
              <w:t xml:space="preserve">( behalve </w:t>
            </w:r>
            <w:r w:rsidRPr="005C2810">
              <w:rPr>
                <w:rFonts w:ascii="Calibri" w:eastAsia="Calibri" w:hAnsi="Calibri" w:cs="Times New Roman"/>
                <w:lang w:val="nl-BE"/>
              </w:rPr>
              <w:t>in geval van overmacht</w:t>
            </w:r>
            <w:r w:rsidR="008C5DBE" w:rsidRPr="005C2810">
              <w:rPr>
                <w:rFonts w:ascii="Calibri" w:eastAsia="Calibri" w:hAnsi="Calibri" w:cs="Times New Roman"/>
                <w:lang w:val="nl-BE"/>
              </w:rPr>
              <w:t>)</w:t>
            </w:r>
          </w:p>
        </w:tc>
        <w:tc>
          <w:tcPr>
            <w:tcW w:w="4681" w:type="dxa"/>
            <w:gridSpan w:val="2"/>
          </w:tcPr>
          <w:p w14:paraId="23BCBFF1" w14:textId="77777777" w:rsidR="007C5CDC" w:rsidRPr="00666CA9" w:rsidRDefault="007C5CDC" w:rsidP="008C5DBE">
            <w:pPr>
              <w:rPr>
                <w:rFonts w:ascii="Calibri" w:eastAsia="Calibri" w:hAnsi="Calibri" w:cs="Times New Roman"/>
                <w:lang w:val="nl-BE"/>
              </w:rPr>
            </w:pPr>
          </w:p>
        </w:tc>
      </w:tr>
      <w:tr w:rsidR="007C5CDC" w:rsidRPr="00666CA9" w14:paraId="60F3FD7E" w14:textId="77777777" w:rsidTr="007C5CDC">
        <w:tc>
          <w:tcPr>
            <w:tcW w:w="9350" w:type="dxa"/>
            <w:gridSpan w:val="3"/>
            <w:shd w:val="clear" w:color="auto" w:fill="DBE5F1"/>
          </w:tcPr>
          <w:p w14:paraId="2851B0AF" w14:textId="77777777" w:rsidR="007C5CDC" w:rsidRPr="00666CA9" w:rsidRDefault="00F62409" w:rsidP="007C5CDC">
            <w:pPr>
              <w:rPr>
                <w:rFonts w:ascii="Calibri" w:eastAsia="Calibri" w:hAnsi="Calibri" w:cs="Times New Roman"/>
              </w:rPr>
            </w:pPr>
            <w:proofErr w:type="spellStart"/>
            <w:r w:rsidRPr="00666CA9">
              <w:rPr>
                <w:rFonts w:ascii="Calibri" w:eastAsia="Calibri" w:hAnsi="Calibri" w:cs="Times New Roman"/>
              </w:rPr>
              <w:t>Administratief</w:t>
            </w:r>
            <w:proofErr w:type="spellEnd"/>
            <w:r w:rsidR="007C5CDC" w:rsidRPr="00666CA9">
              <w:rPr>
                <w:rFonts w:ascii="Calibri" w:eastAsia="Calibri" w:hAnsi="Calibri" w:cs="Times New Roman"/>
              </w:rPr>
              <w:t xml:space="preserve"> </w:t>
            </w:r>
            <w:proofErr w:type="spellStart"/>
            <w:r w:rsidR="007C5CDC" w:rsidRPr="00666CA9">
              <w:rPr>
                <w:rFonts w:ascii="Calibri" w:eastAsia="Calibri" w:hAnsi="Calibri" w:cs="Times New Roman"/>
              </w:rPr>
              <w:t>Deel</w:t>
            </w:r>
            <w:proofErr w:type="spellEnd"/>
          </w:p>
        </w:tc>
      </w:tr>
      <w:tr w:rsidR="006B02CE" w:rsidRPr="00D30435" w14:paraId="216D5CA7" w14:textId="77777777" w:rsidTr="006B02CE">
        <w:tc>
          <w:tcPr>
            <w:tcW w:w="4675" w:type="dxa"/>
            <w:gridSpan w:val="2"/>
            <w:shd w:val="clear" w:color="auto" w:fill="auto"/>
          </w:tcPr>
          <w:p w14:paraId="0B50B566" w14:textId="77777777" w:rsidR="006B02CE" w:rsidRPr="00531B65" w:rsidRDefault="006B02CE" w:rsidP="006B02CE">
            <w:pPr>
              <w:rPr>
                <w:lang w:val="fr-BE"/>
              </w:rPr>
            </w:pPr>
          </w:p>
        </w:tc>
        <w:tc>
          <w:tcPr>
            <w:tcW w:w="4675" w:type="dxa"/>
            <w:shd w:val="clear" w:color="auto" w:fill="auto"/>
          </w:tcPr>
          <w:p w14:paraId="324BCFBD" w14:textId="74BD474C" w:rsidR="00B2704F" w:rsidRPr="00963580" w:rsidRDefault="00B2704F" w:rsidP="00B2704F">
            <w:pPr>
              <w:rPr>
                <w:lang w:val="nl-BE"/>
              </w:rPr>
            </w:pPr>
            <w:r w:rsidRPr="00963580">
              <w:rPr>
                <w:rFonts w:ascii="Calibri" w:eastAsia="Calibri" w:hAnsi="Calibri" w:cs="Times New Roman"/>
                <w:lang w:val="nl-BE"/>
              </w:rPr>
              <w:t>U kan het type dossier aanduiden door exact dezelfde benaming terug te gebruiken zoals deze voorkomt in de tabel hernomen op het einde van het document en een gestructureerde samenvatting van de aanvraag</w:t>
            </w:r>
          </w:p>
        </w:tc>
      </w:tr>
      <w:tr w:rsidR="007C5CDC" w:rsidRPr="00666CA9" w14:paraId="36425088" w14:textId="77777777" w:rsidTr="007C5CDC">
        <w:tc>
          <w:tcPr>
            <w:tcW w:w="9350" w:type="dxa"/>
            <w:gridSpan w:val="3"/>
            <w:shd w:val="clear" w:color="auto" w:fill="EAF1DD"/>
          </w:tcPr>
          <w:p w14:paraId="7B884815" w14:textId="77777777" w:rsidR="007C5CDC" w:rsidRPr="00666CA9" w:rsidRDefault="007C5CDC" w:rsidP="007C5CDC">
            <w:pPr>
              <w:rPr>
                <w:rFonts w:ascii="Calibri" w:eastAsia="Calibri" w:hAnsi="Calibri" w:cs="Times New Roman"/>
              </w:rPr>
            </w:pPr>
            <w:proofErr w:type="spellStart"/>
            <w:r w:rsidRPr="00666CA9">
              <w:rPr>
                <w:rFonts w:ascii="Calibri" w:eastAsia="Calibri" w:hAnsi="Calibri" w:cs="Times New Roman"/>
              </w:rPr>
              <w:t>Identificatie</w:t>
            </w:r>
            <w:proofErr w:type="spellEnd"/>
          </w:p>
        </w:tc>
      </w:tr>
      <w:tr w:rsidR="007C5CDC" w:rsidRPr="00D30435" w14:paraId="39D7D9F4" w14:textId="77777777" w:rsidTr="00C61B79">
        <w:tc>
          <w:tcPr>
            <w:tcW w:w="4669" w:type="dxa"/>
          </w:tcPr>
          <w:p w14:paraId="29183179" w14:textId="77777777" w:rsidR="007C5CDC" w:rsidRPr="00666CA9" w:rsidRDefault="007C5CDC" w:rsidP="007C5CDC">
            <w:pPr>
              <w:rPr>
                <w:rFonts w:ascii="Calibri" w:eastAsia="Calibri" w:hAnsi="Calibri" w:cs="Times New Roman"/>
                <w:lang w:val="nl-BE"/>
              </w:rPr>
            </w:pPr>
            <w:r w:rsidRPr="00666CA9">
              <w:rPr>
                <w:rFonts w:ascii="Calibri" w:eastAsia="Calibri" w:hAnsi="Calibri" w:cs="Times New Roman"/>
                <w:lang w:val="nl-BE"/>
              </w:rPr>
              <w:t>Volledige naam van de specialiteit</w:t>
            </w:r>
          </w:p>
        </w:tc>
        <w:tc>
          <w:tcPr>
            <w:tcW w:w="4681" w:type="dxa"/>
            <w:gridSpan w:val="2"/>
          </w:tcPr>
          <w:p w14:paraId="202EAE0D" w14:textId="77777777" w:rsidR="007C5CDC" w:rsidRPr="00666CA9" w:rsidRDefault="007C5CDC" w:rsidP="007C5CDC">
            <w:pPr>
              <w:rPr>
                <w:rFonts w:ascii="Calibri" w:eastAsia="Calibri" w:hAnsi="Calibri" w:cs="Times New Roman"/>
                <w:lang w:val="nl-BE"/>
              </w:rPr>
            </w:pPr>
          </w:p>
        </w:tc>
      </w:tr>
      <w:tr w:rsidR="007C5CDC" w:rsidRPr="00D30435" w14:paraId="1A83FA84" w14:textId="77777777" w:rsidTr="00C61B79">
        <w:tc>
          <w:tcPr>
            <w:tcW w:w="4669" w:type="dxa"/>
          </w:tcPr>
          <w:p w14:paraId="28D12615" w14:textId="77777777" w:rsidR="007C5CDC" w:rsidRPr="007C5CDC" w:rsidRDefault="007C5CDC" w:rsidP="007C5CDC">
            <w:pPr>
              <w:rPr>
                <w:rFonts w:ascii="Calibri" w:eastAsia="Calibri" w:hAnsi="Calibri" w:cs="Times New Roman"/>
                <w:lang w:val="nl-BE"/>
              </w:rPr>
            </w:pPr>
            <w:r w:rsidRPr="00666CA9">
              <w:rPr>
                <w:rFonts w:ascii="Calibri" w:eastAsia="Calibri" w:hAnsi="Calibri" w:cs="Times New Roman"/>
                <w:lang w:val="nl-BE"/>
              </w:rPr>
              <w:t>Actief bestanddeel (actieve bestanddelen) en dosering(en)</w:t>
            </w:r>
          </w:p>
        </w:tc>
        <w:tc>
          <w:tcPr>
            <w:tcW w:w="4681" w:type="dxa"/>
            <w:gridSpan w:val="2"/>
          </w:tcPr>
          <w:p w14:paraId="7AAEAF32" w14:textId="77777777" w:rsidR="007C5CDC" w:rsidRPr="007C5CDC" w:rsidRDefault="007C5CDC" w:rsidP="007C5CDC">
            <w:pPr>
              <w:rPr>
                <w:rFonts w:ascii="Calibri" w:eastAsia="Calibri" w:hAnsi="Calibri" w:cs="Times New Roman"/>
                <w:lang w:val="nl-BE"/>
              </w:rPr>
            </w:pPr>
          </w:p>
        </w:tc>
      </w:tr>
      <w:tr w:rsidR="007C5CDC" w:rsidRPr="007C5CDC" w14:paraId="2F6E4860" w14:textId="77777777" w:rsidTr="00C61B79">
        <w:tc>
          <w:tcPr>
            <w:tcW w:w="4669" w:type="dxa"/>
          </w:tcPr>
          <w:p w14:paraId="542E5C6A" w14:textId="77777777" w:rsidR="007C5CDC" w:rsidRPr="007C5CDC" w:rsidRDefault="007C5CDC" w:rsidP="007C5CDC">
            <w:pPr>
              <w:rPr>
                <w:rFonts w:ascii="Calibri" w:eastAsia="Calibri" w:hAnsi="Calibri" w:cs="Times New Roman"/>
              </w:rPr>
            </w:pPr>
            <w:proofErr w:type="spellStart"/>
            <w:r w:rsidRPr="007C5CDC">
              <w:rPr>
                <w:rFonts w:ascii="Calibri" w:eastAsia="Calibri" w:hAnsi="Calibri" w:cs="Times New Roman"/>
              </w:rPr>
              <w:t>Galenische</w:t>
            </w:r>
            <w:proofErr w:type="spellEnd"/>
            <w:r w:rsidRPr="007C5CDC">
              <w:rPr>
                <w:rFonts w:ascii="Calibri" w:eastAsia="Calibri" w:hAnsi="Calibri" w:cs="Times New Roman"/>
              </w:rPr>
              <w:t xml:space="preserve"> </w:t>
            </w:r>
            <w:proofErr w:type="spellStart"/>
            <w:r w:rsidRPr="007C5CDC">
              <w:rPr>
                <w:rFonts w:ascii="Calibri" w:eastAsia="Calibri" w:hAnsi="Calibri" w:cs="Times New Roman"/>
              </w:rPr>
              <w:t>vorm</w:t>
            </w:r>
            <w:proofErr w:type="spellEnd"/>
          </w:p>
        </w:tc>
        <w:tc>
          <w:tcPr>
            <w:tcW w:w="4681" w:type="dxa"/>
            <w:gridSpan w:val="2"/>
          </w:tcPr>
          <w:p w14:paraId="119C2CC5" w14:textId="77777777" w:rsidR="007C5CDC" w:rsidRPr="007C5CDC" w:rsidRDefault="007C5CDC" w:rsidP="007C5CDC">
            <w:pPr>
              <w:rPr>
                <w:rFonts w:ascii="Calibri" w:eastAsia="Calibri" w:hAnsi="Calibri" w:cs="Times New Roman"/>
              </w:rPr>
            </w:pPr>
          </w:p>
        </w:tc>
      </w:tr>
      <w:tr w:rsidR="007C5CDC" w:rsidRPr="007C5CDC" w14:paraId="6BBEB120" w14:textId="77777777" w:rsidTr="00C61B79">
        <w:tc>
          <w:tcPr>
            <w:tcW w:w="4669" w:type="dxa"/>
          </w:tcPr>
          <w:p w14:paraId="34DB574E" w14:textId="77777777" w:rsidR="007C5CDC" w:rsidRPr="007C5CDC" w:rsidRDefault="007C5CDC" w:rsidP="007C5CDC">
            <w:pPr>
              <w:rPr>
                <w:rFonts w:ascii="Calibri" w:eastAsia="Calibri" w:hAnsi="Calibri" w:cs="Times New Roman"/>
              </w:rPr>
            </w:pPr>
            <w:proofErr w:type="spellStart"/>
            <w:r w:rsidRPr="007C5CDC">
              <w:rPr>
                <w:rFonts w:ascii="Calibri" w:eastAsia="Calibri" w:hAnsi="Calibri" w:cs="Times New Roman"/>
              </w:rPr>
              <w:t>Primaire</w:t>
            </w:r>
            <w:proofErr w:type="spellEnd"/>
            <w:r w:rsidRPr="007C5CDC">
              <w:rPr>
                <w:rFonts w:ascii="Calibri" w:eastAsia="Calibri" w:hAnsi="Calibri" w:cs="Times New Roman"/>
              </w:rPr>
              <w:t xml:space="preserve"> </w:t>
            </w:r>
            <w:proofErr w:type="spellStart"/>
            <w:r w:rsidRPr="007C5CDC">
              <w:rPr>
                <w:rFonts w:ascii="Calibri" w:eastAsia="Calibri" w:hAnsi="Calibri" w:cs="Times New Roman"/>
              </w:rPr>
              <w:t>verpakking</w:t>
            </w:r>
            <w:proofErr w:type="spellEnd"/>
          </w:p>
        </w:tc>
        <w:tc>
          <w:tcPr>
            <w:tcW w:w="4681" w:type="dxa"/>
            <w:gridSpan w:val="2"/>
          </w:tcPr>
          <w:p w14:paraId="5DB1094D" w14:textId="77777777" w:rsidR="007C5CDC" w:rsidRPr="007C5CDC" w:rsidRDefault="007C5CDC" w:rsidP="007C5CDC">
            <w:pPr>
              <w:rPr>
                <w:rFonts w:ascii="Calibri" w:eastAsia="Calibri" w:hAnsi="Calibri" w:cs="Times New Roman"/>
              </w:rPr>
            </w:pPr>
          </w:p>
        </w:tc>
      </w:tr>
      <w:tr w:rsidR="007C5CDC" w:rsidRPr="007C5CDC" w14:paraId="3652AE0B" w14:textId="77777777" w:rsidTr="00C61B79">
        <w:tc>
          <w:tcPr>
            <w:tcW w:w="4669" w:type="dxa"/>
          </w:tcPr>
          <w:p w14:paraId="0D9E16E2"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Totaal volume in verpakking</w:t>
            </w:r>
          </w:p>
        </w:tc>
        <w:tc>
          <w:tcPr>
            <w:tcW w:w="4681" w:type="dxa"/>
            <w:gridSpan w:val="2"/>
          </w:tcPr>
          <w:p w14:paraId="04E09221" w14:textId="77777777" w:rsidR="007C5CDC" w:rsidRPr="007C5CDC" w:rsidRDefault="007C5CDC" w:rsidP="007C5CDC">
            <w:pPr>
              <w:rPr>
                <w:rFonts w:ascii="Calibri" w:eastAsia="Calibri" w:hAnsi="Calibri" w:cs="Times New Roman"/>
                <w:lang w:val="nl-BE"/>
              </w:rPr>
            </w:pPr>
          </w:p>
        </w:tc>
      </w:tr>
      <w:tr w:rsidR="007C5CDC" w:rsidRPr="007C5CDC" w14:paraId="734AAD12" w14:textId="77777777" w:rsidTr="00C61B79">
        <w:tc>
          <w:tcPr>
            <w:tcW w:w="4669" w:type="dxa"/>
          </w:tcPr>
          <w:p w14:paraId="1CEB9C5D"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Wijze van toediening</w:t>
            </w:r>
          </w:p>
        </w:tc>
        <w:tc>
          <w:tcPr>
            <w:tcW w:w="4681" w:type="dxa"/>
            <w:gridSpan w:val="2"/>
          </w:tcPr>
          <w:p w14:paraId="15DA5063" w14:textId="77777777" w:rsidR="007C5CDC" w:rsidRPr="007C5CDC" w:rsidRDefault="007C5CDC" w:rsidP="007C5CDC">
            <w:pPr>
              <w:rPr>
                <w:rFonts w:ascii="Calibri" w:eastAsia="Calibri" w:hAnsi="Calibri" w:cs="Times New Roman"/>
                <w:lang w:val="nl-BE"/>
              </w:rPr>
            </w:pPr>
          </w:p>
        </w:tc>
      </w:tr>
      <w:tr w:rsidR="007C5CDC" w:rsidRPr="007C5CDC" w14:paraId="02BF97F0" w14:textId="77777777" w:rsidTr="00C61B79">
        <w:tc>
          <w:tcPr>
            <w:tcW w:w="4669" w:type="dxa"/>
          </w:tcPr>
          <w:p w14:paraId="12DE73D8"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ATC-code</w:t>
            </w:r>
          </w:p>
        </w:tc>
        <w:tc>
          <w:tcPr>
            <w:tcW w:w="4681" w:type="dxa"/>
            <w:gridSpan w:val="2"/>
          </w:tcPr>
          <w:p w14:paraId="7B0ED2F2" w14:textId="77777777" w:rsidR="007C5CDC" w:rsidRPr="007C5CDC" w:rsidRDefault="007C5CDC" w:rsidP="007C5CDC">
            <w:pPr>
              <w:rPr>
                <w:rFonts w:ascii="Calibri" w:eastAsia="Calibri" w:hAnsi="Calibri" w:cs="Times New Roman"/>
                <w:lang w:val="nl-BE"/>
              </w:rPr>
            </w:pPr>
          </w:p>
        </w:tc>
      </w:tr>
      <w:tr w:rsidR="007C5CDC" w:rsidRPr="007C5CDC" w14:paraId="22466787" w14:textId="77777777" w:rsidTr="00C61B79">
        <w:tc>
          <w:tcPr>
            <w:tcW w:w="4669" w:type="dxa"/>
          </w:tcPr>
          <w:p w14:paraId="0B3475C8"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Identificatie van de aanvrager</w:t>
            </w:r>
          </w:p>
        </w:tc>
        <w:tc>
          <w:tcPr>
            <w:tcW w:w="4681" w:type="dxa"/>
            <w:gridSpan w:val="2"/>
          </w:tcPr>
          <w:p w14:paraId="769737D9" w14:textId="77777777" w:rsidR="007C5CDC" w:rsidRPr="007C5CDC" w:rsidRDefault="007C5CDC" w:rsidP="007C5CDC">
            <w:pPr>
              <w:rPr>
                <w:rFonts w:ascii="Calibri" w:eastAsia="Calibri" w:hAnsi="Calibri" w:cs="Times New Roman"/>
                <w:lang w:val="nl-BE"/>
              </w:rPr>
            </w:pPr>
          </w:p>
        </w:tc>
      </w:tr>
      <w:tr w:rsidR="007C5CDC" w:rsidRPr="00D30435" w14:paraId="354E3386" w14:textId="77777777" w:rsidTr="00C61B79">
        <w:tc>
          <w:tcPr>
            <w:tcW w:w="4669" w:type="dxa"/>
          </w:tcPr>
          <w:p w14:paraId="01FE595F" w14:textId="77777777" w:rsidR="007C5CDC" w:rsidRPr="007C5CDC" w:rsidRDefault="007C5CDC" w:rsidP="007C5CDC">
            <w:pPr>
              <w:rPr>
                <w:rFonts w:ascii="Calibri" w:eastAsia="Calibri" w:hAnsi="Calibri" w:cs="Times New Roman"/>
                <w:lang w:val="nl-BE"/>
              </w:rPr>
            </w:pPr>
          </w:p>
        </w:tc>
        <w:tc>
          <w:tcPr>
            <w:tcW w:w="4681" w:type="dxa"/>
            <w:gridSpan w:val="2"/>
          </w:tcPr>
          <w:p w14:paraId="15B75540"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Andere doseringen in procedure, op de markt en/of terugbetaald vermelden</w:t>
            </w:r>
          </w:p>
        </w:tc>
      </w:tr>
      <w:tr w:rsidR="007C5CDC" w:rsidRPr="007C5CDC" w14:paraId="7850B0D6" w14:textId="77777777" w:rsidTr="007C5CDC">
        <w:tc>
          <w:tcPr>
            <w:tcW w:w="9350" w:type="dxa"/>
            <w:gridSpan w:val="3"/>
            <w:shd w:val="clear" w:color="auto" w:fill="EAF1DD"/>
          </w:tcPr>
          <w:p w14:paraId="141B59CC" w14:textId="77777777" w:rsidR="007C5CDC" w:rsidRPr="007C5CDC" w:rsidRDefault="007C5CDC" w:rsidP="007C5CDC">
            <w:pPr>
              <w:rPr>
                <w:rFonts w:ascii="Calibri" w:eastAsia="Calibri" w:hAnsi="Calibri" w:cs="Times New Roman"/>
              </w:rPr>
            </w:pPr>
            <w:proofErr w:type="spellStart"/>
            <w:r w:rsidRPr="007C5CDC">
              <w:rPr>
                <w:rFonts w:ascii="Calibri" w:eastAsia="Calibri" w:hAnsi="Calibri" w:cs="Times New Roman"/>
              </w:rPr>
              <w:t>Vergunning</w:t>
            </w:r>
            <w:proofErr w:type="spellEnd"/>
            <w:r w:rsidRPr="007C5CDC">
              <w:rPr>
                <w:rFonts w:ascii="Calibri" w:eastAsia="Calibri" w:hAnsi="Calibri" w:cs="Times New Roman"/>
              </w:rPr>
              <w:t>(</w:t>
            </w:r>
            <w:proofErr w:type="spellStart"/>
            <w:r w:rsidRPr="007C5CDC">
              <w:rPr>
                <w:rFonts w:ascii="Calibri" w:eastAsia="Calibri" w:hAnsi="Calibri" w:cs="Times New Roman"/>
              </w:rPr>
              <w:t>en</w:t>
            </w:r>
            <w:proofErr w:type="spellEnd"/>
            <w:r w:rsidRPr="007C5CDC">
              <w:rPr>
                <w:rFonts w:ascii="Calibri" w:eastAsia="Calibri" w:hAnsi="Calibri" w:cs="Times New Roman"/>
              </w:rPr>
              <w:t>)</w:t>
            </w:r>
          </w:p>
        </w:tc>
      </w:tr>
      <w:tr w:rsidR="007C5CDC" w:rsidRPr="00D30435" w14:paraId="1B65404B" w14:textId="77777777" w:rsidTr="00C61B79">
        <w:tc>
          <w:tcPr>
            <w:tcW w:w="4669" w:type="dxa"/>
          </w:tcPr>
          <w:p w14:paraId="4A9CF7C1" w14:textId="77777777" w:rsidR="007C5CDC" w:rsidRPr="00666CA9" w:rsidRDefault="007C5CDC" w:rsidP="007C5CDC">
            <w:pPr>
              <w:rPr>
                <w:rFonts w:ascii="Calibri" w:eastAsia="Calibri" w:hAnsi="Calibri" w:cs="Times New Roman"/>
                <w:lang w:val="nl-BE"/>
              </w:rPr>
            </w:pPr>
            <w:r w:rsidRPr="00666CA9">
              <w:rPr>
                <w:rFonts w:ascii="Calibri" w:eastAsia="Calibri" w:hAnsi="Calibri" w:cs="Times New Roman"/>
                <w:lang w:val="nl-BE"/>
              </w:rPr>
              <w:t>Vergunning voor het in de Handel Brengen (VHB) (met handtekening en stempel)</w:t>
            </w:r>
          </w:p>
          <w:p w14:paraId="02D98441" w14:textId="77777777" w:rsidR="007C5CDC" w:rsidRPr="00666CA9" w:rsidRDefault="007C5CDC" w:rsidP="007C5CDC">
            <w:pPr>
              <w:rPr>
                <w:rFonts w:ascii="Calibri" w:eastAsia="Calibri" w:hAnsi="Calibri" w:cs="Times New Roman"/>
                <w:lang w:val="nl-BE"/>
              </w:rPr>
            </w:pPr>
          </w:p>
          <w:p w14:paraId="6DB35C9F" w14:textId="77777777" w:rsidR="007C5CDC" w:rsidRPr="00666CA9" w:rsidRDefault="007C5CDC" w:rsidP="007C5CDC">
            <w:pPr>
              <w:rPr>
                <w:rFonts w:ascii="Calibri" w:eastAsia="Calibri" w:hAnsi="Calibri" w:cs="Times New Roman"/>
                <w:lang w:val="nl-BE"/>
              </w:rPr>
            </w:pPr>
            <w:r w:rsidRPr="00666CA9">
              <w:rPr>
                <w:rFonts w:ascii="Calibri" w:eastAsia="Calibri" w:hAnsi="Calibri" w:cs="Times New Roman"/>
                <w:lang w:val="nl-BE"/>
              </w:rPr>
              <w:t xml:space="preserve">(of het gunstig advies van de CHMP in geval indiening op basis van een gunstig advies van het Comité voor geneesmiddelen voor menselijk gebruik </w:t>
            </w:r>
            <w:r w:rsidRPr="00666CA9">
              <w:rPr>
                <w:rFonts w:ascii="Calibri" w:eastAsia="Calibri" w:hAnsi="Calibri" w:cs="Times New Roman"/>
                <w:u w:val="single"/>
                <w:lang w:val="nl-BE"/>
              </w:rPr>
              <w:t>(enkel mogelijk voor klasse 1, weesgeneesmiddel &amp; Art 59 met gevraagde meerwaarde)</w:t>
            </w:r>
            <w:r w:rsidRPr="00666CA9">
              <w:rPr>
                <w:rFonts w:ascii="Calibri" w:eastAsia="Calibri" w:hAnsi="Calibri" w:cs="Times New Roman"/>
                <w:lang w:val="nl-BE"/>
              </w:rPr>
              <w:t xml:space="preserve"> </w:t>
            </w:r>
          </w:p>
        </w:tc>
        <w:tc>
          <w:tcPr>
            <w:tcW w:w="4681" w:type="dxa"/>
            <w:gridSpan w:val="2"/>
          </w:tcPr>
          <w:p w14:paraId="14F523A5" w14:textId="77777777" w:rsidR="007C5CDC" w:rsidRPr="00666CA9" w:rsidRDefault="007C5CDC" w:rsidP="007C5CDC">
            <w:pPr>
              <w:rPr>
                <w:rFonts w:ascii="Calibri" w:eastAsia="Calibri" w:hAnsi="Calibri" w:cs="Times New Roman"/>
                <w:lang w:val="nl-BE"/>
              </w:rPr>
            </w:pPr>
          </w:p>
        </w:tc>
      </w:tr>
      <w:tr w:rsidR="007C5CDC" w:rsidRPr="00D30435" w14:paraId="36B0151F" w14:textId="77777777" w:rsidTr="00C61B79">
        <w:tc>
          <w:tcPr>
            <w:tcW w:w="4669" w:type="dxa"/>
          </w:tcPr>
          <w:p w14:paraId="16603E70" w14:textId="77777777" w:rsidR="007C5CDC" w:rsidRPr="00666CA9" w:rsidRDefault="007C5CDC" w:rsidP="007C5CDC">
            <w:pPr>
              <w:rPr>
                <w:rFonts w:ascii="Calibri" w:eastAsia="Calibri" w:hAnsi="Calibri" w:cs="Times New Roman"/>
                <w:lang w:val="nl-BE"/>
              </w:rPr>
            </w:pPr>
            <w:r w:rsidRPr="00666CA9">
              <w:rPr>
                <w:rFonts w:ascii="Calibri" w:eastAsia="Calibri" w:hAnsi="Calibri" w:cs="Times New Roman"/>
                <w:lang w:val="nl-BE"/>
              </w:rPr>
              <w:lastRenderedPageBreak/>
              <w:t>RCP SKP in de 2 nationale talen</w:t>
            </w:r>
          </w:p>
        </w:tc>
        <w:tc>
          <w:tcPr>
            <w:tcW w:w="4681" w:type="dxa"/>
            <w:gridSpan w:val="2"/>
          </w:tcPr>
          <w:p w14:paraId="05480337" w14:textId="77777777" w:rsidR="007C5CDC" w:rsidRPr="00666CA9" w:rsidRDefault="007C5CDC" w:rsidP="007C5CDC">
            <w:pPr>
              <w:rPr>
                <w:rFonts w:ascii="Calibri" w:eastAsia="Calibri" w:hAnsi="Calibri" w:cs="Times New Roman"/>
                <w:lang w:val="nl-BE"/>
              </w:rPr>
            </w:pPr>
          </w:p>
        </w:tc>
      </w:tr>
      <w:tr w:rsidR="007C5CDC" w:rsidRPr="00D30435" w14:paraId="1008C028" w14:textId="77777777" w:rsidTr="00C61B79">
        <w:tc>
          <w:tcPr>
            <w:tcW w:w="4669" w:type="dxa"/>
          </w:tcPr>
          <w:p w14:paraId="1C270C52" w14:textId="77777777" w:rsidR="007C5CDC" w:rsidRPr="00666CA9" w:rsidRDefault="007C5CDC" w:rsidP="007C5CDC">
            <w:pPr>
              <w:rPr>
                <w:rFonts w:ascii="Calibri" w:eastAsia="Calibri" w:hAnsi="Calibri" w:cs="Times New Roman"/>
                <w:lang w:val="nl-BE"/>
              </w:rPr>
            </w:pPr>
            <w:r w:rsidRPr="00666CA9">
              <w:rPr>
                <w:rFonts w:ascii="Calibri" w:eastAsia="Calibri" w:hAnsi="Calibri" w:cs="Times New Roman"/>
                <w:lang w:val="nl-BE"/>
              </w:rPr>
              <w:t xml:space="preserve">EPAR of  PAR of draft of motivatie waaruit blijkt dat geen van deze documenten bestaat en dat de aanvrager daarom NIET in staat is om ENIG BETREFFEND DOCUMENT in te dienen </w:t>
            </w:r>
            <w:r w:rsidRPr="00666CA9">
              <w:rPr>
                <w:rFonts w:ascii="Calibri" w:eastAsia="Calibri" w:hAnsi="Calibri" w:cs="Times New Roman"/>
                <w:u w:val="single"/>
                <w:lang w:val="nl-BE"/>
              </w:rPr>
              <w:t xml:space="preserve">(enkel voor klasse 1, </w:t>
            </w:r>
            <w:proofErr w:type="spellStart"/>
            <w:r w:rsidRPr="00666CA9">
              <w:rPr>
                <w:rFonts w:ascii="Calibri" w:eastAsia="Calibri" w:hAnsi="Calibri" w:cs="Times New Roman"/>
                <w:u w:val="single"/>
                <w:lang w:val="nl-BE"/>
              </w:rPr>
              <w:t>orphan</w:t>
            </w:r>
            <w:proofErr w:type="spellEnd"/>
            <w:r w:rsidRPr="00666CA9">
              <w:rPr>
                <w:rFonts w:ascii="Calibri" w:eastAsia="Calibri" w:hAnsi="Calibri" w:cs="Times New Roman"/>
                <w:u w:val="single"/>
                <w:lang w:val="nl-BE"/>
              </w:rPr>
              <w:t xml:space="preserve">, klasse 2B, klasse 2C en Art 59 voor nieuwe indicatie of pediatrische indicatie, </w:t>
            </w:r>
            <w:r w:rsidR="005232A7" w:rsidRPr="00963580">
              <w:rPr>
                <w:rFonts w:ascii="Calibri" w:eastAsia="Calibri" w:hAnsi="Calibri" w:cs="Times New Roman"/>
                <w:u w:val="single"/>
                <w:lang w:val="nl-BE"/>
              </w:rPr>
              <w:t>klasse</w:t>
            </w:r>
            <w:r w:rsidR="005232A7">
              <w:rPr>
                <w:rFonts w:ascii="Calibri" w:eastAsia="Calibri" w:hAnsi="Calibri" w:cs="Times New Roman"/>
                <w:u w:val="single"/>
                <w:lang w:val="nl-BE"/>
              </w:rPr>
              <w:t xml:space="preserve"> </w:t>
            </w:r>
            <w:r w:rsidRPr="00666CA9">
              <w:rPr>
                <w:rFonts w:ascii="Calibri" w:eastAsia="Calibri" w:hAnsi="Calibri" w:cs="Times New Roman"/>
                <w:u w:val="single"/>
                <w:lang w:val="nl-BE"/>
              </w:rPr>
              <w:t xml:space="preserve">3B of 3C alleen als EMA registratie) </w:t>
            </w:r>
          </w:p>
        </w:tc>
        <w:tc>
          <w:tcPr>
            <w:tcW w:w="4681" w:type="dxa"/>
            <w:gridSpan w:val="2"/>
          </w:tcPr>
          <w:p w14:paraId="21107943" w14:textId="77777777" w:rsidR="007C5CDC" w:rsidRPr="00666CA9" w:rsidRDefault="007C5CDC" w:rsidP="007C5CDC">
            <w:pPr>
              <w:rPr>
                <w:rFonts w:ascii="Calibri" w:eastAsia="Calibri" w:hAnsi="Calibri" w:cs="Times New Roman"/>
                <w:lang w:val="nl-BE"/>
              </w:rPr>
            </w:pPr>
            <w:r w:rsidRPr="00666CA9">
              <w:rPr>
                <w:rFonts w:ascii="Calibri" w:eastAsia="Calibri" w:hAnsi="Calibri" w:cs="Times New Roman"/>
                <w:lang w:val="nl-BE"/>
              </w:rPr>
              <w:t xml:space="preserve">CHMP Assessment Report in geval de onmogelijkheid  om de EPAR of PAR in te dienen </w:t>
            </w:r>
            <w:r w:rsidRPr="00666CA9">
              <w:rPr>
                <w:rFonts w:ascii="Calibri" w:eastAsia="Calibri" w:hAnsi="Calibri" w:cs="Times New Roman"/>
                <w:u w:val="single"/>
                <w:lang w:val="nl-BE"/>
              </w:rPr>
              <w:t xml:space="preserve">(enkel voor klasse 1, </w:t>
            </w:r>
            <w:proofErr w:type="spellStart"/>
            <w:r w:rsidRPr="00666CA9">
              <w:rPr>
                <w:rFonts w:ascii="Calibri" w:eastAsia="Calibri" w:hAnsi="Calibri" w:cs="Times New Roman"/>
                <w:u w:val="single"/>
                <w:lang w:val="nl-BE"/>
              </w:rPr>
              <w:t>orphan</w:t>
            </w:r>
            <w:proofErr w:type="spellEnd"/>
            <w:r w:rsidRPr="00666CA9">
              <w:rPr>
                <w:rFonts w:ascii="Calibri" w:eastAsia="Calibri" w:hAnsi="Calibri" w:cs="Times New Roman"/>
                <w:u w:val="single"/>
                <w:lang w:val="nl-BE"/>
              </w:rPr>
              <w:t>, klasse 2B, klasse 2C et Art 59 voor nieuwe indicatie of pediatrische indicatie)</w:t>
            </w:r>
          </w:p>
        </w:tc>
      </w:tr>
      <w:tr w:rsidR="007C5CDC" w:rsidRPr="007C5CDC" w14:paraId="6B5EC5C6" w14:textId="77777777" w:rsidTr="00C61B79">
        <w:tc>
          <w:tcPr>
            <w:tcW w:w="4669" w:type="dxa"/>
          </w:tcPr>
          <w:p w14:paraId="3AC07694" w14:textId="77777777" w:rsidR="007C5CDC" w:rsidRPr="00666CA9" w:rsidRDefault="007C5CDC" w:rsidP="007C5CDC">
            <w:pPr>
              <w:rPr>
                <w:rFonts w:ascii="Calibri" w:eastAsia="Calibri" w:hAnsi="Calibri" w:cs="Times New Roman"/>
                <w:lang w:val="nl-BE"/>
              </w:rPr>
            </w:pPr>
          </w:p>
        </w:tc>
        <w:tc>
          <w:tcPr>
            <w:tcW w:w="4681" w:type="dxa"/>
            <w:gridSpan w:val="2"/>
          </w:tcPr>
          <w:p w14:paraId="0491E083" w14:textId="77777777" w:rsidR="007C5CDC" w:rsidRPr="00666CA9" w:rsidRDefault="007C5CDC" w:rsidP="007C5CDC">
            <w:pPr>
              <w:rPr>
                <w:rFonts w:ascii="Calibri" w:eastAsia="Calibri" w:hAnsi="Calibri" w:cs="Times New Roman"/>
                <w:b/>
              </w:rPr>
            </w:pPr>
            <w:proofErr w:type="spellStart"/>
            <w:r w:rsidRPr="00666CA9">
              <w:rPr>
                <w:rFonts w:ascii="Calibri" w:eastAsia="Calibri" w:hAnsi="Calibri" w:cs="Times New Roman"/>
                <w:b/>
              </w:rPr>
              <w:t>Bijzondere</w:t>
            </w:r>
            <w:proofErr w:type="spellEnd"/>
            <w:r w:rsidRPr="00666CA9">
              <w:rPr>
                <w:rFonts w:ascii="Calibri" w:eastAsia="Calibri" w:hAnsi="Calibri" w:cs="Times New Roman"/>
                <w:b/>
              </w:rPr>
              <w:t xml:space="preserve"> </w:t>
            </w:r>
            <w:proofErr w:type="spellStart"/>
            <w:r w:rsidRPr="00666CA9">
              <w:rPr>
                <w:rFonts w:ascii="Calibri" w:eastAsia="Calibri" w:hAnsi="Calibri" w:cs="Times New Roman"/>
                <w:b/>
              </w:rPr>
              <w:t>gevallen</w:t>
            </w:r>
            <w:proofErr w:type="spellEnd"/>
          </w:p>
        </w:tc>
      </w:tr>
      <w:tr w:rsidR="007C5CDC" w:rsidRPr="00D30435" w14:paraId="54FBCA05" w14:textId="77777777" w:rsidTr="00C61B79">
        <w:tc>
          <w:tcPr>
            <w:tcW w:w="4669" w:type="dxa"/>
          </w:tcPr>
          <w:p w14:paraId="2DD62202" w14:textId="77777777" w:rsidR="007C5CDC" w:rsidRPr="00666CA9" w:rsidRDefault="007C5CDC" w:rsidP="007C5CDC">
            <w:pPr>
              <w:rPr>
                <w:rFonts w:ascii="Calibri" w:eastAsia="Calibri" w:hAnsi="Calibri" w:cs="Times New Roman"/>
                <w:lang w:val="nl-BE"/>
              </w:rPr>
            </w:pPr>
          </w:p>
        </w:tc>
        <w:tc>
          <w:tcPr>
            <w:tcW w:w="4681" w:type="dxa"/>
            <w:gridSpan w:val="2"/>
          </w:tcPr>
          <w:p w14:paraId="0AE381EB" w14:textId="77777777" w:rsidR="007C5CDC" w:rsidRPr="00666CA9" w:rsidRDefault="007C5CDC" w:rsidP="007C5CDC">
            <w:pPr>
              <w:rPr>
                <w:rFonts w:ascii="Calibri" w:eastAsia="Calibri" w:hAnsi="Calibri" w:cs="Times New Roman"/>
                <w:lang w:val="nl-BE"/>
              </w:rPr>
            </w:pPr>
            <w:r w:rsidRPr="00666CA9">
              <w:rPr>
                <w:rFonts w:ascii="Calibri" w:eastAsia="Calibri" w:hAnsi="Calibri" w:cs="Times New Roman"/>
                <w:lang w:val="nl-BE"/>
              </w:rPr>
              <w:t xml:space="preserve">CHMP Assessment Report in geval indiening op basis van een gunstig advies van het Comité voor geneesmiddelen voor menselijk gebruik </w:t>
            </w:r>
            <w:r w:rsidRPr="00666CA9">
              <w:rPr>
                <w:rFonts w:ascii="Calibri" w:eastAsia="Calibri" w:hAnsi="Calibri" w:cs="Times New Roman"/>
                <w:u w:val="single"/>
                <w:lang w:val="nl-BE"/>
              </w:rPr>
              <w:t>(enkel voor klasse 1, weesgeneesmiddel en Art 59 met gevraagde meerwaarde)</w:t>
            </w:r>
          </w:p>
        </w:tc>
      </w:tr>
      <w:tr w:rsidR="007C5CDC" w:rsidRPr="00D30435" w14:paraId="76B9C0B7" w14:textId="77777777" w:rsidTr="00C61B79">
        <w:tc>
          <w:tcPr>
            <w:tcW w:w="4669" w:type="dxa"/>
          </w:tcPr>
          <w:p w14:paraId="5A81FDC1" w14:textId="77777777" w:rsidR="007C5CDC" w:rsidRPr="007C5CDC" w:rsidRDefault="007C5CDC" w:rsidP="007C5CDC">
            <w:pPr>
              <w:rPr>
                <w:rFonts w:ascii="Calibri" w:eastAsia="Calibri" w:hAnsi="Calibri" w:cs="Times New Roman"/>
                <w:highlight w:val="yellow"/>
                <w:lang w:val="nl-BE"/>
              </w:rPr>
            </w:pPr>
          </w:p>
        </w:tc>
        <w:tc>
          <w:tcPr>
            <w:tcW w:w="4681" w:type="dxa"/>
            <w:gridSpan w:val="2"/>
          </w:tcPr>
          <w:p w14:paraId="47F0AA15"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PSUR (voor de dossiers betreffende een individuele revisie)</w:t>
            </w:r>
          </w:p>
        </w:tc>
      </w:tr>
      <w:tr w:rsidR="007C5CDC" w:rsidRPr="00D30435" w14:paraId="3BE0A0EB" w14:textId="77777777" w:rsidTr="00C61B79">
        <w:tc>
          <w:tcPr>
            <w:tcW w:w="4669" w:type="dxa"/>
          </w:tcPr>
          <w:p w14:paraId="4F232B8F"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Indien van toepassing, niet vergeten om de volmacht toe te voegen.</w:t>
            </w:r>
          </w:p>
        </w:tc>
        <w:tc>
          <w:tcPr>
            <w:tcW w:w="4681" w:type="dxa"/>
            <w:gridSpan w:val="2"/>
          </w:tcPr>
          <w:p w14:paraId="134AE930" w14:textId="77777777" w:rsidR="007C5CDC" w:rsidRPr="007C5CDC" w:rsidRDefault="007C5CDC" w:rsidP="007C5CDC">
            <w:pPr>
              <w:rPr>
                <w:rFonts w:ascii="Calibri" w:eastAsia="Calibri" w:hAnsi="Calibri" w:cs="Times New Roman"/>
                <w:lang w:val="nl-BE"/>
              </w:rPr>
            </w:pPr>
          </w:p>
        </w:tc>
      </w:tr>
      <w:tr w:rsidR="007C5CDC" w:rsidRPr="007C5CDC" w14:paraId="54F99408" w14:textId="77777777" w:rsidTr="007C5CDC">
        <w:tc>
          <w:tcPr>
            <w:tcW w:w="9350" w:type="dxa"/>
            <w:gridSpan w:val="3"/>
            <w:shd w:val="clear" w:color="auto" w:fill="EAF1DD"/>
          </w:tcPr>
          <w:p w14:paraId="338A1FFA" w14:textId="77777777" w:rsidR="007C5CDC" w:rsidRPr="007C5CDC" w:rsidRDefault="007C5CDC" w:rsidP="007C5CDC">
            <w:pPr>
              <w:rPr>
                <w:rFonts w:ascii="Calibri" w:eastAsia="Calibri" w:hAnsi="Calibri" w:cs="Times New Roman"/>
              </w:rPr>
            </w:pPr>
            <w:proofErr w:type="spellStart"/>
            <w:r w:rsidRPr="007C5CDC">
              <w:rPr>
                <w:rFonts w:ascii="Calibri" w:eastAsia="Calibri" w:hAnsi="Calibri" w:cs="Times New Roman"/>
              </w:rPr>
              <w:t>Prijsgegevens</w:t>
            </w:r>
            <w:proofErr w:type="spellEnd"/>
          </w:p>
        </w:tc>
      </w:tr>
      <w:tr w:rsidR="007C5CDC" w:rsidRPr="00D30435" w14:paraId="2D430F98" w14:textId="77777777" w:rsidTr="00C61B79">
        <w:tc>
          <w:tcPr>
            <w:tcW w:w="4669" w:type="dxa"/>
          </w:tcPr>
          <w:p w14:paraId="05B0EB6C"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 xml:space="preserve">Prijsaanvraag bij FOD Economie </w:t>
            </w:r>
          </w:p>
          <w:p w14:paraId="6F445304"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 !!! enkel voor kl. 1, kl. 2B, Weesgeneesmiddel)</w:t>
            </w:r>
          </w:p>
        </w:tc>
        <w:tc>
          <w:tcPr>
            <w:tcW w:w="4681" w:type="dxa"/>
            <w:gridSpan w:val="2"/>
          </w:tcPr>
          <w:p w14:paraId="2B31B6EB" w14:textId="77777777" w:rsidR="007C5CDC" w:rsidRPr="007C5CDC" w:rsidRDefault="007C5CDC" w:rsidP="007C5CDC">
            <w:pPr>
              <w:rPr>
                <w:rFonts w:ascii="Calibri" w:eastAsia="Calibri" w:hAnsi="Calibri" w:cs="Times New Roman"/>
                <w:lang w:val="nl-BE"/>
              </w:rPr>
            </w:pPr>
          </w:p>
        </w:tc>
      </w:tr>
      <w:tr w:rsidR="007C5CDC" w:rsidRPr="00D30435" w14:paraId="37152217" w14:textId="77777777" w:rsidTr="00C61B79">
        <w:tc>
          <w:tcPr>
            <w:tcW w:w="4669" w:type="dxa"/>
          </w:tcPr>
          <w:p w14:paraId="00B9F2DE"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 xml:space="preserve">Notificatie/Beslissing van </w:t>
            </w:r>
            <w:proofErr w:type="spellStart"/>
            <w:r w:rsidRPr="007C5CDC">
              <w:rPr>
                <w:rFonts w:ascii="Calibri" w:eastAsia="Calibri" w:hAnsi="Calibri" w:cs="Times New Roman"/>
                <w:lang w:val="nl-BE"/>
              </w:rPr>
              <w:t>Econ</w:t>
            </w:r>
            <w:proofErr w:type="spellEnd"/>
            <w:r w:rsidRPr="007C5CDC">
              <w:rPr>
                <w:rFonts w:ascii="Calibri" w:eastAsia="Calibri" w:hAnsi="Calibri" w:cs="Times New Roman"/>
                <w:lang w:val="nl-BE"/>
              </w:rPr>
              <w:t>. Za</w:t>
            </w:r>
            <w:r w:rsidR="005232A7">
              <w:rPr>
                <w:rFonts w:ascii="Calibri" w:eastAsia="Calibri" w:hAnsi="Calibri" w:cs="Times New Roman"/>
                <w:lang w:val="nl-BE"/>
              </w:rPr>
              <w:t>ken met de toegestane prijs (</w:t>
            </w:r>
            <w:r w:rsidR="005232A7" w:rsidRPr="00963580">
              <w:rPr>
                <w:rFonts w:ascii="Calibri" w:eastAsia="Calibri" w:hAnsi="Calibri" w:cs="Times New Roman"/>
                <w:lang w:val="nl-BE"/>
              </w:rPr>
              <w:t>klasse</w:t>
            </w:r>
            <w:r w:rsidRPr="007C5CDC">
              <w:rPr>
                <w:rFonts w:ascii="Calibri" w:eastAsia="Calibri" w:hAnsi="Calibri" w:cs="Times New Roman"/>
                <w:lang w:val="nl-BE"/>
              </w:rPr>
              <w:t xml:space="preserve"> 2A, 2C, 3A, 3B, 3C, </w:t>
            </w:r>
            <w:proofErr w:type="spellStart"/>
            <w:r w:rsidRPr="007C5CDC">
              <w:rPr>
                <w:rFonts w:ascii="Calibri" w:eastAsia="Calibri" w:hAnsi="Calibri" w:cs="Times New Roman"/>
                <w:lang w:val="nl-BE"/>
              </w:rPr>
              <w:t>biosimilair</w:t>
            </w:r>
            <w:proofErr w:type="spellEnd"/>
            <w:r w:rsidRPr="007C5CDC">
              <w:rPr>
                <w:rFonts w:ascii="Calibri" w:eastAsia="Calibri" w:hAnsi="Calibri" w:cs="Times New Roman"/>
                <w:lang w:val="nl-BE"/>
              </w:rPr>
              <w:t xml:space="preserve">, parallel import, parallel distr.) </w:t>
            </w:r>
          </w:p>
        </w:tc>
        <w:tc>
          <w:tcPr>
            <w:tcW w:w="4681" w:type="dxa"/>
            <w:gridSpan w:val="2"/>
          </w:tcPr>
          <w:p w14:paraId="78A6EE69" w14:textId="77777777" w:rsidR="007C5CDC" w:rsidRPr="007C5CDC" w:rsidRDefault="007C5CDC" w:rsidP="007C5CDC">
            <w:pPr>
              <w:rPr>
                <w:rFonts w:ascii="Calibri" w:eastAsia="Calibri" w:hAnsi="Calibri" w:cs="Times New Roman"/>
                <w:lang w:val="nl-BE"/>
              </w:rPr>
            </w:pPr>
          </w:p>
        </w:tc>
      </w:tr>
      <w:tr w:rsidR="007C5CDC" w:rsidRPr="00D30435" w14:paraId="2EF37680" w14:textId="77777777" w:rsidTr="00C61B79">
        <w:tc>
          <w:tcPr>
            <w:tcW w:w="4669" w:type="dxa"/>
          </w:tcPr>
          <w:p w14:paraId="40C9999B" w14:textId="77777777" w:rsidR="007C5CDC" w:rsidRPr="007C5CDC" w:rsidRDefault="00540B9D" w:rsidP="007C5CDC">
            <w:pPr>
              <w:rPr>
                <w:rFonts w:ascii="Calibri" w:eastAsia="Calibri" w:hAnsi="Calibri" w:cs="Times New Roman"/>
                <w:lang w:val="nl-BE"/>
              </w:rPr>
            </w:pPr>
            <w:r>
              <w:rPr>
                <w:rFonts w:ascii="Calibri" w:eastAsia="Calibri" w:hAnsi="Calibri" w:cs="Times New Roman"/>
                <w:lang w:val="nl-BE"/>
              </w:rPr>
              <w:t>Prij</w:t>
            </w:r>
            <w:r w:rsidR="007C5CDC" w:rsidRPr="007C5CDC">
              <w:rPr>
                <w:rFonts w:ascii="Calibri" w:eastAsia="Calibri" w:hAnsi="Calibri" w:cs="Times New Roman"/>
                <w:lang w:val="nl-BE"/>
              </w:rPr>
              <w:t>zen in de andere Europese landen (</w:t>
            </w:r>
            <w:r w:rsidR="007C5CDC" w:rsidRPr="007C5CDC">
              <w:rPr>
                <w:rFonts w:ascii="Calibri" w:eastAsia="Calibri" w:hAnsi="Calibri" w:cs="Times New Roman"/>
                <w:u w:val="single"/>
                <w:lang w:val="nl-BE"/>
              </w:rPr>
              <w:t>enkel</w:t>
            </w:r>
            <w:r w:rsidR="007C5CDC" w:rsidRPr="007C5CDC">
              <w:rPr>
                <w:rFonts w:ascii="Calibri" w:eastAsia="Calibri" w:hAnsi="Calibri" w:cs="Times New Roman"/>
                <w:lang w:val="nl-BE"/>
              </w:rPr>
              <w:t xml:space="preserve"> voor een individuele revisie)</w:t>
            </w:r>
          </w:p>
        </w:tc>
        <w:tc>
          <w:tcPr>
            <w:tcW w:w="4681" w:type="dxa"/>
            <w:gridSpan w:val="2"/>
          </w:tcPr>
          <w:p w14:paraId="1116B391" w14:textId="77777777" w:rsidR="007C5CDC" w:rsidRPr="007C5CDC" w:rsidRDefault="007C5CDC" w:rsidP="007C5CDC">
            <w:pPr>
              <w:rPr>
                <w:rFonts w:ascii="Calibri" w:eastAsia="Calibri" w:hAnsi="Calibri" w:cs="Times New Roman"/>
                <w:lang w:val="nl-BE"/>
              </w:rPr>
            </w:pPr>
            <w:proofErr w:type="spellStart"/>
            <w:r w:rsidRPr="007C5CDC">
              <w:rPr>
                <w:rFonts w:ascii="Calibri" w:eastAsia="Calibri" w:hAnsi="Calibri" w:cs="Times New Roman"/>
                <w:lang w:val="nl-BE"/>
              </w:rPr>
              <w:t>Priizen</w:t>
            </w:r>
            <w:proofErr w:type="spellEnd"/>
            <w:r w:rsidRPr="007C5CDC">
              <w:rPr>
                <w:rFonts w:ascii="Calibri" w:eastAsia="Calibri" w:hAnsi="Calibri" w:cs="Times New Roman"/>
                <w:lang w:val="nl-BE"/>
              </w:rPr>
              <w:t xml:space="preserve"> in de andere Europese landen (</w:t>
            </w:r>
            <w:r w:rsidRPr="007C5CDC">
              <w:rPr>
                <w:rFonts w:ascii="Calibri" w:eastAsia="Calibri" w:hAnsi="Calibri" w:cs="Times New Roman"/>
                <w:b/>
                <w:lang w:val="nl-BE"/>
              </w:rPr>
              <w:t>behalve</w:t>
            </w:r>
            <w:r w:rsidRPr="007C5CDC">
              <w:rPr>
                <w:rFonts w:ascii="Calibri" w:eastAsia="Calibri" w:hAnsi="Calibri" w:cs="Times New Roman"/>
                <w:lang w:val="nl-BE"/>
              </w:rPr>
              <w:t xml:space="preserve"> voor een individuele revisie)</w:t>
            </w:r>
          </w:p>
        </w:tc>
      </w:tr>
      <w:tr w:rsidR="007C5CDC" w:rsidRPr="00D30435" w14:paraId="5C85C587" w14:textId="77777777" w:rsidTr="007C5CDC">
        <w:tc>
          <w:tcPr>
            <w:tcW w:w="9350" w:type="dxa"/>
            <w:gridSpan w:val="3"/>
            <w:shd w:val="clear" w:color="auto" w:fill="DBE5F1"/>
          </w:tcPr>
          <w:p w14:paraId="4D15E883"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Deel met het voorstel betreffende de terugbetaling</w:t>
            </w:r>
          </w:p>
        </w:tc>
      </w:tr>
      <w:tr w:rsidR="007C5CDC" w:rsidRPr="00D30435" w14:paraId="403BE954" w14:textId="77777777" w:rsidTr="00C61B79">
        <w:tc>
          <w:tcPr>
            <w:tcW w:w="4669" w:type="dxa"/>
          </w:tcPr>
          <w:p w14:paraId="12F7A104" w14:textId="77777777" w:rsidR="007C5CDC" w:rsidRPr="007C5CDC" w:rsidRDefault="007C5CDC" w:rsidP="007C5CDC">
            <w:pPr>
              <w:suppressAutoHyphens/>
              <w:ind w:right="568"/>
              <w:jc w:val="both"/>
              <w:rPr>
                <w:rFonts w:ascii="Calibri" w:eastAsia="Calibri" w:hAnsi="Calibri" w:cs="Times New Roman"/>
                <w:lang w:val="nl-BE"/>
              </w:rPr>
            </w:pPr>
            <w:r w:rsidRPr="007C5CDC">
              <w:rPr>
                <w:rFonts w:ascii="Calibri" w:eastAsia="Calibri" w:hAnsi="Calibri" w:cs="Times New Roman"/>
                <w:lang w:val="nl-BE"/>
              </w:rPr>
              <w:t>Gevraagde meerwaardeklasse</w:t>
            </w:r>
          </w:p>
          <w:p w14:paraId="40E8C92E" w14:textId="77777777" w:rsidR="007C5CDC" w:rsidRPr="007C5CDC" w:rsidRDefault="007C5CDC" w:rsidP="007C5CDC">
            <w:pPr>
              <w:suppressAutoHyphens/>
              <w:ind w:right="568"/>
              <w:jc w:val="both"/>
              <w:rPr>
                <w:rFonts w:ascii="Calibri" w:eastAsia="Calibri" w:hAnsi="Calibri" w:cs="Times New Roman"/>
                <w:lang w:val="nl-BE"/>
              </w:rPr>
            </w:pPr>
            <w:r w:rsidRPr="007C5CDC">
              <w:rPr>
                <w:rFonts w:ascii="Calibri" w:eastAsia="Calibri" w:hAnsi="Calibri" w:cs="Times New Roman"/>
                <w:lang w:val="nl-BE"/>
              </w:rPr>
              <w:t>Vergoedingsbasis</w:t>
            </w:r>
          </w:p>
          <w:p w14:paraId="3D7AC26D" w14:textId="77777777" w:rsidR="007C5CDC" w:rsidRPr="007C5CDC" w:rsidRDefault="007C5CDC" w:rsidP="007C5CDC">
            <w:pPr>
              <w:suppressAutoHyphens/>
              <w:ind w:right="568"/>
              <w:rPr>
                <w:rFonts w:ascii="Calibri" w:eastAsia="Calibri" w:hAnsi="Calibri" w:cs="Times New Roman"/>
                <w:lang w:val="nl-BE"/>
              </w:rPr>
            </w:pPr>
            <w:r w:rsidRPr="007C5CDC">
              <w:rPr>
                <w:rFonts w:ascii="Calibri" w:eastAsia="Calibri" w:hAnsi="Calibri" w:cs="Times New Roman"/>
                <w:lang w:val="nl-BE"/>
              </w:rPr>
              <w:t>Vergoedingscategorie en -groep</w:t>
            </w:r>
          </w:p>
          <w:p w14:paraId="2981ABD6" w14:textId="77777777" w:rsidR="007C5CDC" w:rsidRPr="007C5CDC" w:rsidRDefault="007C5CDC" w:rsidP="007C5CDC">
            <w:pPr>
              <w:suppressAutoHyphens/>
              <w:ind w:right="568"/>
              <w:jc w:val="both"/>
              <w:rPr>
                <w:rFonts w:ascii="Calibri" w:eastAsia="Calibri" w:hAnsi="Calibri" w:cs="Times New Roman"/>
              </w:rPr>
            </w:pPr>
            <w:proofErr w:type="spellStart"/>
            <w:r w:rsidRPr="007C5CDC">
              <w:rPr>
                <w:rFonts w:ascii="Calibri" w:eastAsia="Calibri" w:hAnsi="Calibri" w:cs="Times New Roman"/>
                <w:u w:val="single"/>
              </w:rPr>
              <w:t>Vergoedingsvoorwaarden</w:t>
            </w:r>
            <w:proofErr w:type="spellEnd"/>
            <w:r w:rsidRPr="007C5CDC">
              <w:rPr>
                <w:rFonts w:ascii="Calibri" w:eastAsia="Calibri" w:hAnsi="Calibri" w:cs="Times New Roman"/>
              </w:rPr>
              <w:t xml:space="preserve"> : </w:t>
            </w:r>
          </w:p>
          <w:p w14:paraId="6EA9FB38" w14:textId="77777777" w:rsidR="007C5CDC" w:rsidRPr="007C5CDC" w:rsidRDefault="007C5CDC" w:rsidP="007C5CDC">
            <w:pPr>
              <w:numPr>
                <w:ilvl w:val="0"/>
                <w:numId w:val="1"/>
              </w:numPr>
              <w:suppressAutoHyphens/>
              <w:ind w:right="568"/>
              <w:jc w:val="both"/>
              <w:rPr>
                <w:rFonts w:ascii="Calibri" w:eastAsia="Calibri" w:hAnsi="Calibri" w:cs="Times New Roman"/>
                <w:lang w:val="nl-BE"/>
              </w:rPr>
            </w:pPr>
            <w:r w:rsidRPr="007C5CDC">
              <w:rPr>
                <w:rFonts w:ascii="Calibri" w:eastAsia="Calibri" w:hAnsi="Calibri" w:cs="Times New Roman"/>
                <w:lang w:val="nl-BE"/>
              </w:rPr>
              <w:t>Hoofdstuk I, II, IV, VIII</w:t>
            </w:r>
          </w:p>
          <w:p w14:paraId="0A178251" w14:textId="77777777" w:rsidR="007C5CDC" w:rsidRPr="007C5CDC" w:rsidRDefault="007C5CDC" w:rsidP="007C5CDC">
            <w:pPr>
              <w:numPr>
                <w:ilvl w:val="0"/>
                <w:numId w:val="1"/>
              </w:numPr>
              <w:suppressAutoHyphens/>
              <w:ind w:right="568"/>
              <w:jc w:val="both"/>
              <w:rPr>
                <w:rFonts w:ascii="Calibri" w:eastAsia="Calibri" w:hAnsi="Calibri" w:cs="Times New Roman"/>
                <w:lang w:val="nl-BE"/>
              </w:rPr>
            </w:pPr>
            <w:r w:rsidRPr="007C5CDC">
              <w:rPr>
                <w:rFonts w:ascii="Calibri" w:eastAsia="Calibri" w:hAnsi="Calibri" w:cs="Times New Roman"/>
                <w:lang w:val="nl-BE"/>
              </w:rPr>
              <w:t xml:space="preserve">Indien </w:t>
            </w:r>
            <w:proofErr w:type="spellStart"/>
            <w:r w:rsidRPr="007C5CDC">
              <w:rPr>
                <w:rFonts w:ascii="Calibri" w:eastAsia="Calibri" w:hAnsi="Calibri" w:cs="Times New Roman"/>
                <w:lang w:val="nl-BE"/>
              </w:rPr>
              <w:t>Hfdst.IV</w:t>
            </w:r>
            <w:proofErr w:type="spellEnd"/>
            <w:r w:rsidRPr="007C5CDC">
              <w:rPr>
                <w:rFonts w:ascii="Calibri" w:eastAsia="Calibri" w:hAnsi="Calibri" w:cs="Times New Roman"/>
                <w:lang w:val="nl-BE"/>
              </w:rPr>
              <w:t xml:space="preserve">/VIII, het </w:t>
            </w:r>
          </w:p>
          <w:p w14:paraId="42EF115A" w14:textId="77777777" w:rsidR="007C5CDC" w:rsidRPr="007C5CDC" w:rsidRDefault="007C5CDC" w:rsidP="007C5CDC">
            <w:pPr>
              <w:suppressAutoHyphens/>
              <w:ind w:left="360" w:right="568"/>
              <w:jc w:val="both"/>
              <w:rPr>
                <w:rFonts w:ascii="Calibri" w:eastAsia="Calibri" w:hAnsi="Calibri" w:cs="Times New Roman"/>
                <w:lang w:val="nl-BE"/>
              </w:rPr>
            </w:pPr>
            <w:r w:rsidRPr="007C5CDC">
              <w:rPr>
                <w:rFonts w:ascii="Calibri" w:eastAsia="Calibri" w:hAnsi="Calibri" w:cs="Times New Roman"/>
                <w:lang w:val="nl-BE"/>
              </w:rPr>
              <w:t>paragraafnummer</w:t>
            </w:r>
          </w:p>
          <w:p w14:paraId="68797ED0" w14:textId="1EA7A327" w:rsidR="007C5CDC" w:rsidRPr="007C5CDC" w:rsidRDefault="007C5CDC" w:rsidP="00963580">
            <w:pPr>
              <w:suppressAutoHyphens/>
              <w:ind w:left="360" w:right="568"/>
              <w:jc w:val="both"/>
              <w:rPr>
                <w:rFonts w:ascii="Calibri" w:eastAsia="Calibri" w:hAnsi="Calibri" w:cs="Times New Roman"/>
                <w:lang w:val="nl-BE"/>
              </w:rPr>
            </w:pPr>
            <w:r w:rsidRPr="007C5CDC">
              <w:rPr>
                <w:rFonts w:ascii="Calibri" w:eastAsia="Calibri" w:hAnsi="Calibri" w:cs="Times New Roman"/>
                <w:b/>
                <w:lang w:val="nl-BE"/>
              </w:rPr>
              <w:t xml:space="preserve">Indien </w:t>
            </w:r>
            <w:r w:rsidRPr="007C5CDC">
              <w:rPr>
                <w:rFonts w:ascii="Calibri" w:eastAsia="Calibri" w:hAnsi="Calibri" w:cs="Times New Roman"/>
                <w:lang w:val="nl-BE"/>
              </w:rPr>
              <w:t xml:space="preserve"> </w:t>
            </w:r>
            <w:r w:rsidRPr="007C5CDC">
              <w:rPr>
                <w:rFonts w:ascii="Calibri" w:eastAsia="Calibri" w:hAnsi="Calibri" w:cs="Times New Roman"/>
                <w:b/>
                <w:lang w:val="nl-BE"/>
              </w:rPr>
              <w:t xml:space="preserve">nieuwe §, </w:t>
            </w:r>
            <w:r w:rsidRPr="007C5CDC">
              <w:rPr>
                <w:rFonts w:ascii="Calibri" w:eastAsia="Calibri" w:hAnsi="Calibri" w:cs="Times New Roman"/>
                <w:lang w:val="nl-BE"/>
              </w:rPr>
              <w:t>de voorgestelde t</w:t>
            </w:r>
            <w:r w:rsidR="00963580">
              <w:rPr>
                <w:rFonts w:ascii="Calibri" w:eastAsia="Calibri" w:hAnsi="Calibri" w:cs="Times New Roman"/>
                <w:lang w:val="nl-BE"/>
              </w:rPr>
              <w:t>ekst van hoofdstuk IV/VIII, zie</w:t>
            </w:r>
            <w:r w:rsidRPr="007C5CDC">
              <w:rPr>
                <w:rFonts w:ascii="Calibri" w:eastAsia="Calibri" w:hAnsi="Calibri" w:cs="Times New Roman"/>
                <w:lang w:val="nl-BE"/>
              </w:rPr>
              <w:t xml:space="preserve"> hieronder</w:t>
            </w:r>
          </w:p>
        </w:tc>
        <w:tc>
          <w:tcPr>
            <w:tcW w:w="4681" w:type="dxa"/>
            <w:gridSpan w:val="2"/>
          </w:tcPr>
          <w:p w14:paraId="1802D897" w14:textId="77777777" w:rsidR="007C5CDC" w:rsidRPr="007C5CDC" w:rsidRDefault="007C5CDC" w:rsidP="007C5CDC">
            <w:pPr>
              <w:rPr>
                <w:rFonts w:ascii="Calibri" w:eastAsia="Calibri" w:hAnsi="Calibri" w:cs="Times New Roman"/>
                <w:lang w:val="nl-BE"/>
              </w:rPr>
            </w:pPr>
          </w:p>
        </w:tc>
      </w:tr>
      <w:tr w:rsidR="007C5CDC" w:rsidRPr="00D30435" w14:paraId="52A1E6E5" w14:textId="77777777" w:rsidTr="00C61B79">
        <w:tc>
          <w:tcPr>
            <w:tcW w:w="4669" w:type="dxa"/>
          </w:tcPr>
          <w:p w14:paraId="55731880"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 xml:space="preserve">Tekstvoorstel hoofdstuk IV/VIII  (in de taal van het dossier) </w:t>
            </w:r>
          </w:p>
        </w:tc>
        <w:tc>
          <w:tcPr>
            <w:tcW w:w="4681" w:type="dxa"/>
            <w:gridSpan w:val="2"/>
          </w:tcPr>
          <w:p w14:paraId="3B7FD04D" w14:textId="77777777" w:rsidR="007C5CDC" w:rsidRPr="007C5CDC" w:rsidRDefault="007C5CDC" w:rsidP="007C5CDC">
            <w:pPr>
              <w:rPr>
                <w:rFonts w:ascii="Calibri" w:eastAsia="Calibri" w:hAnsi="Calibri" w:cs="Times New Roman"/>
                <w:b/>
                <w:lang w:val="nl-BE"/>
              </w:rPr>
            </w:pPr>
            <w:r w:rsidRPr="007C5CDC">
              <w:rPr>
                <w:rFonts w:ascii="Calibri" w:eastAsia="Calibri" w:hAnsi="Calibri" w:cs="Times New Roman"/>
                <w:lang w:val="nl-BE"/>
              </w:rPr>
              <w:t xml:space="preserve">Tekstvoorstel hoofdstuk IV/VIII  </w:t>
            </w:r>
            <w:r w:rsidRPr="007C5CDC">
              <w:rPr>
                <w:rFonts w:ascii="Calibri" w:eastAsia="Calibri" w:hAnsi="Calibri" w:cs="Times New Roman"/>
                <w:b/>
                <w:lang w:val="nl-BE"/>
              </w:rPr>
              <w:t xml:space="preserve">in de 2 nationale talen </w:t>
            </w:r>
            <w:r w:rsidRPr="007C5CDC">
              <w:rPr>
                <w:rFonts w:ascii="Calibri" w:eastAsia="Calibri" w:hAnsi="Calibri" w:cs="Times New Roman"/>
                <w:b/>
                <w:u w:val="single"/>
                <w:lang w:val="nl-BE"/>
              </w:rPr>
              <w:t>en in 2 kolommen</w:t>
            </w:r>
          </w:p>
          <w:p w14:paraId="3166DFBB" w14:textId="77777777" w:rsidR="007C5CDC" w:rsidRPr="007C5CDC" w:rsidRDefault="007C5CDC" w:rsidP="007C5CDC">
            <w:pPr>
              <w:rPr>
                <w:rFonts w:ascii="Calibri" w:eastAsia="Calibri" w:hAnsi="Calibri" w:cs="Times New Roman"/>
                <w:b/>
                <w:lang w:val="nl-BE"/>
              </w:rPr>
            </w:pPr>
            <w:r w:rsidRPr="007C5CDC">
              <w:rPr>
                <w:rFonts w:ascii="Calibri" w:eastAsia="Calibri" w:hAnsi="Calibri" w:cs="Times New Roman"/>
                <w:lang w:val="nl-BE"/>
              </w:rPr>
              <w:t>Tekstvoorstel voor formulieren (eventuele bijlagen bij de tekst van hoofdstuk IV/VIII)</w:t>
            </w:r>
            <w:r w:rsidRPr="007C5CDC">
              <w:rPr>
                <w:rFonts w:ascii="Calibri" w:eastAsia="Calibri" w:hAnsi="Calibri" w:cs="Times New Roman"/>
                <w:b/>
                <w:lang w:val="nl-BE"/>
              </w:rPr>
              <w:t xml:space="preserve"> in de 2 nationale talen </w:t>
            </w:r>
          </w:p>
        </w:tc>
      </w:tr>
      <w:tr w:rsidR="007C5CDC" w:rsidRPr="00D30435" w14:paraId="5318949E" w14:textId="77777777" w:rsidTr="00C61B79">
        <w:tc>
          <w:tcPr>
            <w:tcW w:w="4669" w:type="dxa"/>
          </w:tcPr>
          <w:p w14:paraId="2823B07E" w14:textId="77777777" w:rsidR="007C5CDC" w:rsidRPr="00666CA9" w:rsidRDefault="007C5CDC" w:rsidP="007C5CDC">
            <w:pPr>
              <w:rPr>
                <w:rFonts w:ascii="Calibri" w:eastAsia="Calibri" w:hAnsi="Calibri" w:cs="Times New Roman"/>
                <w:lang w:val="nl-BE"/>
              </w:rPr>
            </w:pPr>
          </w:p>
        </w:tc>
        <w:tc>
          <w:tcPr>
            <w:tcW w:w="4681" w:type="dxa"/>
            <w:gridSpan w:val="2"/>
          </w:tcPr>
          <w:p w14:paraId="7C368851" w14:textId="77777777" w:rsidR="007C5CDC" w:rsidRPr="00666CA9" w:rsidRDefault="007C5CDC" w:rsidP="007C5CDC">
            <w:pPr>
              <w:rPr>
                <w:rFonts w:ascii="Calibri" w:eastAsia="Calibri" w:hAnsi="Calibri" w:cs="Times New Roman"/>
                <w:lang w:val="nl-BE"/>
              </w:rPr>
            </w:pPr>
            <w:r w:rsidRPr="00666CA9">
              <w:rPr>
                <w:rFonts w:ascii="Calibri" w:eastAsia="Calibri" w:hAnsi="Calibri" w:cs="Times New Roman"/>
                <w:lang w:val="nl-BE"/>
              </w:rPr>
              <w:t>In geval de terugbetalingsaanvraag voor een nieuwe indicatie (Art 59) :  aangeven op welke plaats in de beslissingsboom de firma haar aanvraag situeert</w:t>
            </w:r>
          </w:p>
        </w:tc>
      </w:tr>
      <w:tr w:rsidR="007C5CDC" w:rsidRPr="00D30435" w14:paraId="52E3185D" w14:textId="77777777" w:rsidTr="00540B9D">
        <w:tc>
          <w:tcPr>
            <w:tcW w:w="4669" w:type="dxa"/>
            <w:shd w:val="clear" w:color="auto" w:fill="DBE5F1" w:themeFill="accent1" w:themeFillTint="33"/>
          </w:tcPr>
          <w:p w14:paraId="710A61B7" w14:textId="77777777" w:rsidR="007C5CDC" w:rsidRPr="00666CA9" w:rsidRDefault="00540B9D" w:rsidP="007C5CDC">
            <w:pPr>
              <w:rPr>
                <w:rFonts w:ascii="Calibri" w:eastAsia="Calibri" w:hAnsi="Calibri" w:cs="Times New Roman"/>
              </w:rPr>
            </w:pPr>
            <w:proofErr w:type="spellStart"/>
            <w:r w:rsidRPr="00666CA9">
              <w:rPr>
                <w:rFonts w:ascii="Calibri" w:eastAsia="Calibri" w:hAnsi="Calibri" w:cs="Times New Roman"/>
              </w:rPr>
              <w:t>Wetenschappelijke</w:t>
            </w:r>
            <w:proofErr w:type="spellEnd"/>
            <w:r w:rsidRPr="00666CA9">
              <w:rPr>
                <w:rFonts w:ascii="Calibri" w:eastAsia="Calibri" w:hAnsi="Calibri" w:cs="Times New Roman"/>
              </w:rPr>
              <w:t xml:space="preserve"> </w:t>
            </w:r>
            <w:proofErr w:type="spellStart"/>
            <w:r w:rsidRPr="00666CA9">
              <w:rPr>
                <w:rFonts w:ascii="Calibri" w:eastAsia="Calibri" w:hAnsi="Calibri" w:cs="Times New Roman"/>
              </w:rPr>
              <w:t>Deel</w:t>
            </w:r>
            <w:proofErr w:type="spellEnd"/>
            <w:r w:rsidRPr="00666CA9">
              <w:rPr>
                <w:rFonts w:ascii="Calibri" w:eastAsia="Calibri" w:hAnsi="Calibri" w:cs="Times New Roman"/>
              </w:rPr>
              <w:t xml:space="preserve"> - </w:t>
            </w:r>
            <w:proofErr w:type="spellStart"/>
            <w:r w:rsidRPr="00666CA9">
              <w:rPr>
                <w:rFonts w:ascii="Calibri" w:eastAsia="Calibri" w:hAnsi="Calibri" w:cs="Times New Roman"/>
              </w:rPr>
              <w:t>Verantwoording</w:t>
            </w:r>
            <w:proofErr w:type="spellEnd"/>
          </w:p>
        </w:tc>
        <w:tc>
          <w:tcPr>
            <w:tcW w:w="4681" w:type="dxa"/>
            <w:gridSpan w:val="2"/>
            <w:shd w:val="clear" w:color="auto" w:fill="DBE5F1" w:themeFill="accent1" w:themeFillTint="33"/>
          </w:tcPr>
          <w:p w14:paraId="36538E09" w14:textId="77777777" w:rsidR="00540B9D" w:rsidRPr="00963580" w:rsidRDefault="00540B9D" w:rsidP="00540B9D">
            <w:pPr>
              <w:rPr>
                <w:b/>
                <w:lang w:val="nl-BE"/>
              </w:rPr>
            </w:pPr>
            <w:r w:rsidRPr="00963580">
              <w:rPr>
                <w:b/>
                <w:lang w:val="nl-BE"/>
              </w:rPr>
              <w:t>De referenties van uw dossier :</w:t>
            </w:r>
          </w:p>
          <w:p w14:paraId="3E7CC01E" w14:textId="77777777" w:rsidR="00540B9D" w:rsidRPr="00666CA9" w:rsidRDefault="00540B9D" w:rsidP="00D5301C">
            <w:pPr>
              <w:rPr>
                <w:color w:val="FF0000"/>
                <w:lang w:val="nl-BE"/>
              </w:rPr>
            </w:pPr>
            <w:r w:rsidRPr="00963580">
              <w:rPr>
                <w:color w:val="FF0000"/>
                <w:lang w:val="nl-BE"/>
              </w:rPr>
              <w:lastRenderedPageBreak/>
              <w:t xml:space="preserve">Voeg </w:t>
            </w:r>
            <w:r w:rsidR="00D5301C" w:rsidRPr="00963580">
              <w:rPr>
                <w:color w:val="FF0000"/>
                <w:lang w:val="nl-BE"/>
              </w:rPr>
              <w:t>een</w:t>
            </w:r>
            <w:r w:rsidRPr="00963580">
              <w:rPr>
                <w:color w:val="FF0000"/>
                <w:lang w:val="nl-BE"/>
              </w:rPr>
              <w:t xml:space="preserve"> exhaustieve lijst met de referenties toe en voeg maximaal 30 referenties toe aan het dossier.  Duid met een (*) </w:t>
            </w:r>
            <w:r w:rsidR="00D5301C" w:rsidRPr="00963580">
              <w:rPr>
                <w:color w:val="FF0000"/>
                <w:lang w:val="nl-BE"/>
              </w:rPr>
              <w:t xml:space="preserve">de niet verstrekte referenties aan die de aanvrager beschikbaar houdt voor de interne evaluator/ de CTG. </w:t>
            </w:r>
          </w:p>
        </w:tc>
      </w:tr>
      <w:tr w:rsidR="00540B9D" w:rsidRPr="007C5CDC" w14:paraId="0F39CE48" w14:textId="77777777" w:rsidTr="00C61B79">
        <w:tc>
          <w:tcPr>
            <w:tcW w:w="4669" w:type="dxa"/>
          </w:tcPr>
          <w:p w14:paraId="6D2A7CFA" w14:textId="77777777" w:rsidR="00540B9D" w:rsidRPr="007C5CDC" w:rsidRDefault="00540B9D" w:rsidP="00540B9D">
            <w:pPr>
              <w:rPr>
                <w:rFonts w:ascii="Calibri" w:eastAsia="Calibri" w:hAnsi="Calibri" w:cs="Times New Roman"/>
              </w:rPr>
            </w:pPr>
            <w:proofErr w:type="spellStart"/>
            <w:r w:rsidRPr="007C5CDC">
              <w:rPr>
                <w:rFonts w:ascii="Calibri" w:eastAsia="Calibri" w:hAnsi="Calibri" w:cs="Times New Roman"/>
              </w:rPr>
              <w:lastRenderedPageBreak/>
              <w:t>Pathologie</w:t>
            </w:r>
            <w:proofErr w:type="spellEnd"/>
            <w:r w:rsidRPr="007C5CDC">
              <w:rPr>
                <w:rFonts w:ascii="Calibri" w:eastAsia="Calibri" w:hAnsi="Calibri" w:cs="Times New Roman"/>
              </w:rPr>
              <w:t xml:space="preserve"> : </w:t>
            </w:r>
            <w:proofErr w:type="spellStart"/>
            <w:r w:rsidRPr="007C5CDC">
              <w:rPr>
                <w:rFonts w:ascii="Calibri" w:eastAsia="Calibri" w:hAnsi="Calibri" w:cs="Times New Roman"/>
              </w:rPr>
              <w:t>Referenties</w:t>
            </w:r>
            <w:proofErr w:type="spellEnd"/>
          </w:p>
        </w:tc>
        <w:tc>
          <w:tcPr>
            <w:tcW w:w="4681" w:type="dxa"/>
            <w:gridSpan w:val="2"/>
          </w:tcPr>
          <w:p w14:paraId="120970D1" w14:textId="77777777" w:rsidR="00540B9D" w:rsidRPr="007C5CDC" w:rsidRDefault="00540B9D" w:rsidP="00540B9D">
            <w:pPr>
              <w:rPr>
                <w:rFonts w:ascii="Calibri" w:eastAsia="Calibri" w:hAnsi="Calibri" w:cs="Times New Roman"/>
              </w:rPr>
            </w:pPr>
          </w:p>
        </w:tc>
      </w:tr>
      <w:tr w:rsidR="00540B9D" w:rsidRPr="00D30435" w14:paraId="56E341EE" w14:textId="77777777" w:rsidTr="00C61B79">
        <w:tc>
          <w:tcPr>
            <w:tcW w:w="4669" w:type="dxa"/>
          </w:tcPr>
          <w:p w14:paraId="37AB5728" w14:textId="77777777" w:rsidR="00540B9D" w:rsidRPr="007C5CDC" w:rsidRDefault="00540B9D" w:rsidP="00540B9D">
            <w:pPr>
              <w:rPr>
                <w:rFonts w:ascii="Calibri" w:eastAsia="Calibri" w:hAnsi="Calibri" w:cs="Times New Roman"/>
                <w:lang w:val="nl-BE"/>
              </w:rPr>
            </w:pPr>
            <w:r w:rsidRPr="007C5CDC">
              <w:rPr>
                <w:rFonts w:ascii="Calibri" w:eastAsia="Calibri" w:hAnsi="Calibri" w:cs="Times New Roman"/>
                <w:lang w:val="nl-BE"/>
              </w:rPr>
              <w:t xml:space="preserve">Epidemiologie : minstens 1 referentie (indien van toepassing, met een </w:t>
            </w:r>
            <w:proofErr w:type="spellStart"/>
            <w:r w:rsidRPr="007C5CDC">
              <w:rPr>
                <w:rFonts w:ascii="Calibri" w:eastAsia="Calibri" w:hAnsi="Calibri" w:cs="Times New Roman"/>
                <w:lang w:val="nl-BE"/>
              </w:rPr>
              <w:t>predictieve</w:t>
            </w:r>
            <w:proofErr w:type="spellEnd"/>
            <w:r w:rsidRPr="007C5CDC">
              <w:rPr>
                <w:rFonts w:ascii="Calibri" w:eastAsia="Calibri" w:hAnsi="Calibri" w:cs="Times New Roman"/>
                <w:lang w:val="nl-BE"/>
              </w:rPr>
              <w:t xml:space="preserve"> merker)</w:t>
            </w:r>
          </w:p>
        </w:tc>
        <w:tc>
          <w:tcPr>
            <w:tcW w:w="4681" w:type="dxa"/>
            <w:gridSpan w:val="2"/>
          </w:tcPr>
          <w:p w14:paraId="433B5972" w14:textId="77777777" w:rsidR="00540B9D" w:rsidRPr="007C5CDC" w:rsidRDefault="00540B9D" w:rsidP="00540B9D">
            <w:pPr>
              <w:rPr>
                <w:rFonts w:ascii="Calibri" w:eastAsia="Calibri" w:hAnsi="Calibri" w:cs="Times New Roman"/>
                <w:lang w:val="nl-BE"/>
              </w:rPr>
            </w:pPr>
          </w:p>
        </w:tc>
      </w:tr>
      <w:tr w:rsidR="00540B9D" w:rsidRPr="00D30435" w14:paraId="7D45A295" w14:textId="77777777" w:rsidTr="00C61B79">
        <w:tc>
          <w:tcPr>
            <w:tcW w:w="4669" w:type="dxa"/>
          </w:tcPr>
          <w:p w14:paraId="6765274B" w14:textId="77777777" w:rsidR="00540B9D" w:rsidRPr="007C5CDC" w:rsidRDefault="00540B9D" w:rsidP="00540B9D">
            <w:pPr>
              <w:rPr>
                <w:rFonts w:ascii="Calibri" w:eastAsia="Calibri" w:hAnsi="Calibri" w:cs="Times New Roman"/>
                <w:lang w:val="nl-BE"/>
              </w:rPr>
            </w:pPr>
            <w:r w:rsidRPr="007C5CDC">
              <w:rPr>
                <w:rFonts w:ascii="Calibri" w:eastAsia="Calibri" w:hAnsi="Calibri" w:cs="Times New Roman"/>
                <w:lang w:val="nl-BE"/>
              </w:rPr>
              <w:t>Huidige behandelingen : referenties met de Belgische aanbevelingen, internationale, …</w:t>
            </w:r>
          </w:p>
        </w:tc>
        <w:tc>
          <w:tcPr>
            <w:tcW w:w="4681" w:type="dxa"/>
            <w:gridSpan w:val="2"/>
          </w:tcPr>
          <w:p w14:paraId="2EA14E4D" w14:textId="77777777" w:rsidR="00540B9D" w:rsidRPr="007C5CDC" w:rsidRDefault="00540B9D" w:rsidP="00540B9D">
            <w:pPr>
              <w:rPr>
                <w:rFonts w:ascii="Calibri" w:eastAsia="Calibri" w:hAnsi="Calibri" w:cs="Times New Roman"/>
                <w:lang w:val="nl-BE"/>
              </w:rPr>
            </w:pPr>
          </w:p>
        </w:tc>
      </w:tr>
      <w:tr w:rsidR="00540B9D" w:rsidRPr="007C5CDC" w14:paraId="29BB3DE2" w14:textId="77777777" w:rsidTr="00C61B79">
        <w:tc>
          <w:tcPr>
            <w:tcW w:w="4669" w:type="dxa"/>
          </w:tcPr>
          <w:p w14:paraId="737B1A53" w14:textId="77777777" w:rsidR="00540B9D" w:rsidRPr="007C5CDC" w:rsidRDefault="00540B9D" w:rsidP="00540B9D">
            <w:pPr>
              <w:rPr>
                <w:rFonts w:ascii="Calibri" w:eastAsia="Calibri" w:hAnsi="Calibri" w:cs="Times New Roman"/>
              </w:rPr>
            </w:pPr>
            <w:proofErr w:type="spellStart"/>
            <w:r w:rsidRPr="007C5CDC">
              <w:rPr>
                <w:rFonts w:ascii="Calibri" w:eastAsia="Calibri" w:hAnsi="Calibri" w:cs="Times New Roman"/>
              </w:rPr>
              <w:t>Moleculaire</w:t>
            </w:r>
            <w:proofErr w:type="spellEnd"/>
            <w:r w:rsidRPr="007C5CDC">
              <w:rPr>
                <w:rFonts w:ascii="Calibri" w:eastAsia="Calibri" w:hAnsi="Calibri" w:cs="Times New Roman"/>
              </w:rPr>
              <w:t xml:space="preserve"> </w:t>
            </w:r>
            <w:proofErr w:type="spellStart"/>
            <w:r w:rsidRPr="007C5CDC">
              <w:rPr>
                <w:rFonts w:ascii="Calibri" w:eastAsia="Calibri" w:hAnsi="Calibri" w:cs="Times New Roman"/>
              </w:rPr>
              <w:t>farmacologie</w:t>
            </w:r>
            <w:proofErr w:type="spellEnd"/>
            <w:r w:rsidRPr="007C5CDC">
              <w:rPr>
                <w:rFonts w:ascii="Calibri" w:eastAsia="Calibri" w:hAnsi="Calibri" w:cs="Times New Roman"/>
              </w:rPr>
              <w:t xml:space="preserve"> : </w:t>
            </w:r>
            <w:proofErr w:type="spellStart"/>
            <w:r w:rsidRPr="007C5CDC">
              <w:rPr>
                <w:rFonts w:ascii="Calibri" w:eastAsia="Calibri" w:hAnsi="Calibri" w:cs="Times New Roman"/>
              </w:rPr>
              <w:t>referenties</w:t>
            </w:r>
            <w:proofErr w:type="spellEnd"/>
          </w:p>
        </w:tc>
        <w:tc>
          <w:tcPr>
            <w:tcW w:w="4681" w:type="dxa"/>
            <w:gridSpan w:val="2"/>
          </w:tcPr>
          <w:p w14:paraId="54ADC714" w14:textId="77777777" w:rsidR="00540B9D" w:rsidRPr="007C5CDC" w:rsidRDefault="00540B9D" w:rsidP="00540B9D">
            <w:pPr>
              <w:rPr>
                <w:rFonts w:ascii="Calibri" w:eastAsia="Calibri" w:hAnsi="Calibri" w:cs="Times New Roman"/>
              </w:rPr>
            </w:pPr>
          </w:p>
        </w:tc>
      </w:tr>
      <w:tr w:rsidR="00540B9D" w:rsidRPr="00D30435" w14:paraId="7EA50CAC" w14:textId="77777777" w:rsidTr="00C61B79">
        <w:tc>
          <w:tcPr>
            <w:tcW w:w="4669" w:type="dxa"/>
          </w:tcPr>
          <w:p w14:paraId="0F41C4FF" w14:textId="77777777" w:rsidR="00540B9D" w:rsidRPr="007C5CDC" w:rsidRDefault="00540B9D" w:rsidP="00540B9D">
            <w:pPr>
              <w:rPr>
                <w:rFonts w:ascii="Calibri" w:eastAsia="Calibri" w:hAnsi="Calibri" w:cs="Times New Roman"/>
                <w:lang w:val="nl-BE"/>
              </w:rPr>
            </w:pPr>
            <w:r w:rsidRPr="007C5CDC">
              <w:rPr>
                <w:rFonts w:ascii="Calibri" w:eastAsia="Calibri" w:hAnsi="Calibri" w:cs="Times New Roman"/>
                <w:lang w:val="nl-BE"/>
              </w:rPr>
              <w:t>Klinische studies : beschreven in het dossier, ten minste 1 klinische studie (register) aanwezig</w:t>
            </w:r>
          </w:p>
          <w:p w14:paraId="692F1F75" w14:textId="77777777" w:rsidR="00540B9D" w:rsidRPr="007C5CDC" w:rsidRDefault="00540B9D" w:rsidP="00540B9D">
            <w:pPr>
              <w:rPr>
                <w:rFonts w:ascii="Calibri" w:eastAsia="Calibri" w:hAnsi="Calibri" w:cs="Times New Roman"/>
              </w:rPr>
            </w:pPr>
            <w:r w:rsidRPr="007C5CDC">
              <w:rPr>
                <w:rFonts w:ascii="Calibri" w:eastAsia="Calibri" w:hAnsi="Calibri" w:cs="Times New Roman"/>
                <w:b/>
              </w:rPr>
              <w:t>End-of-study rapport</w:t>
            </w:r>
            <w:r w:rsidRPr="007C5CDC">
              <w:rPr>
                <w:rFonts w:ascii="Calibri" w:eastAsia="Calibri" w:hAnsi="Calibri" w:cs="Times New Roman"/>
              </w:rPr>
              <w:t xml:space="preserve"> </w:t>
            </w:r>
            <w:proofErr w:type="spellStart"/>
            <w:r w:rsidRPr="007C5CDC">
              <w:rPr>
                <w:rFonts w:ascii="Calibri" w:eastAsia="Calibri" w:hAnsi="Calibri" w:cs="Times New Roman"/>
              </w:rPr>
              <w:t>en</w:t>
            </w:r>
            <w:proofErr w:type="spellEnd"/>
            <w:r w:rsidRPr="007C5CDC">
              <w:rPr>
                <w:rFonts w:ascii="Calibri" w:eastAsia="Calibri" w:hAnsi="Calibri" w:cs="Times New Roman"/>
              </w:rPr>
              <w:t xml:space="preserve">/of </w:t>
            </w:r>
            <w:proofErr w:type="spellStart"/>
            <w:r w:rsidRPr="007C5CDC">
              <w:rPr>
                <w:rFonts w:ascii="Calibri" w:eastAsia="Calibri" w:hAnsi="Calibri" w:cs="Times New Roman"/>
              </w:rPr>
              <w:t>publicatie</w:t>
            </w:r>
            <w:proofErr w:type="spellEnd"/>
          </w:p>
        </w:tc>
        <w:tc>
          <w:tcPr>
            <w:tcW w:w="4681" w:type="dxa"/>
            <w:gridSpan w:val="2"/>
          </w:tcPr>
          <w:p w14:paraId="4FD6CDE1" w14:textId="77777777" w:rsidR="00540B9D" w:rsidRPr="007C5CDC" w:rsidRDefault="00540B9D" w:rsidP="00540B9D">
            <w:pPr>
              <w:rPr>
                <w:rFonts w:ascii="Calibri" w:eastAsia="Calibri" w:hAnsi="Calibri" w:cs="Times New Roman"/>
              </w:rPr>
            </w:pPr>
          </w:p>
        </w:tc>
      </w:tr>
      <w:tr w:rsidR="00540B9D" w:rsidRPr="00D30435" w14:paraId="440495E9" w14:textId="77777777" w:rsidTr="00C61B79">
        <w:tc>
          <w:tcPr>
            <w:tcW w:w="4669" w:type="dxa"/>
          </w:tcPr>
          <w:p w14:paraId="1CE41DD2" w14:textId="77777777" w:rsidR="00540B9D" w:rsidRPr="007C5CDC" w:rsidRDefault="00540B9D" w:rsidP="00540B9D">
            <w:pPr>
              <w:rPr>
                <w:rFonts w:ascii="Calibri" w:eastAsia="Calibri" w:hAnsi="Calibri" w:cs="Times New Roman"/>
                <w:lang w:val="nl-BE"/>
              </w:rPr>
            </w:pPr>
            <w:r w:rsidRPr="007C5CDC">
              <w:rPr>
                <w:rFonts w:ascii="Calibri" w:eastAsia="Calibri" w:hAnsi="Calibri" w:cs="Times New Roman"/>
                <w:lang w:val="nl-BE"/>
              </w:rPr>
              <w:t>Beschrijving van de werkzaamheid - bijwerkingen – toepasbaarheid - gebruiksvriendelijkheid</w:t>
            </w:r>
          </w:p>
        </w:tc>
        <w:tc>
          <w:tcPr>
            <w:tcW w:w="4681" w:type="dxa"/>
            <w:gridSpan w:val="2"/>
          </w:tcPr>
          <w:p w14:paraId="7658B42A" w14:textId="77777777" w:rsidR="00540B9D" w:rsidRPr="007C5CDC" w:rsidRDefault="00540B9D" w:rsidP="00540B9D">
            <w:pPr>
              <w:rPr>
                <w:rFonts w:ascii="Calibri" w:eastAsia="Calibri" w:hAnsi="Calibri" w:cs="Times New Roman"/>
                <w:lang w:val="nl-BE"/>
              </w:rPr>
            </w:pPr>
          </w:p>
        </w:tc>
      </w:tr>
      <w:tr w:rsidR="00540B9D" w:rsidRPr="00D30435" w14:paraId="7180D7B1" w14:textId="77777777" w:rsidTr="00C61B79">
        <w:tc>
          <w:tcPr>
            <w:tcW w:w="4669" w:type="dxa"/>
          </w:tcPr>
          <w:p w14:paraId="7EF7DFC9" w14:textId="77777777" w:rsidR="00540B9D" w:rsidRPr="007C5CDC" w:rsidRDefault="00540B9D" w:rsidP="00540B9D">
            <w:pPr>
              <w:rPr>
                <w:rFonts w:ascii="Calibri" w:eastAsia="Calibri" w:hAnsi="Calibri" w:cs="Times New Roman"/>
                <w:lang w:val="nl-BE"/>
              </w:rPr>
            </w:pPr>
            <w:r w:rsidRPr="007C5CDC">
              <w:rPr>
                <w:rFonts w:ascii="Calibri" w:eastAsia="Calibri" w:hAnsi="Calibri" w:cs="Times New Roman"/>
                <w:lang w:val="nl-BE"/>
              </w:rPr>
              <w:t>Beschrijving van de positionering ten opzichte van de bestaande therapieën / belang van de specialiteit</w:t>
            </w:r>
          </w:p>
        </w:tc>
        <w:tc>
          <w:tcPr>
            <w:tcW w:w="4681" w:type="dxa"/>
            <w:gridSpan w:val="2"/>
          </w:tcPr>
          <w:p w14:paraId="0651218D" w14:textId="77777777" w:rsidR="00540B9D" w:rsidRPr="007C5CDC" w:rsidRDefault="00540B9D" w:rsidP="00540B9D">
            <w:pPr>
              <w:rPr>
                <w:rFonts w:ascii="Calibri" w:eastAsia="Calibri" w:hAnsi="Calibri" w:cs="Times New Roman"/>
                <w:lang w:val="nl-BE"/>
              </w:rPr>
            </w:pPr>
          </w:p>
        </w:tc>
      </w:tr>
      <w:tr w:rsidR="00540B9D" w:rsidRPr="00D30435" w14:paraId="73ECFC22" w14:textId="77777777" w:rsidTr="00C61B79">
        <w:tc>
          <w:tcPr>
            <w:tcW w:w="4669" w:type="dxa"/>
          </w:tcPr>
          <w:p w14:paraId="76DF875A" w14:textId="77777777" w:rsidR="00540B9D" w:rsidRPr="007C5CDC" w:rsidRDefault="00540B9D" w:rsidP="00540B9D">
            <w:pPr>
              <w:rPr>
                <w:rFonts w:ascii="Calibri" w:eastAsia="Calibri" w:hAnsi="Calibri" w:cs="Times New Roman"/>
                <w:lang w:val="nl-BE"/>
              </w:rPr>
            </w:pPr>
            <w:r w:rsidRPr="007C5CDC">
              <w:rPr>
                <w:rFonts w:ascii="Calibri" w:eastAsia="Calibri" w:hAnsi="Calibri" w:cs="Times New Roman"/>
                <w:lang w:val="nl-BE"/>
              </w:rPr>
              <w:t>Klinische praktijk : referentie(s) , Risk Management Plan, utiliteit in de praktijk</w:t>
            </w:r>
          </w:p>
        </w:tc>
        <w:tc>
          <w:tcPr>
            <w:tcW w:w="4681" w:type="dxa"/>
            <w:gridSpan w:val="2"/>
          </w:tcPr>
          <w:p w14:paraId="785870D1" w14:textId="77777777" w:rsidR="00540B9D" w:rsidRPr="007C5CDC" w:rsidRDefault="00540B9D" w:rsidP="00540B9D">
            <w:pPr>
              <w:rPr>
                <w:rFonts w:ascii="Calibri" w:eastAsia="Calibri" w:hAnsi="Calibri" w:cs="Times New Roman"/>
                <w:lang w:val="nl-BE"/>
              </w:rPr>
            </w:pPr>
          </w:p>
        </w:tc>
      </w:tr>
      <w:tr w:rsidR="00540B9D" w:rsidRPr="007C5CDC" w14:paraId="771B47C8" w14:textId="77777777" w:rsidTr="00C61B79">
        <w:tc>
          <w:tcPr>
            <w:tcW w:w="4669" w:type="dxa"/>
          </w:tcPr>
          <w:p w14:paraId="65918814" w14:textId="77777777" w:rsidR="00540B9D" w:rsidRPr="007C5CDC" w:rsidRDefault="00540B9D" w:rsidP="00540B9D">
            <w:pPr>
              <w:rPr>
                <w:rFonts w:ascii="Calibri" w:eastAsia="Calibri" w:hAnsi="Calibri" w:cs="Times New Roman"/>
                <w:b/>
              </w:rPr>
            </w:pPr>
            <w:proofErr w:type="spellStart"/>
            <w:r w:rsidRPr="007C5CDC">
              <w:rPr>
                <w:rFonts w:ascii="Calibri" w:eastAsia="Calibri" w:hAnsi="Calibri" w:cs="Times New Roman"/>
                <w:b/>
              </w:rPr>
              <w:t>Bijzondere</w:t>
            </w:r>
            <w:proofErr w:type="spellEnd"/>
            <w:r w:rsidRPr="007C5CDC">
              <w:rPr>
                <w:rFonts w:ascii="Calibri" w:eastAsia="Calibri" w:hAnsi="Calibri" w:cs="Times New Roman"/>
                <w:b/>
              </w:rPr>
              <w:t xml:space="preserve"> </w:t>
            </w:r>
            <w:proofErr w:type="spellStart"/>
            <w:r w:rsidRPr="007C5CDC">
              <w:rPr>
                <w:rFonts w:ascii="Calibri" w:eastAsia="Calibri" w:hAnsi="Calibri" w:cs="Times New Roman"/>
                <w:b/>
              </w:rPr>
              <w:t>gevallen</w:t>
            </w:r>
            <w:proofErr w:type="spellEnd"/>
            <w:r w:rsidRPr="007C5CDC">
              <w:rPr>
                <w:rFonts w:ascii="Calibri" w:eastAsia="Calibri" w:hAnsi="Calibri" w:cs="Times New Roman"/>
                <w:b/>
              </w:rPr>
              <w:t> :</w:t>
            </w:r>
          </w:p>
        </w:tc>
        <w:tc>
          <w:tcPr>
            <w:tcW w:w="4681" w:type="dxa"/>
            <w:gridSpan w:val="2"/>
          </w:tcPr>
          <w:p w14:paraId="1B1E5E7B" w14:textId="77777777" w:rsidR="00540B9D" w:rsidRPr="007C5CDC" w:rsidRDefault="00540B9D" w:rsidP="00540B9D">
            <w:pPr>
              <w:rPr>
                <w:rFonts w:ascii="Calibri" w:eastAsia="Calibri" w:hAnsi="Calibri" w:cs="Times New Roman"/>
              </w:rPr>
            </w:pPr>
          </w:p>
        </w:tc>
      </w:tr>
      <w:tr w:rsidR="00540B9D" w:rsidRPr="00D30435" w14:paraId="4F65FB55" w14:textId="77777777" w:rsidTr="00C61B79">
        <w:tc>
          <w:tcPr>
            <w:tcW w:w="4669" w:type="dxa"/>
          </w:tcPr>
          <w:p w14:paraId="6C9DBF36" w14:textId="77777777" w:rsidR="00540B9D" w:rsidRPr="007C5CDC" w:rsidRDefault="00540B9D" w:rsidP="00540B9D">
            <w:pPr>
              <w:rPr>
                <w:rFonts w:ascii="Calibri" w:eastAsia="Calibri" w:hAnsi="Calibri" w:cs="Times New Roman"/>
                <w:lang w:val="nl-BE"/>
              </w:rPr>
            </w:pPr>
            <w:r w:rsidRPr="007C5CDC">
              <w:rPr>
                <w:rFonts w:ascii="Calibri" w:eastAsia="Calibri" w:hAnsi="Calibri" w:cs="Times New Roman"/>
                <w:lang w:val="nl-BE"/>
              </w:rPr>
              <w:t xml:space="preserve">Indien met </w:t>
            </w:r>
            <w:proofErr w:type="spellStart"/>
            <w:r w:rsidRPr="007C5CDC">
              <w:rPr>
                <w:rFonts w:ascii="Calibri" w:eastAsia="Calibri" w:hAnsi="Calibri" w:cs="Times New Roman"/>
                <w:lang w:val="nl-BE"/>
              </w:rPr>
              <w:t>predictieve</w:t>
            </w:r>
            <w:proofErr w:type="spellEnd"/>
            <w:r w:rsidRPr="007C5CDC">
              <w:rPr>
                <w:rFonts w:ascii="Calibri" w:eastAsia="Calibri" w:hAnsi="Calibri" w:cs="Times New Roman"/>
                <w:lang w:val="nl-BE"/>
              </w:rPr>
              <w:t xml:space="preserve"> merker : relatie met het effect + hoe deze test in België uit te voeren</w:t>
            </w:r>
          </w:p>
        </w:tc>
        <w:tc>
          <w:tcPr>
            <w:tcW w:w="4681" w:type="dxa"/>
            <w:gridSpan w:val="2"/>
          </w:tcPr>
          <w:p w14:paraId="7ABD68AF" w14:textId="77777777" w:rsidR="00540B9D" w:rsidRPr="007C5CDC" w:rsidRDefault="00540B9D" w:rsidP="00540B9D">
            <w:pPr>
              <w:rPr>
                <w:rFonts w:ascii="Calibri" w:eastAsia="Calibri" w:hAnsi="Calibri" w:cs="Times New Roman"/>
                <w:lang w:val="nl-BE"/>
              </w:rPr>
            </w:pPr>
          </w:p>
        </w:tc>
      </w:tr>
      <w:tr w:rsidR="00540B9D" w:rsidRPr="00D30435" w14:paraId="323734F1" w14:textId="77777777" w:rsidTr="00C61B79">
        <w:tc>
          <w:tcPr>
            <w:tcW w:w="4669" w:type="dxa"/>
          </w:tcPr>
          <w:p w14:paraId="1667CC2A" w14:textId="77777777" w:rsidR="00540B9D" w:rsidRPr="007C5CDC" w:rsidRDefault="00540B9D" w:rsidP="00540B9D">
            <w:pPr>
              <w:rPr>
                <w:rFonts w:ascii="Calibri" w:eastAsia="Calibri" w:hAnsi="Calibri" w:cs="Times New Roman"/>
                <w:lang w:val="nl-BE"/>
              </w:rPr>
            </w:pPr>
            <w:r w:rsidRPr="007C5CDC">
              <w:rPr>
                <w:rFonts w:ascii="Calibri" w:eastAsia="Calibri" w:hAnsi="Calibri" w:cs="Times New Roman"/>
                <w:lang w:val="nl-BE"/>
              </w:rPr>
              <w:t>Indien radio-farmaceutisch : relatie met de ten laste neming door de patiënt + hoe deze test in België uit te voeren</w:t>
            </w:r>
          </w:p>
        </w:tc>
        <w:tc>
          <w:tcPr>
            <w:tcW w:w="4681" w:type="dxa"/>
            <w:gridSpan w:val="2"/>
          </w:tcPr>
          <w:p w14:paraId="27102A65" w14:textId="77777777" w:rsidR="00540B9D" w:rsidRPr="007C5CDC" w:rsidRDefault="00540B9D" w:rsidP="00540B9D">
            <w:pPr>
              <w:rPr>
                <w:rFonts w:ascii="Calibri" w:eastAsia="Calibri" w:hAnsi="Calibri" w:cs="Times New Roman"/>
                <w:lang w:val="nl-BE"/>
              </w:rPr>
            </w:pPr>
          </w:p>
        </w:tc>
      </w:tr>
      <w:tr w:rsidR="00540B9D" w:rsidRPr="007C5CDC" w14:paraId="38A21BA7" w14:textId="77777777" w:rsidTr="007C5CDC">
        <w:tc>
          <w:tcPr>
            <w:tcW w:w="9350" w:type="dxa"/>
            <w:gridSpan w:val="3"/>
            <w:shd w:val="clear" w:color="auto" w:fill="DBE5F1"/>
          </w:tcPr>
          <w:p w14:paraId="0AF6C9A3" w14:textId="77777777" w:rsidR="00540B9D" w:rsidRPr="007C5CDC" w:rsidRDefault="00540B9D" w:rsidP="00540B9D">
            <w:pPr>
              <w:rPr>
                <w:rFonts w:ascii="Calibri" w:eastAsia="Calibri" w:hAnsi="Calibri" w:cs="Times New Roman"/>
              </w:rPr>
            </w:pPr>
            <w:proofErr w:type="spellStart"/>
            <w:r w:rsidRPr="007C5CDC">
              <w:rPr>
                <w:rFonts w:ascii="Calibri" w:eastAsia="Calibri" w:hAnsi="Calibri" w:cs="Times New Roman"/>
              </w:rPr>
              <w:t>Budgettaire</w:t>
            </w:r>
            <w:proofErr w:type="spellEnd"/>
            <w:r w:rsidRPr="007C5CDC">
              <w:rPr>
                <w:rFonts w:ascii="Calibri" w:eastAsia="Calibri" w:hAnsi="Calibri" w:cs="Times New Roman"/>
              </w:rPr>
              <w:t xml:space="preserve"> </w:t>
            </w:r>
            <w:proofErr w:type="spellStart"/>
            <w:r w:rsidRPr="007C5CDC">
              <w:rPr>
                <w:rFonts w:ascii="Calibri" w:eastAsia="Calibri" w:hAnsi="Calibri" w:cs="Times New Roman"/>
              </w:rPr>
              <w:t>Deel</w:t>
            </w:r>
            <w:proofErr w:type="spellEnd"/>
          </w:p>
        </w:tc>
      </w:tr>
      <w:tr w:rsidR="00540B9D" w:rsidRPr="007C5CDC" w14:paraId="41BB44E3" w14:textId="77777777" w:rsidTr="00C61B79">
        <w:tc>
          <w:tcPr>
            <w:tcW w:w="4669" w:type="dxa"/>
          </w:tcPr>
          <w:p w14:paraId="3E0B9A4D" w14:textId="77777777" w:rsidR="00540B9D" w:rsidRPr="007C5CDC" w:rsidRDefault="00540B9D" w:rsidP="00540B9D">
            <w:pPr>
              <w:rPr>
                <w:rFonts w:ascii="Calibri" w:eastAsia="Calibri" w:hAnsi="Calibri" w:cs="Times New Roman"/>
              </w:rPr>
            </w:pPr>
            <w:proofErr w:type="spellStart"/>
            <w:r w:rsidRPr="007C5CDC">
              <w:rPr>
                <w:rFonts w:ascii="Calibri" w:eastAsia="Calibri" w:hAnsi="Calibri" w:cs="Times New Roman"/>
              </w:rPr>
              <w:t>Niveau</w:t>
            </w:r>
            <w:proofErr w:type="spellEnd"/>
            <w:r w:rsidRPr="007C5CDC">
              <w:rPr>
                <w:rFonts w:ascii="Calibri" w:eastAsia="Calibri" w:hAnsi="Calibri" w:cs="Times New Roman"/>
              </w:rPr>
              <w:t xml:space="preserve"> 1, 2, 3</w:t>
            </w:r>
          </w:p>
        </w:tc>
        <w:tc>
          <w:tcPr>
            <w:tcW w:w="4681" w:type="dxa"/>
            <w:gridSpan w:val="2"/>
          </w:tcPr>
          <w:p w14:paraId="5E2B647F" w14:textId="77777777" w:rsidR="00540B9D" w:rsidRPr="007C5CDC" w:rsidRDefault="00540B9D" w:rsidP="00540B9D">
            <w:pPr>
              <w:rPr>
                <w:rFonts w:ascii="Calibri" w:eastAsia="Calibri" w:hAnsi="Calibri" w:cs="Times New Roman"/>
              </w:rPr>
            </w:pPr>
          </w:p>
        </w:tc>
      </w:tr>
      <w:tr w:rsidR="00540B9D" w:rsidRPr="007C5CDC" w14:paraId="2660F1D6" w14:textId="77777777" w:rsidTr="00C61B79">
        <w:tc>
          <w:tcPr>
            <w:tcW w:w="4669" w:type="dxa"/>
          </w:tcPr>
          <w:p w14:paraId="484E8FC2" w14:textId="77777777" w:rsidR="00540B9D" w:rsidRPr="007C5CDC" w:rsidRDefault="00540B9D" w:rsidP="00540B9D">
            <w:pPr>
              <w:rPr>
                <w:rFonts w:ascii="Calibri" w:eastAsia="Calibri" w:hAnsi="Calibri" w:cs="Times New Roman"/>
              </w:rPr>
            </w:pPr>
            <w:r w:rsidRPr="007C5CDC">
              <w:rPr>
                <w:rFonts w:ascii="Calibri" w:eastAsia="Calibri" w:hAnsi="Calibri" w:cs="Times New Roman"/>
              </w:rPr>
              <w:t>Jaar 1, 2, 3</w:t>
            </w:r>
          </w:p>
        </w:tc>
        <w:tc>
          <w:tcPr>
            <w:tcW w:w="4681" w:type="dxa"/>
            <w:gridSpan w:val="2"/>
          </w:tcPr>
          <w:p w14:paraId="08EDD069" w14:textId="77777777" w:rsidR="00540B9D" w:rsidRPr="007C5CDC" w:rsidRDefault="00540B9D" w:rsidP="00540B9D">
            <w:pPr>
              <w:rPr>
                <w:rFonts w:ascii="Calibri" w:eastAsia="Calibri" w:hAnsi="Calibri" w:cs="Times New Roman"/>
              </w:rPr>
            </w:pPr>
          </w:p>
        </w:tc>
      </w:tr>
      <w:tr w:rsidR="00540B9D" w:rsidRPr="007C5CDC" w14:paraId="22F9CC79" w14:textId="77777777" w:rsidTr="00C61B79">
        <w:tc>
          <w:tcPr>
            <w:tcW w:w="4669" w:type="dxa"/>
          </w:tcPr>
          <w:p w14:paraId="702A603A" w14:textId="77777777" w:rsidR="00540B9D" w:rsidRPr="007C5CDC" w:rsidRDefault="00540B9D" w:rsidP="00540B9D">
            <w:pPr>
              <w:rPr>
                <w:rFonts w:ascii="Calibri" w:eastAsia="Calibri" w:hAnsi="Calibri" w:cs="Times New Roman"/>
                <w:b/>
              </w:rPr>
            </w:pPr>
            <w:proofErr w:type="spellStart"/>
            <w:r w:rsidRPr="007C5CDC">
              <w:rPr>
                <w:rFonts w:ascii="Calibri" w:eastAsia="Calibri" w:hAnsi="Calibri" w:cs="Times New Roman"/>
                <w:b/>
              </w:rPr>
              <w:t>Bijzonder</w:t>
            </w:r>
            <w:proofErr w:type="spellEnd"/>
            <w:r w:rsidRPr="007C5CDC">
              <w:rPr>
                <w:rFonts w:ascii="Calibri" w:eastAsia="Calibri" w:hAnsi="Calibri" w:cs="Times New Roman"/>
                <w:b/>
              </w:rPr>
              <w:t xml:space="preserve"> </w:t>
            </w:r>
            <w:proofErr w:type="spellStart"/>
            <w:r w:rsidRPr="007C5CDC">
              <w:rPr>
                <w:rFonts w:ascii="Calibri" w:eastAsia="Calibri" w:hAnsi="Calibri" w:cs="Times New Roman"/>
                <w:b/>
              </w:rPr>
              <w:t>geval</w:t>
            </w:r>
            <w:proofErr w:type="spellEnd"/>
            <w:r w:rsidRPr="007C5CDC">
              <w:rPr>
                <w:rFonts w:ascii="Calibri" w:eastAsia="Calibri" w:hAnsi="Calibri" w:cs="Times New Roman"/>
                <w:b/>
              </w:rPr>
              <w:t> :</w:t>
            </w:r>
          </w:p>
        </w:tc>
        <w:tc>
          <w:tcPr>
            <w:tcW w:w="4681" w:type="dxa"/>
            <w:gridSpan w:val="2"/>
          </w:tcPr>
          <w:p w14:paraId="24BA87D5" w14:textId="77777777" w:rsidR="00540B9D" w:rsidRPr="007C5CDC" w:rsidRDefault="00540B9D" w:rsidP="00540B9D">
            <w:pPr>
              <w:rPr>
                <w:rFonts w:ascii="Calibri" w:eastAsia="Calibri" w:hAnsi="Calibri" w:cs="Times New Roman"/>
              </w:rPr>
            </w:pPr>
          </w:p>
        </w:tc>
      </w:tr>
      <w:tr w:rsidR="00540B9D" w:rsidRPr="00D30435" w14:paraId="48FA628E" w14:textId="77777777" w:rsidTr="00C61B79">
        <w:tc>
          <w:tcPr>
            <w:tcW w:w="4669" w:type="dxa"/>
          </w:tcPr>
          <w:p w14:paraId="64260C7B" w14:textId="77777777" w:rsidR="00540B9D" w:rsidRPr="007C5CDC" w:rsidRDefault="00540B9D" w:rsidP="00540B9D">
            <w:pPr>
              <w:rPr>
                <w:rFonts w:ascii="Calibri" w:eastAsia="Calibri" w:hAnsi="Calibri" w:cs="Times New Roman"/>
                <w:lang w:val="nl-BE"/>
              </w:rPr>
            </w:pPr>
            <w:r w:rsidRPr="007C5CDC">
              <w:rPr>
                <w:rFonts w:ascii="Calibri" w:eastAsia="Calibri" w:hAnsi="Calibri" w:cs="Times New Roman"/>
                <w:lang w:val="nl-BE"/>
              </w:rPr>
              <w:t xml:space="preserve">Indien met </w:t>
            </w:r>
            <w:proofErr w:type="spellStart"/>
            <w:r w:rsidRPr="007C5CDC">
              <w:rPr>
                <w:rFonts w:ascii="Calibri" w:eastAsia="Calibri" w:hAnsi="Calibri" w:cs="Times New Roman"/>
                <w:lang w:val="nl-BE"/>
              </w:rPr>
              <w:t>predictieve</w:t>
            </w:r>
            <w:proofErr w:type="spellEnd"/>
            <w:r w:rsidRPr="007C5CDC">
              <w:rPr>
                <w:rFonts w:ascii="Calibri" w:eastAsia="Calibri" w:hAnsi="Calibri" w:cs="Times New Roman"/>
                <w:lang w:val="nl-BE"/>
              </w:rPr>
              <w:t xml:space="preserve"> merker : met inbegrip van de kost van de test en de diagnostische precisie (specificiteit)</w:t>
            </w:r>
          </w:p>
        </w:tc>
        <w:tc>
          <w:tcPr>
            <w:tcW w:w="4681" w:type="dxa"/>
            <w:gridSpan w:val="2"/>
          </w:tcPr>
          <w:p w14:paraId="22B9B250" w14:textId="77777777" w:rsidR="00540B9D" w:rsidRPr="007C5CDC" w:rsidRDefault="00540B9D" w:rsidP="00540B9D">
            <w:pPr>
              <w:rPr>
                <w:rFonts w:ascii="Calibri" w:eastAsia="Calibri" w:hAnsi="Calibri" w:cs="Times New Roman"/>
                <w:lang w:val="nl-BE"/>
              </w:rPr>
            </w:pPr>
          </w:p>
        </w:tc>
      </w:tr>
      <w:tr w:rsidR="00540B9D" w:rsidRPr="007C5CDC" w14:paraId="4DA1C787" w14:textId="77777777" w:rsidTr="007C5CDC">
        <w:tc>
          <w:tcPr>
            <w:tcW w:w="9350" w:type="dxa"/>
            <w:gridSpan w:val="3"/>
            <w:shd w:val="clear" w:color="auto" w:fill="DBE5F1"/>
          </w:tcPr>
          <w:p w14:paraId="48A3C3F7" w14:textId="77777777" w:rsidR="00540B9D" w:rsidRPr="007C5CDC" w:rsidRDefault="00540B9D" w:rsidP="00540B9D">
            <w:pPr>
              <w:rPr>
                <w:rFonts w:ascii="Calibri" w:eastAsia="Calibri" w:hAnsi="Calibri" w:cs="Times New Roman"/>
              </w:rPr>
            </w:pPr>
            <w:proofErr w:type="spellStart"/>
            <w:r w:rsidRPr="007C5CDC">
              <w:rPr>
                <w:rFonts w:ascii="Calibri" w:eastAsia="Calibri" w:hAnsi="Calibri" w:cs="Times New Roman"/>
              </w:rPr>
              <w:t>Farmaco-economische</w:t>
            </w:r>
            <w:proofErr w:type="spellEnd"/>
            <w:r w:rsidRPr="007C5CDC">
              <w:rPr>
                <w:rFonts w:ascii="Calibri" w:eastAsia="Calibri" w:hAnsi="Calibri" w:cs="Times New Roman"/>
              </w:rPr>
              <w:t xml:space="preserve"> </w:t>
            </w:r>
            <w:proofErr w:type="spellStart"/>
            <w:r w:rsidRPr="007C5CDC">
              <w:rPr>
                <w:rFonts w:ascii="Calibri" w:eastAsia="Calibri" w:hAnsi="Calibri" w:cs="Times New Roman"/>
              </w:rPr>
              <w:t>Deel</w:t>
            </w:r>
            <w:proofErr w:type="spellEnd"/>
          </w:p>
        </w:tc>
      </w:tr>
      <w:tr w:rsidR="00540B9D" w:rsidRPr="00D30435" w14:paraId="1E2915C1" w14:textId="77777777" w:rsidTr="00C61B79">
        <w:tc>
          <w:tcPr>
            <w:tcW w:w="4669" w:type="dxa"/>
          </w:tcPr>
          <w:p w14:paraId="527055FE" w14:textId="77777777" w:rsidR="00540B9D" w:rsidRPr="007C5CDC" w:rsidRDefault="00540B9D" w:rsidP="00540B9D">
            <w:pPr>
              <w:rPr>
                <w:rFonts w:ascii="Calibri" w:eastAsia="Calibri" w:hAnsi="Calibri" w:cs="Times New Roman"/>
                <w:lang w:val="nl-BE"/>
              </w:rPr>
            </w:pPr>
            <w:r w:rsidRPr="007C5CDC">
              <w:rPr>
                <w:rFonts w:ascii="Calibri" w:eastAsia="Calibri" w:hAnsi="Calibri" w:cs="Times New Roman"/>
                <w:lang w:val="nl-BE"/>
              </w:rPr>
              <w:t>Farmaco-economische studie (beschrijving in de nationale taal van het dossier en de studie zelf mag in het Engels zijn)</w:t>
            </w:r>
          </w:p>
        </w:tc>
        <w:tc>
          <w:tcPr>
            <w:tcW w:w="4681" w:type="dxa"/>
            <w:gridSpan w:val="2"/>
          </w:tcPr>
          <w:p w14:paraId="3A9FC3D8" w14:textId="77777777" w:rsidR="00540B9D" w:rsidRPr="007C5CDC" w:rsidRDefault="00540B9D" w:rsidP="00540B9D">
            <w:pPr>
              <w:rPr>
                <w:rFonts w:ascii="Calibri" w:eastAsia="Calibri" w:hAnsi="Calibri" w:cs="Times New Roman"/>
                <w:lang w:val="nl-BE"/>
              </w:rPr>
            </w:pPr>
            <w:r w:rsidRPr="007C5CDC">
              <w:rPr>
                <w:rFonts w:ascii="Calibri" w:eastAsia="Calibri" w:hAnsi="Calibri" w:cs="Times New Roman"/>
                <w:lang w:val="nl-BE"/>
              </w:rPr>
              <w:t>Minstens 2 pagina’s met de beschrijving van het model</w:t>
            </w:r>
          </w:p>
        </w:tc>
      </w:tr>
      <w:tr w:rsidR="00540B9D" w:rsidRPr="00D30435" w14:paraId="6EB03194" w14:textId="77777777" w:rsidTr="00C61B79">
        <w:tc>
          <w:tcPr>
            <w:tcW w:w="4669" w:type="dxa"/>
          </w:tcPr>
          <w:p w14:paraId="29345040" w14:textId="77777777" w:rsidR="00540B9D" w:rsidRPr="007C5CDC" w:rsidRDefault="00540B9D" w:rsidP="00540B9D">
            <w:pPr>
              <w:rPr>
                <w:rFonts w:ascii="Calibri" w:eastAsia="Calibri" w:hAnsi="Calibri" w:cs="Times New Roman"/>
                <w:lang w:val="nl-BE"/>
              </w:rPr>
            </w:pPr>
          </w:p>
        </w:tc>
        <w:tc>
          <w:tcPr>
            <w:tcW w:w="4681" w:type="dxa"/>
            <w:gridSpan w:val="2"/>
          </w:tcPr>
          <w:p w14:paraId="56F7777F" w14:textId="77777777" w:rsidR="00540B9D" w:rsidRPr="007C5CDC" w:rsidRDefault="00540B9D" w:rsidP="00540B9D">
            <w:pPr>
              <w:rPr>
                <w:rFonts w:ascii="Calibri" w:eastAsia="Calibri" w:hAnsi="Calibri" w:cs="Times New Roman"/>
                <w:lang w:val="nl-BE"/>
              </w:rPr>
            </w:pPr>
            <w:r w:rsidRPr="007C5CDC">
              <w:rPr>
                <w:rFonts w:ascii="Calibri" w:eastAsia="Calibri" w:hAnsi="Calibri" w:cs="Times New Roman"/>
                <w:lang w:val="nl-BE"/>
              </w:rPr>
              <w:t>Het model wordt enkel gevraagd indien voor gebruik door de evaluator</w:t>
            </w:r>
          </w:p>
        </w:tc>
      </w:tr>
      <w:tr w:rsidR="00540B9D" w:rsidRPr="007C5CDC" w14:paraId="3B4C2431" w14:textId="77777777" w:rsidTr="00C61B79">
        <w:tc>
          <w:tcPr>
            <w:tcW w:w="4669" w:type="dxa"/>
          </w:tcPr>
          <w:p w14:paraId="786AF0ED" w14:textId="77777777" w:rsidR="00540B9D" w:rsidRPr="007C5CDC" w:rsidRDefault="00540B9D" w:rsidP="00540B9D">
            <w:pPr>
              <w:rPr>
                <w:rFonts w:ascii="Calibri" w:eastAsia="Calibri" w:hAnsi="Calibri" w:cs="Times New Roman"/>
                <w:b/>
              </w:rPr>
            </w:pPr>
            <w:proofErr w:type="spellStart"/>
            <w:r w:rsidRPr="007C5CDC">
              <w:rPr>
                <w:rFonts w:ascii="Calibri" w:eastAsia="Calibri" w:hAnsi="Calibri" w:cs="Times New Roman"/>
                <w:b/>
              </w:rPr>
              <w:t>Bijzonder</w:t>
            </w:r>
            <w:proofErr w:type="spellEnd"/>
            <w:r w:rsidRPr="007C5CDC">
              <w:rPr>
                <w:rFonts w:ascii="Calibri" w:eastAsia="Calibri" w:hAnsi="Calibri" w:cs="Times New Roman"/>
                <w:b/>
              </w:rPr>
              <w:t xml:space="preserve"> </w:t>
            </w:r>
            <w:proofErr w:type="spellStart"/>
            <w:r w:rsidRPr="007C5CDC">
              <w:rPr>
                <w:rFonts w:ascii="Calibri" w:eastAsia="Calibri" w:hAnsi="Calibri" w:cs="Times New Roman"/>
                <w:b/>
              </w:rPr>
              <w:t>geval</w:t>
            </w:r>
            <w:proofErr w:type="spellEnd"/>
            <w:r w:rsidRPr="007C5CDC">
              <w:rPr>
                <w:rFonts w:ascii="Calibri" w:eastAsia="Calibri" w:hAnsi="Calibri" w:cs="Times New Roman"/>
                <w:b/>
              </w:rPr>
              <w:t> :</w:t>
            </w:r>
          </w:p>
        </w:tc>
        <w:tc>
          <w:tcPr>
            <w:tcW w:w="4681" w:type="dxa"/>
            <w:gridSpan w:val="2"/>
          </w:tcPr>
          <w:p w14:paraId="39A99F2C" w14:textId="77777777" w:rsidR="00540B9D" w:rsidRPr="007C5CDC" w:rsidRDefault="00540B9D" w:rsidP="00540B9D">
            <w:pPr>
              <w:rPr>
                <w:rFonts w:ascii="Calibri" w:eastAsia="Calibri" w:hAnsi="Calibri" w:cs="Times New Roman"/>
              </w:rPr>
            </w:pPr>
          </w:p>
        </w:tc>
      </w:tr>
      <w:tr w:rsidR="00540B9D" w:rsidRPr="00D30435" w14:paraId="19AA8EC9" w14:textId="77777777" w:rsidTr="00C61B79">
        <w:tc>
          <w:tcPr>
            <w:tcW w:w="4669" w:type="dxa"/>
          </w:tcPr>
          <w:p w14:paraId="73153108" w14:textId="77777777" w:rsidR="00540B9D" w:rsidRPr="007C5CDC" w:rsidRDefault="00540B9D" w:rsidP="00540B9D">
            <w:pPr>
              <w:rPr>
                <w:rFonts w:ascii="Calibri" w:eastAsia="Calibri" w:hAnsi="Calibri" w:cs="Times New Roman"/>
                <w:b/>
                <w:lang w:val="nl-BE"/>
              </w:rPr>
            </w:pPr>
            <w:r w:rsidRPr="007C5CDC">
              <w:rPr>
                <w:rFonts w:ascii="Calibri" w:eastAsia="Calibri" w:hAnsi="Calibri" w:cs="Times New Roman"/>
                <w:lang w:val="nl-BE"/>
              </w:rPr>
              <w:t xml:space="preserve">Indien met </w:t>
            </w:r>
            <w:proofErr w:type="spellStart"/>
            <w:r w:rsidRPr="007C5CDC">
              <w:rPr>
                <w:rFonts w:ascii="Calibri" w:eastAsia="Calibri" w:hAnsi="Calibri" w:cs="Times New Roman"/>
                <w:lang w:val="nl-BE"/>
              </w:rPr>
              <w:t>predictieve</w:t>
            </w:r>
            <w:proofErr w:type="spellEnd"/>
            <w:r w:rsidRPr="007C5CDC">
              <w:rPr>
                <w:rFonts w:ascii="Calibri" w:eastAsia="Calibri" w:hAnsi="Calibri" w:cs="Times New Roman"/>
                <w:lang w:val="nl-BE"/>
              </w:rPr>
              <w:t xml:space="preserve"> merker : met inbegrip van de kost van de test en de diagnostische precisie (specificiteit)</w:t>
            </w:r>
          </w:p>
        </w:tc>
        <w:tc>
          <w:tcPr>
            <w:tcW w:w="4681" w:type="dxa"/>
            <w:gridSpan w:val="2"/>
          </w:tcPr>
          <w:p w14:paraId="0F06F9D1" w14:textId="77777777" w:rsidR="00540B9D" w:rsidRPr="007C5CDC" w:rsidRDefault="00540B9D" w:rsidP="00540B9D">
            <w:pPr>
              <w:rPr>
                <w:rFonts w:ascii="Calibri" w:eastAsia="Calibri" w:hAnsi="Calibri" w:cs="Times New Roman"/>
                <w:lang w:val="nl-BE"/>
              </w:rPr>
            </w:pPr>
          </w:p>
        </w:tc>
      </w:tr>
    </w:tbl>
    <w:p w14:paraId="3F346FEA" w14:textId="77777777" w:rsidR="00D5301C" w:rsidRPr="004E5B8B" w:rsidRDefault="00D5301C" w:rsidP="007C5CDC">
      <w:pPr>
        <w:rPr>
          <w:rFonts w:ascii="Calibri" w:eastAsia="Calibri" w:hAnsi="Calibri" w:cs="Times New Roman"/>
          <w:b/>
          <w:sz w:val="32"/>
          <w:szCs w:val="32"/>
          <w:lang w:val="nl-BE"/>
        </w:rPr>
      </w:pPr>
    </w:p>
    <w:p w14:paraId="5F068227" w14:textId="218CDFEA" w:rsidR="007C5CDC" w:rsidRPr="007C5CDC" w:rsidRDefault="00963580" w:rsidP="007C5CDC">
      <w:pPr>
        <w:rPr>
          <w:rFonts w:ascii="Calibri" w:eastAsia="Calibri" w:hAnsi="Calibri" w:cs="Times New Roman"/>
          <w:b/>
          <w:sz w:val="32"/>
          <w:szCs w:val="32"/>
        </w:rPr>
      </w:pPr>
      <w:proofErr w:type="spellStart"/>
      <w:r>
        <w:rPr>
          <w:rFonts w:ascii="Calibri" w:eastAsia="Calibri" w:hAnsi="Calibri" w:cs="Times New Roman"/>
          <w:b/>
          <w:sz w:val="32"/>
          <w:szCs w:val="32"/>
        </w:rPr>
        <w:lastRenderedPageBreak/>
        <w:t>Bijzondere</w:t>
      </w:r>
      <w:proofErr w:type="spellEnd"/>
      <w:r>
        <w:rPr>
          <w:rFonts w:ascii="Calibri" w:eastAsia="Calibri" w:hAnsi="Calibri" w:cs="Times New Roman"/>
          <w:b/>
          <w:sz w:val="32"/>
          <w:szCs w:val="32"/>
        </w:rPr>
        <w:t xml:space="preserve"> </w:t>
      </w:r>
      <w:proofErr w:type="spellStart"/>
      <w:r>
        <w:rPr>
          <w:rFonts w:ascii="Calibri" w:eastAsia="Calibri" w:hAnsi="Calibri" w:cs="Times New Roman"/>
          <w:b/>
          <w:sz w:val="32"/>
          <w:szCs w:val="32"/>
        </w:rPr>
        <w:t>p</w:t>
      </w:r>
      <w:r w:rsidR="007C5CDC" w:rsidRPr="007C5CDC">
        <w:rPr>
          <w:rFonts w:ascii="Calibri" w:eastAsia="Calibri" w:hAnsi="Calibri" w:cs="Times New Roman"/>
          <w:b/>
          <w:sz w:val="32"/>
          <w:szCs w:val="32"/>
        </w:rPr>
        <w:t>rocedure</w:t>
      </w:r>
      <w:r>
        <w:rPr>
          <w:rFonts w:ascii="Calibri" w:eastAsia="Calibri" w:hAnsi="Calibri" w:cs="Times New Roman"/>
          <w:b/>
          <w:sz w:val="32"/>
          <w:szCs w:val="32"/>
        </w:rPr>
        <w:t>s</w:t>
      </w:r>
      <w:proofErr w:type="spellEnd"/>
      <w:r w:rsidR="007C5CDC" w:rsidRPr="007C5CDC">
        <w:rPr>
          <w:rFonts w:ascii="Calibri" w:eastAsia="Calibri" w:hAnsi="Calibri" w:cs="Times New Roman"/>
          <w:b/>
          <w:sz w:val="32"/>
          <w:szCs w:val="32"/>
        </w:rPr>
        <w:t xml:space="preserve"> : </w:t>
      </w:r>
    </w:p>
    <w:tbl>
      <w:tblPr>
        <w:tblStyle w:val="Grilledutableau"/>
        <w:tblW w:w="0" w:type="auto"/>
        <w:tblLook w:val="04A0" w:firstRow="1" w:lastRow="0" w:firstColumn="1" w:lastColumn="0" w:noHBand="0" w:noVBand="1"/>
      </w:tblPr>
      <w:tblGrid>
        <w:gridCol w:w="4677"/>
        <w:gridCol w:w="4673"/>
      </w:tblGrid>
      <w:tr w:rsidR="007C5CDC" w:rsidRPr="007C5CDC" w14:paraId="530BD036" w14:textId="77777777" w:rsidTr="007C5CDC">
        <w:tc>
          <w:tcPr>
            <w:tcW w:w="4677" w:type="dxa"/>
            <w:shd w:val="clear" w:color="auto" w:fill="F2DBDB"/>
          </w:tcPr>
          <w:p w14:paraId="17BC00EA" w14:textId="77777777" w:rsidR="007C5CDC" w:rsidRPr="007C5CDC" w:rsidRDefault="007C5CDC" w:rsidP="007C5CDC">
            <w:pPr>
              <w:rPr>
                <w:rFonts w:ascii="Calibri" w:eastAsia="Calibri" w:hAnsi="Calibri" w:cs="Times New Roman"/>
                <w:b/>
              </w:rPr>
            </w:pPr>
            <w:r w:rsidRPr="007C5CDC">
              <w:rPr>
                <w:rFonts w:ascii="Calibri" w:eastAsia="Calibri" w:hAnsi="Calibri" w:cs="Times New Roman"/>
                <w:b/>
              </w:rPr>
              <w:t xml:space="preserve">VERPLICHT </w:t>
            </w:r>
          </w:p>
        </w:tc>
        <w:tc>
          <w:tcPr>
            <w:tcW w:w="4673" w:type="dxa"/>
            <w:shd w:val="clear" w:color="auto" w:fill="F2DBDB"/>
          </w:tcPr>
          <w:p w14:paraId="227BD652" w14:textId="2EC81499" w:rsidR="007C5CDC" w:rsidRPr="007C5CDC" w:rsidRDefault="00963580" w:rsidP="007C5CDC">
            <w:pPr>
              <w:rPr>
                <w:rFonts w:ascii="Calibri" w:eastAsia="Calibri" w:hAnsi="Calibri" w:cs="Times New Roman"/>
                <w:b/>
              </w:rPr>
            </w:pPr>
            <w:r>
              <w:rPr>
                <w:rFonts w:ascii="Calibri" w:eastAsia="Calibri" w:hAnsi="Calibri" w:cs="Times New Roman"/>
                <w:b/>
              </w:rPr>
              <w:t xml:space="preserve">FACULTATIEF </w:t>
            </w:r>
            <w:r w:rsidR="007C5CDC" w:rsidRPr="007C5CDC">
              <w:rPr>
                <w:rFonts w:ascii="Calibri" w:eastAsia="Calibri" w:hAnsi="Calibri" w:cs="Times New Roman"/>
                <w:b/>
              </w:rPr>
              <w:t xml:space="preserve">maar </w:t>
            </w:r>
            <w:proofErr w:type="spellStart"/>
            <w:r w:rsidR="007C5CDC" w:rsidRPr="007C5CDC">
              <w:rPr>
                <w:rFonts w:ascii="Calibri" w:eastAsia="Calibri" w:hAnsi="Calibri" w:cs="Times New Roman"/>
                <w:b/>
              </w:rPr>
              <w:t>zeer</w:t>
            </w:r>
            <w:proofErr w:type="spellEnd"/>
            <w:r w:rsidR="007C5CDC" w:rsidRPr="007C5CDC">
              <w:rPr>
                <w:rFonts w:ascii="Calibri" w:eastAsia="Calibri" w:hAnsi="Calibri" w:cs="Times New Roman"/>
                <w:b/>
              </w:rPr>
              <w:t xml:space="preserve"> </w:t>
            </w:r>
            <w:proofErr w:type="spellStart"/>
            <w:r w:rsidR="007C5CDC" w:rsidRPr="007C5CDC">
              <w:rPr>
                <w:rFonts w:ascii="Calibri" w:eastAsia="Calibri" w:hAnsi="Calibri" w:cs="Times New Roman"/>
                <w:b/>
              </w:rPr>
              <w:t>gewenst</w:t>
            </w:r>
            <w:proofErr w:type="spellEnd"/>
            <w:r w:rsidR="007C5CDC" w:rsidRPr="007C5CDC">
              <w:rPr>
                <w:rFonts w:ascii="Calibri" w:eastAsia="Calibri" w:hAnsi="Calibri" w:cs="Times New Roman"/>
                <w:b/>
              </w:rPr>
              <w:t xml:space="preserve"> </w:t>
            </w:r>
          </w:p>
          <w:p w14:paraId="03D9BBF1" w14:textId="77777777" w:rsidR="007C5CDC" w:rsidRPr="007C5CDC" w:rsidRDefault="007C5CDC" w:rsidP="007C5CDC">
            <w:pPr>
              <w:rPr>
                <w:rFonts w:ascii="Calibri" w:eastAsia="Calibri" w:hAnsi="Calibri" w:cs="Times New Roman"/>
                <w:b/>
              </w:rPr>
            </w:pPr>
          </w:p>
        </w:tc>
      </w:tr>
      <w:tr w:rsidR="007C5CDC" w:rsidRPr="00D30435" w14:paraId="2A75D5C1" w14:textId="77777777" w:rsidTr="007C5CDC">
        <w:tc>
          <w:tcPr>
            <w:tcW w:w="9350" w:type="dxa"/>
            <w:gridSpan w:val="2"/>
            <w:shd w:val="clear" w:color="auto" w:fill="B8CCE4"/>
          </w:tcPr>
          <w:p w14:paraId="073F8249" w14:textId="77777777" w:rsidR="007C5CDC" w:rsidRPr="007C5CDC" w:rsidRDefault="007C5CDC" w:rsidP="007C5CDC">
            <w:pPr>
              <w:jc w:val="center"/>
              <w:rPr>
                <w:rFonts w:ascii="Calibri" w:eastAsia="Calibri" w:hAnsi="Calibri" w:cs="Times New Roman"/>
                <w:lang w:val="nl-BE"/>
              </w:rPr>
            </w:pPr>
            <w:r w:rsidRPr="007C5CDC">
              <w:rPr>
                <w:rFonts w:ascii="Calibri" w:eastAsia="Calibri" w:hAnsi="Calibri" w:cs="Times New Roman"/>
                <w:lang w:val="nl-BE"/>
              </w:rPr>
              <w:t>« Loop » Procedure (</w:t>
            </w:r>
            <w:proofErr w:type="spellStart"/>
            <w:r w:rsidRPr="007C5CDC">
              <w:rPr>
                <w:rFonts w:ascii="Calibri" w:eastAsia="Calibri" w:hAnsi="Calibri" w:cs="Times New Roman"/>
                <w:lang w:val="nl-BE"/>
              </w:rPr>
              <w:t>herindiening</w:t>
            </w:r>
            <w:proofErr w:type="spellEnd"/>
            <w:r w:rsidRPr="007C5CDC">
              <w:rPr>
                <w:rFonts w:ascii="Calibri" w:eastAsia="Calibri" w:hAnsi="Calibri" w:cs="Times New Roman"/>
                <w:lang w:val="nl-BE"/>
              </w:rPr>
              <w:t xml:space="preserve"> van een dossier waarvoor de aanvrager akkoord is met het D90 rapport van het voorafgaande dossier)</w:t>
            </w:r>
          </w:p>
        </w:tc>
      </w:tr>
      <w:tr w:rsidR="007C5CDC" w:rsidRPr="00D30435" w14:paraId="424C5347" w14:textId="77777777" w:rsidTr="00C61B79">
        <w:tc>
          <w:tcPr>
            <w:tcW w:w="4677" w:type="dxa"/>
          </w:tcPr>
          <w:p w14:paraId="05961F8A"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 xml:space="preserve">Exacte referentie van het voorafgaande dossier </w:t>
            </w:r>
          </w:p>
        </w:tc>
        <w:tc>
          <w:tcPr>
            <w:tcW w:w="4673" w:type="dxa"/>
          </w:tcPr>
          <w:p w14:paraId="6B449D1D" w14:textId="77777777" w:rsidR="007C5CDC" w:rsidRPr="007C5CDC" w:rsidRDefault="007C5CDC" w:rsidP="007C5CDC">
            <w:pPr>
              <w:rPr>
                <w:rFonts w:ascii="Calibri" w:eastAsia="Calibri" w:hAnsi="Calibri" w:cs="Times New Roman"/>
                <w:lang w:val="nl-BE"/>
              </w:rPr>
            </w:pPr>
          </w:p>
        </w:tc>
      </w:tr>
      <w:tr w:rsidR="007C5CDC" w:rsidRPr="00D30435" w14:paraId="18D228F1" w14:textId="77777777" w:rsidTr="00C61B79">
        <w:tc>
          <w:tcPr>
            <w:tcW w:w="4677" w:type="dxa"/>
          </w:tcPr>
          <w:p w14:paraId="05239A72"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Uitdrukkelijk akkoord van de aanvrager met het D90 rapport (</w:t>
            </w:r>
            <w:r w:rsidRPr="007C5CDC">
              <w:rPr>
                <w:rFonts w:ascii="Calibri" w:eastAsia="Calibri" w:hAnsi="Calibri" w:cs="Times New Roman"/>
                <w:b/>
                <w:u w:val="single"/>
                <w:lang w:val="nl-BE"/>
              </w:rPr>
              <w:t>definitief</w:t>
            </w:r>
            <w:r w:rsidRPr="007C5CDC">
              <w:rPr>
                <w:rFonts w:ascii="Calibri" w:eastAsia="Calibri" w:hAnsi="Calibri" w:cs="Times New Roman"/>
                <w:lang w:val="nl-BE"/>
              </w:rPr>
              <w:t xml:space="preserve"> evaluatierapport) van de initiële procedure</w:t>
            </w:r>
          </w:p>
        </w:tc>
        <w:tc>
          <w:tcPr>
            <w:tcW w:w="4673" w:type="dxa"/>
          </w:tcPr>
          <w:p w14:paraId="41E8BE1D" w14:textId="77777777" w:rsidR="007C5CDC" w:rsidRPr="007C5CDC" w:rsidRDefault="007C5CDC" w:rsidP="007C5CDC">
            <w:pPr>
              <w:rPr>
                <w:rFonts w:ascii="Calibri" w:eastAsia="Calibri" w:hAnsi="Calibri" w:cs="Times New Roman"/>
                <w:lang w:val="nl-BE"/>
              </w:rPr>
            </w:pPr>
          </w:p>
        </w:tc>
      </w:tr>
      <w:tr w:rsidR="007C5CDC" w:rsidRPr="00D30435" w14:paraId="5E0ACBB4" w14:textId="77777777" w:rsidTr="00C61B79">
        <w:tc>
          <w:tcPr>
            <w:tcW w:w="4677" w:type="dxa"/>
          </w:tcPr>
          <w:p w14:paraId="51796730" w14:textId="77777777" w:rsidR="007C5CDC" w:rsidRPr="007C5CDC" w:rsidRDefault="007C5CDC" w:rsidP="007C5CDC">
            <w:pPr>
              <w:rPr>
                <w:rFonts w:ascii="Calibri" w:eastAsia="Calibri" w:hAnsi="Calibri" w:cs="Times New Roman"/>
                <w:lang w:val="nl-BE"/>
              </w:rPr>
            </w:pPr>
            <w:r w:rsidRPr="007C5CDC">
              <w:rPr>
                <w:rFonts w:ascii="Calibri" w:eastAsia="Calibri" w:hAnsi="Calibri" w:cs="Times New Roman"/>
                <w:lang w:val="nl-BE"/>
              </w:rPr>
              <w:t>Motivatie van de aanvrager van de vraag tot heronderzoek van het initiële dossier</w:t>
            </w:r>
          </w:p>
        </w:tc>
        <w:tc>
          <w:tcPr>
            <w:tcW w:w="4673" w:type="dxa"/>
          </w:tcPr>
          <w:p w14:paraId="39787AC6" w14:textId="77777777" w:rsidR="007C5CDC" w:rsidRPr="007C5CDC" w:rsidRDefault="007C5CDC" w:rsidP="007C5CDC">
            <w:pPr>
              <w:rPr>
                <w:rFonts w:ascii="Calibri" w:eastAsia="Calibri" w:hAnsi="Calibri" w:cs="Times New Roman"/>
                <w:lang w:val="nl-BE"/>
              </w:rPr>
            </w:pPr>
          </w:p>
        </w:tc>
      </w:tr>
    </w:tbl>
    <w:p w14:paraId="5F35A70F" w14:textId="77777777" w:rsidR="00D5301C" w:rsidRDefault="00D5301C" w:rsidP="007C5CDC">
      <w:pPr>
        <w:rPr>
          <w:rFonts w:ascii="Calibri" w:eastAsia="Calibri" w:hAnsi="Calibri" w:cs="Times New Roman"/>
          <w:lang w:val="nl-BE"/>
        </w:rPr>
      </w:pPr>
    </w:p>
    <w:p w14:paraId="2555E9CE" w14:textId="502C3873" w:rsidR="00CC4A98" w:rsidRDefault="007C5CDC">
      <w:pPr>
        <w:rPr>
          <w:rFonts w:ascii="Calibri" w:eastAsia="Calibri" w:hAnsi="Calibri" w:cs="Times New Roman"/>
          <w:lang w:val="nl-BE"/>
        </w:rPr>
      </w:pPr>
      <w:r w:rsidRPr="007C5CDC">
        <w:rPr>
          <w:rFonts w:ascii="Calibri" w:eastAsia="Calibri" w:hAnsi="Calibri" w:cs="Times New Roman"/>
          <w:lang w:val="nl-BE"/>
        </w:rPr>
        <w:t xml:space="preserve">OPGELET : voor deze LOOP procedures, is de maximumtermijn waarover de aanvrager beschikt om een heronderzoek van een aanvraag te vragen die deel kunnen uitmaken van een « LOOP » </w:t>
      </w:r>
      <w:r w:rsidRPr="007C5CDC">
        <w:rPr>
          <w:rFonts w:ascii="Calibri" w:eastAsia="Calibri" w:hAnsi="Calibri" w:cs="Times New Roman"/>
          <w:b/>
          <w:u w:val="single"/>
          <w:lang w:val="nl-BE"/>
        </w:rPr>
        <w:t>ÉÉN jaar na de negatieve ministeriële beslissing of de terugtrekking van het dossier door de aanvrager</w:t>
      </w:r>
      <w:r w:rsidRPr="007C5CDC">
        <w:rPr>
          <w:rFonts w:ascii="Calibri" w:eastAsia="Calibri" w:hAnsi="Calibri" w:cs="Times New Roman"/>
          <w:lang w:val="nl-BE"/>
        </w:rPr>
        <w:t xml:space="preserve">. Een aanvraag tot heronderzoek ingediend door de aanvrager na een termijn van meer dan </w:t>
      </w:r>
      <w:r w:rsidRPr="007C5CDC">
        <w:rPr>
          <w:rFonts w:ascii="Calibri" w:eastAsia="Calibri" w:hAnsi="Calibri" w:cs="Times New Roman"/>
          <w:b/>
          <w:u w:val="single"/>
          <w:lang w:val="nl-BE"/>
        </w:rPr>
        <w:t>ÉÉN</w:t>
      </w:r>
      <w:r w:rsidRPr="007C5CDC">
        <w:rPr>
          <w:rFonts w:ascii="Calibri" w:eastAsia="Calibri" w:hAnsi="Calibri" w:cs="Times New Roman"/>
          <w:lang w:val="nl-BE"/>
        </w:rPr>
        <w:t xml:space="preserve"> jaar erna wordt </w:t>
      </w:r>
      <w:r w:rsidR="005232A7" w:rsidRPr="005C2810">
        <w:rPr>
          <w:rFonts w:ascii="Calibri" w:eastAsia="Calibri" w:hAnsi="Calibri" w:cs="Times New Roman"/>
          <w:b/>
          <w:lang w:val="nl-BE"/>
        </w:rPr>
        <w:t xml:space="preserve">ONGELDIG </w:t>
      </w:r>
      <w:r w:rsidRPr="005C2810">
        <w:rPr>
          <w:rFonts w:ascii="Calibri" w:eastAsia="Calibri" w:hAnsi="Calibri" w:cs="Times New Roman"/>
          <w:lang w:val="nl-BE"/>
        </w:rPr>
        <w:t>verklaard</w:t>
      </w:r>
      <w:r w:rsidRPr="007C5CDC">
        <w:rPr>
          <w:rFonts w:ascii="Calibri" w:eastAsia="Calibri" w:hAnsi="Calibri" w:cs="Times New Roman"/>
          <w:lang w:val="nl-BE"/>
        </w:rPr>
        <w:t>.</w:t>
      </w:r>
    </w:p>
    <w:p w14:paraId="4B7E84EB" w14:textId="77777777" w:rsidR="00963580" w:rsidRDefault="00963580">
      <w:pPr>
        <w:rPr>
          <w:rFonts w:ascii="Calibri" w:eastAsia="Calibri" w:hAnsi="Calibri" w:cs="Times New Roman"/>
          <w:lang w:val="nl-BE"/>
        </w:rPr>
      </w:pPr>
    </w:p>
    <w:tbl>
      <w:tblPr>
        <w:tblStyle w:val="Grilledutableau"/>
        <w:tblW w:w="0" w:type="auto"/>
        <w:tblLook w:val="04A0" w:firstRow="1" w:lastRow="0" w:firstColumn="1" w:lastColumn="0" w:noHBand="0" w:noVBand="1"/>
      </w:tblPr>
      <w:tblGrid>
        <w:gridCol w:w="4672"/>
        <w:gridCol w:w="4678"/>
      </w:tblGrid>
      <w:tr w:rsidR="00CC4A98" w:rsidRPr="006A5A8F" w14:paraId="2410CAD2" w14:textId="77777777" w:rsidTr="001A0714">
        <w:tc>
          <w:tcPr>
            <w:tcW w:w="4750" w:type="dxa"/>
            <w:shd w:val="clear" w:color="auto" w:fill="F2DBDB" w:themeFill="accent2" w:themeFillTint="33"/>
          </w:tcPr>
          <w:p w14:paraId="6BF7471F" w14:textId="77777777" w:rsidR="00CC4A98" w:rsidRPr="00CF5C1A" w:rsidRDefault="00CC4A98" w:rsidP="001A0714">
            <w:pPr>
              <w:rPr>
                <w:b/>
                <w:lang w:val="fr-BE"/>
              </w:rPr>
            </w:pPr>
            <w:r>
              <w:rPr>
                <w:b/>
                <w:lang w:val="fr-BE"/>
              </w:rPr>
              <w:t>VERPLICHT</w:t>
            </w:r>
          </w:p>
        </w:tc>
        <w:tc>
          <w:tcPr>
            <w:tcW w:w="4750" w:type="dxa"/>
            <w:shd w:val="clear" w:color="auto" w:fill="F2DBDB" w:themeFill="accent2" w:themeFillTint="33"/>
          </w:tcPr>
          <w:p w14:paraId="08704E73" w14:textId="77777777" w:rsidR="00CC4A98" w:rsidRDefault="00CC4A98" w:rsidP="001A0714">
            <w:pPr>
              <w:rPr>
                <w:b/>
                <w:lang w:val="fr-BE"/>
              </w:rPr>
            </w:pPr>
            <w:r>
              <w:rPr>
                <w:b/>
                <w:lang w:val="fr-BE"/>
              </w:rPr>
              <w:t xml:space="preserve">FACULTATIEF  maar </w:t>
            </w:r>
            <w:proofErr w:type="spellStart"/>
            <w:r>
              <w:rPr>
                <w:b/>
                <w:lang w:val="fr-BE"/>
              </w:rPr>
              <w:t>zeer</w:t>
            </w:r>
            <w:proofErr w:type="spellEnd"/>
            <w:r>
              <w:rPr>
                <w:b/>
                <w:lang w:val="fr-BE"/>
              </w:rPr>
              <w:t xml:space="preserve"> </w:t>
            </w:r>
            <w:proofErr w:type="spellStart"/>
            <w:r>
              <w:rPr>
                <w:b/>
                <w:lang w:val="fr-BE"/>
              </w:rPr>
              <w:t>gewenst</w:t>
            </w:r>
            <w:proofErr w:type="spellEnd"/>
          </w:p>
          <w:p w14:paraId="577E51B1" w14:textId="77777777" w:rsidR="00CC4A98" w:rsidRPr="00CF5C1A" w:rsidRDefault="00CC4A98" w:rsidP="001A0714">
            <w:pPr>
              <w:rPr>
                <w:b/>
                <w:lang w:val="fr-BE"/>
              </w:rPr>
            </w:pPr>
          </w:p>
        </w:tc>
      </w:tr>
      <w:tr w:rsidR="00CC4A98" w:rsidRPr="00D30435" w14:paraId="75CE5F87" w14:textId="77777777" w:rsidTr="001A0714">
        <w:tc>
          <w:tcPr>
            <w:tcW w:w="9500" w:type="dxa"/>
            <w:gridSpan w:val="2"/>
            <w:shd w:val="clear" w:color="auto" w:fill="B8CCE4" w:themeFill="accent1" w:themeFillTint="66"/>
          </w:tcPr>
          <w:p w14:paraId="334193C3" w14:textId="2D034B52" w:rsidR="00D52368" w:rsidRPr="00963580" w:rsidRDefault="00D52368" w:rsidP="001A0714">
            <w:pPr>
              <w:jc w:val="center"/>
              <w:rPr>
                <w:highlight w:val="cyan"/>
                <w:lang w:val="nl-BE"/>
              </w:rPr>
            </w:pPr>
            <w:r w:rsidRPr="00963580">
              <w:rPr>
                <w:lang w:val="nl-BE"/>
              </w:rPr>
              <w:t xml:space="preserve">Reactie van de aanvrager op het voorlopig beoordelingsverslag of op een voorlopig voorstel geformuleerd door de CRG </w:t>
            </w:r>
          </w:p>
        </w:tc>
      </w:tr>
      <w:tr w:rsidR="00CC4A98" w:rsidRPr="00D30435" w14:paraId="65A9151A" w14:textId="77777777" w:rsidTr="001A0714">
        <w:tc>
          <w:tcPr>
            <w:tcW w:w="4750" w:type="dxa"/>
          </w:tcPr>
          <w:p w14:paraId="0933A705" w14:textId="77777777" w:rsidR="00CC4A98" w:rsidRPr="00D52368" w:rsidRDefault="00CC4A98" w:rsidP="001A0714">
            <w:pPr>
              <w:rPr>
                <w:highlight w:val="cyan"/>
                <w:lang w:val="nl-BE"/>
              </w:rPr>
            </w:pPr>
          </w:p>
        </w:tc>
        <w:tc>
          <w:tcPr>
            <w:tcW w:w="4750" w:type="dxa"/>
          </w:tcPr>
          <w:p w14:paraId="671A2571" w14:textId="054B1E36" w:rsidR="00D52368" w:rsidRPr="00963580" w:rsidRDefault="00B72876" w:rsidP="001A0714">
            <w:pPr>
              <w:rPr>
                <w:iCs/>
                <w:lang w:val="nl-BE"/>
              </w:rPr>
            </w:pPr>
            <w:r w:rsidRPr="00963580">
              <w:rPr>
                <w:iCs/>
                <w:lang w:val="nl-BE"/>
              </w:rPr>
              <w:t xml:space="preserve">Indien Uw antwoord bestaat uit een nieuw voorstel of een tegenvoorstel, wordt de firma met betrekking tot haar nieuw voorstel verzocht om een gedetailleerd </w:t>
            </w:r>
            <w:proofErr w:type="spellStart"/>
            <w:r w:rsidRPr="00963580">
              <w:rPr>
                <w:iCs/>
                <w:lang w:val="nl-BE"/>
              </w:rPr>
              <w:t>herberekende</w:t>
            </w:r>
            <w:proofErr w:type="spellEnd"/>
            <w:r w:rsidRPr="00963580">
              <w:rPr>
                <w:iCs/>
                <w:lang w:val="nl-BE"/>
              </w:rPr>
              <w:t xml:space="preserve"> budgettaire weerslag aan te leveren op basis van het nieuwe voorstel. </w:t>
            </w:r>
          </w:p>
          <w:p w14:paraId="1F16A477" w14:textId="77777777" w:rsidR="00D52368" w:rsidRPr="00B72876" w:rsidRDefault="00D52368" w:rsidP="001A0714">
            <w:pPr>
              <w:rPr>
                <w:iCs/>
                <w:lang w:val="nl-BE"/>
              </w:rPr>
            </w:pPr>
          </w:p>
          <w:p w14:paraId="11211E53" w14:textId="77777777" w:rsidR="00D52368" w:rsidRPr="00B72876" w:rsidRDefault="00D52368" w:rsidP="001A0714">
            <w:pPr>
              <w:rPr>
                <w:iCs/>
                <w:highlight w:val="cyan"/>
                <w:lang w:val="nl-BE"/>
              </w:rPr>
            </w:pPr>
          </w:p>
          <w:p w14:paraId="1D5D32D2" w14:textId="77777777" w:rsidR="00D52368" w:rsidRPr="00B72876" w:rsidRDefault="00D52368" w:rsidP="001A0714">
            <w:pPr>
              <w:rPr>
                <w:iCs/>
                <w:highlight w:val="cyan"/>
                <w:lang w:val="nl-BE"/>
              </w:rPr>
            </w:pPr>
          </w:p>
          <w:p w14:paraId="36A1E8B0" w14:textId="77777777" w:rsidR="00D52368" w:rsidRPr="00B72876" w:rsidRDefault="00D52368" w:rsidP="001A0714">
            <w:pPr>
              <w:rPr>
                <w:iCs/>
                <w:highlight w:val="cyan"/>
                <w:lang w:val="nl-BE"/>
              </w:rPr>
            </w:pPr>
          </w:p>
          <w:p w14:paraId="1D9B30BA" w14:textId="6325A7C4" w:rsidR="00D52368" w:rsidRPr="00B72876" w:rsidRDefault="00D52368" w:rsidP="001A0714">
            <w:pPr>
              <w:rPr>
                <w:iCs/>
                <w:highlight w:val="cyan"/>
                <w:lang w:val="nl-BE"/>
              </w:rPr>
            </w:pPr>
          </w:p>
        </w:tc>
      </w:tr>
    </w:tbl>
    <w:p w14:paraId="229B75DE" w14:textId="77777777" w:rsidR="00CC4A98" w:rsidRPr="00B72876" w:rsidRDefault="00CC4A98">
      <w:pPr>
        <w:rPr>
          <w:rFonts w:ascii="Calibri" w:eastAsia="Calibri" w:hAnsi="Calibri" w:cs="Times New Roman"/>
          <w:lang w:val="nl-BE"/>
        </w:rPr>
      </w:pPr>
    </w:p>
    <w:p w14:paraId="5F7D9391" w14:textId="287C2763" w:rsidR="007C5CDC" w:rsidRPr="00BE01C9" w:rsidRDefault="00666CA9" w:rsidP="00963580">
      <w:pPr>
        <w:rPr>
          <w:b/>
          <w:sz w:val="28"/>
          <w:szCs w:val="28"/>
          <w:lang w:val="nl-NL"/>
        </w:rPr>
      </w:pPr>
      <w:r w:rsidRPr="00963580">
        <w:rPr>
          <w:b/>
          <w:sz w:val="28"/>
          <w:szCs w:val="28"/>
          <w:lang w:val="nl-BE"/>
        </w:rPr>
        <w:br w:type="page"/>
      </w:r>
      <w:r w:rsidR="00963580" w:rsidRPr="00BE01C9">
        <w:rPr>
          <w:b/>
          <w:sz w:val="28"/>
          <w:szCs w:val="28"/>
          <w:lang w:val="nl-NL"/>
        </w:rPr>
        <w:lastRenderedPageBreak/>
        <w:t xml:space="preserve"> </w:t>
      </w:r>
    </w:p>
    <w:p w14:paraId="72461C14" w14:textId="6C7E2907" w:rsidR="00297B6D" w:rsidRPr="00963580" w:rsidRDefault="00297B6D" w:rsidP="00297B6D">
      <w:pPr>
        <w:rPr>
          <w:rFonts w:ascii="Calibri" w:eastAsia="Calibri" w:hAnsi="Calibri" w:cs="Times New Roman"/>
          <w:b/>
          <w:iCs/>
          <w:sz w:val="24"/>
          <w:szCs w:val="24"/>
          <w:lang w:val="nl-BE"/>
        </w:rPr>
      </w:pPr>
      <w:r w:rsidRPr="00963580">
        <w:rPr>
          <w:rFonts w:ascii="Calibri" w:eastAsia="Calibri" w:hAnsi="Calibri" w:cs="Times New Roman"/>
          <w:b/>
          <w:iCs/>
          <w:sz w:val="24"/>
          <w:szCs w:val="24"/>
          <w:lang w:val="nl-BE"/>
        </w:rPr>
        <w:t>Het elektronisch indien is verplicht voor alle dossiers sinds 28 april 2021. Het indien van een “papieren” dossier is enkel nog mogelijk in geval van overmac</w:t>
      </w:r>
      <w:r w:rsidR="00963580" w:rsidRPr="00963580">
        <w:rPr>
          <w:rFonts w:ascii="Calibri" w:eastAsia="Calibri" w:hAnsi="Calibri" w:cs="Times New Roman"/>
          <w:b/>
          <w:iCs/>
          <w:sz w:val="24"/>
          <w:szCs w:val="24"/>
          <w:lang w:val="nl-BE"/>
        </w:rPr>
        <w:t>ht. Een erkenning door het secre</w:t>
      </w:r>
      <w:r w:rsidRPr="00963580">
        <w:rPr>
          <w:rFonts w:ascii="Calibri" w:eastAsia="Calibri" w:hAnsi="Calibri" w:cs="Times New Roman"/>
          <w:b/>
          <w:iCs/>
          <w:sz w:val="24"/>
          <w:szCs w:val="24"/>
          <w:lang w:val="nl-BE"/>
        </w:rPr>
        <w:t xml:space="preserve">tariaat van de reden van de overmacht wordt sterk aanbevolen voorafgaand aan het indienen van het “papieren” dossier. </w:t>
      </w:r>
    </w:p>
    <w:p w14:paraId="440DB749" w14:textId="6E26A7C5" w:rsidR="00297B6D" w:rsidRPr="00963580" w:rsidRDefault="00297B6D" w:rsidP="00297B6D">
      <w:pPr>
        <w:rPr>
          <w:rFonts w:ascii="Calibri" w:eastAsia="Calibri" w:hAnsi="Calibri" w:cs="Times New Roman"/>
          <w:b/>
          <w:iCs/>
          <w:sz w:val="24"/>
          <w:szCs w:val="24"/>
          <w:lang w:val="nl-BE"/>
        </w:rPr>
      </w:pPr>
      <w:r w:rsidRPr="00963580">
        <w:rPr>
          <w:rFonts w:ascii="Calibri" w:eastAsia="Calibri" w:hAnsi="Calibri" w:cs="Times New Roman"/>
          <w:b/>
          <w:iCs/>
          <w:sz w:val="24"/>
          <w:szCs w:val="24"/>
          <w:lang w:val="nl-BE"/>
        </w:rPr>
        <w:t xml:space="preserve">In dit geval, gelieve aan te leveren : </w:t>
      </w:r>
    </w:p>
    <w:p w14:paraId="6F92F9A4" w14:textId="0A56451B" w:rsidR="007C5CDC" w:rsidRPr="00666CA9" w:rsidRDefault="007C5CDC" w:rsidP="007C5CDC">
      <w:pPr>
        <w:numPr>
          <w:ilvl w:val="0"/>
          <w:numId w:val="3"/>
        </w:numPr>
        <w:spacing w:after="0" w:line="240" w:lineRule="auto"/>
        <w:rPr>
          <w:rFonts w:ascii="Calibri" w:eastAsia="Calibri" w:hAnsi="Calibri" w:cs="Times New Roman"/>
          <w:iCs/>
          <w:lang w:val="nl-BE"/>
        </w:rPr>
      </w:pPr>
      <w:r w:rsidRPr="00666CA9">
        <w:rPr>
          <w:rFonts w:ascii="Calibri" w:eastAsia="Calibri" w:hAnsi="Calibri" w:cs="Times New Roman"/>
          <w:iCs/>
          <w:lang w:val="nl-BE"/>
        </w:rPr>
        <w:t xml:space="preserve">1 gedrukte versie van het volledige </w:t>
      </w:r>
      <w:r w:rsidRPr="00666CA9">
        <w:rPr>
          <w:rFonts w:ascii="Calibri" w:eastAsia="Calibri" w:hAnsi="Calibri" w:cs="Times New Roman"/>
          <w:iCs/>
          <w:u w:val="single"/>
          <w:lang w:val="nl-BE"/>
        </w:rPr>
        <w:t>originele</w:t>
      </w:r>
      <w:r w:rsidRPr="00666CA9">
        <w:rPr>
          <w:rFonts w:ascii="Calibri" w:eastAsia="Calibri" w:hAnsi="Calibri" w:cs="Times New Roman"/>
          <w:iCs/>
          <w:lang w:val="nl-BE"/>
        </w:rPr>
        <w:t xml:space="preserve"> dossier van de aanvraag ( met de referenties ) + 1 CD ROM met </w:t>
      </w:r>
      <w:r w:rsidR="003063A0" w:rsidRPr="00840295">
        <w:rPr>
          <w:rFonts w:ascii="Calibri" w:eastAsia="Calibri" w:hAnsi="Calibri" w:cs="Times New Roman"/>
          <w:iCs/>
          <w:lang w:val="nl-BE"/>
        </w:rPr>
        <w:t xml:space="preserve">een maximum van de </w:t>
      </w:r>
      <w:r w:rsidRPr="00840295">
        <w:rPr>
          <w:rFonts w:ascii="Calibri" w:eastAsia="Calibri" w:hAnsi="Calibri" w:cs="Times New Roman"/>
          <w:iCs/>
          <w:lang w:val="nl-BE"/>
        </w:rPr>
        <w:t>inhoud</w:t>
      </w:r>
      <w:r w:rsidRPr="00666CA9">
        <w:rPr>
          <w:rFonts w:ascii="Calibri" w:eastAsia="Calibri" w:hAnsi="Calibri" w:cs="Times New Roman"/>
          <w:iCs/>
          <w:lang w:val="nl-BE"/>
        </w:rPr>
        <w:t xml:space="preserve"> van de aanvraag in WORD (aanvraag + referenties) </w:t>
      </w:r>
    </w:p>
    <w:p w14:paraId="7071EFA3" w14:textId="6CB0ECB2" w:rsidR="007C5CDC" w:rsidRPr="00666CA9" w:rsidRDefault="007C5CDC" w:rsidP="00963580">
      <w:pPr>
        <w:ind w:left="720"/>
        <w:rPr>
          <w:rFonts w:ascii="Calibri" w:eastAsia="Calibri" w:hAnsi="Calibri" w:cs="Times New Roman"/>
          <w:iCs/>
          <w:lang w:val="nl-BE"/>
        </w:rPr>
      </w:pPr>
      <w:r w:rsidRPr="00666CA9">
        <w:rPr>
          <w:rFonts w:ascii="Calibri" w:eastAsia="Calibri" w:hAnsi="Calibri" w:cs="Times New Roman"/>
          <w:iCs/>
          <w:lang w:val="nl-BE"/>
        </w:rPr>
        <w:t>( met originele versie bedoelen wij dat de verantwoordelijke</w:t>
      </w:r>
      <w:r w:rsidRPr="007C5CDC">
        <w:rPr>
          <w:rFonts w:ascii="Calibri" w:eastAsia="Calibri" w:hAnsi="Calibri" w:cs="Times New Roman"/>
          <w:iCs/>
          <w:lang w:val="nl-BE"/>
        </w:rPr>
        <w:t xml:space="preserve"> van de firma, die de aanvraag indient, de docum</w:t>
      </w:r>
      <w:r w:rsidR="00963580">
        <w:rPr>
          <w:rFonts w:ascii="Calibri" w:eastAsia="Calibri" w:hAnsi="Calibri" w:cs="Times New Roman"/>
          <w:iCs/>
          <w:lang w:val="nl-BE"/>
        </w:rPr>
        <w:t xml:space="preserve">enten aangaande de aanvraag </w:t>
      </w:r>
      <w:r w:rsidRPr="007C5CDC">
        <w:rPr>
          <w:rFonts w:ascii="Calibri" w:eastAsia="Calibri" w:hAnsi="Calibri" w:cs="Times New Roman"/>
          <w:iCs/>
          <w:lang w:val="nl-BE"/>
        </w:rPr>
        <w:t xml:space="preserve">tekent). </w:t>
      </w:r>
    </w:p>
    <w:p w14:paraId="5E033BD8" w14:textId="77777777" w:rsidR="007C5CDC" w:rsidRPr="00666CA9" w:rsidRDefault="007C5CDC" w:rsidP="003063A0">
      <w:pPr>
        <w:spacing w:after="0" w:line="240" w:lineRule="auto"/>
        <w:ind w:left="720"/>
        <w:rPr>
          <w:rFonts w:ascii="Calibri" w:eastAsia="Calibri" w:hAnsi="Calibri" w:cs="Times New Roman"/>
          <w:iCs/>
          <w:lang w:val="nl-BE"/>
        </w:rPr>
      </w:pPr>
      <w:r w:rsidRPr="00666CA9">
        <w:rPr>
          <w:rFonts w:ascii="Calibri" w:eastAsia="Calibri" w:hAnsi="Calibri" w:cs="Times New Roman"/>
          <w:iCs/>
          <w:lang w:val="nl-BE"/>
        </w:rPr>
        <w:t xml:space="preserve">Gelieve op de dag van de indiening van het dossier </w:t>
      </w:r>
      <w:r w:rsidR="003063A0">
        <w:rPr>
          <w:rFonts w:ascii="Calibri" w:eastAsia="Calibri" w:hAnsi="Calibri" w:cs="Times New Roman"/>
          <w:iCs/>
          <w:lang w:val="nl-BE"/>
        </w:rPr>
        <w:t>de</w:t>
      </w:r>
      <w:r w:rsidRPr="00666CA9">
        <w:rPr>
          <w:rFonts w:ascii="Calibri" w:eastAsia="Calibri" w:hAnsi="Calibri" w:cs="Times New Roman"/>
          <w:iCs/>
          <w:lang w:val="nl-BE"/>
        </w:rPr>
        <w:t xml:space="preserve"> </w:t>
      </w:r>
      <w:r w:rsidRPr="00666CA9">
        <w:rPr>
          <w:rFonts w:ascii="Calibri" w:eastAsia="Calibri" w:hAnsi="Calibri" w:cs="Times New Roman"/>
          <w:iCs/>
          <w:sz w:val="24"/>
          <w:szCs w:val="24"/>
          <w:lang w:val="nl-BE"/>
        </w:rPr>
        <w:t>WORD</w:t>
      </w:r>
      <w:r w:rsidRPr="00666CA9">
        <w:rPr>
          <w:rFonts w:ascii="Calibri" w:eastAsia="Calibri" w:hAnsi="Calibri" w:cs="Times New Roman"/>
          <w:iCs/>
          <w:lang w:val="nl-BE"/>
        </w:rPr>
        <w:t xml:space="preserve"> versie van de aanvraag (met de lijst van de referenties), de bijsluiter en de SKP in de taal van de firma en in </w:t>
      </w:r>
      <w:r w:rsidRPr="00666CA9">
        <w:rPr>
          <w:rFonts w:ascii="Calibri" w:eastAsia="Calibri" w:hAnsi="Calibri" w:cs="Times New Roman"/>
          <w:iCs/>
          <w:sz w:val="24"/>
          <w:szCs w:val="24"/>
          <w:lang w:val="nl-BE"/>
        </w:rPr>
        <w:t>WORD</w:t>
      </w:r>
      <w:r w:rsidRPr="00666CA9">
        <w:rPr>
          <w:rFonts w:ascii="Calibri" w:eastAsia="Calibri" w:hAnsi="Calibri" w:cs="Times New Roman"/>
          <w:iCs/>
          <w:lang w:val="nl-BE"/>
        </w:rPr>
        <w:t xml:space="preserve"> en, indien hernomen in het dossier, ook de EPAR (of draft versie ervan) in pdf te versturen naar het volgend mailadres </w:t>
      </w:r>
      <w:r w:rsidRPr="00666CA9">
        <w:rPr>
          <w:rFonts w:ascii="Calibri" w:eastAsia="Calibri" w:hAnsi="Calibri" w:cs="Times New Roman"/>
          <w:color w:val="0000FF"/>
          <w:u w:val="single"/>
          <w:lang w:val="nl-BE"/>
        </w:rPr>
        <w:t>specpharma@inami.fgov.be</w:t>
      </w:r>
    </w:p>
    <w:p w14:paraId="3D1BC295" w14:textId="77777777" w:rsidR="007C5CDC" w:rsidRPr="00666CA9" w:rsidRDefault="007C5CDC" w:rsidP="007C5CDC">
      <w:pPr>
        <w:spacing w:after="0" w:line="240" w:lineRule="auto"/>
        <w:ind w:left="720"/>
        <w:rPr>
          <w:rFonts w:ascii="Calibri" w:eastAsia="Calibri" w:hAnsi="Calibri" w:cs="Times New Roman"/>
          <w:iCs/>
          <w:lang w:val="nl-BE"/>
        </w:rPr>
      </w:pPr>
    </w:p>
    <w:p w14:paraId="598DA66D" w14:textId="01175C94" w:rsidR="007C5CDC" w:rsidRPr="00840295" w:rsidRDefault="007C5CDC" w:rsidP="00840295">
      <w:pPr>
        <w:ind w:left="720"/>
        <w:rPr>
          <w:rFonts w:ascii="Calibri" w:eastAsia="Calibri" w:hAnsi="Calibri" w:cs="Times New Roman"/>
          <w:lang w:val="nl-BE"/>
        </w:rPr>
      </w:pPr>
      <w:r w:rsidRPr="00666CA9">
        <w:rPr>
          <w:rFonts w:ascii="Calibri" w:eastAsia="Calibri" w:hAnsi="Calibri" w:cs="Times New Roman"/>
          <w:iCs/>
          <w:lang w:val="nl-BE"/>
        </w:rPr>
        <w:t xml:space="preserve">Gelieve dit ook te bekrachtigen in de mail die met deze elementen verstuurd wordt dat deze documenten die per mail verstuurd worden identiek zijn aan deze  geleverd in het officieel papieren dossier dankzij de toevoeging van volgende vermelding: </w:t>
      </w:r>
      <w:r w:rsidRPr="00666CA9">
        <w:rPr>
          <w:rFonts w:ascii="Calibri" w:eastAsia="Calibri" w:hAnsi="Calibri" w:cs="Times New Roman"/>
          <w:lang w:val="nl-BE"/>
        </w:rPr>
        <w:t>«  ik verklaar dat de documenten in bijlage van deze mail identiek zijn, en dit op alle punten, aan de papieren versie die met een per post aangetekend schrijven aan het secretariaat van de CTG verstuurd werd.”</w:t>
      </w:r>
    </w:p>
    <w:p w14:paraId="2A3679D7" w14:textId="77777777" w:rsidR="007C5CDC" w:rsidRPr="007C5CDC" w:rsidRDefault="007C5CDC" w:rsidP="007C5CDC">
      <w:pPr>
        <w:spacing w:after="0" w:line="240" w:lineRule="auto"/>
        <w:ind w:left="-76"/>
        <w:rPr>
          <w:rFonts w:ascii="Calibri" w:eastAsia="Calibri" w:hAnsi="Calibri" w:cs="Times New Roman"/>
          <w:b/>
          <w:iCs/>
          <w:lang w:val="nl-BE"/>
        </w:rPr>
      </w:pPr>
    </w:p>
    <w:p w14:paraId="06ED0992" w14:textId="77777777" w:rsidR="001A1614" w:rsidRDefault="001A1614">
      <w:pPr>
        <w:rPr>
          <w:rFonts w:ascii="Calibri" w:eastAsia="Calibri" w:hAnsi="Calibri" w:cs="Times New Roman"/>
          <w:iCs/>
          <w:lang w:val="nl-BE"/>
        </w:rPr>
      </w:pPr>
      <w:r>
        <w:rPr>
          <w:rFonts w:ascii="Calibri" w:eastAsia="Calibri" w:hAnsi="Calibri" w:cs="Times New Roman"/>
          <w:iCs/>
          <w:lang w:val="nl-BE"/>
        </w:rPr>
        <w:br w:type="page"/>
      </w:r>
    </w:p>
    <w:tbl>
      <w:tblPr>
        <w:tblStyle w:val="Grilledutableau"/>
        <w:tblW w:w="0" w:type="auto"/>
        <w:tblLayout w:type="fixed"/>
        <w:tblLook w:val="04A0" w:firstRow="1" w:lastRow="0" w:firstColumn="1" w:lastColumn="0" w:noHBand="0" w:noVBand="1"/>
      </w:tblPr>
      <w:tblGrid>
        <w:gridCol w:w="959"/>
        <w:gridCol w:w="4523"/>
        <w:gridCol w:w="4094"/>
      </w:tblGrid>
      <w:tr w:rsidR="001A1614" w14:paraId="685C40C4" w14:textId="77777777" w:rsidTr="00040BE9">
        <w:trPr>
          <w:cantSplit/>
          <w:trHeight w:val="274"/>
        </w:trPr>
        <w:tc>
          <w:tcPr>
            <w:tcW w:w="959" w:type="dxa"/>
            <w:vMerge w:val="restart"/>
            <w:textDirection w:val="btLr"/>
          </w:tcPr>
          <w:p w14:paraId="4E94DF0F" w14:textId="77777777" w:rsidR="001A1614" w:rsidRPr="00F25E6D" w:rsidRDefault="001A1614" w:rsidP="00040BE9">
            <w:pPr>
              <w:ind w:left="113" w:right="113"/>
              <w:rPr>
                <w:sz w:val="32"/>
                <w:szCs w:val="32"/>
                <w:lang w:val="nl-BE"/>
              </w:rPr>
            </w:pPr>
            <w:r w:rsidRPr="00F25E6D">
              <w:rPr>
                <w:sz w:val="32"/>
                <w:szCs w:val="32"/>
                <w:lang w:val="nl-BE"/>
              </w:rPr>
              <w:lastRenderedPageBreak/>
              <w:t xml:space="preserve">Type dossier de </w:t>
            </w:r>
            <w:proofErr w:type="spellStart"/>
            <w:r w:rsidRPr="00F25E6D">
              <w:rPr>
                <w:sz w:val="32"/>
                <w:szCs w:val="32"/>
                <w:lang w:val="nl-BE"/>
              </w:rPr>
              <w:t>demande</w:t>
            </w:r>
            <w:proofErr w:type="spellEnd"/>
          </w:p>
          <w:p w14:paraId="403E250E" w14:textId="77777777" w:rsidR="001A1614" w:rsidRPr="00107643" w:rsidRDefault="001A1614" w:rsidP="00040BE9">
            <w:pPr>
              <w:ind w:left="113" w:right="113"/>
              <w:rPr>
                <w:lang w:val="nl-BE"/>
              </w:rPr>
            </w:pPr>
            <w:r w:rsidRPr="00F25E6D">
              <w:rPr>
                <w:sz w:val="32"/>
                <w:szCs w:val="32"/>
                <w:lang w:val="nl-BE"/>
              </w:rPr>
              <w:t xml:space="preserve">Type aanvraag dossier </w:t>
            </w:r>
          </w:p>
        </w:tc>
        <w:tc>
          <w:tcPr>
            <w:tcW w:w="4523" w:type="dxa"/>
          </w:tcPr>
          <w:p w14:paraId="2B20656D" w14:textId="77777777" w:rsidR="001A1614" w:rsidRPr="005E349C" w:rsidRDefault="001A1614" w:rsidP="00040BE9">
            <w:pPr>
              <w:rPr>
                <w:b/>
              </w:rPr>
            </w:pPr>
            <w:r w:rsidRPr="005E349C">
              <w:rPr>
                <w:b/>
              </w:rPr>
              <w:t>FR</w:t>
            </w:r>
          </w:p>
        </w:tc>
        <w:tc>
          <w:tcPr>
            <w:tcW w:w="4094" w:type="dxa"/>
          </w:tcPr>
          <w:p w14:paraId="14DFCA30" w14:textId="77777777" w:rsidR="001A1614" w:rsidRPr="005E349C" w:rsidRDefault="001A1614" w:rsidP="00040BE9">
            <w:pPr>
              <w:rPr>
                <w:b/>
              </w:rPr>
            </w:pPr>
            <w:bookmarkStart w:id="0" w:name="Tabel"/>
            <w:r w:rsidRPr="005E349C">
              <w:rPr>
                <w:b/>
              </w:rPr>
              <w:t>NL</w:t>
            </w:r>
            <w:bookmarkEnd w:id="0"/>
          </w:p>
        </w:tc>
      </w:tr>
      <w:tr w:rsidR="001A1614" w14:paraId="16ED5D7B" w14:textId="77777777" w:rsidTr="00040BE9">
        <w:tc>
          <w:tcPr>
            <w:tcW w:w="959" w:type="dxa"/>
            <w:vMerge/>
          </w:tcPr>
          <w:p w14:paraId="362D9B49" w14:textId="77777777" w:rsidR="001A1614" w:rsidRPr="00107643" w:rsidRDefault="001A1614" w:rsidP="00040BE9">
            <w:pPr>
              <w:rPr>
                <w:lang w:val="nl-BE"/>
              </w:rPr>
            </w:pPr>
          </w:p>
        </w:tc>
        <w:tc>
          <w:tcPr>
            <w:tcW w:w="4523" w:type="dxa"/>
          </w:tcPr>
          <w:p w14:paraId="0EAB1192" w14:textId="77777777" w:rsidR="001A1614" w:rsidRPr="005E349C" w:rsidRDefault="001A1614" w:rsidP="00040BE9">
            <w:pPr>
              <w:rPr>
                <w:sz w:val="20"/>
                <w:szCs w:val="20"/>
              </w:rPr>
            </w:pPr>
            <w:r w:rsidRPr="005E349C">
              <w:rPr>
                <w:sz w:val="20"/>
                <w:szCs w:val="20"/>
              </w:rPr>
              <w:t xml:space="preserve">Inscription - </w:t>
            </w:r>
            <w:proofErr w:type="spellStart"/>
            <w:r w:rsidRPr="005E349C">
              <w:rPr>
                <w:sz w:val="20"/>
                <w:szCs w:val="20"/>
              </w:rPr>
              <w:t>classe</w:t>
            </w:r>
            <w:proofErr w:type="spellEnd"/>
            <w:r w:rsidRPr="005E349C">
              <w:rPr>
                <w:sz w:val="20"/>
                <w:szCs w:val="20"/>
              </w:rPr>
              <w:t xml:space="preserve"> 1 </w:t>
            </w:r>
          </w:p>
        </w:tc>
        <w:tc>
          <w:tcPr>
            <w:tcW w:w="4094" w:type="dxa"/>
          </w:tcPr>
          <w:p w14:paraId="53CDBD8B" w14:textId="77777777" w:rsidR="001A1614" w:rsidRPr="005E349C" w:rsidRDefault="001A1614" w:rsidP="00040BE9">
            <w:pPr>
              <w:rPr>
                <w:sz w:val="20"/>
                <w:szCs w:val="20"/>
              </w:rPr>
            </w:pPr>
            <w:proofErr w:type="spellStart"/>
            <w:r w:rsidRPr="005E349C">
              <w:rPr>
                <w:sz w:val="20"/>
                <w:szCs w:val="20"/>
              </w:rPr>
              <w:t>Inschrijving</w:t>
            </w:r>
            <w:proofErr w:type="spellEnd"/>
            <w:r w:rsidRPr="005E349C">
              <w:rPr>
                <w:sz w:val="20"/>
                <w:szCs w:val="20"/>
              </w:rPr>
              <w:t xml:space="preserve"> – </w:t>
            </w:r>
            <w:proofErr w:type="spellStart"/>
            <w:r w:rsidRPr="005E349C">
              <w:rPr>
                <w:sz w:val="20"/>
                <w:szCs w:val="20"/>
              </w:rPr>
              <w:t>klasse</w:t>
            </w:r>
            <w:proofErr w:type="spellEnd"/>
            <w:r w:rsidRPr="005E349C">
              <w:rPr>
                <w:sz w:val="20"/>
                <w:szCs w:val="20"/>
              </w:rPr>
              <w:t xml:space="preserve"> 1 </w:t>
            </w:r>
          </w:p>
        </w:tc>
      </w:tr>
      <w:tr w:rsidR="001A1614" w:rsidRPr="00D30435" w14:paraId="466E65F3" w14:textId="77777777" w:rsidTr="00040BE9">
        <w:tc>
          <w:tcPr>
            <w:tcW w:w="959" w:type="dxa"/>
            <w:vMerge/>
          </w:tcPr>
          <w:p w14:paraId="2B280550" w14:textId="77777777" w:rsidR="001A1614" w:rsidRPr="00107643" w:rsidRDefault="001A1614" w:rsidP="00040BE9">
            <w:pPr>
              <w:rPr>
                <w:lang w:val="nl-BE"/>
              </w:rPr>
            </w:pPr>
          </w:p>
        </w:tc>
        <w:tc>
          <w:tcPr>
            <w:tcW w:w="4523" w:type="dxa"/>
          </w:tcPr>
          <w:p w14:paraId="3960886F" w14:textId="77777777" w:rsidR="001A1614" w:rsidRPr="004E5B8B" w:rsidRDefault="001A1614" w:rsidP="00040BE9">
            <w:pPr>
              <w:rPr>
                <w:sz w:val="20"/>
                <w:szCs w:val="20"/>
                <w:lang w:val="fr-BE"/>
              </w:rPr>
            </w:pPr>
            <w:r w:rsidRPr="004E5B8B">
              <w:rPr>
                <w:sz w:val="20"/>
                <w:szCs w:val="20"/>
                <w:lang w:val="fr-BE"/>
              </w:rPr>
              <w:t xml:space="preserve">Inscription  - classe 2A (nouveau conditionnement d’une spécialité déjà remboursable et qui remplit les conditions des recommandations): </w:t>
            </w:r>
          </w:p>
          <w:p w14:paraId="475ED0E8" w14:textId="77777777" w:rsidR="001A1614" w:rsidRPr="005E349C" w:rsidRDefault="001A1614" w:rsidP="00040BE9">
            <w:pPr>
              <w:rPr>
                <w:sz w:val="20"/>
                <w:szCs w:val="20"/>
              </w:rPr>
            </w:pPr>
            <w:proofErr w:type="spellStart"/>
            <w:r w:rsidRPr="005E349C">
              <w:rPr>
                <w:sz w:val="20"/>
                <w:szCs w:val="20"/>
              </w:rPr>
              <w:t>procédure</w:t>
            </w:r>
            <w:proofErr w:type="spellEnd"/>
            <w:r w:rsidRPr="005E349C">
              <w:rPr>
                <w:sz w:val="20"/>
                <w:szCs w:val="20"/>
              </w:rPr>
              <w:t xml:space="preserve"> administrative</w:t>
            </w:r>
          </w:p>
        </w:tc>
        <w:tc>
          <w:tcPr>
            <w:tcW w:w="4094" w:type="dxa"/>
          </w:tcPr>
          <w:p w14:paraId="1B81322B" w14:textId="77777777" w:rsidR="001A1614" w:rsidRPr="005E349C" w:rsidRDefault="001A1614" w:rsidP="00040BE9">
            <w:pPr>
              <w:rPr>
                <w:sz w:val="20"/>
                <w:szCs w:val="20"/>
                <w:lang w:val="nl-BE"/>
              </w:rPr>
            </w:pPr>
            <w:r w:rsidRPr="005E349C">
              <w:rPr>
                <w:sz w:val="20"/>
                <w:szCs w:val="20"/>
                <w:lang w:val="nl-BE"/>
              </w:rPr>
              <w:t xml:space="preserve">Inschrijving – klasse 2A (nieuwe verpakking van een specialiteit die reeds </w:t>
            </w:r>
            <w:proofErr w:type="spellStart"/>
            <w:r w:rsidRPr="005E349C">
              <w:rPr>
                <w:sz w:val="20"/>
                <w:szCs w:val="20"/>
                <w:lang w:val="nl-BE"/>
              </w:rPr>
              <w:t>terugbetaalbaar</w:t>
            </w:r>
            <w:proofErr w:type="spellEnd"/>
            <w:r w:rsidRPr="005E349C">
              <w:rPr>
                <w:sz w:val="20"/>
                <w:szCs w:val="20"/>
                <w:lang w:val="nl-BE"/>
              </w:rPr>
              <w:t xml:space="preserve"> is en die voldoet aan de voorwaarden van de richtlijnen : administratieve procedure</w:t>
            </w:r>
          </w:p>
        </w:tc>
      </w:tr>
      <w:tr w:rsidR="001A1614" w14:paraId="2F7688BA" w14:textId="77777777" w:rsidTr="00040BE9">
        <w:tc>
          <w:tcPr>
            <w:tcW w:w="959" w:type="dxa"/>
            <w:vMerge/>
          </w:tcPr>
          <w:p w14:paraId="1449FC50" w14:textId="77777777" w:rsidR="001A1614" w:rsidRPr="00251D4A" w:rsidRDefault="001A1614" w:rsidP="00040BE9">
            <w:pPr>
              <w:rPr>
                <w:lang w:val="nl-BE"/>
              </w:rPr>
            </w:pPr>
          </w:p>
        </w:tc>
        <w:tc>
          <w:tcPr>
            <w:tcW w:w="4523" w:type="dxa"/>
          </w:tcPr>
          <w:p w14:paraId="75614527" w14:textId="77777777" w:rsidR="001A1614" w:rsidRPr="005E349C" w:rsidRDefault="001A1614" w:rsidP="00040BE9">
            <w:pPr>
              <w:rPr>
                <w:sz w:val="20"/>
                <w:szCs w:val="20"/>
              </w:rPr>
            </w:pPr>
            <w:r w:rsidRPr="005E349C">
              <w:rPr>
                <w:sz w:val="20"/>
                <w:szCs w:val="20"/>
              </w:rPr>
              <w:t xml:space="preserve">Inscription -  </w:t>
            </w:r>
            <w:proofErr w:type="spellStart"/>
            <w:r w:rsidRPr="005E349C">
              <w:rPr>
                <w:sz w:val="20"/>
                <w:szCs w:val="20"/>
              </w:rPr>
              <w:t>classe</w:t>
            </w:r>
            <w:proofErr w:type="spellEnd"/>
            <w:r w:rsidRPr="005E349C">
              <w:rPr>
                <w:sz w:val="20"/>
                <w:szCs w:val="20"/>
              </w:rPr>
              <w:t xml:space="preserve"> 2B</w:t>
            </w:r>
          </w:p>
        </w:tc>
        <w:tc>
          <w:tcPr>
            <w:tcW w:w="4094" w:type="dxa"/>
          </w:tcPr>
          <w:p w14:paraId="2FA6DCEF" w14:textId="77777777" w:rsidR="001A1614" w:rsidRPr="005E349C" w:rsidRDefault="001A1614" w:rsidP="00040BE9">
            <w:pPr>
              <w:rPr>
                <w:sz w:val="20"/>
                <w:szCs w:val="20"/>
              </w:rPr>
            </w:pPr>
            <w:proofErr w:type="spellStart"/>
            <w:r w:rsidRPr="005E349C">
              <w:rPr>
                <w:sz w:val="20"/>
                <w:szCs w:val="20"/>
              </w:rPr>
              <w:t>Inschrijving</w:t>
            </w:r>
            <w:proofErr w:type="spellEnd"/>
            <w:r w:rsidRPr="005E349C">
              <w:rPr>
                <w:sz w:val="20"/>
                <w:szCs w:val="20"/>
              </w:rPr>
              <w:t xml:space="preserve"> – </w:t>
            </w:r>
            <w:proofErr w:type="spellStart"/>
            <w:r w:rsidRPr="005E349C">
              <w:rPr>
                <w:sz w:val="20"/>
                <w:szCs w:val="20"/>
              </w:rPr>
              <w:t>klasse</w:t>
            </w:r>
            <w:proofErr w:type="spellEnd"/>
            <w:r w:rsidRPr="005E349C">
              <w:rPr>
                <w:sz w:val="20"/>
                <w:szCs w:val="20"/>
              </w:rPr>
              <w:t xml:space="preserve">  2B</w:t>
            </w:r>
          </w:p>
        </w:tc>
      </w:tr>
      <w:tr w:rsidR="001A1614" w:rsidRPr="00D30435" w14:paraId="7D5C9251" w14:textId="77777777" w:rsidTr="00040BE9">
        <w:tc>
          <w:tcPr>
            <w:tcW w:w="959" w:type="dxa"/>
            <w:vMerge/>
          </w:tcPr>
          <w:p w14:paraId="7168217B" w14:textId="77777777" w:rsidR="001A1614" w:rsidRPr="00107643" w:rsidRDefault="001A1614" w:rsidP="00040BE9">
            <w:pPr>
              <w:rPr>
                <w:lang w:val="nl-BE"/>
              </w:rPr>
            </w:pPr>
          </w:p>
        </w:tc>
        <w:tc>
          <w:tcPr>
            <w:tcW w:w="4523" w:type="dxa"/>
          </w:tcPr>
          <w:p w14:paraId="42D96AB0" w14:textId="77777777" w:rsidR="001A1614" w:rsidRPr="004E5B8B" w:rsidRDefault="001A1614" w:rsidP="00040BE9">
            <w:pPr>
              <w:rPr>
                <w:sz w:val="20"/>
                <w:szCs w:val="20"/>
                <w:lang w:val="fr-BE"/>
              </w:rPr>
            </w:pPr>
            <w:r w:rsidRPr="004E5B8B">
              <w:rPr>
                <w:sz w:val="20"/>
                <w:szCs w:val="20"/>
                <w:lang w:val="fr-BE"/>
              </w:rPr>
              <w:t xml:space="preserve">Inscription - classe 2C </w:t>
            </w:r>
          </w:p>
          <w:p w14:paraId="29DEB748" w14:textId="77777777" w:rsidR="001A1614" w:rsidRPr="004E5B8B" w:rsidRDefault="001A1614" w:rsidP="00040BE9">
            <w:pPr>
              <w:rPr>
                <w:sz w:val="20"/>
                <w:szCs w:val="20"/>
                <w:lang w:val="fr-BE"/>
              </w:rPr>
            </w:pPr>
            <w:r w:rsidRPr="004E5B8B">
              <w:rPr>
                <w:sz w:val="20"/>
                <w:szCs w:val="20"/>
                <w:lang w:val="fr-BE"/>
              </w:rPr>
              <w:t xml:space="preserve">(Conditionnement Pédiatrique) </w:t>
            </w:r>
          </w:p>
        </w:tc>
        <w:tc>
          <w:tcPr>
            <w:tcW w:w="4094" w:type="dxa"/>
          </w:tcPr>
          <w:p w14:paraId="602A1AB9" w14:textId="77777777" w:rsidR="001A1614" w:rsidRPr="005E349C" w:rsidRDefault="001A1614" w:rsidP="00040BE9">
            <w:pPr>
              <w:rPr>
                <w:sz w:val="20"/>
                <w:szCs w:val="20"/>
                <w:lang w:val="nl-BE"/>
              </w:rPr>
            </w:pPr>
            <w:r w:rsidRPr="005E349C">
              <w:rPr>
                <w:sz w:val="20"/>
                <w:szCs w:val="20"/>
                <w:lang w:val="nl-BE"/>
              </w:rPr>
              <w:t xml:space="preserve">Inschrijving – klasse 2C </w:t>
            </w:r>
          </w:p>
          <w:p w14:paraId="4A5015AE" w14:textId="77777777" w:rsidR="001A1614" w:rsidRPr="005E349C" w:rsidRDefault="001A1614" w:rsidP="00040BE9">
            <w:pPr>
              <w:rPr>
                <w:sz w:val="20"/>
                <w:szCs w:val="20"/>
                <w:lang w:val="nl-BE"/>
              </w:rPr>
            </w:pPr>
            <w:r w:rsidRPr="005E349C">
              <w:rPr>
                <w:sz w:val="20"/>
                <w:szCs w:val="20"/>
                <w:lang w:val="nl-BE"/>
              </w:rPr>
              <w:t>(Pediatrische verpakking)</w:t>
            </w:r>
          </w:p>
        </w:tc>
      </w:tr>
      <w:tr w:rsidR="001A1614" w14:paraId="1E41E03D" w14:textId="77777777" w:rsidTr="00040BE9">
        <w:tc>
          <w:tcPr>
            <w:tcW w:w="959" w:type="dxa"/>
            <w:vMerge/>
          </w:tcPr>
          <w:p w14:paraId="63663305" w14:textId="77777777" w:rsidR="001A1614" w:rsidRPr="006E0B7B" w:rsidRDefault="001A1614" w:rsidP="00040BE9">
            <w:pPr>
              <w:rPr>
                <w:lang w:val="nl-BE"/>
              </w:rPr>
            </w:pPr>
          </w:p>
        </w:tc>
        <w:tc>
          <w:tcPr>
            <w:tcW w:w="4523" w:type="dxa"/>
          </w:tcPr>
          <w:p w14:paraId="62C041EC" w14:textId="77777777" w:rsidR="001A1614" w:rsidRPr="005E349C" w:rsidRDefault="001A1614" w:rsidP="00040BE9">
            <w:pPr>
              <w:rPr>
                <w:sz w:val="20"/>
                <w:szCs w:val="20"/>
              </w:rPr>
            </w:pPr>
            <w:r w:rsidRPr="005E349C">
              <w:rPr>
                <w:sz w:val="20"/>
                <w:szCs w:val="20"/>
              </w:rPr>
              <w:t xml:space="preserve">Inscription </w:t>
            </w:r>
            <w:proofErr w:type="spellStart"/>
            <w:r w:rsidRPr="005E349C">
              <w:rPr>
                <w:sz w:val="20"/>
                <w:szCs w:val="20"/>
              </w:rPr>
              <w:t>Biosimilaire</w:t>
            </w:r>
            <w:proofErr w:type="spellEnd"/>
          </w:p>
        </w:tc>
        <w:tc>
          <w:tcPr>
            <w:tcW w:w="4094" w:type="dxa"/>
          </w:tcPr>
          <w:p w14:paraId="04ADE549" w14:textId="77777777" w:rsidR="001A1614" w:rsidRPr="005E349C" w:rsidRDefault="001A1614" w:rsidP="00040BE9">
            <w:pPr>
              <w:rPr>
                <w:sz w:val="20"/>
                <w:szCs w:val="20"/>
              </w:rPr>
            </w:pPr>
            <w:proofErr w:type="spellStart"/>
            <w:r w:rsidRPr="005E349C">
              <w:rPr>
                <w:sz w:val="20"/>
                <w:szCs w:val="20"/>
              </w:rPr>
              <w:t>Inschrijving</w:t>
            </w:r>
            <w:proofErr w:type="spellEnd"/>
            <w:r w:rsidRPr="005E349C">
              <w:rPr>
                <w:sz w:val="20"/>
                <w:szCs w:val="20"/>
              </w:rPr>
              <w:t xml:space="preserve"> </w:t>
            </w:r>
            <w:proofErr w:type="spellStart"/>
            <w:r w:rsidRPr="005E349C">
              <w:rPr>
                <w:sz w:val="20"/>
                <w:szCs w:val="20"/>
              </w:rPr>
              <w:t>Biosimilair</w:t>
            </w:r>
            <w:proofErr w:type="spellEnd"/>
            <w:r w:rsidRPr="005E349C">
              <w:rPr>
                <w:sz w:val="20"/>
                <w:szCs w:val="20"/>
              </w:rPr>
              <w:t xml:space="preserve"> </w:t>
            </w:r>
            <w:proofErr w:type="spellStart"/>
            <w:r w:rsidRPr="005E349C">
              <w:rPr>
                <w:sz w:val="20"/>
                <w:szCs w:val="20"/>
              </w:rPr>
              <w:t>geneesmiddel</w:t>
            </w:r>
            <w:proofErr w:type="spellEnd"/>
          </w:p>
        </w:tc>
      </w:tr>
      <w:tr w:rsidR="001A1614" w14:paraId="3A63FD3B" w14:textId="77777777" w:rsidTr="00040BE9">
        <w:tc>
          <w:tcPr>
            <w:tcW w:w="959" w:type="dxa"/>
            <w:vMerge/>
          </w:tcPr>
          <w:p w14:paraId="604438E8" w14:textId="77777777" w:rsidR="001A1614" w:rsidRPr="00107643" w:rsidRDefault="001A1614" w:rsidP="00040BE9">
            <w:pPr>
              <w:rPr>
                <w:lang w:val="nl-BE"/>
              </w:rPr>
            </w:pPr>
          </w:p>
        </w:tc>
        <w:tc>
          <w:tcPr>
            <w:tcW w:w="4523" w:type="dxa"/>
          </w:tcPr>
          <w:p w14:paraId="344817B0" w14:textId="77777777" w:rsidR="001A1614" w:rsidRPr="005E349C" w:rsidRDefault="001A1614" w:rsidP="00040BE9">
            <w:pPr>
              <w:rPr>
                <w:sz w:val="20"/>
                <w:szCs w:val="20"/>
              </w:rPr>
            </w:pPr>
            <w:r w:rsidRPr="005E349C">
              <w:rPr>
                <w:sz w:val="20"/>
                <w:szCs w:val="20"/>
              </w:rPr>
              <w:t xml:space="preserve">Inscription </w:t>
            </w:r>
            <w:proofErr w:type="spellStart"/>
            <w:r w:rsidRPr="005E349C">
              <w:rPr>
                <w:sz w:val="20"/>
                <w:szCs w:val="20"/>
              </w:rPr>
              <w:t>Orphelin</w:t>
            </w:r>
            <w:proofErr w:type="spellEnd"/>
          </w:p>
        </w:tc>
        <w:tc>
          <w:tcPr>
            <w:tcW w:w="4094" w:type="dxa"/>
          </w:tcPr>
          <w:p w14:paraId="4CC19AFF" w14:textId="77777777" w:rsidR="001A1614" w:rsidRPr="005E349C" w:rsidRDefault="001A1614" w:rsidP="00040BE9">
            <w:pPr>
              <w:rPr>
                <w:sz w:val="20"/>
                <w:szCs w:val="20"/>
              </w:rPr>
            </w:pPr>
            <w:proofErr w:type="spellStart"/>
            <w:r w:rsidRPr="005E349C">
              <w:rPr>
                <w:sz w:val="20"/>
                <w:szCs w:val="20"/>
              </w:rPr>
              <w:t>Inschrijving</w:t>
            </w:r>
            <w:proofErr w:type="spellEnd"/>
            <w:r w:rsidRPr="005E349C">
              <w:rPr>
                <w:sz w:val="20"/>
                <w:szCs w:val="20"/>
              </w:rPr>
              <w:t xml:space="preserve"> </w:t>
            </w:r>
            <w:proofErr w:type="spellStart"/>
            <w:r w:rsidRPr="005E349C">
              <w:rPr>
                <w:sz w:val="20"/>
                <w:szCs w:val="20"/>
              </w:rPr>
              <w:t>Weesgeneesmiddel</w:t>
            </w:r>
            <w:proofErr w:type="spellEnd"/>
          </w:p>
        </w:tc>
      </w:tr>
      <w:tr w:rsidR="001A1614" w:rsidRPr="00D30435" w14:paraId="7429561F" w14:textId="77777777" w:rsidTr="00040BE9">
        <w:tc>
          <w:tcPr>
            <w:tcW w:w="959" w:type="dxa"/>
            <w:vMerge/>
          </w:tcPr>
          <w:p w14:paraId="28F69D0C" w14:textId="77777777" w:rsidR="001A1614" w:rsidRPr="00107643" w:rsidRDefault="001A1614" w:rsidP="00040BE9"/>
        </w:tc>
        <w:tc>
          <w:tcPr>
            <w:tcW w:w="4523" w:type="dxa"/>
          </w:tcPr>
          <w:p w14:paraId="17F39C52" w14:textId="77777777" w:rsidR="001A1614" w:rsidRPr="00840295" w:rsidRDefault="001A1614" w:rsidP="00040BE9">
            <w:pPr>
              <w:rPr>
                <w:sz w:val="20"/>
                <w:szCs w:val="20"/>
                <w:lang w:val="fr-BE"/>
              </w:rPr>
            </w:pPr>
            <w:r w:rsidRPr="00840295">
              <w:rPr>
                <w:sz w:val="20"/>
                <w:szCs w:val="20"/>
                <w:lang w:val="fr-BE"/>
              </w:rPr>
              <w:t xml:space="preserve">Modification des conditions de remboursement </w:t>
            </w:r>
          </w:p>
          <w:p w14:paraId="77C0A9C9" w14:textId="77777777" w:rsidR="001A1614" w:rsidRPr="00840295" w:rsidRDefault="001A1614" w:rsidP="00040BE9">
            <w:pPr>
              <w:rPr>
                <w:b/>
                <w:sz w:val="20"/>
                <w:szCs w:val="20"/>
                <w:lang w:val="fr-BE"/>
              </w:rPr>
            </w:pPr>
            <w:r w:rsidRPr="00840295">
              <w:rPr>
                <w:sz w:val="20"/>
                <w:szCs w:val="20"/>
                <w:lang w:val="fr-BE"/>
              </w:rPr>
              <w:t xml:space="preserve">Concerne une </w:t>
            </w:r>
            <w:r w:rsidRPr="00840295">
              <w:rPr>
                <w:b/>
                <w:sz w:val="20"/>
                <w:szCs w:val="20"/>
                <w:lang w:val="fr-BE"/>
              </w:rPr>
              <w:t>nouvelle indication</w:t>
            </w:r>
            <w:r w:rsidRPr="00840295">
              <w:rPr>
                <w:sz w:val="20"/>
                <w:szCs w:val="20"/>
                <w:lang w:val="fr-BE"/>
              </w:rPr>
              <w:t xml:space="preserve">  </w:t>
            </w:r>
            <w:r w:rsidRPr="00840295">
              <w:rPr>
                <w:sz w:val="20"/>
                <w:szCs w:val="20"/>
                <w:u w:val="single"/>
                <w:lang w:val="fr-BE"/>
              </w:rPr>
              <w:t>pour laquelle il existe un besoin thérapeutique ou social</w:t>
            </w:r>
            <w:r w:rsidRPr="00840295">
              <w:rPr>
                <w:sz w:val="20"/>
                <w:szCs w:val="20"/>
                <w:lang w:val="fr-BE"/>
              </w:rPr>
              <w:t xml:space="preserve"> (*) </w:t>
            </w:r>
            <w:r w:rsidRPr="00840295">
              <w:rPr>
                <w:b/>
                <w:sz w:val="20"/>
                <w:szCs w:val="20"/>
                <w:lang w:val="fr-BE"/>
              </w:rPr>
              <w:t xml:space="preserve">/extension d’indication </w:t>
            </w:r>
          </w:p>
          <w:p w14:paraId="353E8678" w14:textId="77777777" w:rsidR="001A1614" w:rsidRPr="00840295" w:rsidRDefault="001A1614" w:rsidP="00040BE9">
            <w:pPr>
              <w:rPr>
                <w:b/>
                <w:sz w:val="20"/>
                <w:szCs w:val="20"/>
                <w:lang w:val="fr-BE"/>
              </w:rPr>
            </w:pPr>
            <w:r w:rsidRPr="00840295">
              <w:rPr>
                <w:b/>
                <w:sz w:val="20"/>
                <w:szCs w:val="20"/>
                <w:u w:val="single"/>
                <w:lang w:val="fr-BE"/>
              </w:rPr>
              <w:t>avec ou sans demande de reconnaissance de plus-value</w:t>
            </w:r>
            <w:r w:rsidRPr="00840295">
              <w:rPr>
                <w:b/>
                <w:sz w:val="20"/>
                <w:szCs w:val="20"/>
                <w:lang w:val="fr-BE"/>
              </w:rPr>
              <w:t xml:space="preserve"> (*)</w:t>
            </w:r>
          </w:p>
          <w:p w14:paraId="3AB98C93" w14:textId="77777777" w:rsidR="001A1614" w:rsidRPr="00840295" w:rsidRDefault="001A1614" w:rsidP="00040BE9">
            <w:pPr>
              <w:rPr>
                <w:b/>
                <w:sz w:val="20"/>
                <w:szCs w:val="20"/>
                <w:lang w:val="fr-BE"/>
              </w:rPr>
            </w:pPr>
          </w:p>
          <w:p w14:paraId="7B52BB37" w14:textId="77777777" w:rsidR="001A1614" w:rsidRPr="00840295" w:rsidRDefault="001A1614" w:rsidP="00040BE9">
            <w:pPr>
              <w:rPr>
                <w:b/>
                <w:sz w:val="20"/>
                <w:szCs w:val="20"/>
                <w:lang w:val="fr-BE"/>
              </w:rPr>
            </w:pPr>
            <w:r w:rsidRPr="00840295">
              <w:rPr>
                <w:sz w:val="20"/>
                <w:szCs w:val="20"/>
                <w:lang w:val="fr-BE"/>
              </w:rPr>
              <w:t>(Arbre décisionnel d’application, expertise externe et audition possible)</w:t>
            </w:r>
            <w:r w:rsidRPr="00840295">
              <w:rPr>
                <w:b/>
                <w:sz w:val="20"/>
                <w:szCs w:val="20"/>
                <w:lang w:val="fr-BE"/>
              </w:rPr>
              <w:t xml:space="preserve"> </w:t>
            </w:r>
          </w:p>
          <w:p w14:paraId="2FE528B0" w14:textId="77777777" w:rsidR="001A1614" w:rsidRPr="00840295" w:rsidRDefault="001A1614" w:rsidP="00040BE9">
            <w:pPr>
              <w:rPr>
                <w:sz w:val="20"/>
                <w:szCs w:val="20"/>
              </w:rPr>
            </w:pPr>
            <w:r w:rsidRPr="00840295">
              <w:rPr>
                <w:b/>
                <w:sz w:val="20"/>
                <w:szCs w:val="20"/>
              </w:rPr>
              <w:t>(*)</w:t>
            </w:r>
            <w:proofErr w:type="spellStart"/>
            <w:r w:rsidRPr="00840295">
              <w:rPr>
                <w:b/>
                <w:sz w:val="20"/>
                <w:szCs w:val="20"/>
              </w:rPr>
              <w:t>biffer</w:t>
            </w:r>
            <w:proofErr w:type="spellEnd"/>
            <w:r w:rsidRPr="00840295">
              <w:rPr>
                <w:b/>
                <w:sz w:val="20"/>
                <w:szCs w:val="20"/>
              </w:rPr>
              <w:t xml:space="preserve"> la mention inutile</w:t>
            </w:r>
          </w:p>
        </w:tc>
        <w:tc>
          <w:tcPr>
            <w:tcW w:w="4094" w:type="dxa"/>
          </w:tcPr>
          <w:p w14:paraId="0556BD96" w14:textId="77777777" w:rsidR="001A1614" w:rsidRPr="00840295" w:rsidRDefault="001A1614" w:rsidP="00040BE9">
            <w:pPr>
              <w:rPr>
                <w:sz w:val="20"/>
                <w:szCs w:val="20"/>
                <w:lang w:val="nl-BE"/>
              </w:rPr>
            </w:pPr>
            <w:r w:rsidRPr="00840295">
              <w:rPr>
                <w:sz w:val="20"/>
                <w:szCs w:val="20"/>
                <w:lang w:val="nl-BE"/>
              </w:rPr>
              <w:t>Wijziging van de vergoedingsvoorwaarden</w:t>
            </w:r>
          </w:p>
          <w:p w14:paraId="6BB3C834" w14:textId="77777777" w:rsidR="001A1614" w:rsidRPr="00840295" w:rsidRDefault="001A1614" w:rsidP="00040BE9">
            <w:pPr>
              <w:rPr>
                <w:b/>
                <w:sz w:val="20"/>
                <w:szCs w:val="20"/>
                <w:lang w:val="nl-BE"/>
              </w:rPr>
            </w:pPr>
            <w:r w:rsidRPr="00840295">
              <w:rPr>
                <w:sz w:val="20"/>
                <w:szCs w:val="20"/>
                <w:lang w:val="nl-BE"/>
              </w:rPr>
              <w:t xml:space="preserve">Betreft </w:t>
            </w:r>
            <w:r w:rsidRPr="00840295">
              <w:rPr>
                <w:b/>
                <w:sz w:val="20"/>
                <w:szCs w:val="20"/>
                <w:lang w:val="nl-BE"/>
              </w:rPr>
              <w:t xml:space="preserve">een nieuwe/ uitbreiding van indicatie </w:t>
            </w:r>
            <w:r w:rsidRPr="00840295">
              <w:rPr>
                <w:b/>
                <w:sz w:val="20"/>
                <w:szCs w:val="20"/>
                <w:u w:val="single"/>
                <w:lang w:val="nl-BE"/>
              </w:rPr>
              <w:t>waarvoor er een therapeutische of sociale nood bestaat(*)</w:t>
            </w:r>
          </w:p>
          <w:p w14:paraId="6B14733E" w14:textId="77777777" w:rsidR="001A1614" w:rsidRPr="00840295" w:rsidRDefault="001A1614" w:rsidP="00040BE9">
            <w:pPr>
              <w:rPr>
                <w:b/>
                <w:sz w:val="20"/>
                <w:szCs w:val="20"/>
                <w:u w:val="single"/>
                <w:lang w:val="nl-BE"/>
              </w:rPr>
            </w:pPr>
            <w:r w:rsidRPr="00840295">
              <w:rPr>
                <w:b/>
                <w:sz w:val="20"/>
                <w:szCs w:val="20"/>
                <w:u w:val="single"/>
                <w:lang w:val="nl-BE"/>
              </w:rPr>
              <w:t>met of zonder aanvraag voor erkenning van meerwaarde</w:t>
            </w:r>
            <w:r w:rsidRPr="00840295">
              <w:rPr>
                <w:b/>
                <w:sz w:val="20"/>
                <w:szCs w:val="20"/>
                <w:lang w:val="nl-BE"/>
              </w:rPr>
              <w:t>(*)</w:t>
            </w:r>
          </w:p>
          <w:p w14:paraId="0A95F136" w14:textId="77777777" w:rsidR="001A1614" w:rsidRPr="00840295" w:rsidRDefault="001A1614" w:rsidP="00040BE9">
            <w:pPr>
              <w:rPr>
                <w:b/>
                <w:sz w:val="20"/>
                <w:szCs w:val="20"/>
                <w:lang w:val="nl-BE"/>
              </w:rPr>
            </w:pPr>
          </w:p>
          <w:p w14:paraId="35535672" w14:textId="77777777" w:rsidR="001A1614" w:rsidRPr="00840295" w:rsidRDefault="001A1614" w:rsidP="00040BE9">
            <w:pPr>
              <w:rPr>
                <w:sz w:val="20"/>
                <w:szCs w:val="20"/>
                <w:lang w:val="nl-BE"/>
              </w:rPr>
            </w:pPr>
            <w:r w:rsidRPr="00840295">
              <w:rPr>
                <w:sz w:val="20"/>
                <w:szCs w:val="20"/>
                <w:lang w:val="nl-BE"/>
              </w:rPr>
              <w:t>(Beslissingsboom is van toepassing, externe expertise en hoorzitting mogelijk)</w:t>
            </w:r>
          </w:p>
          <w:p w14:paraId="5928253C" w14:textId="77777777" w:rsidR="001A1614" w:rsidRPr="00840295" w:rsidRDefault="001A1614" w:rsidP="00040BE9">
            <w:pPr>
              <w:rPr>
                <w:b/>
                <w:sz w:val="20"/>
                <w:szCs w:val="20"/>
                <w:lang w:val="nl-BE"/>
              </w:rPr>
            </w:pPr>
            <w:r w:rsidRPr="00840295">
              <w:rPr>
                <w:b/>
                <w:sz w:val="20"/>
                <w:szCs w:val="20"/>
                <w:lang w:val="nl-BE"/>
              </w:rPr>
              <w:t>(*)doorhalen van de nutteloze vermelding</w:t>
            </w:r>
          </w:p>
        </w:tc>
      </w:tr>
      <w:tr w:rsidR="001A1614" w:rsidRPr="00893B9B" w14:paraId="35782921" w14:textId="77777777" w:rsidTr="00040BE9">
        <w:trPr>
          <w:trHeight w:val="1144"/>
        </w:trPr>
        <w:tc>
          <w:tcPr>
            <w:tcW w:w="959" w:type="dxa"/>
            <w:vMerge/>
          </w:tcPr>
          <w:p w14:paraId="70D9CF9B" w14:textId="77777777" w:rsidR="001A1614" w:rsidRPr="003E10E8" w:rsidRDefault="001A1614" w:rsidP="00040BE9">
            <w:pPr>
              <w:rPr>
                <w:lang w:val="nl-BE"/>
              </w:rPr>
            </w:pPr>
          </w:p>
        </w:tc>
        <w:tc>
          <w:tcPr>
            <w:tcW w:w="4523" w:type="dxa"/>
          </w:tcPr>
          <w:p w14:paraId="6EFE6052" w14:textId="77777777" w:rsidR="001A1614" w:rsidRPr="00840295" w:rsidRDefault="001A1614" w:rsidP="00040BE9">
            <w:pPr>
              <w:rPr>
                <w:sz w:val="20"/>
                <w:szCs w:val="20"/>
                <w:lang w:val="fr-BE"/>
              </w:rPr>
            </w:pPr>
            <w:r w:rsidRPr="00840295">
              <w:rPr>
                <w:sz w:val="20"/>
                <w:szCs w:val="20"/>
                <w:lang w:val="fr-BE"/>
              </w:rPr>
              <w:t xml:space="preserve">Modification des conditions de remboursement  </w:t>
            </w:r>
          </w:p>
          <w:p w14:paraId="2FC22319" w14:textId="77777777" w:rsidR="001A1614" w:rsidRPr="00840295" w:rsidRDefault="001A1614" w:rsidP="00040BE9">
            <w:pPr>
              <w:rPr>
                <w:sz w:val="20"/>
                <w:szCs w:val="20"/>
                <w:lang w:val="fr-BE"/>
              </w:rPr>
            </w:pPr>
            <w:r w:rsidRPr="00840295">
              <w:rPr>
                <w:b/>
                <w:sz w:val="20"/>
                <w:szCs w:val="20"/>
                <w:lang w:val="fr-BE"/>
              </w:rPr>
              <w:t>NE</w:t>
            </w:r>
            <w:r w:rsidRPr="00840295">
              <w:rPr>
                <w:sz w:val="20"/>
                <w:szCs w:val="20"/>
                <w:lang w:val="fr-BE"/>
              </w:rPr>
              <w:t xml:space="preserve"> concerne </w:t>
            </w:r>
            <w:r w:rsidRPr="00840295">
              <w:rPr>
                <w:b/>
                <w:sz w:val="20"/>
                <w:szCs w:val="20"/>
                <w:lang w:val="fr-BE"/>
              </w:rPr>
              <w:t>PAS</w:t>
            </w:r>
            <w:r w:rsidRPr="00840295">
              <w:rPr>
                <w:sz w:val="20"/>
                <w:szCs w:val="20"/>
                <w:lang w:val="fr-BE"/>
              </w:rPr>
              <w:t xml:space="preserve"> une nouvelle indication/extension d’indication (ET pas de plus-value demandée)</w:t>
            </w:r>
          </w:p>
          <w:p w14:paraId="45C952EB" w14:textId="77777777" w:rsidR="001A1614" w:rsidRPr="00840295" w:rsidRDefault="001A1614" w:rsidP="00040BE9">
            <w:pPr>
              <w:rPr>
                <w:sz w:val="20"/>
                <w:szCs w:val="20"/>
              </w:rPr>
            </w:pPr>
            <w:r w:rsidRPr="00840295">
              <w:rPr>
                <w:sz w:val="20"/>
                <w:szCs w:val="20"/>
              </w:rPr>
              <w:t>(</w:t>
            </w:r>
            <w:proofErr w:type="spellStart"/>
            <w:r w:rsidRPr="00840295">
              <w:rPr>
                <w:sz w:val="20"/>
                <w:szCs w:val="20"/>
              </w:rPr>
              <w:t>Arbre</w:t>
            </w:r>
            <w:proofErr w:type="spellEnd"/>
            <w:r w:rsidRPr="00840295">
              <w:rPr>
                <w:sz w:val="20"/>
                <w:szCs w:val="20"/>
              </w:rPr>
              <w:t xml:space="preserve"> </w:t>
            </w:r>
            <w:proofErr w:type="spellStart"/>
            <w:r w:rsidRPr="00840295">
              <w:rPr>
                <w:sz w:val="20"/>
                <w:szCs w:val="20"/>
              </w:rPr>
              <w:t>décisionnel</w:t>
            </w:r>
            <w:proofErr w:type="spellEnd"/>
            <w:r w:rsidRPr="00840295">
              <w:rPr>
                <w:sz w:val="20"/>
                <w:szCs w:val="20"/>
              </w:rPr>
              <w:t xml:space="preserve"> </w:t>
            </w:r>
            <w:proofErr w:type="spellStart"/>
            <w:r w:rsidRPr="00840295">
              <w:rPr>
                <w:sz w:val="20"/>
                <w:szCs w:val="20"/>
              </w:rPr>
              <w:t>d’application</w:t>
            </w:r>
            <w:proofErr w:type="spellEnd"/>
            <w:r w:rsidRPr="00840295">
              <w:rPr>
                <w:sz w:val="20"/>
                <w:szCs w:val="20"/>
              </w:rPr>
              <w:t>)</w:t>
            </w:r>
          </w:p>
        </w:tc>
        <w:tc>
          <w:tcPr>
            <w:tcW w:w="4094" w:type="dxa"/>
          </w:tcPr>
          <w:p w14:paraId="577EDD3B" w14:textId="77777777" w:rsidR="001A1614" w:rsidRPr="00840295" w:rsidRDefault="001A1614" w:rsidP="00040BE9">
            <w:pPr>
              <w:rPr>
                <w:sz w:val="20"/>
                <w:szCs w:val="20"/>
                <w:lang w:val="nl-BE"/>
              </w:rPr>
            </w:pPr>
            <w:r w:rsidRPr="00840295">
              <w:rPr>
                <w:sz w:val="20"/>
                <w:szCs w:val="20"/>
                <w:lang w:val="nl-BE"/>
              </w:rPr>
              <w:t>Wijziging van de vergoedingsvoorwaarden</w:t>
            </w:r>
          </w:p>
          <w:p w14:paraId="38FA14CC" w14:textId="77777777" w:rsidR="001A1614" w:rsidRPr="00840295" w:rsidRDefault="001A1614" w:rsidP="00040BE9">
            <w:pPr>
              <w:rPr>
                <w:sz w:val="20"/>
                <w:szCs w:val="20"/>
                <w:lang w:val="nl-BE"/>
              </w:rPr>
            </w:pPr>
            <w:r w:rsidRPr="00840295">
              <w:rPr>
                <w:sz w:val="20"/>
                <w:szCs w:val="20"/>
                <w:lang w:val="nl-BE"/>
              </w:rPr>
              <w:t xml:space="preserve">Betreft </w:t>
            </w:r>
            <w:r w:rsidRPr="00840295">
              <w:rPr>
                <w:b/>
                <w:sz w:val="20"/>
                <w:szCs w:val="20"/>
                <w:lang w:val="nl-BE"/>
              </w:rPr>
              <w:t>GEEN</w:t>
            </w:r>
            <w:r w:rsidRPr="00840295">
              <w:rPr>
                <w:sz w:val="20"/>
                <w:szCs w:val="20"/>
                <w:lang w:val="nl-BE"/>
              </w:rPr>
              <w:t xml:space="preserve"> nieuwe indicatie/uitbreiding van indicatie (EN geen gevraagde meerwaarde) </w:t>
            </w:r>
          </w:p>
          <w:p w14:paraId="6CFCB351" w14:textId="77777777" w:rsidR="001A1614" w:rsidRPr="00840295" w:rsidRDefault="001A1614" w:rsidP="00040BE9">
            <w:pPr>
              <w:rPr>
                <w:sz w:val="20"/>
                <w:szCs w:val="20"/>
                <w:lang w:val="nl-BE"/>
              </w:rPr>
            </w:pPr>
            <w:r w:rsidRPr="00840295">
              <w:rPr>
                <w:sz w:val="20"/>
                <w:szCs w:val="20"/>
              </w:rPr>
              <w:t>(</w:t>
            </w:r>
            <w:r w:rsidRPr="00840295">
              <w:rPr>
                <w:sz w:val="20"/>
                <w:szCs w:val="20"/>
                <w:lang w:val="nl-BE"/>
              </w:rPr>
              <w:t>Beslissingsboom is van toepassing)</w:t>
            </w:r>
          </w:p>
        </w:tc>
      </w:tr>
      <w:tr w:rsidR="001A1614" w:rsidRPr="006E0B7B" w14:paraId="275C24A6" w14:textId="77777777" w:rsidTr="00040BE9">
        <w:tc>
          <w:tcPr>
            <w:tcW w:w="959" w:type="dxa"/>
            <w:vMerge/>
          </w:tcPr>
          <w:p w14:paraId="5DCEB6D2" w14:textId="77777777" w:rsidR="001A1614" w:rsidRPr="003E10E8" w:rsidRDefault="001A1614" w:rsidP="00040BE9">
            <w:pPr>
              <w:rPr>
                <w:lang w:val="nl-BE"/>
              </w:rPr>
            </w:pPr>
          </w:p>
        </w:tc>
        <w:tc>
          <w:tcPr>
            <w:tcW w:w="4523" w:type="dxa"/>
          </w:tcPr>
          <w:p w14:paraId="5E487C57" w14:textId="77777777" w:rsidR="001A1614" w:rsidRPr="004E5B8B" w:rsidRDefault="001A1614" w:rsidP="00040BE9">
            <w:pPr>
              <w:rPr>
                <w:sz w:val="20"/>
                <w:szCs w:val="20"/>
                <w:lang w:val="fr-BE"/>
              </w:rPr>
            </w:pPr>
            <w:r w:rsidRPr="004E5B8B">
              <w:rPr>
                <w:sz w:val="20"/>
                <w:szCs w:val="20"/>
                <w:lang w:val="fr-BE"/>
              </w:rPr>
              <w:t xml:space="preserve">Modification des conditions de remboursement </w:t>
            </w:r>
          </w:p>
          <w:p w14:paraId="1DD6FE95" w14:textId="77777777" w:rsidR="001A1614" w:rsidRPr="004E5B8B" w:rsidRDefault="001A1614" w:rsidP="00040BE9">
            <w:pPr>
              <w:rPr>
                <w:sz w:val="20"/>
                <w:szCs w:val="20"/>
                <w:lang w:val="fr-BE"/>
              </w:rPr>
            </w:pPr>
            <w:r w:rsidRPr="004E5B8B">
              <w:rPr>
                <w:sz w:val="20"/>
                <w:szCs w:val="20"/>
                <w:lang w:val="fr-BE"/>
              </w:rPr>
              <w:t xml:space="preserve">Concerne une </w:t>
            </w:r>
            <w:r w:rsidRPr="004E5B8B">
              <w:rPr>
                <w:b/>
                <w:sz w:val="20"/>
                <w:szCs w:val="20"/>
                <w:lang w:val="fr-BE"/>
              </w:rPr>
              <w:t xml:space="preserve">extension pédiatrique </w:t>
            </w:r>
            <w:r w:rsidRPr="004E5B8B">
              <w:rPr>
                <w:b/>
                <w:sz w:val="20"/>
                <w:szCs w:val="20"/>
                <w:u w:val="single"/>
                <w:lang w:val="fr-BE"/>
              </w:rPr>
              <w:t>pour une indication DÉJÀ remboursable chez l’adulte</w:t>
            </w:r>
            <w:r w:rsidRPr="004E5B8B">
              <w:rPr>
                <w:b/>
                <w:sz w:val="20"/>
                <w:szCs w:val="20"/>
                <w:lang w:val="fr-BE"/>
              </w:rPr>
              <w:t xml:space="preserve"> </w:t>
            </w:r>
            <w:r w:rsidRPr="004E5B8B">
              <w:rPr>
                <w:sz w:val="20"/>
                <w:szCs w:val="20"/>
                <w:lang w:val="fr-BE"/>
              </w:rPr>
              <w:t xml:space="preserve"> (sans autre modification que l’âge et la posologie dans le texte règlementaire) </w:t>
            </w:r>
          </w:p>
          <w:p w14:paraId="5BF15FF6" w14:textId="77777777" w:rsidR="001A1614" w:rsidRPr="005E349C" w:rsidRDefault="001A1614" w:rsidP="00040BE9">
            <w:pPr>
              <w:rPr>
                <w:sz w:val="20"/>
                <w:szCs w:val="20"/>
              </w:rPr>
            </w:pPr>
            <w:r w:rsidRPr="005E349C">
              <w:rPr>
                <w:sz w:val="20"/>
                <w:szCs w:val="20"/>
              </w:rPr>
              <w:t>Art 66</w:t>
            </w:r>
          </w:p>
        </w:tc>
        <w:tc>
          <w:tcPr>
            <w:tcW w:w="4094" w:type="dxa"/>
          </w:tcPr>
          <w:p w14:paraId="55FB454B" w14:textId="77777777" w:rsidR="001A1614" w:rsidRPr="005E349C" w:rsidRDefault="001A1614" w:rsidP="00040BE9">
            <w:pPr>
              <w:rPr>
                <w:sz w:val="20"/>
                <w:szCs w:val="20"/>
                <w:lang w:val="nl-BE"/>
              </w:rPr>
            </w:pPr>
            <w:r w:rsidRPr="005E349C">
              <w:rPr>
                <w:sz w:val="20"/>
                <w:szCs w:val="20"/>
                <w:lang w:val="nl-BE"/>
              </w:rPr>
              <w:t>Wijziging van de vergoedingsvoorwaarden</w:t>
            </w:r>
          </w:p>
          <w:p w14:paraId="239E41CA" w14:textId="77777777" w:rsidR="001A1614" w:rsidRPr="005E349C" w:rsidRDefault="001A1614" w:rsidP="00040BE9">
            <w:pPr>
              <w:rPr>
                <w:sz w:val="20"/>
                <w:szCs w:val="20"/>
                <w:lang w:val="nl-BE"/>
              </w:rPr>
            </w:pPr>
            <w:r w:rsidRPr="005E349C">
              <w:rPr>
                <w:sz w:val="20"/>
                <w:szCs w:val="20"/>
                <w:lang w:val="nl-BE"/>
              </w:rPr>
              <w:t xml:space="preserve">Betreft een </w:t>
            </w:r>
            <w:r w:rsidRPr="005E349C">
              <w:rPr>
                <w:b/>
                <w:sz w:val="20"/>
                <w:szCs w:val="20"/>
                <w:lang w:val="nl-BE"/>
              </w:rPr>
              <w:t xml:space="preserve">pediatrische uitbreiding </w:t>
            </w:r>
            <w:r w:rsidRPr="005E349C">
              <w:rPr>
                <w:b/>
                <w:sz w:val="20"/>
                <w:szCs w:val="20"/>
                <w:u w:val="single"/>
                <w:lang w:val="nl-BE"/>
              </w:rPr>
              <w:t>voor een indicatie REEDS terugbetaald bij volwassenen</w:t>
            </w:r>
            <w:r w:rsidRPr="005E349C">
              <w:rPr>
                <w:sz w:val="20"/>
                <w:szCs w:val="20"/>
                <w:lang w:val="nl-BE"/>
              </w:rPr>
              <w:t xml:space="preserve"> (geen andere wijziging dan leeftijd en de </w:t>
            </w:r>
            <w:proofErr w:type="spellStart"/>
            <w:r w:rsidRPr="005E349C">
              <w:rPr>
                <w:sz w:val="20"/>
                <w:szCs w:val="20"/>
                <w:lang w:val="nl-BE"/>
              </w:rPr>
              <w:t>posologie</w:t>
            </w:r>
            <w:proofErr w:type="spellEnd"/>
            <w:r w:rsidRPr="005E349C">
              <w:rPr>
                <w:sz w:val="20"/>
                <w:szCs w:val="20"/>
                <w:lang w:val="nl-BE"/>
              </w:rPr>
              <w:t xml:space="preserve"> in de reglementeringstekst) </w:t>
            </w:r>
          </w:p>
          <w:p w14:paraId="094E994F" w14:textId="77777777" w:rsidR="001A1614" w:rsidRPr="005E349C" w:rsidRDefault="001A1614" w:rsidP="00040BE9">
            <w:pPr>
              <w:rPr>
                <w:sz w:val="20"/>
                <w:szCs w:val="20"/>
                <w:lang w:val="nl-BE"/>
              </w:rPr>
            </w:pPr>
            <w:r w:rsidRPr="005E349C">
              <w:rPr>
                <w:sz w:val="20"/>
                <w:szCs w:val="20"/>
                <w:lang w:val="nl-BE"/>
              </w:rPr>
              <w:t>Art 66</w:t>
            </w:r>
          </w:p>
        </w:tc>
      </w:tr>
      <w:tr w:rsidR="001A1614" w:rsidRPr="00D30435" w14:paraId="6B12475F" w14:textId="77777777" w:rsidTr="00040BE9">
        <w:tc>
          <w:tcPr>
            <w:tcW w:w="959" w:type="dxa"/>
            <w:vMerge/>
          </w:tcPr>
          <w:p w14:paraId="14F6A995" w14:textId="77777777" w:rsidR="001A1614" w:rsidRPr="003E10E8" w:rsidRDefault="001A1614" w:rsidP="00040BE9">
            <w:pPr>
              <w:rPr>
                <w:lang w:val="nl-BE"/>
              </w:rPr>
            </w:pPr>
          </w:p>
        </w:tc>
        <w:tc>
          <w:tcPr>
            <w:tcW w:w="4523" w:type="dxa"/>
          </w:tcPr>
          <w:p w14:paraId="55D47239" w14:textId="77777777" w:rsidR="001A1614" w:rsidRPr="004E5B8B" w:rsidRDefault="001A1614" w:rsidP="00040BE9">
            <w:pPr>
              <w:rPr>
                <w:sz w:val="20"/>
                <w:szCs w:val="20"/>
                <w:lang w:val="fr-BE"/>
              </w:rPr>
            </w:pPr>
            <w:r w:rsidRPr="004E5B8B">
              <w:rPr>
                <w:sz w:val="20"/>
                <w:szCs w:val="20"/>
                <w:lang w:val="fr-BE"/>
              </w:rPr>
              <w:t xml:space="preserve">Révision Individuelle « classique » après inscription </w:t>
            </w:r>
          </w:p>
        </w:tc>
        <w:tc>
          <w:tcPr>
            <w:tcW w:w="4094" w:type="dxa"/>
          </w:tcPr>
          <w:p w14:paraId="522EDE48" w14:textId="77777777" w:rsidR="001A1614" w:rsidRPr="005E349C" w:rsidRDefault="001A1614" w:rsidP="00040BE9">
            <w:pPr>
              <w:rPr>
                <w:sz w:val="20"/>
                <w:szCs w:val="20"/>
                <w:lang w:val="nl-BE"/>
              </w:rPr>
            </w:pPr>
            <w:r w:rsidRPr="005E349C">
              <w:rPr>
                <w:sz w:val="20"/>
                <w:szCs w:val="20"/>
                <w:lang w:val="nl-BE"/>
              </w:rPr>
              <w:t>« Klassieke » Individuele Herziening na inschrijving</w:t>
            </w:r>
          </w:p>
        </w:tc>
      </w:tr>
      <w:tr w:rsidR="001A1614" w14:paraId="13B148DC" w14:textId="77777777" w:rsidTr="00040BE9">
        <w:tc>
          <w:tcPr>
            <w:tcW w:w="959" w:type="dxa"/>
            <w:vMerge/>
          </w:tcPr>
          <w:p w14:paraId="3748F1D6" w14:textId="77777777" w:rsidR="001A1614" w:rsidRPr="003E10E8" w:rsidRDefault="001A1614" w:rsidP="00040BE9">
            <w:pPr>
              <w:rPr>
                <w:lang w:val="nl-BE"/>
              </w:rPr>
            </w:pPr>
          </w:p>
        </w:tc>
        <w:tc>
          <w:tcPr>
            <w:tcW w:w="4523" w:type="dxa"/>
          </w:tcPr>
          <w:p w14:paraId="04726EFF" w14:textId="77777777" w:rsidR="001A1614" w:rsidRPr="005E349C" w:rsidRDefault="001A1614" w:rsidP="00040BE9">
            <w:pPr>
              <w:rPr>
                <w:sz w:val="20"/>
                <w:szCs w:val="20"/>
              </w:rPr>
            </w:pPr>
            <w:proofErr w:type="spellStart"/>
            <w:r w:rsidRPr="005E349C">
              <w:rPr>
                <w:sz w:val="20"/>
                <w:szCs w:val="20"/>
              </w:rPr>
              <w:t>Révision</w:t>
            </w:r>
            <w:proofErr w:type="spellEnd"/>
            <w:r w:rsidRPr="005E349C">
              <w:rPr>
                <w:sz w:val="20"/>
                <w:szCs w:val="20"/>
              </w:rPr>
              <w:t xml:space="preserve"> </w:t>
            </w:r>
            <w:proofErr w:type="spellStart"/>
            <w:r w:rsidRPr="005E349C">
              <w:rPr>
                <w:sz w:val="20"/>
                <w:szCs w:val="20"/>
              </w:rPr>
              <w:t>Individuelle</w:t>
            </w:r>
            <w:proofErr w:type="spellEnd"/>
            <w:r w:rsidRPr="005E349C">
              <w:rPr>
                <w:sz w:val="20"/>
                <w:szCs w:val="20"/>
              </w:rPr>
              <w:t xml:space="preserve"> « </w:t>
            </w:r>
            <w:proofErr w:type="spellStart"/>
            <w:r w:rsidRPr="005E349C">
              <w:rPr>
                <w:sz w:val="20"/>
                <w:szCs w:val="20"/>
              </w:rPr>
              <w:t>budgétaire</w:t>
            </w:r>
            <w:proofErr w:type="spellEnd"/>
            <w:r w:rsidRPr="005E349C">
              <w:rPr>
                <w:sz w:val="20"/>
                <w:szCs w:val="20"/>
              </w:rPr>
              <w:t xml:space="preserve"> » </w:t>
            </w:r>
          </w:p>
        </w:tc>
        <w:tc>
          <w:tcPr>
            <w:tcW w:w="4094" w:type="dxa"/>
          </w:tcPr>
          <w:p w14:paraId="3518CE5B" w14:textId="77777777" w:rsidR="001A1614" w:rsidRPr="005E349C" w:rsidRDefault="001A1614" w:rsidP="00040BE9">
            <w:pPr>
              <w:rPr>
                <w:sz w:val="20"/>
                <w:szCs w:val="20"/>
              </w:rPr>
            </w:pPr>
            <w:r w:rsidRPr="005E349C">
              <w:rPr>
                <w:sz w:val="20"/>
                <w:szCs w:val="20"/>
              </w:rPr>
              <w:t>« </w:t>
            </w:r>
            <w:proofErr w:type="spellStart"/>
            <w:r w:rsidRPr="005E349C">
              <w:rPr>
                <w:sz w:val="20"/>
                <w:szCs w:val="20"/>
              </w:rPr>
              <w:t>Budgettaire</w:t>
            </w:r>
            <w:proofErr w:type="spellEnd"/>
            <w:r w:rsidRPr="005E349C">
              <w:rPr>
                <w:sz w:val="20"/>
                <w:szCs w:val="20"/>
              </w:rPr>
              <w:t> »</w:t>
            </w:r>
            <w:proofErr w:type="spellStart"/>
            <w:r w:rsidRPr="005E349C">
              <w:rPr>
                <w:sz w:val="20"/>
                <w:szCs w:val="20"/>
              </w:rPr>
              <w:t>Individuele</w:t>
            </w:r>
            <w:proofErr w:type="spellEnd"/>
            <w:r w:rsidRPr="005E349C">
              <w:rPr>
                <w:sz w:val="20"/>
                <w:szCs w:val="20"/>
              </w:rPr>
              <w:t xml:space="preserve"> </w:t>
            </w:r>
            <w:proofErr w:type="spellStart"/>
            <w:r w:rsidRPr="005E349C">
              <w:rPr>
                <w:sz w:val="20"/>
                <w:szCs w:val="20"/>
              </w:rPr>
              <w:t>Herziening</w:t>
            </w:r>
            <w:proofErr w:type="spellEnd"/>
            <w:r w:rsidRPr="005E349C">
              <w:rPr>
                <w:sz w:val="20"/>
                <w:szCs w:val="20"/>
              </w:rPr>
              <w:t xml:space="preserve"> </w:t>
            </w:r>
          </w:p>
        </w:tc>
      </w:tr>
      <w:tr w:rsidR="001A1614" w:rsidRPr="00D30435" w14:paraId="7402CB06" w14:textId="77777777" w:rsidTr="00040BE9">
        <w:tc>
          <w:tcPr>
            <w:tcW w:w="959" w:type="dxa"/>
            <w:vMerge/>
          </w:tcPr>
          <w:p w14:paraId="1344E48F" w14:textId="77777777" w:rsidR="001A1614" w:rsidRPr="00107643" w:rsidRDefault="001A1614" w:rsidP="00040BE9">
            <w:pPr>
              <w:rPr>
                <w:lang w:val="nl-BE"/>
              </w:rPr>
            </w:pPr>
          </w:p>
        </w:tc>
        <w:tc>
          <w:tcPr>
            <w:tcW w:w="4523" w:type="dxa"/>
          </w:tcPr>
          <w:p w14:paraId="5501041C" w14:textId="77777777" w:rsidR="001A1614" w:rsidRPr="004E5B8B" w:rsidRDefault="001A1614" w:rsidP="00040BE9">
            <w:pPr>
              <w:rPr>
                <w:sz w:val="20"/>
                <w:szCs w:val="20"/>
                <w:lang w:val="fr-BE"/>
              </w:rPr>
            </w:pPr>
            <w:r w:rsidRPr="004E5B8B">
              <w:rPr>
                <w:sz w:val="20"/>
                <w:szCs w:val="20"/>
                <w:lang w:val="fr-BE"/>
              </w:rPr>
              <w:t>Inscription  - classe 3A d’un générique qui remplit les conditions des recommandations: procédure administrative</w:t>
            </w:r>
          </w:p>
        </w:tc>
        <w:tc>
          <w:tcPr>
            <w:tcW w:w="4094" w:type="dxa"/>
          </w:tcPr>
          <w:p w14:paraId="23078EEC" w14:textId="77777777" w:rsidR="001A1614" w:rsidRPr="005E349C" w:rsidRDefault="001A1614" w:rsidP="00040BE9">
            <w:pPr>
              <w:rPr>
                <w:sz w:val="20"/>
                <w:szCs w:val="20"/>
                <w:lang w:val="nl-BE"/>
              </w:rPr>
            </w:pPr>
            <w:r w:rsidRPr="005E349C">
              <w:rPr>
                <w:sz w:val="20"/>
                <w:szCs w:val="20"/>
                <w:lang w:val="nl-BE"/>
              </w:rPr>
              <w:t>Inschrijving – klasse 3A van een generiek die voldoet aan de voorwaarden van de richtlijnen : administratieve procedure</w:t>
            </w:r>
          </w:p>
        </w:tc>
      </w:tr>
      <w:tr w:rsidR="001A1614" w14:paraId="59D7AE2A" w14:textId="77777777" w:rsidTr="00040BE9">
        <w:tc>
          <w:tcPr>
            <w:tcW w:w="959" w:type="dxa"/>
            <w:vMerge/>
          </w:tcPr>
          <w:p w14:paraId="2A339679" w14:textId="77777777" w:rsidR="001A1614" w:rsidRPr="003E10E8" w:rsidRDefault="001A1614" w:rsidP="00040BE9">
            <w:pPr>
              <w:rPr>
                <w:lang w:val="nl-BE"/>
              </w:rPr>
            </w:pPr>
          </w:p>
        </w:tc>
        <w:tc>
          <w:tcPr>
            <w:tcW w:w="4523" w:type="dxa"/>
          </w:tcPr>
          <w:p w14:paraId="18206C03" w14:textId="77777777" w:rsidR="001A1614" w:rsidRPr="005E349C" w:rsidRDefault="001A1614" w:rsidP="00040BE9">
            <w:pPr>
              <w:rPr>
                <w:sz w:val="20"/>
                <w:szCs w:val="20"/>
              </w:rPr>
            </w:pPr>
            <w:r w:rsidRPr="005E349C">
              <w:rPr>
                <w:sz w:val="20"/>
                <w:szCs w:val="20"/>
              </w:rPr>
              <w:t xml:space="preserve">Inscription - </w:t>
            </w:r>
            <w:proofErr w:type="spellStart"/>
            <w:r w:rsidRPr="005E349C">
              <w:rPr>
                <w:sz w:val="20"/>
                <w:szCs w:val="20"/>
              </w:rPr>
              <w:t>classe</w:t>
            </w:r>
            <w:proofErr w:type="spellEnd"/>
            <w:r w:rsidRPr="005E349C">
              <w:rPr>
                <w:sz w:val="20"/>
                <w:szCs w:val="20"/>
              </w:rPr>
              <w:t xml:space="preserve"> 3B</w:t>
            </w:r>
          </w:p>
        </w:tc>
        <w:tc>
          <w:tcPr>
            <w:tcW w:w="4094" w:type="dxa"/>
          </w:tcPr>
          <w:p w14:paraId="2EDC7094" w14:textId="77777777" w:rsidR="001A1614" w:rsidRPr="005E349C" w:rsidRDefault="001A1614" w:rsidP="00040BE9">
            <w:pPr>
              <w:rPr>
                <w:sz w:val="20"/>
                <w:szCs w:val="20"/>
              </w:rPr>
            </w:pPr>
            <w:proofErr w:type="spellStart"/>
            <w:r w:rsidRPr="005E349C">
              <w:rPr>
                <w:sz w:val="20"/>
                <w:szCs w:val="20"/>
              </w:rPr>
              <w:t>Inschrijving</w:t>
            </w:r>
            <w:proofErr w:type="spellEnd"/>
            <w:r w:rsidRPr="005E349C">
              <w:rPr>
                <w:sz w:val="20"/>
                <w:szCs w:val="20"/>
              </w:rPr>
              <w:t xml:space="preserve"> – </w:t>
            </w:r>
            <w:proofErr w:type="spellStart"/>
            <w:r w:rsidRPr="005E349C">
              <w:rPr>
                <w:sz w:val="20"/>
                <w:szCs w:val="20"/>
              </w:rPr>
              <w:t>klasse</w:t>
            </w:r>
            <w:proofErr w:type="spellEnd"/>
            <w:r w:rsidRPr="005E349C">
              <w:rPr>
                <w:sz w:val="20"/>
                <w:szCs w:val="20"/>
              </w:rPr>
              <w:t xml:space="preserve"> 3B</w:t>
            </w:r>
          </w:p>
        </w:tc>
      </w:tr>
      <w:tr w:rsidR="001A1614" w14:paraId="4A0690BF" w14:textId="77777777" w:rsidTr="00040BE9">
        <w:tc>
          <w:tcPr>
            <w:tcW w:w="959" w:type="dxa"/>
            <w:vMerge/>
          </w:tcPr>
          <w:p w14:paraId="42415747" w14:textId="77777777" w:rsidR="001A1614" w:rsidRPr="00107643" w:rsidRDefault="001A1614" w:rsidP="00040BE9">
            <w:pPr>
              <w:rPr>
                <w:lang w:val="nl-BE"/>
              </w:rPr>
            </w:pPr>
          </w:p>
        </w:tc>
        <w:tc>
          <w:tcPr>
            <w:tcW w:w="4523" w:type="dxa"/>
          </w:tcPr>
          <w:p w14:paraId="5FBE0659" w14:textId="77777777" w:rsidR="001A1614" w:rsidRPr="005E349C" w:rsidRDefault="001A1614" w:rsidP="00040BE9">
            <w:pPr>
              <w:rPr>
                <w:sz w:val="20"/>
                <w:szCs w:val="20"/>
              </w:rPr>
            </w:pPr>
            <w:r w:rsidRPr="005E349C">
              <w:rPr>
                <w:sz w:val="20"/>
                <w:szCs w:val="20"/>
              </w:rPr>
              <w:t xml:space="preserve">Inscription - </w:t>
            </w:r>
            <w:proofErr w:type="spellStart"/>
            <w:r w:rsidRPr="005E349C">
              <w:rPr>
                <w:sz w:val="20"/>
                <w:szCs w:val="20"/>
              </w:rPr>
              <w:t>classe</w:t>
            </w:r>
            <w:proofErr w:type="spellEnd"/>
            <w:r w:rsidRPr="005E349C">
              <w:rPr>
                <w:sz w:val="20"/>
                <w:szCs w:val="20"/>
              </w:rPr>
              <w:t xml:space="preserve"> 3C  </w:t>
            </w:r>
          </w:p>
        </w:tc>
        <w:tc>
          <w:tcPr>
            <w:tcW w:w="4094" w:type="dxa"/>
          </w:tcPr>
          <w:p w14:paraId="18067015" w14:textId="77777777" w:rsidR="001A1614" w:rsidRPr="005E349C" w:rsidRDefault="001A1614" w:rsidP="00040BE9">
            <w:pPr>
              <w:rPr>
                <w:sz w:val="20"/>
                <w:szCs w:val="20"/>
              </w:rPr>
            </w:pPr>
            <w:proofErr w:type="spellStart"/>
            <w:r w:rsidRPr="005E349C">
              <w:rPr>
                <w:sz w:val="20"/>
                <w:szCs w:val="20"/>
              </w:rPr>
              <w:t>Inschrijving</w:t>
            </w:r>
            <w:proofErr w:type="spellEnd"/>
            <w:r w:rsidRPr="005E349C">
              <w:rPr>
                <w:sz w:val="20"/>
                <w:szCs w:val="20"/>
              </w:rPr>
              <w:t xml:space="preserve"> – </w:t>
            </w:r>
            <w:proofErr w:type="spellStart"/>
            <w:r w:rsidRPr="005E349C">
              <w:rPr>
                <w:sz w:val="20"/>
                <w:szCs w:val="20"/>
              </w:rPr>
              <w:t>klasse</w:t>
            </w:r>
            <w:proofErr w:type="spellEnd"/>
            <w:r w:rsidRPr="005E349C">
              <w:rPr>
                <w:sz w:val="20"/>
                <w:szCs w:val="20"/>
              </w:rPr>
              <w:t xml:space="preserve"> 3C</w:t>
            </w:r>
          </w:p>
        </w:tc>
      </w:tr>
      <w:tr w:rsidR="001A1614" w:rsidRPr="00D30435" w14:paraId="0DCCCA41" w14:textId="77777777" w:rsidTr="00040BE9">
        <w:tc>
          <w:tcPr>
            <w:tcW w:w="959" w:type="dxa"/>
            <w:vMerge/>
          </w:tcPr>
          <w:p w14:paraId="78EBD549" w14:textId="77777777" w:rsidR="001A1614" w:rsidRPr="00107643" w:rsidRDefault="001A1614" w:rsidP="00040BE9">
            <w:pPr>
              <w:rPr>
                <w:lang w:val="nl-BE"/>
              </w:rPr>
            </w:pPr>
          </w:p>
        </w:tc>
        <w:tc>
          <w:tcPr>
            <w:tcW w:w="4523" w:type="dxa"/>
          </w:tcPr>
          <w:p w14:paraId="0A6252ED" w14:textId="77777777" w:rsidR="001A1614" w:rsidRPr="004E5B8B" w:rsidRDefault="001A1614" w:rsidP="00040BE9">
            <w:pPr>
              <w:rPr>
                <w:sz w:val="20"/>
                <w:szCs w:val="20"/>
                <w:lang w:val="fr-BE"/>
              </w:rPr>
            </w:pPr>
            <w:r w:rsidRPr="004E5B8B">
              <w:rPr>
                <w:sz w:val="20"/>
                <w:szCs w:val="20"/>
                <w:lang w:val="fr-BE"/>
              </w:rPr>
              <w:t xml:space="preserve">Inscription d’une spécialité importée de façon parallèle </w:t>
            </w:r>
          </w:p>
        </w:tc>
        <w:tc>
          <w:tcPr>
            <w:tcW w:w="4094" w:type="dxa"/>
          </w:tcPr>
          <w:p w14:paraId="7913F5E2" w14:textId="77777777" w:rsidR="001A1614" w:rsidRPr="005E349C" w:rsidRDefault="001A1614" w:rsidP="00040BE9">
            <w:pPr>
              <w:rPr>
                <w:sz w:val="20"/>
                <w:szCs w:val="20"/>
                <w:lang w:val="nl-BE"/>
              </w:rPr>
            </w:pPr>
            <w:r w:rsidRPr="005E349C">
              <w:rPr>
                <w:sz w:val="20"/>
                <w:szCs w:val="20"/>
                <w:lang w:val="nl-BE"/>
              </w:rPr>
              <w:t xml:space="preserve">Inschrijving van </w:t>
            </w:r>
            <w:r w:rsidRPr="005E349C">
              <w:rPr>
                <w:rFonts w:cs="Arial"/>
                <w:sz w:val="20"/>
                <w:szCs w:val="20"/>
                <w:lang w:val="nl-BE"/>
              </w:rPr>
              <w:t>parallel ingevoerde specialiteit</w:t>
            </w:r>
          </w:p>
        </w:tc>
      </w:tr>
      <w:tr w:rsidR="001A1614" w:rsidRPr="00D30435" w14:paraId="733B3918" w14:textId="77777777" w:rsidTr="00040BE9">
        <w:tc>
          <w:tcPr>
            <w:tcW w:w="959" w:type="dxa"/>
            <w:vMerge/>
          </w:tcPr>
          <w:p w14:paraId="0477C981" w14:textId="77777777" w:rsidR="001A1614" w:rsidRPr="003E10E8" w:rsidRDefault="001A1614" w:rsidP="00040BE9">
            <w:pPr>
              <w:rPr>
                <w:lang w:val="nl-BE"/>
              </w:rPr>
            </w:pPr>
          </w:p>
        </w:tc>
        <w:tc>
          <w:tcPr>
            <w:tcW w:w="4523" w:type="dxa"/>
          </w:tcPr>
          <w:p w14:paraId="0279FB96" w14:textId="77777777" w:rsidR="001A1614" w:rsidRPr="004E5B8B" w:rsidRDefault="001A1614" w:rsidP="00040BE9">
            <w:pPr>
              <w:rPr>
                <w:sz w:val="20"/>
                <w:szCs w:val="20"/>
                <w:lang w:val="fr-BE"/>
              </w:rPr>
            </w:pPr>
            <w:r w:rsidRPr="004E5B8B">
              <w:rPr>
                <w:sz w:val="20"/>
                <w:szCs w:val="20"/>
                <w:lang w:val="fr-BE"/>
              </w:rPr>
              <w:t>Inscription d’une spécialité distribuée de façon parallèle</w:t>
            </w:r>
          </w:p>
        </w:tc>
        <w:tc>
          <w:tcPr>
            <w:tcW w:w="4094" w:type="dxa"/>
          </w:tcPr>
          <w:p w14:paraId="1CB552EE" w14:textId="77777777" w:rsidR="001A1614" w:rsidRPr="005E349C" w:rsidRDefault="001A1614" w:rsidP="00040BE9">
            <w:pPr>
              <w:rPr>
                <w:sz w:val="20"/>
                <w:szCs w:val="20"/>
                <w:lang w:val="nl-BE"/>
              </w:rPr>
            </w:pPr>
            <w:r w:rsidRPr="005E349C">
              <w:rPr>
                <w:sz w:val="20"/>
                <w:szCs w:val="20"/>
                <w:lang w:val="nl-BE"/>
              </w:rPr>
              <w:t>Inschrijving van een parallel gedistribueerde specialiteit</w:t>
            </w:r>
          </w:p>
        </w:tc>
      </w:tr>
      <w:tr w:rsidR="001A1614" w:rsidRPr="00D30435" w14:paraId="35A3232B" w14:textId="77777777" w:rsidTr="00040BE9">
        <w:tc>
          <w:tcPr>
            <w:tcW w:w="959" w:type="dxa"/>
            <w:vMerge/>
          </w:tcPr>
          <w:p w14:paraId="420A4D3F" w14:textId="77777777" w:rsidR="001A1614" w:rsidRPr="003E10E8" w:rsidRDefault="001A1614" w:rsidP="00040BE9">
            <w:pPr>
              <w:rPr>
                <w:lang w:val="nl-BE"/>
              </w:rPr>
            </w:pPr>
          </w:p>
        </w:tc>
        <w:tc>
          <w:tcPr>
            <w:tcW w:w="4523" w:type="dxa"/>
          </w:tcPr>
          <w:p w14:paraId="204249B9" w14:textId="77777777" w:rsidR="001A1614" w:rsidRPr="004E5B8B" w:rsidRDefault="001A1614" w:rsidP="00040BE9">
            <w:pPr>
              <w:rPr>
                <w:sz w:val="20"/>
                <w:szCs w:val="20"/>
                <w:lang w:val="fr-BE"/>
              </w:rPr>
            </w:pPr>
            <w:r w:rsidRPr="004E5B8B">
              <w:rPr>
                <w:sz w:val="20"/>
                <w:szCs w:val="20"/>
                <w:lang w:val="fr-BE"/>
              </w:rPr>
              <w:t>Inscription d’une spécialité importée de façon parallèle : procédure administrative</w:t>
            </w:r>
          </w:p>
        </w:tc>
        <w:tc>
          <w:tcPr>
            <w:tcW w:w="4094" w:type="dxa"/>
          </w:tcPr>
          <w:p w14:paraId="2A12FDE6" w14:textId="77777777" w:rsidR="001A1614" w:rsidRPr="005E349C" w:rsidRDefault="001A1614" w:rsidP="00040BE9">
            <w:pPr>
              <w:rPr>
                <w:sz w:val="20"/>
                <w:szCs w:val="20"/>
                <w:lang w:val="nl-BE"/>
              </w:rPr>
            </w:pPr>
            <w:r w:rsidRPr="005E349C">
              <w:rPr>
                <w:sz w:val="20"/>
                <w:szCs w:val="20"/>
                <w:lang w:val="nl-BE"/>
              </w:rPr>
              <w:t xml:space="preserve">Inschrijving van </w:t>
            </w:r>
            <w:r w:rsidRPr="005E349C">
              <w:rPr>
                <w:rFonts w:cs="Arial"/>
                <w:sz w:val="20"/>
                <w:szCs w:val="20"/>
                <w:lang w:val="nl-BE"/>
              </w:rPr>
              <w:t>parallel ingevoerde specialiteit</w:t>
            </w:r>
            <w:r w:rsidRPr="005E349C">
              <w:rPr>
                <w:sz w:val="20"/>
                <w:szCs w:val="20"/>
                <w:lang w:val="nl-BE"/>
              </w:rPr>
              <w:t>: administratieve procedure</w:t>
            </w:r>
          </w:p>
        </w:tc>
      </w:tr>
      <w:tr w:rsidR="001A1614" w:rsidRPr="00D30435" w14:paraId="0770D1EB" w14:textId="77777777" w:rsidTr="00040BE9">
        <w:tc>
          <w:tcPr>
            <w:tcW w:w="959" w:type="dxa"/>
            <w:vMerge/>
          </w:tcPr>
          <w:p w14:paraId="4E88EE74" w14:textId="77777777" w:rsidR="001A1614" w:rsidRPr="003E10E8" w:rsidRDefault="001A1614" w:rsidP="00040BE9">
            <w:pPr>
              <w:rPr>
                <w:lang w:val="nl-BE"/>
              </w:rPr>
            </w:pPr>
          </w:p>
        </w:tc>
        <w:tc>
          <w:tcPr>
            <w:tcW w:w="4523" w:type="dxa"/>
          </w:tcPr>
          <w:p w14:paraId="7630BD11" w14:textId="77777777" w:rsidR="001A1614" w:rsidRPr="004E5B8B" w:rsidRDefault="001A1614" w:rsidP="00040BE9">
            <w:pPr>
              <w:rPr>
                <w:sz w:val="20"/>
                <w:szCs w:val="20"/>
                <w:lang w:val="fr-BE"/>
              </w:rPr>
            </w:pPr>
            <w:r w:rsidRPr="004E5B8B">
              <w:rPr>
                <w:sz w:val="20"/>
                <w:szCs w:val="20"/>
                <w:lang w:val="fr-BE"/>
              </w:rPr>
              <w:t>Inscription d’une spécialité distribuée de façon parallèle : procédure administrative</w:t>
            </w:r>
          </w:p>
        </w:tc>
        <w:tc>
          <w:tcPr>
            <w:tcW w:w="4094" w:type="dxa"/>
          </w:tcPr>
          <w:p w14:paraId="46D228B7" w14:textId="77777777" w:rsidR="001A1614" w:rsidRPr="005E349C" w:rsidRDefault="001A1614" w:rsidP="00040BE9">
            <w:pPr>
              <w:rPr>
                <w:sz w:val="20"/>
                <w:szCs w:val="20"/>
                <w:lang w:val="nl-BE"/>
              </w:rPr>
            </w:pPr>
            <w:r w:rsidRPr="005E349C">
              <w:rPr>
                <w:sz w:val="20"/>
                <w:szCs w:val="20"/>
                <w:lang w:val="nl-BE"/>
              </w:rPr>
              <w:t>Inschrijving van een parallel gedistribueerde specialiteit : administratieve procedure</w:t>
            </w:r>
          </w:p>
        </w:tc>
      </w:tr>
      <w:tr w:rsidR="001A1614" w14:paraId="77D81F5A" w14:textId="77777777" w:rsidTr="00040BE9">
        <w:tc>
          <w:tcPr>
            <w:tcW w:w="959" w:type="dxa"/>
            <w:vMerge/>
          </w:tcPr>
          <w:p w14:paraId="0E31EB42" w14:textId="77777777" w:rsidR="001A1614" w:rsidRPr="003E10E8" w:rsidRDefault="001A1614" w:rsidP="00040BE9">
            <w:pPr>
              <w:rPr>
                <w:lang w:val="nl-BE"/>
              </w:rPr>
            </w:pPr>
          </w:p>
        </w:tc>
        <w:tc>
          <w:tcPr>
            <w:tcW w:w="4523" w:type="dxa"/>
          </w:tcPr>
          <w:p w14:paraId="2C1AF003" w14:textId="77777777" w:rsidR="001A1614" w:rsidRPr="005E349C" w:rsidRDefault="001A1614" w:rsidP="00040BE9">
            <w:pPr>
              <w:rPr>
                <w:sz w:val="20"/>
                <w:szCs w:val="20"/>
              </w:rPr>
            </w:pPr>
            <w:r w:rsidRPr="005E349C">
              <w:rPr>
                <w:sz w:val="20"/>
                <w:szCs w:val="20"/>
              </w:rPr>
              <w:t xml:space="preserve">Suppression à court </w:t>
            </w:r>
            <w:proofErr w:type="spellStart"/>
            <w:r w:rsidRPr="005E349C">
              <w:rPr>
                <w:sz w:val="20"/>
                <w:szCs w:val="20"/>
              </w:rPr>
              <w:t>terme</w:t>
            </w:r>
            <w:proofErr w:type="spellEnd"/>
          </w:p>
        </w:tc>
        <w:tc>
          <w:tcPr>
            <w:tcW w:w="4094" w:type="dxa"/>
          </w:tcPr>
          <w:p w14:paraId="20765CF0" w14:textId="77777777" w:rsidR="001A1614" w:rsidRPr="005E349C" w:rsidRDefault="001A1614" w:rsidP="00040BE9">
            <w:pPr>
              <w:rPr>
                <w:sz w:val="20"/>
                <w:szCs w:val="20"/>
              </w:rPr>
            </w:pPr>
            <w:proofErr w:type="spellStart"/>
            <w:r w:rsidRPr="005E349C">
              <w:rPr>
                <w:sz w:val="20"/>
                <w:szCs w:val="20"/>
              </w:rPr>
              <w:t>Schrapping</w:t>
            </w:r>
            <w:proofErr w:type="spellEnd"/>
            <w:r w:rsidRPr="005E349C">
              <w:rPr>
                <w:sz w:val="20"/>
                <w:szCs w:val="20"/>
              </w:rPr>
              <w:t xml:space="preserve"> op </w:t>
            </w:r>
            <w:proofErr w:type="spellStart"/>
            <w:r w:rsidRPr="005E349C">
              <w:rPr>
                <w:sz w:val="20"/>
                <w:szCs w:val="20"/>
              </w:rPr>
              <w:t>kortere</w:t>
            </w:r>
            <w:proofErr w:type="spellEnd"/>
            <w:r w:rsidRPr="005E349C">
              <w:rPr>
                <w:sz w:val="20"/>
                <w:szCs w:val="20"/>
              </w:rPr>
              <w:t xml:space="preserve"> </w:t>
            </w:r>
            <w:proofErr w:type="spellStart"/>
            <w:r w:rsidRPr="005E349C">
              <w:rPr>
                <w:sz w:val="20"/>
                <w:szCs w:val="20"/>
              </w:rPr>
              <w:t>termijn</w:t>
            </w:r>
            <w:proofErr w:type="spellEnd"/>
          </w:p>
        </w:tc>
      </w:tr>
      <w:tr w:rsidR="001A1614" w:rsidRPr="00D30435" w14:paraId="608BA012" w14:textId="77777777" w:rsidTr="00040BE9">
        <w:tc>
          <w:tcPr>
            <w:tcW w:w="959" w:type="dxa"/>
            <w:vMerge/>
          </w:tcPr>
          <w:p w14:paraId="3937BA6E" w14:textId="77777777" w:rsidR="001A1614" w:rsidRPr="00107643" w:rsidRDefault="001A1614" w:rsidP="00040BE9">
            <w:pPr>
              <w:rPr>
                <w:lang w:val="nl-BE"/>
              </w:rPr>
            </w:pPr>
          </w:p>
        </w:tc>
        <w:tc>
          <w:tcPr>
            <w:tcW w:w="4523" w:type="dxa"/>
          </w:tcPr>
          <w:p w14:paraId="29F7D5D2" w14:textId="77777777" w:rsidR="001A1614" w:rsidRPr="004E5B8B" w:rsidRDefault="001A1614" w:rsidP="00040BE9">
            <w:pPr>
              <w:rPr>
                <w:sz w:val="20"/>
                <w:szCs w:val="20"/>
                <w:lang w:val="fr-BE"/>
              </w:rPr>
            </w:pPr>
            <w:r w:rsidRPr="004E5B8B">
              <w:rPr>
                <w:sz w:val="20"/>
                <w:szCs w:val="20"/>
                <w:lang w:val="fr-BE"/>
              </w:rPr>
              <w:t xml:space="preserve">Hausse de la base de remboursement </w:t>
            </w:r>
          </w:p>
        </w:tc>
        <w:tc>
          <w:tcPr>
            <w:tcW w:w="4094" w:type="dxa"/>
          </w:tcPr>
          <w:p w14:paraId="23D2942F" w14:textId="77777777" w:rsidR="001A1614" w:rsidRPr="005E349C" w:rsidRDefault="001A1614" w:rsidP="00040BE9">
            <w:pPr>
              <w:rPr>
                <w:sz w:val="20"/>
                <w:szCs w:val="20"/>
                <w:lang w:val="nl-BE"/>
              </w:rPr>
            </w:pPr>
            <w:r w:rsidRPr="005E349C">
              <w:rPr>
                <w:sz w:val="20"/>
                <w:szCs w:val="20"/>
                <w:lang w:val="nl-BE"/>
              </w:rPr>
              <w:t>Stijging van de basis van tegemoetkoming</w:t>
            </w:r>
          </w:p>
        </w:tc>
      </w:tr>
    </w:tbl>
    <w:p w14:paraId="6788B9F0" w14:textId="77777777" w:rsidR="001A1614" w:rsidRDefault="001A1614" w:rsidP="001A1614">
      <w:pPr>
        <w:rPr>
          <w:lang w:val="nl-BE"/>
        </w:rPr>
      </w:pPr>
    </w:p>
    <w:p w14:paraId="03521F82" w14:textId="77777777" w:rsidR="001A1614" w:rsidRDefault="001A1614" w:rsidP="001A1614">
      <w:pPr>
        <w:rPr>
          <w:lang w:val="nl-BE"/>
        </w:rPr>
      </w:pPr>
    </w:p>
    <w:tbl>
      <w:tblPr>
        <w:tblStyle w:val="Grilledutableau1"/>
        <w:tblW w:w="9233" w:type="dxa"/>
        <w:tblLook w:val="04A0" w:firstRow="1" w:lastRow="0" w:firstColumn="1" w:lastColumn="0" w:noHBand="0" w:noVBand="1"/>
      </w:tblPr>
      <w:tblGrid>
        <w:gridCol w:w="5469"/>
        <w:gridCol w:w="1882"/>
        <w:gridCol w:w="1882"/>
      </w:tblGrid>
      <w:tr w:rsidR="001A1614" w:rsidRPr="00A32D25" w14:paraId="142853AF" w14:textId="77777777" w:rsidTr="00040BE9">
        <w:trPr>
          <w:trHeight w:val="545"/>
        </w:trPr>
        <w:tc>
          <w:tcPr>
            <w:tcW w:w="5469" w:type="dxa"/>
          </w:tcPr>
          <w:p w14:paraId="008F6040" w14:textId="77777777" w:rsidR="001A1614" w:rsidRPr="00840295" w:rsidRDefault="001A1614" w:rsidP="00040BE9">
            <w:pPr>
              <w:rPr>
                <w:lang w:val="nl-BE"/>
              </w:rPr>
            </w:pPr>
            <w:r w:rsidRPr="00840295">
              <w:rPr>
                <w:lang w:val="nl-BE"/>
              </w:rPr>
              <w:t xml:space="preserve">Expert externe </w:t>
            </w:r>
            <w:proofErr w:type="spellStart"/>
            <w:r w:rsidRPr="00840295">
              <w:rPr>
                <w:lang w:val="nl-BE"/>
              </w:rPr>
              <w:t>clinique</w:t>
            </w:r>
            <w:proofErr w:type="spellEnd"/>
            <w:r w:rsidRPr="00840295">
              <w:rPr>
                <w:lang w:val="nl-BE"/>
              </w:rPr>
              <w:t xml:space="preserve"> / Externe  expert  met klinische ervaring</w:t>
            </w:r>
          </w:p>
        </w:tc>
        <w:tc>
          <w:tcPr>
            <w:tcW w:w="1882" w:type="dxa"/>
          </w:tcPr>
          <w:p w14:paraId="176C1633" w14:textId="77777777" w:rsidR="001A1614" w:rsidRPr="00840295" w:rsidRDefault="001A1614" w:rsidP="00040BE9">
            <w:pPr>
              <w:rPr>
                <w:sz w:val="24"/>
                <w:szCs w:val="24"/>
                <w:lang w:val="nl-BE"/>
              </w:rPr>
            </w:pPr>
            <w:r w:rsidRPr="00840295">
              <w:rPr>
                <w:sz w:val="24"/>
                <w:szCs w:val="24"/>
                <w:lang w:val="nl-BE"/>
              </w:rPr>
              <w:t>Ja/</w:t>
            </w:r>
            <w:proofErr w:type="spellStart"/>
            <w:r w:rsidRPr="00840295">
              <w:rPr>
                <w:sz w:val="24"/>
                <w:szCs w:val="24"/>
                <w:lang w:val="nl-BE"/>
              </w:rPr>
              <w:t>Oui</w:t>
            </w:r>
            <w:proofErr w:type="spellEnd"/>
            <w:r w:rsidRPr="00840295">
              <w:rPr>
                <w:sz w:val="24"/>
                <w:szCs w:val="24"/>
                <w:lang w:val="nl-BE"/>
              </w:rPr>
              <w:t xml:space="preserve">                </w:t>
            </w:r>
          </w:p>
        </w:tc>
        <w:tc>
          <w:tcPr>
            <w:tcW w:w="1882" w:type="dxa"/>
          </w:tcPr>
          <w:p w14:paraId="289C6DAD" w14:textId="77777777" w:rsidR="001A1614" w:rsidRPr="00A32D25" w:rsidRDefault="001A1614" w:rsidP="00040BE9">
            <w:pPr>
              <w:rPr>
                <w:sz w:val="24"/>
                <w:szCs w:val="24"/>
                <w:lang w:val="nl-BE"/>
              </w:rPr>
            </w:pPr>
            <w:r w:rsidRPr="00840295">
              <w:rPr>
                <w:sz w:val="24"/>
                <w:szCs w:val="24"/>
                <w:lang w:val="nl-BE"/>
              </w:rPr>
              <w:t>Nee/Non</w:t>
            </w:r>
          </w:p>
        </w:tc>
      </w:tr>
      <w:tr w:rsidR="001A1614" w:rsidRPr="00A32D25" w14:paraId="16469F08" w14:textId="77777777" w:rsidTr="00040BE9">
        <w:trPr>
          <w:trHeight w:val="1019"/>
        </w:trPr>
        <w:tc>
          <w:tcPr>
            <w:tcW w:w="5469" w:type="dxa"/>
          </w:tcPr>
          <w:p w14:paraId="6A1F115A" w14:textId="77777777" w:rsidR="001A1614" w:rsidRPr="00A32D25" w:rsidRDefault="001A1614" w:rsidP="00040BE9">
            <w:r w:rsidRPr="00A32D25">
              <w:t>Nom et prénom de l’expert</w:t>
            </w:r>
            <w:r>
              <w:t xml:space="preserve"> externe</w:t>
            </w:r>
            <w:r w:rsidRPr="00A32D25">
              <w:t xml:space="preserve"> </w:t>
            </w:r>
            <w:r>
              <w:t>désigné par la firme /</w:t>
            </w:r>
          </w:p>
          <w:p w14:paraId="44E98D0D" w14:textId="77777777" w:rsidR="001A1614" w:rsidRPr="00A32D25" w:rsidRDefault="001A1614" w:rsidP="00040BE9">
            <w:pPr>
              <w:rPr>
                <w:lang w:val="nl-BE"/>
              </w:rPr>
            </w:pPr>
            <w:r w:rsidRPr="00A32D25">
              <w:rPr>
                <w:lang w:val="nl-BE"/>
              </w:rPr>
              <w:t xml:space="preserve">Naam en voornam van de externe expert </w:t>
            </w:r>
            <w:r>
              <w:rPr>
                <w:lang w:val="nl-BE"/>
              </w:rPr>
              <w:t>aangeduid</w:t>
            </w:r>
            <w:r w:rsidRPr="00A32D25">
              <w:rPr>
                <w:lang w:val="nl-BE"/>
              </w:rPr>
              <w:t xml:space="preserve">  door het bedrijf</w:t>
            </w:r>
          </w:p>
        </w:tc>
        <w:tc>
          <w:tcPr>
            <w:tcW w:w="3764" w:type="dxa"/>
            <w:gridSpan w:val="2"/>
          </w:tcPr>
          <w:p w14:paraId="4ED50004" w14:textId="77777777" w:rsidR="001A1614" w:rsidRPr="00A32D25" w:rsidRDefault="001A1614" w:rsidP="00040BE9">
            <w:pPr>
              <w:rPr>
                <w:lang w:val="nl-BE"/>
              </w:rPr>
            </w:pPr>
          </w:p>
          <w:p w14:paraId="5C6E808E" w14:textId="77777777" w:rsidR="001A1614" w:rsidRPr="00A32D25" w:rsidRDefault="001A1614" w:rsidP="00040BE9">
            <w:r w:rsidRPr="00A32D25">
              <w:t>…………………………   …………………………………………</w:t>
            </w:r>
          </w:p>
        </w:tc>
      </w:tr>
    </w:tbl>
    <w:p w14:paraId="2E4FA869" w14:textId="77777777" w:rsidR="001A1614" w:rsidRPr="00893B9B" w:rsidRDefault="001A1614" w:rsidP="001A1614">
      <w:pPr>
        <w:rPr>
          <w:lang w:val="nl-BE"/>
        </w:rPr>
      </w:pPr>
    </w:p>
    <w:p w14:paraId="40FC87F4" w14:textId="77777777" w:rsidR="001A1614" w:rsidRPr="007C5CDC" w:rsidRDefault="001A1614" w:rsidP="001A1614">
      <w:pPr>
        <w:spacing w:after="0" w:line="240" w:lineRule="auto"/>
        <w:contextualSpacing/>
        <w:rPr>
          <w:rFonts w:ascii="Calibri" w:eastAsia="Calibri" w:hAnsi="Calibri" w:cs="Times New Roman"/>
          <w:iCs/>
          <w:lang w:val="nl-BE"/>
        </w:rPr>
      </w:pPr>
    </w:p>
    <w:sectPr w:rsidR="001A1614" w:rsidRPr="007C5CDC">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8BA1C" w14:textId="77777777" w:rsidR="006C7451" w:rsidRDefault="006C7451">
      <w:pPr>
        <w:spacing w:after="0" w:line="240" w:lineRule="auto"/>
      </w:pPr>
      <w:r>
        <w:separator/>
      </w:r>
    </w:p>
  </w:endnote>
  <w:endnote w:type="continuationSeparator" w:id="0">
    <w:p w14:paraId="31EE9612" w14:textId="77777777" w:rsidR="006C7451" w:rsidRDefault="006C7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727261"/>
      <w:docPartObj>
        <w:docPartGallery w:val="Page Numbers (Bottom of Page)"/>
        <w:docPartUnique/>
      </w:docPartObj>
    </w:sdtPr>
    <w:sdtEndPr/>
    <w:sdtContent>
      <w:p w14:paraId="15A268C2" w14:textId="3D3E31A0" w:rsidR="000221AA" w:rsidRDefault="007C5CDC">
        <w:pPr>
          <w:pStyle w:val="Pieddepage"/>
          <w:jc w:val="right"/>
        </w:pPr>
        <w:r>
          <w:fldChar w:fldCharType="begin"/>
        </w:r>
        <w:r>
          <w:instrText>PAGE   \* MERGEFORMAT</w:instrText>
        </w:r>
        <w:r>
          <w:fldChar w:fldCharType="separate"/>
        </w:r>
        <w:r w:rsidR="00840295" w:rsidRPr="00840295">
          <w:rPr>
            <w:noProof/>
            <w:lang w:val="fr-FR"/>
          </w:rPr>
          <w:t>1</w:t>
        </w:r>
        <w:r>
          <w:fldChar w:fldCharType="end"/>
        </w:r>
      </w:p>
    </w:sdtContent>
  </w:sdt>
  <w:p w14:paraId="129990F4" w14:textId="77777777" w:rsidR="000221AA" w:rsidRDefault="000221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844F" w14:textId="77777777" w:rsidR="006C7451" w:rsidRDefault="006C7451">
      <w:pPr>
        <w:spacing w:after="0" w:line="240" w:lineRule="auto"/>
      </w:pPr>
      <w:r>
        <w:separator/>
      </w:r>
    </w:p>
  </w:footnote>
  <w:footnote w:type="continuationSeparator" w:id="0">
    <w:p w14:paraId="11E3C1D9" w14:textId="77777777" w:rsidR="006C7451" w:rsidRDefault="006C7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5FDB" w14:textId="085B96BD" w:rsidR="000221AA" w:rsidRPr="00156906" w:rsidRDefault="007C5CDC">
    <w:pPr>
      <w:pStyle w:val="En-tte"/>
      <w:rPr>
        <w:sz w:val="16"/>
        <w:szCs w:val="16"/>
        <w:lang w:val="en-GB"/>
      </w:rPr>
    </w:pPr>
    <w:r>
      <w:rPr>
        <w:sz w:val="16"/>
        <w:szCs w:val="16"/>
        <w:lang w:val="en-GB"/>
      </w:rPr>
      <w:t>version/</w:t>
    </w:r>
    <w:proofErr w:type="spellStart"/>
    <w:r>
      <w:rPr>
        <w:sz w:val="16"/>
        <w:szCs w:val="16"/>
        <w:lang w:val="en-GB"/>
      </w:rPr>
      <w:t>versie</w:t>
    </w:r>
    <w:proofErr w:type="spellEnd"/>
    <w:r>
      <w:rPr>
        <w:sz w:val="16"/>
        <w:szCs w:val="16"/>
        <w:lang w:val="en-GB"/>
      </w:rPr>
      <w:t xml:space="preserve"> </w:t>
    </w:r>
    <w:r w:rsidR="00BE01C9">
      <w:rPr>
        <w:sz w:val="16"/>
        <w:szCs w:val="16"/>
        <w:lang w:val="en-GB"/>
      </w:rPr>
      <w:t>1</w:t>
    </w:r>
    <w:r w:rsidR="00D30435">
      <w:rPr>
        <w:sz w:val="16"/>
        <w:szCs w:val="16"/>
        <w:lang w:val="en-GB"/>
      </w:rPr>
      <w:t>9</w:t>
    </w:r>
    <w:r w:rsidR="00E60439">
      <w:rPr>
        <w:sz w:val="16"/>
        <w:szCs w:val="16"/>
        <w:lang w:val="en-GB"/>
      </w:rPr>
      <w:t>-</w:t>
    </w:r>
    <w:r w:rsidR="00BE01C9">
      <w:rPr>
        <w:sz w:val="16"/>
        <w:szCs w:val="16"/>
        <w:lang w:val="en-GB"/>
      </w:rPr>
      <w:t>11</w:t>
    </w:r>
    <w:r w:rsidR="00CC4A98">
      <w:rPr>
        <w:sz w:val="16"/>
        <w:szCs w:val="16"/>
        <w:lang w:val="en-GB"/>
      </w:rPr>
      <w:t>-202</w:t>
    </w:r>
    <w:r w:rsidR="00BE01C9">
      <w:rPr>
        <w:sz w:val="16"/>
        <w:szCs w:val="16"/>
        <w:lang w:val="en-G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347"/>
    <w:multiLevelType w:val="hybridMultilevel"/>
    <w:tmpl w:val="1A081E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68B1F95"/>
    <w:multiLevelType w:val="hybridMultilevel"/>
    <w:tmpl w:val="9E3262D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6C8664A"/>
    <w:multiLevelType w:val="hybridMultilevel"/>
    <w:tmpl w:val="C38E9944"/>
    <w:lvl w:ilvl="0" w:tplc="E2D22E6C">
      <w:numFmt w:val="bullet"/>
      <w:lvlText w:val="-"/>
      <w:lvlJc w:val="left"/>
      <w:pPr>
        <w:tabs>
          <w:tab w:val="num" w:pos="360"/>
        </w:tabs>
        <w:ind w:left="360" w:hanging="360"/>
      </w:pPr>
      <w:rPr>
        <w:rFonts w:ascii="Times New Roman" w:hAnsi="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4D769B7"/>
    <w:multiLevelType w:val="hybridMultilevel"/>
    <w:tmpl w:val="9D16CC2C"/>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4" w15:restartNumberingAfterBreak="0">
    <w:nsid w:val="6E1020A9"/>
    <w:multiLevelType w:val="hybridMultilevel"/>
    <w:tmpl w:val="006A2C10"/>
    <w:lvl w:ilvl="0" w:tplc="2B46831C">
      <w:start w:val="2"/>
      <w:numFmt w:val="bullet"/>
      <w:lvlText w:val=""/>
      <w:lvlJc w:val="left"/>
      <w:pPr>
        <w:ind w:left="720" w:hanging="360"/>
      </w:pPr>
      <w:rPr>
        <w:rFonts w:ascii="Wingdings" w:eastAsiaTheme="minorHAnsi"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92629462">
    <w:abstractNumId w:val="2"/>
  </w:num>
  <w:num w:numId="2" w16cid:durableId="1385180781">
    <w:abstractNumId w:val="4"/>
  </w:num>
  <w:num w:numId="3" w16cid:durableId="1097861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1567185">
    <w:abstractNumId w:val="3"/>
  </w:num>
  <w:num w:numId="5" w16cid:durableId="1548494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CDC"/>
    <w:rsid w:val="000221AA"/>
    <w:rsid w:val="00045065"/>
    <w:rsid w:val="00066B5E"/>
    <w:rsid w:val="00074FA0"/>
    <w:rsid w:val="001A1614"/>
    <w:rsid w:val="00215E1F"/>
    <w:rsid w:val="00297B6D"/>
    <w:rsid w:val="003063A0"/>
    <w:rsid w:val="004E5B8B"/>
    <w:rsid w:val="005232A7"/>
    <w:rsid w:val="00540B9D"/>
    <w:rsid w:val="005C2810"/>
    <w:rsid w:val="00666CA9"/>
    <w:rsid w:val="00671FFE"/>
    <w:rsid w:val="006B02CE"/>
    <w:rsid w:val="006C7451"/>
    <w:rsid w:val="006F27AA"/>
    <w:rsid w:val="007979FB"/>
    <w:rsid w:val="007C5CDC"/>
    <w:rsid w:val="00840295"/>
    <w:rsid w:val="008C5DBE"/>
    <w:rsid w:val="009632C2"/>
    <w:rsid w:val="00963580"/>
    <w:rsid w:val="00A808E9"/>
    <w:rsid w:val="00A877F8"/>
    <w:rsid w:val="00AA627B"/>
    <w:rsid w:val="00AF4502"/>
    <w:rsid w:val="00B2704F"/>
    <w:rsid w:val="00B72876"/>
    <w:rsid w:val="00BE01C9"/>
    <w:rsid w:val="00BE7CF2"/>
    <w:rsid w:val="00CC4A98"/>
    <w:rsid w:val="00D30435"/>
    <w:rsid w:val="00D52368"/>
    <w:rsid w:val="00D5301C"/>
    <w:rsid w:val="00D53805"/>
    <w:rsid w:val="00D6466C"/>
    <w:rsid w:val="00E34AFC"/>
    <w:rsid w:val="00E60439"/>
    <w:rsid w:val="00E605FD"/>
    <w:rsid w:val="00E77019"/>
    <w:rsid w:val="00F37F6C"/>
    <w:rsid w:val="00F62409"/>
    <w:rsid w:val="00FC53F6"/>
    <w:rsid w:val="00FE01F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082A"/>
  <w15:chartTrackingRefBased/>
  <w15:docId w15:val="{6E2E092A-7A73-4D95-808F-49FF6892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5C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C5CDC"/>
    <w:pPr>
      <w:tabs>
        <w:tab w:val="center" w:pos="4680"/>
        <w:tab w:val="right" w:pos="9360"/>
      </w:tabs>
      <w:spacing w:after="0" w:line="240" w:lineRule="auto"/>
    </w:pPr>
    <w:rPr>
      <w:lang w:val="en-US"/>
    </w:rPr>
  </w:style>
  <w:style w:type="character" w:customStyle="1" w:styleId="En-tteCar">
    <w:name w:val="En-tête Car"/>
    <w:basedOn w:val="Policepardfaut"/>
    <w:link w:val="En-tte"/>
    <w:uiPriority w:val="99"/>
    <w:rsid w:val="007C5CDC"/>
    <w:rPr>
      <w:lang w:val="en-US"/>
    </w:rPr>
  </w:style>
  <w:style w:type="paragraph" w:styleId="Pieddepage">
    <w:name w:val="footer"/>
    <w:basedOn w:val="Normal"/>
    <w:link w:val="PieddepageCar"/>
    <w:uiPriority w:val="99"/>
    <w:unhideWhenUsed/>
    <w:rsid w:val="007C5CDC"/>
    <w:pPr>
      <w:tabs>
        <w:tab w:val="center" w:pos="4680"/>
        <w:tab w:val="right" w:pos="9360"/>
      </w:tabs>
      <w:spacing w:after="0" w:line="240" w:lineRule="auto"/>
    </w:pPr>
    <w:rPr>
      <w:lang w:val="en-US"/>
    </w:rPr>
  </w:style>
  <w:style w:type="character" w:customStyle="1" w:styleId="PieddepageCar">
    <w:name w:val="Pied de page Car"/>
    <w:basedOn w:val="Policepardfaut"/>
    <w:link w:val="Pieddepage"/>
    <w:uiPriority w:val="99"/>
    <w:rsid w:val="007C5CDC"/>
    <w:rPr>
      <w:lang w:val="en-US"/>
    </w:rPr>
  </w:style>
  <w:style w:type="table" w:customStyle="1" w:styleId="Grilledutableau1">
    <w:name w:val="Grille du tableau1"/>
    <w:basedOn w:val="TableauNormal"/>
    <w:next w:val="Grilledutableau"/>
    <w:uiPriority w:val="59"/>
    <w:rsid w:val="001A1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A1614"/>
    <w:rPr>
      <w:color w:val="0000FF" w:themeColor="hyperlink"/>
      <w:u w:val="single"/>
    </w:rPr>
  </w:style>
  <w:style w:type="character" w:styleId="Lienhypertextesuivivisit">
    <w:name w:val="FollowedHyperlink"/>
    <w:basedOn w:val="Policepardfaut"/>
    <w:uiPriority w:val="99"/>
    <w:semiHidden/>
    <w:unhideWhenUsed/>
    <w:rsid w:val="00AA627B"/>
    <w:rPr>
      <w:color w:val="800080" w:themeColor="followedHyperlink"/>
      <w:u w:val="single"/>
    </w:rPr>
  </w:style>
  <w:style w:type="character" w:styleId="Marquedecommentaire">
    <w:name w:val="annotation reference"/>
    <w:basedOn w:val="Policepardfaut"/>
    <w:uiPriority w:val="99"/>
    <w:semiHidden/>
    <w:unhideWhenUsed/>
    <w:rsid w:val="006B02CE"/>
    <w:rPr>
      <w:sz w:val="16"/>
      <w:szCs w:val="16"/>
    </w:rPr>
  </w:style>
  <w:style w:type="paragraph" w:styleId="Commentaire">
    <w:name w:val="annotation text"/>
    <w:basedOn w:val="Normal"/>
    <w:link w:val="CommentaireCar"/>
    <w:uiPriority w:val="99"/>
    <w:semiHidden/>
    <w:unhideWhenUsed/>
    <w:rsid w:val="006B02CE"/>
    <w:pPr>
      <w:spacing w:line="240" w:lineRule="auto"/>
    </w:pPr>
    <w:rPr>
      <w:sz w:val="20"/>
      <w:szCs w:val="20"/>
    </w:rPr>
  </w:style>
  <w:style w:type="character" w:customStyle="1" w:styleId="CommentaireCar">
    <w:name w:val="Commentaire Car"/>
    <w:basedOn w:val="Policepardfaut"/>
    <w:link w:val="Commentaire"/>
    <w:uiPriority w:val="99"/>
    <w:semiHidden/>
    <w:rsid w:val="006B02CE"/>
    <w:rPr>
      <w:sz w:val="20"/>
      <w:szCs w:val="20"/>
    </w:rPr>
  </w:style>
  <w:style w:type="paragraph" w:styleId="Objetducommentaire">
    <w:name w:val="annotation subject"/>
    <w:basedOn w:val="Commentaire"/>
    <w:next w:val="Commentaire"/>
    <w:link w:val="ObjetducommentaireCar"/>
    <w:uiPriority w:val="99"/>
    <w:semiHidden/>
    <w:unhideWhenUsed/>
    <w:rsid w:val="006B02CE"/>
    <w:rPr>
      <w:b/>
      <w:bCs/>
    </w:rPr>
  </w:style>
  <w:style w:type="character" w:customStyle="1" w:styleId="ObjetducommentaireCar">
    <w:name w:val="Objet du commentaire Car"/>
    <w:basedOn w:val="CommentaireCar"/>
    <w:link w:val="Objetducommentaire"/>
    <w:uiPriority w:val="99"/>
    <w:semiHidden/>
    <w:rsid w:val="006B02CE"/>
    <w:rPr>
      <w:b/>
      <w:bCs/>
      <w:sz w:val="20"/>
      <w:szCs w:val="20"/>
    </w:rPr>
  </w:style>
  <w:style w:type="paragraph" w:styleId="Textedebulles">
    <w:name w:val="Balloon Text"/>
    <w:basedOn w:val="Normal"/>
    <w:link w:val="TextedebullesCar"/>
    <w:uiPriority w:val="99"/>
    <w:semiHidden/>
    <w:unhideWhenUsed/>
    <w:rsid w:val="006B02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02CE"/>
    <w:rPr>
      <w:rFonts w:ascii="Segoe UI" w:hAnsi="Segoe UI" w:cs="Segoe UI"/>
      <w:sz w:val="18"/>
      <w:szCs w:val="18"/>
    </w:rPr>
  </w:style>
  <w:style w:type="paragraph" w:styleId="Paragraphedeliste">
    <w:name w:val="List Paragraph"/>
    <w:basedOn w:val="Normal"/>
    <w:uiPriority w:val="34"/>
    <w:qFormat/>
    <w:rsid w:val="003063A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2021-12-19T23:00:00+00:00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Industrie pharmaceutique</TermName>
          <TermId xmlns="http://schemas.microsoft.com/office/infopath/2007/PartnerControls">83b39a11-269c-4339-a584-6d2618915f6d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10</Value>
      <Value>76</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Médicaments</TermName>
          <TermId xmlns="http://schemas.microsoft.com/office/infopath/2007/PartnerControls">5c4b8432-7a7f-4679-b7fc-04dc5116b9e9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2B5E2BEF-830E-4192-9F60-E2D121C914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eea43-7fa7-45cf-8dc0-d5244e2cd467"/>
    <ds:schemaRef ds:uri="61fd8d87-ea47-44bb-afd6-b4d99b1d9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F75EE-0C8F-4A2C-8A44-9E642D8AB76B}">
  <ds:schemaRefs>
    <ds:schemaRef ds:uri="http://schemas.microsoft.com/sharepoint/v3/contenttype/forms"/>
  </ds:schemaRefs>
</ds:datastoreItem>
</file>

<file path=customXml/itemProps3.xml><?xml version="1.0" encoding="utf-8"?>
<ds:datastoreItem xmlns:ds="http://schemas.openxmlformats.org/officeDocument/2006/customXml" ds:itemID="{02CF1D2C-1990-49A2-974B-37F4AE0202D1}">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2055</Words>
  <Characters>11304</Characters>
  <Application>Microsoft Office Word</Application>
  <DocSecurity>0</DocSecurity>
  <Lines>94</Lines>
  <Paragraphs>26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Praktische aanbevelingen met betrekking tot de ingediende dossiers in het kader van een CTG-procedure</vt:lpstr>
      <vt:lpstr>Praktische aanbevelingen met betrekking tot de ingediende dossiers in het kader van een CTG-procedure</vt:lpstr>
      <vt:lpstr/>
    </vt:vector>
  </TitlesOfParts>
  <Company>RIZIV-INAMI</Company>
  <LinksUpToDate>false</LinksUpToDate>
  <CharactersWithSpaces>13333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Praktische aanbevelingen met betrekking tot de ingediende dossiers in het kader van een CTG-procedure</dc:title>
  <dc:subject/>
  <dc:creator>Millecam Virginie</dc:creator>
  <cp:keywords/>
  <dc:description/>
  <cp:lastModifiedBy>Sophie Famery (RIZIV-INAMI)</cp:lastModifiedBy>
  <cp:revision>7</cp:revision>
  <dcterms:created xsi:type="dcterms:W3CDTF">2021-12-17T13:32:00Z</dcterms:created>
  <dcterms:modified xsi:type="dcterms:W3CDTF">2024-11-19T09:34:00Z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76;#Industrie pharmaceutique|83b39a11-269c-4339-a584-6d2618915f6d</vt:lpwstr>
  </property>
  <property fmtid="{D5CDD505-2E9C-101B-9397-08002B2CF9AE}" pid="4" name="RITheme">
    <vt:lpwstr>10;#Médicaments|5c4b8432-7a7f-4679-b7fc-04dc5116b9e9</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y fmtid="{D5CDD505-2E9C-101B-9397-08002B2CF9AE}" pid="8" name="TemplateUrl">
    <vt:lpwstr/>
  </property>
  <property fmtid="{D5CDD505-2E9C-101B-9397-08002B2CF9AE}" pid="9" name="Order">
    <vt:r8>3113400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ies>
</file>