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3B" w:rsidRPr="0095773B" w:rsidRDefault="006B2392" w:rsidP="008F7A65">
      <w:pPr>
        <w:spacing w:line="360" w:lineRule="auto"/>
        <w:rPr>
          <w:lang w:val="nl-BE"/>
        </w:rPr>
      </w:pPr>
      <w:r>
        <w:rPr>
          <w:lang w:val="nl-BE"/>
        </w:rPr>
        <w:t>Verstrekkingen die kunnen worden terugbetaald</w:t>
      </w:r>
      <w:r w:rsidR="0095773B">
        <w:rPr>
          <w:lang w:val="nl-BE"/>
        </w:rPr>
        <w:t>:</w:t>
      </w:r>
    </w:p>
    <w:p w:rsidR="003E030D" w:rsidRPr="006641C8" w:rsidRDefault="003E030D" w:rsidP="008F7A65">
      <w:pPr>
        <w:spacing w:line="360" w:lineRule="auto"/>
        <w:rPr>
          <w:sz w:val="32"/>
          <w:szCs w:val="32"/>
          <w:lang w:val="nl-BE"/>
        </w:rPr>
      </w:pPr>
      <w:r w:rsidRPr="006641C8">
        <w:rPr>
          <w:sz w:val="32"/>
          <w:szCs w:val="32"/>
          <w:lang w:val="nl-BE"/>
        </w:rPr>
        <w:t>-1</w:t>
      </w:r>
      <w:r w:rsidR="001A2A56">
        <w:rPr>
          <w:sz w:val="32"/>
          <w:szCs w:val="32"/>
          <w:lang w:val="nl-BE"/>
        </w:rPr>
        <w:t>9</w:t>
      </w:r>
      <w:r w:rsidRPr="006641C8">
        <w:rPr>
          <w:sz w:val="32"/>
          <w:szCs w:val="32"/>
          <w:lang w:val="nl-BE"/>
        </w:rPr>
        <w:t xml:space="preserve"> jarigen:</w:t>
      </w:r>
      <w:r w:rsidRPr="006641C8">
        <w:rPr>
          <w:sz w:val="32"/>
          <w:szCs w:val="32"/>
          <w:lang w:val="nl-BE"/>
        </w:rPr>
        <w:tab/>
      </w:r>
    </w:p>
    <w:p w:rsidR="009B5B5B" w:rsidRPr="009B5B5B" w:rsidRDefault="0095773B" w:rsidP="009B5B5B">
      <w:pPr>
        <w:spacing w:line="360" w:lineRule="auto"/>
        <w:rPr>
          <w:b/>
          <w:lang w:val="nl-BE"/>
        </w:rPr>
      </w:pPr>
      <w:r>
        <w:rPr>
          <w:b/>
          <w:lang w:val="nl-BE"/>
        </w:rPr>
        <w:t>I</w:t>
      </w:r>
      <w:r w:rsidR="009B5B5B" w:rsidRPr="009B5B5B">
        <w:rPr>
          <w:b/>
          <w:lang w:val="nl-BE"/>
        </w:rPr>
        <w:t>nwerken van een metalen frame</w:t>
      </w:r>
      <w:r w:rsidR="009B5B5B">
        <w:rPr>
          <w:b/>
          <w:lang w:val="nl-BE"/>
        </w:rPr>
        <w:t>:</w:t>
      </w:r>
    </w:p>
    <w:p w:rsidR="003E030D" w:rsidRPr="003E030D" w:rsidRDefault="003E030D" w:rsidP="008F7A65">
      <w:pPr>
        <w:spacing w:line="360" w:lineRule="auto"/>
        <w:rPr>
          <w:lang w:val="nl-BE"/>
        </w:rPr>
      </w:pPr>
      <w:r w:rsidRPr="003E030D">
        <w:rPr>
          <w:lang w:val="nl-BE"/>
        </w:rPr>
        <w:t>379536-379540</w:t>
      </w:r>
      <w:r w:rsidRPr="003E030D">
        <w:rPr>
          <w:lang w:val="nl-BE"/>
        </w:rPr>
        <w:tab/>
      </w:r>
      <w:r w:rsidR="008F7A65">
        <w:rPr>
          <w:lang w:val="nl-BE"/>
        </w:rPr>
        <w:t xml:space="preserve">: </w:t>
      </w:r>
      <w:r w:rsidRPr="003E030D">
        <w:rPr>
          <w:lang w:val="nl-BE"/>
        </w:rPr>
        <w:t xml:space="preserve">* Bijkomend honorarium voor het inwerken van een metalen frame in een uitneembare </w:t>
      </w:r>
      <w:proofErr w:type="spellStart"/>
      <w:r w:rsidRPr="003E030D">
        <w:rPr>
          <w:lang w:val="nl-BE"/>
        </w:rPr>
        <w:t>bovenprothese</w:t>
      </w:r>
      <w:proofErr w:type="spellEnd"/>
    </w:p>
    <w:p w:rsidR="003E030D" w:rsidRDefault="003E030D" w:rsidP="008F7A65">
      <w:pPr>
        <w:spacing w:line="360" w:lineRule="auto"/>
        <w:rPr>
          <w:lang w:val="nl-BE"/>
        </w:rPr>
      </w:pPr>
      <w:r w:rsidRPr="003E030D">
        <w:rPr>
          <w:lang w:val="nl-BE"/>
        </w:rPr>
        <w:t>379551-379562</w:t>
      </w:r>
      <w:r w:rsidRPr="003E030D">
        <w:rPr>
          <w:lang w:val="nl-BE"/>
        </w:rPr>
        <w:tab/>
      </w:r>
      <w:r w:rsidR="008F7A65">
        <w:rPr>
          <w:lang w:val="nl-BE"/>
        </w:rPr>
        <w:t xml:space="preserve">: </w:t>
      </w:r>
      <w:r w:rsidRPr="003E030D">
        <w:rPr>
          <w:lang w:val="nl-BE"/>
        </w:rPr>
        <w:t>* Bijkomend honorarium voor het inwerken van een metalen frame in een uitneembare onderprothese</w:t>
      </w:r>
    </w:p>
    <w:p w:rsidR="001A2A56" w:rsidRDefault="001A2A56" w:rsidP="008F7A65">
      <w:pPr>
        <w:spacing w:line="360" w:lineRule="auto"/>
        <w:rPr>
          <w:rStyle w:val="lev"/>
          <w:lang w:val="nl-NL"/>
        </w:rPr>
      </w:pPr>
      <w:proofErr w:type="spellStart"/>
      <w:r>
        <w:rPr>
          <w:rStyle w:val="lev"/>
          <w:lang w:val="nl-NL"/>
        </w:rPr>
        <w:t>A</w:t>
      </w:r>
      <w:r w:rsidRPr="00DC5610">
        <w:rPr>
          <w:rStyle w:val="lev"/>
          <w:lang w:val="nl-NL"/>
        </w:rPr>
        <w:t>dhesieve</w:t>
      </w:r>
      <w:proofErr w:type="spellEnd"/>
      <w:r w:rsidRPr="00DC5610">
        <w:rPr>
          <w:rStyle w:val="lev"/>
          <w:lang w:val="nl-NL"/>
        </w:rPr>
        <w:t xml:space="preserve"> brug</w:t>
      </w:r>
      <w:r>
        <w:rPr>
          <w:rStyle w:val="lev"/>
          <w:lang w:val="nl-NL"/>
        </w:rPr>
        <w:t xml:space="preserve"> :</w:t>
      </w:r>
    </w:p>
    <w:p w:rsidR="001A2A56" w:rsidRPr="001A2A56" w:rsidRDefault="001A2A56" w:rsidP="001A2A56">
      <w:pPr>
        <w:spacing w:line="360" w:lineRule="auto"/>
        <w:rPr>
          <w:lang w:val="nl-BE"/>
        </w:rPr>
      </w:pPr>
      <w:r w:rsidRPr="001A2A56">
        <w:rPr>
          <w:lang w:val="nl-BE"/>
        </w:rPr>
        <w:t>372816-372820</w:t>
      </w:r>
      <w:r w:rsidRPr="001A2A56">
        <w:rPr>
          <w:lang w:val="nl-BE"/>
        </w:rPr>
        <w:tab/>
        <w:t xml:space="preserve">* Indirecte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met één vleugel en een gebitselement bij een patiënt met meervoudige </w:t>
      </w:r>
      <w:proofErr w:type="spellStart"/>
      <w:r w:rsidRPr="001A2A56">
        <w:rPr>
          <w:lang w:val="nl-BE"/>
        </w:rPr>
        <w:t>agenesieën</w:t>
      </w:r>
      <w:proofErr w:type="spellEnd"/>
      <w:r w:rsidRPr="001A2A56">
        <w:rPr>
          <w:lang w:val="nl-BE"/>
        </w:rPr>
        <w:t xml:space="preserve"> zoals gedefinieerd in artikel 6, §5ter, A.1.d., tot de 19e verjaardag </w:t>
      </w:r>
    </w:p>
    <w:p w:rsidR="001A2A56" w:rsidRPr="001A2A56" w:rsidRDefault="001A2A56" w:rsidP="001A2A56">
      <w:pPr>
        <w:spacing w:line="360" w:lineRule="auto"/>
        <w:rPr>
          <w:lang w:val="nl-BE"/>
        </w:rPr>
      </w:pPr>
      <w:r w:rsidRPr="001A2A56">
        <w:rPr>
          <w:lang w:val="nl-BE"/>
        </w:rPr>
        <w:t>372831-372842</w:t>
      </w:r>
      <w:r w:rsidRPr="001A2A56">
        <w:rPr>
          <w:lang w:val="nl-BE"/>
        </w:rPr>
        <w:tab/>
        <w:t xml:space="preserve">* Directe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met één vleugel en een gebitselement bij een patiënt met meervoudige </w:t>
      </w:r>
      <w:proofErr w:type="spellStart"/>
      <w:r w:rsidRPr="001A2A56">
        <w:rPr>
          <w:lang w:val="nl-BE"/>
        </w:rPr>
        <w:t>agenesieën</w:t>
      </w:r>
      <w:proofErr w:type="spellEnd"/>
      <w:r w:rsidRPr="001A2A56">
        <w:rPr>
          <w:lang w:val="nl-BE"/>
        </w:rPr>
        <w:t xml:space="preserve"> zoals gedefinieerd in artikel 6, §5ter, A.1.d., tot de 19e verjaardag </w:t>
      </w:r>
    </w:p>
    <w:p w:rsidR="001A2A56" w:rsidRPr="001A2A56" w:rsidRDefault="001A2A56" w:rsidP="001A2A56">
      <w:pPr>
        <w:spacing w:line="360" w:lineRule="auto"/>
        <w:rPr>
          <w:lang w:val="nl-BE"/>
        </w:rPr>
      </w:pPr>
      <w:r w:rsidRPr="001A2A56">
        <w:rPr>
          <w:lang w:val="nl-BE"/>
        </w:rPr>
        <w:t>372853-372864</w:t>
      </w:r>
      <w:r w:rsidRPr="001A2A56">
        <w:rPr>
          <w:lang w:val="nl-BE"/>
        </w:rPr>
        <w:tab/>
        <w:t xml:space="preserve">* Bijkomend honorarium voor een indirecte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372816-372820 per bijkomende vleugel 372875-372886</w:t>
      </w:r>
      <w:r w:rsidRPr="001A2A56">
        <w:rPr>
          <w:lang w:val="nl-BE"/>
        </w:rPr>
        <w:tab/>
        <w:t xml:space="preserve">* Bijkomend honorarium voor een directe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372831-372842 per bijkomende vleugel </w:t>
      </w:r>
    </w:p>
    <w:p w:rsidR="001A2A56" w:rsidRPr="001A2A56" w:rsidRDefault="001A2A56" w:rsidP="001A2A56">
      <w:pPr>
        <w:spacing w:line="360" w:lineRule="auto"/>
        <w:rPr>
          <w:lang w:val="nl-BE"/>
        </w:rPr>
      </w:pPr>
      <w:r w:rsidRPr="001A2A56">
        <w:rPr>
          <w:lang w:val="nl-BE"/>
        </w:rPr>
        <w:t>372890-372901</w:t>
      </w:r>
      <w:r w:rsidRPr="001A2A56">
        <w:rPr>
          <w:lang w:val="nl-BE"/>
        </w:rPr>
        <w:tab/>
        <w:t xml:space="preserve">* Bijkomend honorarium voor een indirecte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372816-372820 per bijkomend gebitselement </w:t>
      </w:r>
    </w:p>
    <w:p w:rsidR="001A2A56" w:rsidRPr="001A2A56" w:rsidRDefault="001A2A56" w:rsidP="001A2A56">
      <w:pPr>
        <w:spacing w:line="360" w:lineRule="auto"/>
        <w:rPr>
          <w:lang w:val="nl-BE"/>
        </w:rPr>
      </w:pPr>
      <w:r w:rsidRPr="001A2A56">
        <w:rPr>
          <w:lang w:val="nl-BE"/>
        </w:rPr>
        <w:t>372912-372923</w:t>
      </w:r>
      <w:r w:rsidRPr="001A2A56">
        <w:rPr>
          <w:lang w:val="nl-BE"/>
        </w:rPr>
        <w:tab/>
        <w:t xml:space="preserve">*Bijkomend honorarium voor een directe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372831-372842 per bijkomend gebitselement</w:t>
      </w:r>
    </w:p>
    <w:p w:rsidR="001A2A56" w:rsidRPr="001A2A56" w:rsidRDefault="001A2A56" w:rsidP="001A2A56">
      <w:pPr>
        <w:spacing w:line="360" w:lineRule="auto"/>
        <w:rPr>
          <w:lang w:val="nl-BE"/>
        </w:rPr>
      </w:pPr>
      <w:r w:rsidRPr="001A2A56">
        <w:rPr>
          <w:lang w:val="nl-BE"/>
        </w:rPr>
        <w:t>372934-372945</w:t>
      </w:r>
      <w:r w:rsidRPr="001A2A56">
        <w:rPr>
          <w:lang w:val="nl-BE"/>
        </w:rPr>
        <w:tab/>
        <w:t xml:space="preserve">* Herstelling van een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372816-372820 of 372831-372842, maximum 1 keer per brug en per kalenderjaar</w:t>
      </w:r>
    </w:p>
    <w:p w:rsidR="001A2A56" w:rsidRPr="003E030D" w:rsidRDefault="001A2A56" w:rsidP="001A2A56">
      <w:pPr>
        <w:spacing w:line="360" w:lineRule="auto"/>
        <w:rPr>
          <w:lang w:val="nl-BE"/>
        </w:rPr>
      </w:pPr>
      <w:r w:rsidRPr="001A2A56">
        <w:rPr>
          <w:lang w:val="nl-BE"/>
        </w:rPr>
        <w:t>372956-372960</w:t>
      </w:r>
      <w:r w:rsidRPr="001A2A56">
        <w:rPr>
          <w:lang w:val="nl-BE"/>
        </w:rPr>
        <w:tab/>
        <w:t xml:space="preserve">* Herkleven van een </w:t>
      </w:r>
      <w:proofErr w:type="spellStart"/>
      <w:r w:rsidRPr="001A2A56">
        <w:rPr>
          <w:lang w:val="nl-BE"/>
        </w:rPr>
        <w:t>adhesieve</w:t>
      </w:r>
      <w:proofErr w:type="spellEnd"/>
      <w:r w:rsidRPr="001A2A56">
        <w:rPr>
          <w:lang w:val="nl-BE"/>
        </w:rPr>
        <w:t xml:space="preserve"> brug 372816-372820 of 372831-372842, maximum 2 keer per brug en per kalenderjaar</w:t>
      </w:r>
    </w:p>
    <w:p w:rsidR="003E030D" w:rsidRPr="009B5B5B" w:rsidRDefault="006641C8" w:rsidP="008F7A65">
      <w:pPr>
        <w:spacing w:line="360" w:lineRule="auto"/>
        <w:rPr>
          <w:sz w:val="32"/>
          <w:szCs w:val="32"/>
          <w:lang w:val="nl-BE"/>
        </w:rPr>
      </w:pPr>
      <w:r w:rsidRPr="009B5B5B">
        <w:rPr>
          <w:sz w:val="32"/>
          <w:szCs w:val="32"/>
          <w:lang w:val="nl-BE"/>
        </w:rPr>
        <w:t>+1</w:t>
      </w:r>
      <w:r w:rsidR="001A2A56">
        <w:rPr>
          <w:sz w:val="32"/>
          <w:szCs w:val="32"/>
          <w:lang w:val="nl-BE"/>
        </w:rPr>
        <w:t>9</w:t>
      </w:r>
      <w:r w:rsidRPr="009B5B5B">
        <w:rPr>
          <w:sz w:val="32"/>
          <w:szCs w:val="32"/>
          <w:lang w:val="nl-BE"/>
        </w:rPr>
        <w:t xml:space="preserve"> jarigen</w:t>
      </w:r>
      <w:r w:rsidR="0095773B">
        <w:rPr>
          <w:sz w:val="32"/>
          <w:szCs w:val="32"/>
          <w:lang w:val="nl-BE"/>
        </w:rPr>
        <w:t>:</w:t>
      </w:r>
    </w:p>
    <w:p w:rsidR="009B5B5B" w:rsidRPr="009B5B5B" w:rsidRDefault="009B5B5B" w:rsidP="009B5B5B">
      <w:pPr>
        <w:spacing w:line="360" w:lineRule="auto"/>
        <w:rPr>
          <w:b/>
          <w:lang w:val="nl-BE"/>
        </w:rPr>
      </w:pPr>
      <w:r w:rsidRPr="009B5B5B">
        <w:rPr>
          <w:b/>
          <w:lang w:val="nl-BE"/>
        </w:rPr>
        <w:t>Inwerken van een metalen frame:</w:t>
      </w:r>
    </w:p>
    <w:p w:rsidR="003E030D" w:rsidRPr="003E030D" w:rsidRDefault="003E030D" w:rsidP="008F7A65">
      <w:pPr>
        <w:spacing w:line="360" w:lineRule="auto"/>
        <w:rPr>
          <w:lang w:val="nl-BE"/>
        </w:rPr>
      </w:pPr>
      <w:r w:rsidRPr="003E030D">
        <w:rPr>
          <w:lang w:val="nl-BE"/>
        </w:rPr>
        <w:t>309536-309540</w:t>
      </w:r>
      <w:r w:rsidRPr="003E030D">
        <w:rPr>
          <w:lang w:val="nl-BE"/>
        </w:rPr>
        <w:tab/>
      </w:r>
      <w:r w:rsidR="008F7A65">
        <w:rPr>
          <w:lang w:val="nl-BE"/>
        </w:rPr>
        <w:t xml:space="preserve">: </w:t>
      </w:r>
      <w:r w:rsidRPr="003E030D">
        <w:rPr>
          <w:lang w:val="nl-BE"/>
        </w:rPr>
        <w:t xml:space="preserve">* Bijkomend honorarium voor het inwerken van een metalen frame in een uitneembare </w:t>
      </w:r>
      <w:proofErr w:type="spellStart"/>
      <w:r w:rsidRPr="003E030D">
        <w:rPr>
          <w:lang w:val="nl-BE"/>
        </w:rPr>
        <w:t>bovenprothese</w:t>
      </w:r>
      <w:proofErr w:type="spellEnd"/>
    </w:p>
    <w:p w:rsidR="003E030D" w:rsidRPr="003E030D" w:rsidRDefault="006641C8" w:rsidP="008F7A65">
      <w:pPr>
        <w:spacing w:line="360" w:lineRule="auto"/>
        <w:rPr>
          <w:lang w:val="nl-BE"/>
        </w:rPr>
      </w:pPr>
      <w:r>
        <w:rPr>
          <w:lang w:val="nl-BE"/>
        </w:rPr>
        <w:t>309551-309562</w:t>
      </w:r>
      <w:r w:rsidR="008F7A65">
        <w:rPr>
          <w:lang w:val="nl-BE"/>
        </w:rPr>
        <w:t>:</w:t>
      </w:r>
      <w:r w:rsidR="003E030D" w:rsidRPr="003E030D">
        <w:rPr>
          <w:lang w:val="nl-BE"/>
        </w:rPr>
        <w:t xml:space="preserve"> * Bijkomend honorarium voor het inwerken van een metalen frame in een uitneembare onderprothese</w:t>
      </w:r>
    </w:p>
    <w:p w:rsidR="001A2A56" w:rsidRDefault="001A2A56" w:rsidP="009B5B5B">
      <w:pPr>
        <w:spacing w:line="360" w:lineRule="auto"/>
        <w:rPr>
          <w:b/>
          <w:lang w:val="nl-BE"/>
        </w:rPr>
      </w:pPr>
    </w:p>
    <w:p w:rsidR="001A2A56" w:rsidRDefault="001A2A56" w:rsidP="009B5B5B">
      <w:pPr>
        <w:spacing w:line="360" w:lineRule="auto"/>
        <w:rPr>
          <w:b/>
          <w:lang w:val="nl-BE"/>
        </w:rPr>
      </w:pPr>
    </w:p>
    <w:p w:rsidR="009B5B5B" w:rsidRPr="009B5B5B" w:rsidRDefault="009B5B5B" w:rsidP="009B5B5B">
      <w:pPr>
        <w:spacing w:line="360" w:lineRule="auto"/>
        <w:rPr>
          <w:b/>
          <w:lang w:val="nl-BE"/>
        </w:rPr>
      </w:pPr>
      <w:proofErr w:type="spellStart"/>
      <w:r w:rsidRPr="009B5B5B">
        <w:rPr>
          <w:b/>
          <w:lang w:val="nl-BE"/>
        </w:rPr>
        <w:lastRenderedPageBreak/>
        <w:t>Osteogeïntegreerd</w:t>
      </w:r>
      <w:proofErr w:type="spellEnd"/>
      <w:r w:rsidRPr="009B5B5B">
        <w:rPr>
          <w:b/>
          <w:lang w:val="nl-BE"/>
        </w:rPr>
        <w:t xml:space="preserve"> implantaat:</w:t>
      </w:r>
    </w:p>
    <w:p w:rsidR="00957F8B" w:rsidRPr="00957F8B" w:rsidRDefault="003E030D" w:rsidP="008F7A65">
      <w:pPr>
        <w:spacing w:line="360" w:lineRule="auto"/>
        <w:rPr>
          <w:lang w:val="nl-BE"/>
        </w:rPr>
      </w:pPr>
      <w:r w:rsidRPr="00B55D64">
        <w:rPr>
          <w:lang w:val="nl-BE"/>
        </w:rPr>
        <w:t xml:space="preserve"> </w:t>
      </w:r>
      <w:r w:rsidR="006641C8">
        <w:rPr>
          <w:lang w:val="nl-BE"/>
        </w:rPr>
        <w:t>309573-309584</w:t>
      </w:r>
      <w:r w:rsidR="00957F8B" w:rsidRPr="00957F8B">
        <w:rPr>
          <w:lang w:val="nl-BE"/>
        </w:rPr>
        <w:t xml:space="preserve">: </w:t>
      </w:r>
      <w:r w:rsidRPr="00957F8B">
        <w:rPr>
          <w:lang w:val="nl-BE"/>
        </w:rPr>
        <w:t xml:space="preserve">** Plaatsen van een </w:t>
      </w:r>
      <w:proofErr w:type="spellStart"/>
      <w:r w:rsidRPr="00957F8B">
        <w:rPr>
          <w:lang w:val="nl-BE"/>
        </w:rPr>
        <w:t>osteogeïntegreerd</w:t>
      </w:r>
      <w:proofErr w:type="spellEnd"/>
      <w:r w:rsidRPr="00957F8B">
        <w:rPr>
          <w:lang w:val="nl-BE"/>
        </w:rPr>
        <w:t xml:space="preserve"> implantaat ter ondersteuning van een me</w:t>
      </w:r>
      <w:r w:rsidR="00522FA5">
        <w:rPr>
          <w:lang w:val="nl-BE"/>
        </w:rPr>
        <w:t xml:space="preserve">t een metalen frame versterkte </w:t>
      </w:r>
      <w:proofErr w:type="spellStart"/>
      <w:r w:rsidRPr="00957F8B">
        <w:rPr>
          <w:lang w:val="nl-BE"/>
        </w:rPr>
        <w:t>bovenprothese</w:t>
      </w:r>
      <w:proofErr w:type="spellEnd"/>
      <w:r w:rsidR="00957F8B" w:rsidRPr="00957F8B">
        <w:rPr>
          <w:lang w:val="nl-BE"/>
        </w:rPr>
        <w:t xml:space="preserve"> </w:t>
      </w:r>
    </w:p>
    <w:p w:rsidR="003E030D" w:rsidRPr="003E030D" w:rsidRDefault="006641C8" w:rsidP="008F7A65">
      <w:pPr>
        <w:spacing w:line="360" w:lineRule="auto"/>
        <w:rPr>
          <w:lang w:val="nl-BE"/>
        </w:rPr>
      </w:pPr>
      <w:r>
        <w:rPr>
          <w:lang w:val="nl-BE"/>
        </w:rPr>
        <w:t>309595-309606</w:t>
      </w:r>
      <w:r w:rsidR="00957F8B">
        <w:rPr>
          <w:lang w:val="nl-BE"/>
        </w:rPr>
        <w:t xml:space="preserve">: </w:t>
      </w:r>
      <w:r w:rsidR="003E030D" w:rsidRPr="003E030D">
        <w:rPr>
          <w:lang w:val="nl-BE"/>
        </w:rPr>
        <w:t xml:space="preserve">** Plaatsen van een </w:t>
      </w:r>
      <w:proofErr w:type="spellStart"/>
      <w:r w:rsidR="003E030D" w:rsidRPr="003E030D">
        <w:rPr>
          <w:lang w:val="nl-BE"/>
        </w:rPr>
        <w:t>osteogeïntegreerd</w:t>
      </w:r>
      <w:proofErr w:type="spellEnd"/>
      <w:r w:rsidR="003E030D" w:rsidRPr="003E030D">
        <w:rPr>
          <w:lang w:val="nl-BE"/>
        </w:rPr>
        <w:t xml:space="preserve"> implantaat ter ondersteuning van een met een metalen frame versterkte onderprothese</w:t>
      </w:r>
    </w:p>
    <w:p w:rsidR="009B5B5B" w:rsidRPr="009B5B5B" w:rsidRDefault="009B5B5B" w:rsidP="009B5B5B">
      <w:pPr>
        <w:spacing w:line="360" w:lineRule="auto"/>
        <w:rPr>
          <w:b/>
          <w:lang w:val="nl-BE"/>
        </w:rPr>
      </w:pPr>
      <w:proofErr w:type="spellStart"/>
      <w:r>
        <w:rPr>
          <w:b/>
          <w:lang w:val="nl-BE"/>
        </w:rPr>
        <w:t>A</w:t>
      </w:r>
      <w:r w:rsidRPr="009B5B5B">
        <w:rPr>
          <w:b/>
          <w:lang w:val="nl-BE"/>
        </w:rPr>
        <w:t>butment</w:t>
      </w:r>
      <w:proofErr w:type="spellEnd"/>
      <w:r w:rsidRPr="009B5B5B">
        <w:rPr>
          <w:b/>
          <w:lang w:val="nl-BE"/>
        </w:rPr>
        <w:t xml:space="preserve"> op een </w:t>
      </w:r>
      <w:proofErr w:type="spellStart"/>
      <w:r w:rsidRPr="009B5B5B">
        <w:rPr>
          <w:b/>
          <w:lang w:val="nl-BE"/>
        </w:rPr>
        <w:t>osteogeïntegreerd</w:t>
      </w:r>
      <w:proofErr w:type="spellEnd"/>
      <w:r w:rsidRPr="009B5B5B">
        <w:rPr>
          <w:b/>
          <w:lang w:val="nl-BE"/>
        </w:rPr>
        <w:t xml:space="preserve"> implantaat:</w:t>
      </w:r>
    </w:p>
    <w:p w:rsidR="008F7A65" w:rsidRPr="00957F8B" w:rsidRDefault="006641C8" w:rsidP="008F7A65">
      <w:pPr>
        <w:spacing w:line="360" w:lineRule="auto"/>
        <w:rPr>
          <w:lang w:val="nl-BE"/>
        </w:rPr>
      </w:pPr>
      <w:r>
        <w:rPr>
          <w:lang w:val="nl-BE"/>
        </w:rPr>
        <w:t>309610-309621</w:t>
      </w:r>
      <w:r w:rsidR="00957F8B">
        <w:rPr>
          <w:lang w:val="nl-BE"/>
        </w:rPr>
        <w:t xml:space="preserve">: </w:t>
      </w:r>
      <w:r w:rsidR="003E030D" w:rsidRPr="003E030D">
        <w:rPr>
          <w:lang w:val="nl-BE"/>
        </w:rPr>
        <w:t>*</w:t>
      </w:r>
      <w:r w:rsidR="0095773B">
        <w:rPr>
          <w:lang w:val="nl-BE"/>
        </w:rPr>
        <w:t xml:space="preserve"> </w:t>
      </w:r>
      <w:r w:rsidR="003E030D" w:rsidRPr="003E030D">
        <w:rPr>
          <w:lang w:val="nl-BE"/>
        </w:rPr>
        <w:t xml:space="preserve">Plaatsen van een </w:t>
      </w:r>
      <w:proofErr w:type="spellStart"/>
      <w:r w:rsidR="003E030D" w:rsidRPr="003E030D">
        <w:rPr>
          <w:lang w:val="nl-BE"/>
        </w:rPr>
        <w:t>abutment</w:t>
      </w:r>
      <w:proofErr w:type="spellEnd"/>
      <w:r w:rsidR="003E030D" w:rsidRPr="003E030D">
        <w:rPr>
          <w:lang w:val="nl-BE"/>
        </w:rPr>
        <w:t xml:space="preserve"> op een </w:t>
      </w:r>
      <w:proofErr w:type="spellStart"/>
      <w:r w:rsidR="003E030D" w:rsidRPr="003E030D">
        <w:rPr>
          <w:lang w:val="nl-BE"/>
        </w:rPr>
        <w:t>osteogeïntegreerd</w:t>
      </w:r>
      <w:proofErr w:type="spellEnd"/>
      <w:r w:rsidR="003E030D" w:rsidRPr="003E030D">
        <w:rPr>
          <w:lang w:val="nl-BE"/>
        </w:rPr>
        <w:t xml:space="preserve"> implantaat en aanbrengen van de bijhorende verankeringen in een met een metalen frame versterkte uitneembare </w:t>
      </w:r>
      <w:proofErr w:type="spellStart"/>
      <w:r w:rsidR="003E030D" w:rsidRPr="003E030D">
        <w:rPr>
          <w:lang w:val="nl-BE"/>
        </w:rPr>
        <w:t>bovenprothese</w:t>
      </w:r>
      <w:proofErr w:type="spellEnd"/>
    </w:p>
    <w:p w:rsidR="008F7A65" w:rsidRPr="00957F8B" w:rsidRDefault="003E030D" w:rsidP="008F7A65">
      <w:pPr>
        <w:spacing w:line="360" w:lineRule="auto"/>
        <w:rPr>
          <w:lang w:val="nl-BE"/>
        </w:rPr>
      </w:pPr>
      <w:r w:rsidRPr="003E030D">
        <w:rPr>
          <w:lang w:val="nl-BE"/>
        </w:rPr>
        <w:t>309632-309643</w:t>
      </w:r>
      <w:r w:rsidR="00957F8B">
        <w:rPr>
          <w:lang w:val="nl-BE"/>
        </w:rPr>
        <w:t xml:space="preserve">: </w:t>
      </w:r>
      <w:r w:rsidRPr="003E030D">
        <w:rPr>
          <w:lang w:val="nl-BE"/>
        </w:rPr>
        <w:t>*</w:t>
      </w:r>
      <w:r w:rsidR="0095773B">
        <w:rPr>
          <w:lang w:val="nl-BE"/>
        </w:rPr>
        <w:t xml:space="preserve"> </w:t>
      </w:r>
      <w:r w:rsidRPr="003E030D">
        <w:rPr>
          <w:lang w:val="nl-BE"/>
        </w:rPr>
        <w:t xml:space="preserve">Plaatsen van een </w:t>
      </w:r>
      <w:proofErr w:type="spellStart"/>
      <w:r w:rsidRPr="003E030D">
        <w:rPr>
          <w:lang w:val="nl-BE"/>
        </w:rPr>
        <w:t>abutment</w:t>
      </w:r>
      <w:proofErr w:type="spellEnd"/>
      <w:r w:rsidRPr="003E030D">
        <w:rPr>
          <w:lang w:val="nl-BE"/>
        </w:rPr>
        <w:t xml:space="preserve"> op een </w:t>
      </w:r>
      <w:proofErr w:type="spellStart"/>
      <w:r w:rsidRPr="003E030D">
        <w:rPr>
          <w:lang w:val="nl-BE"/>
        </w:rPr>
        <w:t>osteogeïntegreerd</w:t>
      </w:r>
      <w:proofErr w:type="spellEnd"/>
      <w:r w:rsidRPr="003E030D">
        <w:rPr>
          <w:lang w:val="nl-BE"/>
        </w:rPr>
        <w:t xml:space="preserve"> implantaat en aanbrengen van de bijhorende verankeringen in een met een metalen frame versterkte uitneembare onderprothese</w:t>
      </w:r>
    </w:p>
    <w:p w:rsidR="009B5B5B" w:rsidRPr="009B5B5B" w:rsidRDefault="009B5B5B" w:rsidP="009B5B5B">
      <w:pPr>
        <w:spacing w:line="360" w:lineRule="auto"/>
        <w:rPr>
          <w:b/>
          <w:lang w:val="nl-BE"/>
        </w:rPr>
      </w:pPr>
      <w:r w:rsidRPr="009B5B5B">
        <w:rPr>
          <w:b/>
          <w:lang w:val="nl-BE"/>
        </w:rPr>
        <w:t>Plaatsen van een steeg</w:t>
      </w:r>
      <w:r w:rsidR="001A2A56">
        <w:rPr>
          <w:b/>
          <w:lang w:val="nl-BE"/>
        </w:rPr>
        <w:t xml:space="preserve"> </w:t>
      </w:r>
      <w:r>
        <w:rPr>
          <w:b/>
          <w:lang w:val="nl-BE"/>
        </w:rPr>
        <w:t>:</w:t>
      </w:r>
    </w:p>
    <w:p w:rsidR="008F7A65" w:rsidRPr="00957F8B" w:rsidRDefault="003E030D" w:rsidP="008F7A65">
      <w:pPr>
        <w:spacing w:line="360" w:lineRule="auto"/>
        <w:rPr>
          <w:lang w:val="nl-BE"/>
        </w:rPr>
      </w:pPr>
      <w:r w:rsidRPr="003E030D">
        <w:rPr>
          <w:lang w:val="nl-BE"/>
        </w:rPr>
        <w:t>309654-309665</w:t>
      </w:r>
      <w:r w:rsidR="006641C8">
        <w:rPr>
          <w:lang w:val="nl-BE"/>
        </w:rPr>
        <w:t xml:space="preserve">: </w:t>
      </w:r>
      <w:r w:rsidRPr="003E030D">
        <w:rPr>
          <w:lang w:val="nl-BE"/>
        </w:rPr>
        <w:t xml:space="preserve">* Plaatsen van een steeg tussen 2 </w:t>
      </w:r>
      <w:proofErr w:type="spellStart"/>
      <w:r w:rsidRPr="003E030D">
        <w:rPr>
          <w:lang w:val="nl-BE"/>
        </w:rPr>
        <w:t>osteogeïntegreerde</w:t>
      </w:r>
      <w:proofErr w:type="spellEnd"/>
      <w:r w:rsidRPr="003E030D">
        <w:rPr>
          <w:lang w:val="nl-BE"/>
        </w:rPr>
        <w:t xml:space="preserve"> implantaten en aanbrengen van de bijhorende verankeringen in een met een metalen frame versterkte uitneembare </w:t>
      </w:r>
      <w:proofErr w:type="spellStart"/>
      <w:r w:rsidRPr="003E030D">
        <w:rPr>
          <w:lang w:val="nl-BE"/>
        </w:rPr>
        <w:t>bovenprothese</w:t>
      </w:r>
      <w:proofErr w:type="spellEnd"/>
      <w:r w:rsidRPr="003E030D">
        <w:rPr>
          <w:lang w:val="nl-BE"/>
        </w:rPr>
        <w:t>, eerste verbinding</w:t>
      </w:r>
      <w:r w:rsidRPr="003E030D">
        <w:rPr>
          <w:lang w:val="nl-BE"/>
        </w:rPr>
        <w:tab/>
      </w:r>
      <w:r w:rsidRPr="003E030D">
        <w:rPr>
          <w:lang w:val="nl-BE"/>
        </w:rPr>
        <w:tab/>
      </w:r>
    </w:p>
    <w:p w:rsidR="003E030D" w:rsidRPr="003E030D" w:rsidRDefault="003E030D" w:rsidP="008F7A65">
      <w:pPr>
        <w:spacing w:line="360" w:lineRule="auto"/>
        <w:rPr>
          <w:lang w:val="nl-BE"/>
        </w:rPr>
      </w:pPr>
      <w:r w:rsidRPr="003E030D">
        <w:rPr>
          <w:lang w:val="nl-BE"/>
        </w:rPr>
        <w:t>309676-309680</w:t>
      </w:r>
      <w:r w:rsidRPr="003E030D">
        <w:rPr>
          <w:lang w:val="nl-BE"/>
        </w:rPr>
        <w:tab/>
      </w:r>
      <w:r w:rsidR="006641C8">
        <w:rPr>
          <w:lang w:val="nl-BE"/>
        </w:rPr>
        <w:t>:</w:t>
      </w:r>
      <w:r w:rsidR="00617F51">
        <w:rPr>
          <w:lang w:val="nl-BE"/>
        </w:rPr>
        <w:t xml:space="preserve"> </w:t>
      </w:r>
      <w:r w:rsidRPr="003E030D">
        <w:rPr>
          <w:lang w:val="nl-BE"/>
        </w:rPr>
        <w:t xml:space="preserve">* Plaatsen van een steeg tussen 2 </w:t>
      </w:r>
      <w:proofErr w:type="spellStart"/>
      <w:r w:rsidRPr="003E030D">
        <w:rPr>
          <w:lang w:val="nl-BE"/>
        </w:rPr>
        <w:t>osteogeïntegreerde</w:t>
      </w:r>
      <w:proofErr w:type="spellEnd"/>
      <w:r w:rsidRPr="003E030D">
        <w:rPr>
          <w:lang w:val="nl-BE"/>
        </w:rPr>
        <w:t xml:space="preserve"> implantaten en aanbrengen van de bijhorende verankeringen in een met een metalen frame versterkte uitneembare onderprothese, eerste verbinding</w:t>
      </w:r>
    </w:p>
    <w:p w:rsidR="003E030D" w:rsidRPr="003E030D" w:rsidRDefault="006641C8" w:rsidP="008F7A65">
      <w:pPr>
        <w:spacing w:line="360" w:lineRule="auto"/>
        <w:rPr>
          <w:lang w:val="nl-BE"/>
        </w:rPr>
      </w:pPr>
      <w:r>
        <w:rPr>
          <w:lang w:val="nl-BE"/>
        </w:rPr>
        <w:t>309691-309702:</w:t>
      </w:r>
      <w:r w:rsidR="0095773B">
        <w:rPr>
          <w:lang w:val="nl-BE"/>
        </w:rPr>
        <w:t xml:space="preserve"> </w:t>
      </w:r>
      <w:r w:rsidR="003E030D" w:rsidRPr="003E030D">
        <w:rPr>
          <w:lang w:val="nl-BE"/>
        </w:rPr>
        <w:t xml:space="preserve">* Plaatsen van een steeg tussen 2 </w:t>
      </w:r>
      <w:proofErr w:type="spellStart"/>
      <w:r w:rsidR="003E030D" w:rsidRPr="003E030D">
        <w:rPr>
          <w:lang w:val="nl-BE"/>
        </w:rPr>
        <w:t>osteogeïntegreerde</w:t>
      </w:r>
      <w:proofErr w:type="spellEnd"/>
      <w:r w:rsidR="003E030D" w:rsidRPr="003E030D">
        <w:rPr>
          <w:lang w:val="nl-BE"/>
        </w:rPr>
        <w:t xml:space="preserve"> implantaten en aanbrengen van de bijhorende verankeringen in een met een metalen frame versterkte uitneembare </w:t>
      </w:r>
      <w:proofErr w:type="spellStart"/>
      <w:r w:rsidR="003E030D" w:rsidRPr="003E030D">
        <w:rPr>
          <w:lang w:val="nl-BE"/>
        </w:rPr>
        <w:t>bovenprothese</w:t>
      </w:r>
      <w:proofErr w:type="spellEnd"/>
      <w:r w:rsidR="003E030D" w:rsidRPr="003E030D">
        <w:rPr>
          <w:lang w:val="nl-BE"/>
        </w:rPr>
        <w:t>, per bijkomende verbinding</w:t>
      </w:r>
    </w:p>
    <w:p w:rsidR="003E030D" w:rsidRPr="003E030D" w:rsidRDefault="006641C8" w:rsidP="008F7A65">
      <w:pPr>
        <w:spacing w:line="360" w:lineRule="auto"/>
        <w:rPr>
          <w:lang w:val="nl-BE"/>
        </w:rPr>
      </w:pPr>
      <w:r>
        <w:rPr>
          <w:lang w:val="nl-BE"/>
        </w:rPr>
        <w:t xml:space="preserve">309713-309724: </w:t>
      </w:r>
      <w:r w:rsidR="003E030D" w:rsidRPr="003E030D">
        <w:rPr>
          <w:lang w:val="nl-BE"/>
        </w:rPr>
        <w:t xml:space="preserve">* Plaatsen van een steeg tussen 2 </w:t>
      </w:r>
      <w:proofErr w:type="spellStart"/>
      <w:r w:rsidR="003E030D" w:rsidRPr="003E030D">
        <w:rPr>
          <w:lang w:val="nl-BE"/>
        </w:rPr>
        <w:t>osteogeïntegreerde</w:t>
      </w:r>
      <w:proofErr w:type="spellEnd"/>
      <w:r w:rsidR="003E030D" w:rsidRPr="003E030D">
        <w:rPr>
          <w:lang w:val="nl-BE"/>
        </w:rPr>
        <w:t xml:space="preserve"> implantaten en aanbrengen van de bijhorende verankeringen in een met een metalen frame versterkte uitneembare onderprothese, per bijkomende verbinding</w:t>
      </w:r>
    </w:p>
    <w:p w:rsidR="009B5B5B" w:rsidRDefault="009B5B5B" w:rsidP="008F7A65">
      <w:pPr>
        <w:spacing w:line="360" w:lineRule="auto"/>
        <w:rPr>
          <w:b/>
          <w:lang w:val="nl-BE"/>
        </w:rPr>
      </w:pPr>
      <w:r w:rsidRPr="009B5B5B">
        <w:rPr>
          <w:b/>
          <w:lang w:val="nl-BE"/>
        </w:rPr>
        <w:t>Plaatsen van een brug</w:t>
      </w:r>
      <w:r w:rsidR="001A2A56">
        <w:rPr>
          <w:b/>
          <w:lang w:val="nl-BE"/>
        </w:rPr>
        <w:t xml:space="preserve"> </w:t>
      </w:r>
      <w:r w:rsidRPr="009B5B5B">
        <w:rPr>
          <w:b/>
          <w:lang w:val="nl-BE"/>
        </w:rPr>
        <w:t>:</w:t>
      </w:r>
    </w:p>
    <w:p w:rsidR="001A2A56" w:rsidRPr="001A2A56" w:rsidRDefault="001A2A56" w:rsidP="00FF5419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t>302654-302665</w:t>
      </w:r>
      <w:r w:rsidRPr="001A2A56">
        <w:rPr>
          <w:bCs/>
          <w:lang w:val="nl-BE"/>
        </w:rPr>
        <w:tab/>
        <w:t>** Plaatsen van een brug in een bovenkaak, per pijler</w:t>
      </w:r>
    </w:p>
    <w:p w:rsidR="001A2A56" w:rsidRPr="001A2A56" w:rsidRDefault="001A2A56" w:rsidP="00FF5419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t>302676-302680</w:t>
      </w:r>
      <w:r w:rsidRPr="001A2A56">
        <w:rPr>
          <w:bCs/>
          <w:lang w:val="nl-BE"/>
        </w:rPr>
        <w:tab/>
        <w:t>** Plaatsen van een brug in een onderkaak, per pijler</w:t>
      </w:r>
    </w:p>
    <w:p w:rsidR="001A2A56" w:rsidRPr="001A2A56" w:rsidRDefault="001A2A56" w:rsidP="00FF5419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t>302691-302702</w:t>
      </w:r>
      <w:r w:rsidRPr="001A2A56">
        <w:rPr>
          <w:bCs/>
          <w:lang w:val="nl-BE"/>
        </w:rPr>
        <w:tab/>
        <w:t>** Plaatsen van een brug in een bovenkaak, per bijkomend tussenelement of bijkomende extensie</w:t>
      </w:r>
    </w:p>
    <w:p w:rsidR="001A2A56" w:rsidRPr="001A2A56" w:rsidRDefault="001A2A56" w:rsidP="00FF5419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t>302713-302724</w:t>
      </w:r>
      <w:r w:rsidRPr="001A2A56">
        <w:rPr>
          <w:bCs/>
          <w:lang w:val="nl-BE"/>
        </w:rPr>
        <w:tab/>
        <w:t xml:space="preserve">** Plaatsen van een brug in een onderkaak, per bijkomend tussenelement of bijkomende extensie </w:t>
      </w:r>
    </w:p>
    <w:p w:rsidR="008030E2" w:rsidRDefault="008030E2" w:rsidP="008030E2">
      <w:pPr>
        <w:spacing w:line="360" w:lineRule="auto"/>
        <w:rPr>
          <w:b/>
          <w:lang w:val="nl-BE"/>
        </w:rPr>
      </w:pPr>
      <w:r w:rsidRPr="009B5B5B">
        <w:rPr>
          <w:b/>
          <w:lang w:val="nl-BE"/>
        </w:rPr>
        <w:t xml:space="preserve">Plaatsen van een </w:t>
      </w:r>
      <w:r>
        <w:rPr>
          <w:b/>
          <w:lang w:val="nl-BE"/>
        </w:rPr>
        <w:t>kroon</w:t>
      </w:r>
      <w:r>
        <w:rPr>
          <w:b/>
          <w:lang w:val="nl-BE"/>
        </w:rPr>
        <w:t xml:space="preserve"> </w:t>
      </w:r>
      <w:r w:rsidRPr="009B5B5B">
        <w:rPr>
          <w:b/>
          <w:lang w:val="nl-BE"/>
        </w:rPr>
        <w:t>:</w:t>
      </w:r>
    </w:p>
    <w:p w:rsidR="001A2A56" w:rsidRPr="001A2A56" w:rsidRDefault="001A2A56" w:rsidP="00FF5419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t>302735-302746</w:t>
      </w:r>
      <w:r w:rsidRPr="001A2A56">
        <w:rPr>
          <w:bCs/>
          <w:lang w:val="nl-BE"/>
        </w:rPr>
        <w:tab/>
        <w:t xml:space="preserve">Plaatsen van een kroon op een pijler geplaatst in een </w:t>
      </w:r>
      <w:proofErr w:type="spellStart"/>
      <w:r w:rsidRPr="001A2A56">
        <w:rPr>
          <w:bCs/>
          <w:lang w:val="nl-BE"/>
        </w:rPr>
        <w:t>vergoedbaar</w:t>
      </w:r>
      <w:proofErr w:type="spellEnd"/>
      <w:r w:rsidRPr="001A2A56">
        <w:rPr>
          <w:bCs/>
          <w:lang w:val="nl-BE"/>
        </w:rPr>
        <w:t xml:space="preserve"> implantaat </w:t>
      </w:r>
    </w:p>
    <w:p w:rsidR="001A2A56" w:rsidRPr="001A2A56" w:rsidRDefault="001A2A56" w:rsidP="00FF5419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t>302750-302761</w:t>
      </w:r>
      <w:r w:rsidRPr="001A2A56">
        <w:rPr>
          <w:bCs/>
          <w:lang w:val="nl-BE"/>
        </w:rPr>
        <w:tab/>
        <w:t xml:space="preserve">Extensie voor een kroon op een vergoedbare pijler 302735-302746 </w:t>
      </w:r>
    </w:p>
    <w:p w:rsidR="001A2A56" w:rsidRDefault="001A2A56" w:rsidP="00FF5419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lastRenderedPageBreak/>
        <w:t>302772-302783</w:t>
      </w:r>
      <w:r w:rsidRPr="001A2A56">
        <w:rPr>
          <w:bCs/>
          <w:lang w:val="nl-BE"/>
        </w:rPr>
        <w:tab/>
        <w:t>Herstelling van een terugbetaalde brug of kroon</w:t>
      </w:r>
    </w:p>
    <w:p w:rsidR="008030E2" w:rsidRPr="008030E2" w:rsidRDefault="008030E2" w:rsidP="00FF5419">
      <w:pPr>
        <w:spacing w:line="360" w:lineRule="auto"/>
        <w:rPr>
          <w:b/>
          <w:lang w:val="nl-BE"/>
        </w:rPr>
      </w:pPr>
      <w:r w:rsidRPr="008030E2">
        <w:rPr>
          <w:b/>
          <w:lang w:val="nl-BE"/>
        </w:rPr>
        <w:t>C</w:t>
      </w:r>
      <w:r w:rsidRPr="008030E2">
        <w:rPr>
          <w:b/>
          <w:lang w:val="nl-BE"/>
        </w:rPr>
        <w:t>ontrole- en nabehandeling</w:t>
      </w:r>
    </w:p>
    <w:p w:rsidR="008030E2" w:rsidRPr="001A2A56" w:rsidRDefault="001A2A56" w:rsidP="008030E2">
      <w:pPr>
        <w:spacing w:line="360" w:lineRule="auto"/>
        <w:rPr>
          <w:bCs/>
          <w:lang w:val="nl-BE"/>
        </w:rPr>
      </w:pPr>
      <w:r w:rsidRPr="001A2A56">
        <w:rPr>
          <w:bCs/>
          <w:lang w:val="nl-BE"/>
        </w:rPr>
        <w:t>302794-302805</w:t>
      </w:r>
      <w:r w:rsidRPr="001A2A56">
        <w:rPr>
          <w:bCs/>
          <w:lang w:val="nl-BE"/>
        </w:rPr>
        <w:tab/>
        <w:t xml:space="preserve">Forfaitair bedrag voor een controle- en nabehandeling van de vergoedbare prothetische herstellingen via artikel 5 § 5 bij patiënten met een ernstige functionele en psychosociale handicap ten gevolge van een ernstige beendermutilatie na tumorresectie van de </w:t>
      </w:r>
      <w:proofErr w:type="spellStart"/>
      <w:r w:rsidRPr="001A2A56">
        <w:rPr>
          <w:bCs/>
          <w:lang w:val="nl-BE"/>
        </w:rPr>
        <w:t>maxilla</w:t>
      </w:r>
      <w:proofErr w:type="spellEnd"/>
      <w:r w:rsidRPr="001A2A56">
        <w:rPr>
          <w:bCs/>
          <w:lang w:val="nl-BE"/>
        </w:rPr>
        <w:t xml:space="preserve"> of </w:t>
      </w:r>
      <w:proofErr w:type="spellStart"/>
      <w:r w:rsidRPr="001A2A56">
        <w:rPr>
          <w:bCs/>
          <w:lang w:val="nl-BE"/>
        </w:rPr>
        <w:t>mandibula</w:t>
      </w:r>
      <w:proofErr w:type="spellEnd"/>
      <w:r w:rsidRPr="001A2A56">
        <w:rPr>
          <w:bCs/>
          <w:lang w:val="nl-BE"/>
        </w:rPr>
        <w:t xml:space="preserve"> of orofaciale </w:t>
      </w:r>
      <w:proofErr w:type="spellStart"/>
      <w:r w:rsidRPr="001A2A56">
        <w:rPr>
          <w:bCs/>
          <w:lang w:val="nl-BE"/>
        </w:rPr>
        <w:t>osteo</w:t>
      </w:r>
      <w:proofErr w:type="spellEnd"/>
      <w:r w:rsidRPr="001A2A56">
        <w:rPr>
          <w:bCs/>
          <w:lang w:val="nl-BE"/>
        </w:rPr>
        <w:t xml:space="preserve">(radio)necrose, inclusief de eventuele toevoeging van kunsthars aan de basis van de uitneembare prothese, maximaal tweemaal per kalenderjaar, per prothese </w:t>
      </w:r>
    </w:p>
    <w:p w:rsidR="001A2A56" w:rsidRPr="001A2A56" w:rsidRDefault="001A2A56" w:rsidP="001A2A56">
      <w:pPr>
        <w:spacing w:line="360" w:lineRule="auto"/>
        <w:rPr>
          <w:bCs/>
          <w:lang w:val="nl-BE"/>
        </w:rPr>
      </w:pPr>
    </w:p>
    <w:sectPr w:rsidR="001A2A56" w:rsidRPr="001A2A56" w:rsidSect="00B56B27">
      <w:headerReference w:type="even" r:id="rId11"/>
      <w:headerReference w:type="default" r:id="rId12"/>
      <w:endnotePr>
        <w:numFmt w:val="decimal"/>
      </w:endnotePr>
      <w:type w:val="continuous"/>
      <w:pgSz w:w="11906" w:h="16838" w:code="9"/>
      <w:pgMar w:top="1134" w:right="567" w:bottom="567" w:left="567" w:header="1134" w:footer="567" w:gutter="0"/>
      <w:paperSrc w:first="11" w:other="1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0A8F" w:rsidRDefault="004A0A8F">
      <w:pPr>
        <w:spacing w:after="0" w:line="240" w:lineRule="auto"/>
      </w:pPr>
      <w:r>
        <w:separator/>
      </w:r>
    </w:p>
  </w:endnote>
  <w:endnote w:type="continuationSeparator" w:id="0">
    <w:p w:rsidR="004A0A8F" w:rsidRDefault="004A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0A8F" w:rsidRDefault="004A0A8F">
      <w:pPr>
        <w:spacing w:after="0" w:line="240" w:lineRule="auto"/>
      </w:pPr>
      <w:r>
        <w:separator/>
      </w:r>
    </w:p>
  </w:footnote>
  <w:footnote w:type="continuationSeparator" w:id="0">
    <w:p w:rsidR="004A0A8F" w:rsidRDefault="004A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A8F" w:rsidRDefault="004A0A8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  <w:p w:rsidR="004A0A8F" w:rsidRDefault="004A0A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0A8F" w:rsidRDefault="004A0A8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46BC1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A0A8F" w:rsidRDefault="004A0A8F">
    <w:pPr>
      <w:tabs>
        <w:tab w:val="left" w:pos="0"/>
        <w:tab w:val="left" w:pos="398"/>
        <w:tab w:val="left" w:pos="567"/>
        <w:tab w:val="left" w:pos="794"/>
        <w:tab w:val="left" w:pos="1191"/>
        <w:tab w:val="left" w:pos="158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9CD"/>
    <w:multiLevelType w:val="hybridMultilevel"/>
    <w:tmpl w:val="166CAE04"/>
    <w:lvl w:ilvl="0" w:tplc="823E07C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99A"/>
    <w:multiLevelType w:val="hybridMultilevel"/>
    <w:tmpl w:val="AA924F7E"/>
    <w:lvl w:ilvl="0" w:tplc="E626EA9A">
      <w:start w:val="1"/>
      <w:numFmt w:val="decimal"/>
      <w:lvlText w:val="%1°"/>
      <w:lvlJc w:val="left"/>
      <w:pPr>
        <w:ind w:left="360" w:hanging="360"/>
      </w:pPr>
      <w:rPr>
        <w:rFonts w:hint="default"/>
        <w:color w:val="auto"/>
        <w:lang w:val="fr-B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21159"/>
    <w:multiLevelType w:val="hybridMultilevel"/>
    <w:tmpl w:val="EE524B20"/>
    <w:lvl w:ilvl="0" w:tplc="8E9ED9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5F3F"/>
    <w:multiLevelType w:val="hybridMultilevel"/>
    <w:tmpl w:val="E8A217E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C4D89"/>
    <w:multiLevelType w:val="hybridMultilevel"/>
    <w:tmpl w:val="683EA6B0"/>
    <w:lvl w:ilvl="0" w:tplc="3EDCC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D76DB"/>
    <w:multiLevelType w:val="hybridMultilevel"/>
    <w:tmpl w:val="CE5674B8"/>
    <w:lvl w:ilvl="0" w:tplc="3E98B0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282E7D"/>
    <w:multiLevelType w:val="hybridMultilevel"/>
    <w:tmpl w:val="6AF0E132"/>
    <w:lvl w:ilvl="0" w:tplc="E97003CA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B1D42"/>
    <w:multiLevelType w:val="hybridMultilevel"/>
    <w:tmpl w:val="820A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C5413"/>
    <w:multiLevelType w:val="hybridMultilevel"/>
    <w:tmpl w:val="281621E8"/>
    <w:lvl w:ilvl="0" w:tplc="4962B6FA">
      <w:start w:val="3"/>
      <w:numFmt w:val="decimal"/>
      <w:lvlText w:val="%1°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932C8F"/>
    <w:multiLevelType w:val="hybridMultilevel"/>
    <w:tmpl w:val="E230CE76"/>
    <w:lvl w:ilvl="0" w:tplc="029EC2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E70CB"/>
    <w:multiLevelType w:val="hybridMultilevel"/>
    <w:tmpl w:val="6916EEC8"/>
    <w:lvl w:ilvl="0" w:tplc="76261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0191F"/>
    <w:multiLevelType w:val="hybridMultilevel"/>
    <w:tmpl w:val="FF88B5B8"/>
    <w:lvl w:ilvl="0" w:tplc="714046D6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5508E"/>
    <w:multiLevelType w:val="hybridMultilevel"/>
    <w:tmpl w:val="40CE7124"/>
    <w:lvl w:ilvl="0" w:tplc="3E98B0D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281F25"/>
    <w:multiLevelType w:val="hybridMultilevel"/>
    <w:tmpl w:val="5C28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F7A86"/>
    <w:multiLevelType w:val="hybridMultilevel"/>
    <w:tmpl w:val="E1C25358"/>
    <w:lvl w:ilvl="0" w:tplc="020CE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32763"/>
    <w:multiLevelType w:val="hybridMultilevel"/>
    <w:tmpl w:val="4C04B638"/>
    <w:lvl w:ilvl="0" w:tplc="BE8A5A54">
      <w:start w:val="1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7035C"/>
    <w:multiLevelType w:val="hybridMultilevel"/>
    <w:tmpl w:val="0C6022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B0201D"/>
    <w:multiLevelType w:val="hybridMultilevel"/>
    <w:tmpl w:val="7A082BCA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A30C6"/>
    <w:multiLevelType w:val="hybridMultilevel"/>
    <w:tmpl w:val="D1A2D512"/>
    <w:lvl w:ilvl="0" w:tplc="3E98B0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04C9F"/>
    <w:multiLevelType w:val="hybridMultilevel"/>
    <w:tmpl w:val="610E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ED4560"/>
    <w:multiLevelType w:val="hybridMultilevel"/>
    <w:tmpl w:val="55E254C6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30803"/>
    <w:multiLevelType w:val="hybridMultilevel"/>
    <w:tmpl w:val="0BC4CD12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B65AF"/>
    <w:multiLevelType w:val="hybridMultilevel"/>
    <w:tmpl w:val="E2CC603C"/>
    <w:lvl w:ilvl="0" w:tplc="4AF4ECA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13304"/>
    <w:multiLevelType w:val="hybridMultilevel"/>
    <w:tmpl w:val="820A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75787"/>
    <w:multiLevelType w:val="hybridMultilevel"/>
    <w:tmpl w:val="820A4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256C7"/>
    <w:multiLevelType w:val="hybridMultilevel"/>
    <w:tmpl w:val="A2DA1876"/>
    <w:lvl w:ilvl="0" w:tplc="3EDCCC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82A"/>
    <w:multiLevelType w:val="hybridMultilevel"/>
    <w:tmpl w:val="E530E516"/>
    <w:lvl w:ilvl="0" w:tplc="E1CE6170">
      <w:start w:val="2"/>
      <w:numFmt w:val="decimal"/>
      <w:lvlText w:val="%1°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30921"/>
    <w:multiLevelType w:val="hybridMultilevel"/>
    <w:tmpl w:val="A776D3AA"/>
    <w:lvl w:ilvl="0" w:tplc="9C9CABA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767E6"/>
    <w:multiLevelType w:val="hybridMultilevel"/>
    <w:tmpl w:val="7646B742"/>
    <w:lvl w:ilvl="0" w:tplc="788E4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D2A14"/>
    <w:multiLevelType w:val="hybridMultilevel"/>
    <w:tmpl w:val="CE52A0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6D7A22"/>
    <w:multiLevelType w:val="hybridMultilevel"/>
    <w:tmpl w:val="0E541C40"/>
    <w:lvl w:ilvl="0" w:tplc="714046D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412FF9"/>
    <w:multiLevelType w:val="hybridMultilevel"/>
    <w:tmpl w:val="11FC41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C273A"/>
    <w:multiLevelType w:val="hybridMultilevel"/>
    <w:tmpl w:val="EE524B20"/>
    <w:lvl w:ilvl="0" w:tplc="8E9ED9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F438C"/>
    <w:multiLevelType w:val="hybridMultilevel"/>
    <w:tmpl w:val="9A02D8BE"/>
    <w:lvl w:ilvl="0" w:tplc="714046D6">
      <w:start w:val="3"/>
      <w:numFmt w:val="bullet"/>
      <w:lvlText w:val="-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7019F3"/>
    <w:multiLevelType w:val="hybridMultilevel"/>
    <w:tmpl w:val="6F544E8C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0169C"/>
    <w:multiLevelType w:val="hybridMultilevel"/>
    <w:tmpl w:val="29A4F210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F48FE"/>
    <w:multiLevelType w:val="hybridMultilevel"/>
    <w:tmpl w:val="CD3641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379E4"/>
    <w:multiLevelType w:val="hybridMultilevel"/>
    <w:tmpl w:val="C5D62A40"/>
    <w:lvl w:ilvl="0" w:tplc="9C9CAB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C4E86"/>
    <w:multiLevelType w:val="hybridMultilevel"/>
    <w:tmpl w:val="F496C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00673"/>
    <w:multiLevelType w:val="hybridMultilevel"/>
    <w:tmpl w:val="377ACE28"/>
    <w:lvl w:ilvl="0" w:tplc="714046D6">
      <w:start w:val="3"/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326F9"/>
    <w:multiLevelType w:val="hybridMultilevel"/>
    <w:tmpl w:val="EE524B20"/>
    <w:lvl w:ilvl="0" w:tplc="8E9ED98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200705">
    <w:abstractNumId w:val="15"/>
  </w:num>
  <w:num w:numId="2" w16cid:durableId="79259076">
    <w:abstractNumId w:val="26"/>
  </w:num>
  <w:num w:numId="3" w16cid:durableId="1141119380">
    <w:abstractNumId w:val="4"/>
  </w:num>
  <w:num w:numId="4" w16cid:durableId="783353041">
    <w:abstractNumId w:val="25"/>
  </w:num>
  <w:num w:numId="5" w16cid:durableId="1685671968">
    <w:abstractNumId w:val="8"/>
  </w:num>
  <w:num w:numId="6" w16cid:durableId="1099911496">
    <w:abstractNumId w:val="1"/>
  </w:num>
  <w:num w:numId="7" w16cid:durableId="765880306">
    <w:abstractNumId w:val="9"/>
  </w:num>
  <w:num w:numId="8" w16cid:durableId="164705517">
    <w:abstractNumId w:val="29"/>
  </w:num>
  <w:num w:numId="9" w16cid:durableId="1196819412">
    <w:abstractNumId w:val="16"/>
  </w:num>
  <w:num w:numId="10" w16cid:durableId="4941590">
    <w:abstractNumId w:val="31"/>
  </w:num>
  <w:num w:numId="11" w16cid:durableId="1046836171">
    <w:abstractNumId w:val="3"/>
  </w:num>
  <w:num w:numId="12" w16cid:durableId="1584216165">
    <w:abstractNumId w:val="38"/>
  </w:num>
  <w:num w:numId="13" w16cid:durableId="176309492">
    <w:abstractNumId w:val="40"/>
  </w:num>
  <w:num w:numId="14" w16cid:durableId="384762919">
    <w:abstractNumId w:val="13"/>
  </w:num>
  <w:num w:numId="15" w16cid:durableId="729883891">
    <w:abstractNumId w:val="24"/>
  </w:num>
  <w:num w:numId="16" w16cid:durableId="1451626708">
    <w:abstractNumId w:val="23"/>
  </w:num>
  <w:num w:numId="17" w16cid:durableId="343629500">
    <w:abstractNumId w:val="7"/>
  </w:num>
  <w:num w:numId="18" w16cid:durableId="2016300847">
    <w:abstractNumId w:val="2"/>
  </w:num>
  <w:num w:numId="19" w16cid:durableId="1831940109">
    <w:abstractNumId w:val="32"/>
  </w:num>
  <w:num w:numId="20" w16cid:durableId="195428869">
    <w:abstractNumId w:val="36"/>
  </w:num>
  <w:num w:numId="21" w16cid:durableId="2093353229">
    <w:abstractNumId w:val="0"/>
  </w:num>
  <w:num w:numId="22" w16cid:durableId="109593352">
    <w:abstractNumId w:val="6"/>
  </w:num>
  <w:num w:numId="23" w16cid:durableId="921986828">
    <w:abstractNumId w:val="22"/>
  </w:num>
  <w:num w:numId="24" w16cid:durableId="1169440265">
    <w:abstractNumId w:val="27"/>
  </w:num>
  <w:num w:numId="25" w16cid:durableId="2096392721">
    <w:abstractNumId w:val="34"/>
  </w:num>
  <w:num w:numId="26" w16cid:durableId="990255562">
    <w:abstractNumId w:val="19"/>
  </w:num>
  <w:num w:numId="27" w16cid:durableId="325937078">
    <w:abstractNumId w:val="5"/>
  </w:num>
  <w:num w:numId="28" w16cid:durableId="1846281330">
    <w:abstractNumId w:val="17"/>
  </w:num>
  <w:num w:numId="29" w16cid:durableId="1619947766">
    <w:abstractNumId w:val="20"/>
  </w:num>
  <w:num w:numId="30" w16cid:durableId="1893157452">
    <w:abstractNumId w:val="37"/>
  </w:num>
  <w:num w:numId="31" w16cid:durableId="1971469487">
    <w:abstractNumId w:val="18"/>
  </w:num>
  <w:num w:numId="32" w16cid:durableId="1215002456">
    <w:abstractNumId w:val="12"/>
  </w:num>
  <w:num w:numId="33" w16cid:durableId="864757027">
    <w:abstractNumId w:val="21"/>
  </w:num>
  <w:num w:numId="34" w16cid:durableId="400567378">
    <w:abstractNumId w:val="33"/>
  </w:num>
  <w:num w:numId="35" w16cid:durableId="1904414441">
    <w:abstractNumId w:val="11"/>
  </w:num>
  <w:num w:numId="36" w16cid:durableId="1908026055">
    <w:abstractNumId w:val="39"/>
  </w:num>
  <w:num w:numId="37" w16cid:durableId="2030989677">
    <w:abstractNumId w:val="35"/>
  </w:num>
  <w:num w:numId="38" w16cid:durableId="2078624542">
    <w:abstractNumId w:val="30"/>
  </w:num>
  <w:num w:numId="39" w16cid:durableId="1644236114">
    <w:abstractNumId w:val="28"/>
  </w:num>
  <w:num w:numId="40" w16cid:durableId="130752973">
    <w:abstractNumId w:val="14"/>
  </w:num>
  <w:num w:numId="41" w16cid:durableId="2098092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9F"/>
    <w:rsid w:val="00037FD9"/>
    <w:rsid w:val="000610BC"/>
    <w:rsid w:val="00065577"/>
    <w:rsid w:val="0007157B"/>
    <w:rsid w:val="00083865"/>
    <w:rsid w:val="00087279"/>
    <w:rsid w:val="000A268A"/>
    <w:rsid w:val="000C2278"/>
    <w:rsid w:val="000E77F6"/>
    <w:rsid w:val="00135B67"/>
    <w:rsid w:val="00147410"/>
    <w:rsid w:val="0017206D"/>
    <w:rsid w:val="0017693B"/>
    <w:rsid w:val="001A2A56"/>
    <w:rsid w:val="001A34E5"/>
    <w:rsid w:val="001E00E0"/>
    <w:rsid w:val="0020478C"/>
    <w:rsid w:val="00237865"/>
    <w:rsid w:val="0025673C"/>
    <w:rsid w:val="00257597"/>
    <w:rsid w:val="002B0D34"/>
    <w:rsid w:val="002D09B3"/>
    <w:rsid w:val="0035791F"/>
    <w:rsid w:val="003749ED"/>
    <w:rsid w:val="003857E8"/>
    <w:rsid w:val="003A18AE"/>
    <w:rsid w:val="003C1CE9"/>
    <w:rsid w:val="003D26A9"/>
    <w:rsid w:val="003D5572"/>
    <w:rsid w:val="003E030D"/>
    <w:rsid w:val="0042316A"/>
    <w:rsid w:val="0048120E"/>
    <w:rsid w:val="004862D6"/>
    <w:rsid w:val="004922FD"/>
    <w:rsid w:val="004A0A8F"/>
    <w:rsid w:val="004A76DA"/>
    <w:rsid w:val="004B2D1C"/>
    <w:rsid w:val="004C37EC"/>
    <w:rsid w:val="004C6BB2"/>
    <w:rsid w:val="004E4955"/>
    <w:rsid w:val="0051157F"/>
    <w:rsid w:val="00522FA5"/>
    <w:rsid w:val="00543FC5"/>
    <w:rsid w:val="00544C39"/>
    <w:rsid w:val="00545A05"/>
    <w:rsid w:val="00563B4C"/>
    <w:rsid w:val="00565737"/>
    <w:rsid w:val="005962C2"/>
    <w:rsid w:val="005B2AD7"/>
    <w:rsid w:val="005F4823"/>
    <w:rsid w:val="00612112"/>
    <w:rsid w:val="00617F51"/>
    <w:rsid w:val="00655897"/>
    <w:rsid w:val="00663317"/>
    <w:rsid w:val="006641C8"/>
    <w:rsid w:val="0069551B"/>
    <w:rsid w:val="006A2257"/>
    <w:rsid w:val="006B2392"/>
    <w:rsid w:val="006C6233"/>
    <w:rsid w:val="006D489E"/>
    <w:rsid w:val="00703A1A"/>
    <w:rsid w:val="007069DD"/>
    <w:rsid w:val="00714673"/>
    <w:rsid w:val="00725144"/>
    <w:rsid w:val="007324A1"/>
    <w:rsid w:val="00747E12"/>
    <w:rsid w:val="007552E1"/>
    <w:rsid w:val="007D08A6"/>
    <w:rsid w:val="007F7B24"/>
    <w:rsid w:val="00802D7B"/>
    <w:rsid w:val="008030E2"/>
    <w:rsid w:val="008049A6"/>
    <w:rsid w:val="0082149C"/>
    <w:rsid w:val="00824157"/>
    <w:rsid w:val="00827449"/>
    <w:rsid w:val="00832EE8"/>
    <w:rsid w:val="008507BF"/>
    <w:rsid w:val="0086160A"/>
    <w:rsid w:val="00882C4C"/>
    <w:rsid w:val="008C07D3"/>
    <w:rsid w:val="008C4087"/>
    <w:rsid w:val="008C6D97"/>
    <w:rsid w:val="008E55CE"/>
    <w:rsid w:val="008F7884"/>
    <w:rsid w:val="008F7A65"/>
    <w:rsid w:val="009120F5"/>
    <w:rsid w:val="009318B6"/>
    <w:rsid w:val="00944875"/>
    <w:rsid w:val="0095773B"/>
    <w:rsid w:val="00957F8B"/>
    <w:rsid w:val="00962831"/>
    <w:rsid w:val="00977936"/>
    <w:rsid w:val="00981FCB"/>
    <w:rsid w:val="00987A16"/>
    <w:rsid w:val="00997400"/>
    <w:rsid w:val="009B5B5B"/>
    <w:rsid w:val="009E761C"/>
    <w:rsid w:val="00A12990"/>
    <w:rsid w:val="00A26D36"/>
    <w:rsid w:val="00A7536F"/>
    <w:rsid w:val="00A76DAB"/>
    <w:rsid w:val="00AA4074"/>
    <w:rsid w:val="00AB4836"/>
    <w:rsid w:val="00AC183F"/>
    <w:rsid w:val="00AC3ACF"/>
    <w:rsid w:val="00AD46EB"/>
    <w:rsid w:val="00AE24AE"/>
    <w:rsid w:val="00AF2291"/>
    <w:rsid w:val="00B0159F"/>
    <w:rsid w:val="00B042CF"/>
    <w:rsid w:val="00B1367B"/>
    <w:rsid w:val="00B46266"/>
    <w:rsid w:val="00B55D64"/>
    <w:rsid w:val="00B56B27"/>
    <w:rsid w:val="00B56CFA"/>
    <w:rsid w:val="00B71DA0"/>
    <w:rsid w:val="00B97BF1"/>
    <w:rsid w:val="00BC5058"/>
    <w:rsid w:val="00C01FEC"/>
    <w:rsid w:val="00C1483E"/>
    <w:rsid w:val="00C20BE7"/>
    <w:rsid w:val="00C25F31"/>
    <w:rsid w:val="00C4294D"/>
    <w:rsid w:val="00C43932"/>
    <w:rsid w:val="00C853BE"/>
    <w:rsid w:val="00CA7110"/>
    <w:rsid w:val="00CB79CB"/>
    <w:rsid w:val="00CD7147"/>
    <w:rsid w:val="00CF11AC"/>
    <w:rsid w:val="00D07F40"/>
    <w:rsid w:val="00D26BCA"/>
    <w:rsid w:val="00D37862"/>
    <w:rsid w:val="00D40883"/>
    <w:rsid w:val="00D613D3"/>
    <w:rsid w:val="00D63336"/>
    <w:rsid w:val="00D739F6"/>
    <w:rsid w:val="00D90328"/>
    <w:rsid w:val="00D90EFF"/>
    <w:rsid w:val="00DA1D1F"/>
    <w:rsid w:val="00DA496F"/>
    <w:rsid w:val="00DA6F7B"/>
    <w:rsid w:val="00DB6F57"/>
    <w:rsid w:val="00DC3253"/>
    <w:rsid w:val="00DD2B1A"/>
    <w:rsid w:val="00DD68E5"/>
    <w:rsid w:val="00E01FE1"/>
    <w:rsid w:val="00E02380"/>
    <w:rsid w:val="00E05FE3"/>
    <w:rsid w:val="00E45131"/>
    <w:rsid w:val="00E52688"/>
    <w:rsid w:val="00ED0C28"/>
    <w:rsid w:val="00F02734"/>
    <w:rsid w:val="00F32B19"/>
    <w:rsid w:val="00F352DF"/>
    <w:rsid w:val="00F40FD2"/>
    <w:rsid w:val="00F46BC1"/>
    <w:rsid w:val="00F66E3B"/>
    <w:rsid w:val="00F7160F"/>
    <w:rsid w:val="00F84BD6"/>
    <w:rsid w:val="00FA6201"/>
    <w:rsid w:val="00FC42A1"/>
    <w:rsid w:val="00FE7A1B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C28032"/>
  <w15:docId w15:val="{10BFDACF-6B6D-4293-81A2-2132BCB8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159F"/>
  </w:style>
  <w:style w:type="character" w:styleId="Numrodepage">
    <w:name w:val="page number"/>
    <w:basedOn w:val="Policepardfaut"/>
    <w:rsid w:val="00B0159F"/>
  </w:style>
  <w:style w:type="paragraph" w:styleId="Paragraphedeliste">
    <w:name w:val="List Paragraph"/>
    <w:basedOn w:val="Normal"/>
    <w:uiPriority w:val="34"/>
    <w:qFormat/>
    <w:rsid w:val="008E55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A1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9E7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61C"/>
  </w:style>
  <w:style w:type="character" w:styleId="lev">
    <w:name w:val="Strong"/>
    <w:basedOn w:val="Policepardfaut"/>
    <w:uiPriority w:val="22"/>
    <w:qFormat/>
    <w:rsid w:val="001A2A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>
      <Value>31</Value>
      <Value>19</Value>
      <Value>104</Value>
      <Value>59</Value>
      <Value>58</Value>
      <Value>24</Value>
      <Value>12</Value>
    </TaxCatchAll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A9CBD-A340-41F9-8A8D-BDB5DB42C293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D85C9DC-3194-4244-9AB7-1E066FA36FEE}"/>
</file>

<file path=customXml/itemProps3.xml><?xml version="1.0" encoding="utf-8"?>
<ds:datastoreItem xmlns:ds="http://schemas.openxmlformats.org/officeDocument/2006/customXml" ds:itemID="{FEF98EB6-0821-4EFE-A840-9D97DE6C18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53196-DF6B-4C79-8947-49335512F6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Terugbetaling van moeilijke tandherstellingen bij kankerpatiënten of in geval van ‘anodontie’ - Verstrekkingen die kunnen worden terugbetaald</vt:lpstr>
      <vt:lpstr/>
    </vt:vector>
  </TitlesOfParts>
  <Company>R.I.Z.I.V. - I.N.A.M.I.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Terugbetaling van moeilijke tandherstellingen bij kankerpatiënten of in geval van ‘anodontie’ - Verstrekkingen die kunnen worden terugbetaald</dc:title>
  <dc:creator>Laura Najwer</dc:creator>
  <cp:lastModifiedBy>Sophie Laloux (RIZIV-INAMI)</cp:lastModifiedBy>
  <cp:revision>3</cp:revision>
  <cp:lastPrinted>2019-07-11T14:44:00Z</cp:lastPrinted>
  <dcterms:created xsi:type="dcterms:W3CDTF">2024-06-20T14:07:00Z</dcterms:created>
  <dcterms:modified xsi:type="dcterms:W3CDTF">2024-06-20T14:20:00Z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  <property fmtid="{D5CDD505-2E9C-101B-9397-08002B2CF9AE}" pid="3" name="RITargetGroup">
    <vt:lpwstr>31;#Dentiste|b3ec3af7-d599-402c-bfa6-766412f0993d;#58;#Patient|2ebaf0cf-7353-4273-b1af-236262c84494;#24;#Mutualités|a6cbed05-adf5-4226-bcb7-ef5cdc788bf2</vt:lpwstr>
  </property>
  <property fmtid="{D5CDD505-2E9C-101B-9397-08002B2CF9AE}" pid="4" name="RITheme">
    <vt:lpwstr>19;#Tiers payant|d1759538-9088-457e-bee2-065430d79f9c;#59;#Quote-part personnelle|f351165b-76d3-4a06-b49b-a2b5e3d932e1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104;#Liste|4b68e6f4-88ba-4e84-af27-feef342e0c82</vt:lpwstr>
  </property>
  <property fmtid="{D5CDD505-2E9C-101B-9397-08002B2CF9AE}" pid="7" name="Publication type for documents">
    <vt:lpwstr/>
  </property>
</Properties>
</file>