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AC4C2" w14:textId="611AFFD2" w:rsidR="005A1BA6" w:rsidRPr="005A1BA6" w:rsidRDefault="005A1BA6" w:rsidP="00127862">
      <w:pPr>
        <w:jc w:val="both"/>
        <w:rPr>
          <w:rFonts w:cstheme="minorHAnsi"/>
          <w:b/>
          <w:bCs/>
          <w:color w:val="000000"/>
          <w:sz w:val="24"/>
          <w:szCs w:val="24"/>
          <w:lang w:val="en-GB"/>
        </w:rPr>
      </w:pPr>
      <w:r w:rsidRPr="005A1BA6">
        <w:rPr>
          <w:rFonts w:cstheme="minorHAnsi"/>
          <w:b/>
          <w:bCs/>
          <w:color w:val="000000"/>
          <w:sz w:val="24"/>
          <w:szCs w:val="24"/>
          <w:lang w:val="en-GB"/>
        </w:rPr>
        <w:t xml:space="preserve">FREQUENTLY ASKED QUESTIONS (FAQ) </w:t>
      </w:r>
      <w:r>
        <w:rPr>
          <w:rFonts w:cstheme="minorHAnsi"/>
          <w:b/>
          <w:bCs/>
          <w:color w:val="000000"/>
          <w:sz w:val="24"/>
          <w:szCs w:val="24"/>
          <w:lang w:val="en-GB"/>
        </w:rPr>
        <w:t xml:space="preserve">- </w:t>
      </w:r>
      <w:proofErr w:type="spellStart"/>
      <w:r>
        <w:rPr>
          <w:rFonts w:cstheme="minorHAnsi"/>
          <w:b/>
          <w:bCs/>
          <w:color w:val="000000"/>
          <w:sz w:val="24"/>
          <w:szCs w:val="24"/>
          <w:lang w:val="en-GB"/>
        </w:rPr>
        <w:t>Thuishospitalisatie</w:t>
      </w:r>
      <w:proofErr w:type="spellEnd"/>
    </w:p>
    <w:p w14:paraId="17770AE4" w14:textId="77777777" w:rsidR="005A1BA6" w:rsidRDefault="00F61651" w:rsidP="00127862">
      <w:pPr>
        <w:jc w:val="both"/>
        <w:rPr>
          <w:rFonts w:cstheme="minorHAnsi"/>
          <w:b/>
          <w:bCs/>
          <w:color w:val="000000"/>
          <w:sz w:val="24"/>
          <w:szCs w:val="24"/>
        </w:rPr>
      </w:pPr>
      <w:r w:rsidRPr="007F3A0B">
        <w:rPr>
          <w:rFonts w:cstheme="minorHAnsi"/>
          <w:b/>
          <w:bCs/>
          <w:color w:val="000000"/>
          <w:sz w:val="24"/>
          <w:szCs w:val="24"/>
        </w:rPr>
        <w:t>Vragen en antwoorden m.b.t. thuishospitalisatie</w:t>
      </w:r>
      <w:r w:rsidR="00973108">
        <w:rPr>
          <w:rFonts w:cstheme="minorHAnsi"/>
          <w:b/>
          <w:bCs/>
          <w:color w:val="000000"/>
          <w:sz w:val="24"/>
          <w:szCs w:val="24"/>
        </w:rPr>
        <w:t xml:space="preserve"> </w:t>
      </w:r>
    </w:p>
    <w:p w14:paraId="3CF10078" w14:textId="65B8FA48" w:rsidR="00F61651" w:rsidRPr="007F3A0B" w:rsidRDefault="005A1BA6" w:rsidP="00B33889">
      <w:pPr>
        <w:spacing w:after="0"/>
        <w:jc w:val="both"/>
        <w:rPr>
          <w:rFonts w:cstheme="minorHAnsi"/>
          <w:color w:val="000000"/>
          <w:sz w:val="24"/>
          <w:szCs w:val="24"/>
        </w:rPr>
      </w:pPr>
      <w:r>
        <w:rPr>
          <w:rFonts w:cstheme="minorHAnsi"/>
          <w:b/>
          <w:bCs/>
          <w:color w:val="000000"/>
          <w:sz w:val="24"/>
          <w:szCs w:val="24"/>
        </w:rPr>
        <w:t xml:space="preserve">Versie: </w:t>
      </w:r>
      <w:r w:rsidR="00F67FA4">
        <w:rPr>
          <w:rFonts w:cstheme="minorHAnsi"/>
          <w:color w:val="000000"/>
          <w:sz w:val="24"/>
          <w:szCs w:val="24"/>
        </w:rPr>
        <w:t>2</w:t>
      </w:r>
      <w:r w:rsidR="00512C29">
        <w:rPr>
          <w:rFonts w:cstheme="minorHAnsi"/>
          <w:color w:val="000000"/>
          <w:sz w:val="24"/>
          <w:szCs w:val="24"/>
        </w:rPr>
        <w:t>3</w:t>
      </w:r>
      <w:r>
        <w:rPr>
          <w:rFonts w:cstheme="minorHAnsi"/>
          <w:color w:val="000000"/>
          <w:sz w:val="24"/>
          <w:szCs w:val="24"/>
        </w:rPr>
        <w:t>/05/2024</w:t>
      </w:r>
    </w:p>
    <w:p w14:paraId="58D65C5A" w14:textId="77777777" w:rsidR="000C0760" w:rsidRPr="007A5F11" w:rsidRDefault="000C0760" w:rsidP="000C0760">
      <w:pPr>
        <w:pStyle w:val="ListParagraph"/>
        <w:ind w:left="567"/>
        <w:jc w:val="both"/>
        <w:rPr>
          <w:rFonts w:asciiTheme="minorHAnsi" w:hAnsiTheme="minorHAnsi" w:cstheme="minorHAnsi"/>
          <w:color w:val="FF0000"/>
          <w:sz w:val="24"/>
          <w:szCs w:val="24"/>
          <w:lang w:val="nl-BE"/>
        </w:rPr>
      </w:pPr>
    </w:p>
    <w:p w14:paraId="42C9615F" w14:textId="0A22EAC7" w:rsidR="002015AD" w:rsidRPr="00F86EDD" w:rsidRDefault="00F86EDD" w:rsidP="00973108">
      <w:pPr>
        <w:pStyle w:val="Heading2"/>
        <w:numPr>
          <w:ilvl w:val="0"/>
          <w:numId w:val="25"/>
        </w:num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color w:val="auto"/>
          <w:sz w:val="32"/>
          <w:szCs w:val="32"/>
          <w:u w:val="single"/>
        </w:rPr>
      </w:pPr>
      <w:r w:rsidRPr="00F86EDD">
        <w:rPr>
          <w:rFonts w:asciiTheme="minorHAnsi" w:hAnsiTheme="minorHAnsi" w:cstheme="minorHAnsi"/>
          <w:b/>
          <w:bCs/>
          <w:color w:val="auto"/>
          <w:sz w:val="32"/>
          <w:szCs w:val="32"/>
        </w:rPr>
        <w:t>GENEESMIDDELEN</w:t>
      </w:r>
    </w:p>
    <w:p w14:paraId="7BCB0213" w14:textId="77777777" w:rsidR="000C0760" w:rsidRPr="000C0760" w:rsidRDefault="000C0760" w:rsidP="002F4334">
      <w:pPr>
        <w:spacing w:after="0"/>
      </w:pPr>
    </w:p>
    <w:p w14:paraId="289D2C60" w14:textId="7C15E3B5" w:rsidR="00F61651" w:rsidRPr="005A6367" w:rsidRDefault="005A1BA6" w:rsidP="00127862">
      <w:pPr>
        <w:pStyle w:val="ListParagraph"/>
        <w:numPr>
          <w:ilvl w:val="0"/>
          <w:numId w:val="16"/>
        </w:numPr>
        <w:ind w:left="567" w:hanging="567"/>
        <w:jc w:val="both"/>
        <w:rPr>
          <w:rFonts w:asciiTheme="minorHAnsi" w:hAnsiTheme="minorHAnsi" w:cstheme="minorHAnsi"/>
          <w:b/>
          <w:bCs/>
          <w:color w:val="000000"/>
        </w:rPr>
      </w:pPr>
      <w:r w:rsidRPr="005A6367">
        <w:rPr>
          <w:rFonts w:asciiTheme="minorHAnsi" w:hAnsiTheme="minorHAnsi" w:cstheme="minorHAnsi"/>
          <w:b/>
          <w:bCs/>
          <w:color w:val="000000"/>
          <w:u w:val="single"/>
        </w:rPr>
        <w:t>Vraag</w:t>
      </w:r>
      <w:r w:rsidR="00503831" w:rsidRPr="005A6367">
        <w:rPr>
          <w:rFonts w:asciiTheme="minorHAnsi" w:hAnsiTheme="minorHAnsi" w:cstheme="minorHAnsi"/>
          <w:b/>
          <w:bCs/>
          <w:color w:val="000000"/>
        </w:rPr>
        <w:t xml:space="preserve"> : </w:t>
      </w:r>
      <w:r w:rsidR="00F61651" w:rsidRPr="005A6367">
        <w:rPr>
          <w:rFonts w:asciiTheme="minorHAnsi" w:hAnsiTheme="minorHAnsi" w:cstheme="minorHAnsi"/>
          <w:b/>
          <w:bCs/>
          <w:color w:val="000000"/>
        </w:rPr>
        <w:t xml:space="preserve">Waar kan de lijst gevonden worden van geneesmiddelen die vallen onder de toepassing van thuishospitalisatie? </w:t>
      </w:r>
    </w:p>
    <w:p w14:paraId="6AE59622" w14:textId="77777777" w:rsidR="00B808C4" w:rsidRPr="005A6367" w:rsidRDefault="00B808C4" w:rsidP="00127862">
      <w:pPr>
        <w:pStyle w:val="ListParagraph"/>
        <w:ind w:left="567" w:hanging="567"/>
        <w:jc w:val="both"/>
        <w:rPr>
          <w:rFonts w:asciiTheme="minorHAnsi" w:hAnsiTheme="minorHAnsi" w:cstheme="minorHAnsi"/>
          <w:b/>
          <w:bCs/>
          <w:color w:val="000000"/>
          <w:lang w:val="nl-BE"/>
        </w:rPr>
      </w:pPr>
    </w:p>
    <w:p w14:paraId="4DCD9F83" w14:textId="7AC6B710" w:rsidR="005D1AC7" w:rsidRPr="005A6367" w:rsidRDefault="00F86EDD" w:rsidP="00E8491D">
      <w:pPr>
        <w:pStyle w:val="ListParagraph"/>
        <w:ind w:left="0"/>
        <w:jc w:val="both"/>
        <w:rPr>
          <w:rFonts w:asciiTheme="minorHAnsi" w:hAnsiTheme="minorHAnsi" w:cstheme="minorHAnsi"/>
          <w:color w:val="000000"/>
          <w:lang w:val="nl-BE"/>
        </w:rPr>
      </w:pPr>
      <w:r w:rsidRPr="005A6367">
        <w:rPr>
          <w:rFonts w:asciiTheme="minorHAnsi" w:hAnsiTheme="minorHAnsi" w:cstheme="minorHAnsi"/>
          <w:color w:val="000000"/>
          <w:u w:val="single"/>
          <w:lang w:val="nl-BE"/>
        </w:rPr>
        <w:t>Antwoord</w:t>
      </w:r>
      <w:r w:rsidRPr="005A6367">
        <w:rPr>
          <w:rFonts w:asciiTheme="minorHAnsi" w:hAnsiTheme="minorHAnsi" w:cstheme="minorHAnsi"/>
          <w:color w:val="000000"/>
          <w:lang w:val="nl-BE"/>
        </w:rPr>
        <w:t xml:space="preserve"> : </w:t>
      </w:r>
      <w:r w:rsidR="00580421" w:rsidRPr="005A6367">
        <w:rPr>
          <w:rFonts w:asciiTheme="minorHAnsi" w:hAnsiTheme="minorHAnsi" w:cstheme="minorHAnsi"/>
          <w:color w:val="000000"/>
          <w:lang w:val="nl-BE"/>
        </w:rPr>
        <w:t>De lijst van geneesmiddelen die terugbetaald worden in het kader van een</w:t>
      </w:r>
      <w:r w:rsidR="00E8491D" w:rsidRPr="005A6367">
        <w:rPr>
          <w:rFonts w:asciiTheme="minorHAnsi" w:hAnsiTheme="minorHAnsi" w:cstheme="minorHAnsi"/>
          <w:color w:val="000000"/>
          <w:lang w:val="nl-BE"/>
        </w:rPr>
        <w:t xml:space="preserve"> </w:t>
      </w:r>
      <w:r w:rsidR="00580421" w:rsidRPr="005A6367">
        <w:rPr>
          <w:rFonts w:asciiTheme="minorHAnsi" w:hAnsiTheme="minorHAnsi" w:cstheme="minorHAnsi"/>
          <w:color w:val="000000"/>
          <w:lang w:val="nl-BE"/>
        </w:rPr>
        <w:t xml:space="preserve">thuishospitalisatie kunnen gevonden worden in de referentiebestanden van het RIZIV via </w:t>
      </w:r>
      <w:hyperlink r:id="rId11" w:history="1">
        <w:r w:rsidR="00580421" w:rsidRPr="005A6367">
          <w:rPr>
            <w:rStyle w:val="Hyperlink"/>
            <w:rFonts w:asciiTheme="minorHAnsi" w:hAnsiTheme="minorHAnsi" w:cstheme="minorHAnsi"/>
            <w:lang w:val="nl-BE"/>
          </w:rPr>
          <w:t>deze link</w:t>
        </w:r>
      </w:hyperlink>
      <w:r w:rsidR="00580421" w:rsidRPr="005A6367">
        <w:rPr>
          <w:rFonts w:asciiTheme="minorHAnsi" w:hAnsiTheme="minorHAnsi" w:cstheme="minorHAnsi"/>
          <w:color w:val="000000"/>
          <w:lang w:val="nl-BE"/>
        </w:rPr>
        <w:t xml:space="preserve">. De geneesmiddelen worden in het </w:t>
      </w:r>
      <w:r w:rsidR="003160D3">
        <w:rPr>
          <w:rFonts w:asciiTheme="minorHAnsi" w:hAnsiTheme="minorHAnsi" w:cstheme="minorHAnsi"/>
          <w:color w:val="000000"/>
          <w:lang w:val="nl-BE"/>
        </w:rPr>
        <w:t>E</w:t>
      </w:r>
      <w:r w:rsidR="00580421" w:rsidRPr="005A6367">
        <w:rPr>
          <w:rFonts w:asciiTheme="minorHAnsi" w:hAnsiTheme="minorHAnsi" w:cstheme="minorHAnsi"/>
          <w:color w:val="000000"/>
          <w:lang w:val="nl-BE"/>
        </w:rPr>
        <w:t xml:space="preserve">xcel document vermeld onder </w:t>
      </w:r>
      <w:r w:rsidR="00FD3CF9">
        <w:rPr>
          <w:rFonts w:asciiTheme="minorHAnsi" w:hAnsiTheme="minorHAnsi" w:cstheme="minorHAnsi"/>
          <w:color w:val="000000"/>
          <w:lang w:val="nl-BE"/>
        </w:rPr>
        <w:t xml:space="preserve">het </w:t>
      </w:r>
      <w:r w:rsidR="00580421" w:rsidRPr="005A6367">
        <w:rPr>
          <w:rFonts w:asciiTheme="minorHAnsi" w:hAnsiTheme="minorHAnsi" w:cstheme="minorHAnsi"/>
          <w:color w:val="000000"/>
          <w:lang w:val="nl-BE"/>
        </w:rPr>
        <w:t xml:space="preserve">tabblad ‘Home </w:t>
      </w:r>
      <w:proofErr w:type="spellStart"/>
      <w:r w:rsidR="00580421" w:rsidRPr="005A6367">
        <w:rPr>
          <w:rFonts w:asciiTheme="minorHAnsi" w:hAnsiTheme="minorHAnsi" w:cstheme="minorHAnsi"/>
          <w:color w:val="000000"/>
          <w:lang w:val="nl-BE"/>
        </w:rPr>
        <w:t>Hospitalisation</w:t>
      </w:r>
      <w:proofErr w:type="spellEnd"/>
      <w:r w:rsidR="00580421" w:rsidRPr="005A6367">
        <w:rPr>
          <w:rFonts w:asciiTheme="minorHAnsi" w:hAnsiTheme="minorHAnsi" w:cstheme="minorHAnsi"/>
          <w:color w:val="000000"/>
          <w:lang w:val="nl-BE"/>
        </w:rPr>
        <w:t>’.</w:t>
      </w:r>
    </w:p>
    <w:p w14:paraId="7C08B8EE" w14:textId="77777777" w:rsidR="00580421" w:rsidRPr="005A6367" w:rsidRDefault="00580421" w:rsidP="00127862">
      <w:pPr>
        <w:pStyle w:val="ListParagraph"/>
        <w:ind w:left="567" w:hanging="567"/>
        <w:jc w:val="both"/>
        <w:rPr>
          <w:rFonts w:cstheme="minorHAnsi"/>
          <w:color w:val="000000"/>
          <w:lang w:val="nl-BE"/>
        </w:rPr>
      </w:pPr>
    </w:p>
    <w:p w14:paraId="48B57A27" w14:textId="322F4B9F" w:rsidR="00D9095F" w:rsidRPr="005A6367" w:rsidRDefault="00D9095F" w:rsidP="00D9095F">
      <w:pPr>
        <w:pStyle w:val="ListParagraph"/>
        <w:numPr>
          <w:ilvl w:val="0"/>
          <w:numId w:val="16"/>
        </w:numPr>
        <w:ind w:left="567" w:hanging="567"/>
        <w:jc w:val="both"/>
        <w:rPr>
          <w:rFonts w:asciiTheme="minorHAnsi" w:hAnsiTheme="minorHAnsi" w:cstheme="minorHAnsi"/>
          <w:b/>
          <w:bCs/>
        </w:rPr>
      </w:pPr>
      <w:r w:rsidRPr="005A6367">
        <w:rPr>
          <w:rFonts w:asciiTheme="minorHAnsi" w:hAnsiTheme="minorHAnsi" w:cstheme="minorHAnsi"/>
          <w:b/>
          <w:bCs/>
          <w:u w:val="single"/>
        </w:rPr>
        <w:t>Vraag</w:t>
      </w:r>
      <w:r w:rsidRPr="005A6367">
        <w:rPr>
          <w:rFonts w:asciiTheme="minorHAnsi" w:hAnsiTheme="minorHAnsi" w:cstheme="minorHAnsi"/>
          <w:b/>
          <w:bCs/>
        </w:rPr>
        <w:t xml:space="preserve"> : Wat bevat </w:t>
      </w:r>
      <w:r w:rsidR="00FD3CF9">
        <w:rPr>
          <w:rFonts w:asciiTheme="minorHAnsi" w:hAnsiTheme="minorHAnsi" w:cstheme="minorHAnsi"/>
          <w:b/>
          <w:bCs/>
        </w:rPr>
        <w:t>het tabblad</w:t>
      </w:r>
      <w:r w:rsidRPr="005A6367">
        <w:rPr>
          <w:rFonts w:asciiTheme="minorHAnsi" w:hAnsiTheme="minorHAnsi" w:cstheme="minorHAnsi"/>
          <w:b/>
          <w:bCs/>
        </w:rPr>
        <w:t xml:space="preserve"> “Home </w:t>
      </w:r>
      <w:proofErr w:type="spellStart"/>
      <w:r w:rsidR="003160D3">
        <w:rPr>
          <w:rFonts w:asciiTheme="minorHAnsi" w:hAnsiTheme="minorHAnsi" w:cstheme="minorHAnsi"/>
          <w:b/>
          <w:bCs/>
        </w:rPr>
        <w:t>H</w:t>
      </w:r>
      <w:r w:rsidRPr="005A6367">
        <w:rPr>
          <w:rFonts w:asciiTheme="minorHAnsi" w:hAnsiTheme="minorHAnsi" w:cstheme="minorHAnsi"/>
          <w:b/>
          <w:bCs/>
        </w:rPr>
        <w:t>ospitalisation</w:t>
      </w:r>
      <w:proofErr w:type="spellEnd"/>
      <w:r w:rsidRPr="005A6367">
        <w:rPr>
          <w:rFonts w:asciiTheme="minorHAnsi" w:hAnsiTheme="minorHAnsi" w:cstheme="minorHAnsi"/>
          <w:b/>
          <w:bCs/>
        </w:rPr>
        <w:t xml:space="preserve">” exact? Zijn dit alle antibiotica die in thuishospitalisatie mogen toegediend worden en als categorie A mogen vergoed worden? </w:t>
      </w:r>
      <w:r w:rsidR="00B43BAA">
        <w:rPr>
          <w:rFonts w:asciiTheme="minorHAnsi" w:hAnsiTheme="minorHAnsi" w:cstheme="minorHAnsi"/>
          <w:b/>
          <w:bCs/>
        </w:rPr>
        <w:t xml:space="preserve">Blijven </w:t>
      </w:r>
      <w:r w:rsidRPr="005A6367">
        <w:rPr>
          <w:rFonts w:asciiTheme="minorHAnsi" w:hAnsiTheme="minorHAnsi" w:cstheme="minorHAnsi"/>
          <w:b/>
          <w:bCs/>
        </w:rPr>
        <w:t>diezelfde antibiotica categorie B voor toediening buiten thuishospitalisatie</w:t>
      </w:r>
      <w:r w:rsidR="00B43BAA">
        <w:rPr>
          <w:rFonts w:asciiTheme="minorHAnsi" w:hAnsiTheme="minorHAnsi" w:cstheme="minorHAnsi"/>
          <w:b/>
          <w:bCs/>
        </w:rPr>
        <w:t xml:space="preserve">? </w:t>
      </w:r>
      <w:r w:rsidR="002B3BD8">
        <w:rPr>
          <w:rFonts w:asciiTheme="minorHAnsi" w:hAnsiTheme="minorHAnsi" w:cstheme="minorHAnsi"/>
          <w:b/>
          <w:bCs/>
        </w:rPr>
        <w:t>Zal dit ook</w:t>
      </w:r>
      <w:r w:rsidRPr="005A6367">
        <w:rPr>
          <w:rFonts w:asciiTheme="minorHAnsi" w:hAnsiTheme="minorHAnsi" w:cstheme="minorHAnsi"/>
          <w:b/>
          <w:bCs/>
        </w:rPr>
        <w:t xml:space="preserve"> op termijn </w:t>
      </w:r>
      <w:r w:rsidR="002B3BD8">
        <w:rPr>
          <w:rFonts w:asciiTheme="minorHAnsi" w:hAnsiTheme="minorHAnsi" w:cstheme="minorHAnsi"/>
          <w:b/>
          <w:bCs/>
        </w:rPr>
        <w:t>zichtbaar zijn in</w:t>
      </w:r>
      <w:r w:rsidRPr="005A6367">
        <w:rPr>
          <w:rFonts w:asciiTheme="minorHAnsi" w:hAnsiTheme="minorHAnsi" w:cstheme="minorHAnsi"/>
          <w:b/>
          <w:bCs/>
        </w:rPr>
        <w:t xml:space="preserve"> DB SAM?</w:t>
      </w:r>
    </w:p>
    <w:p w14:paraId="751C13AA" w14:textId="77777777" w:rsidR="00D9095F" w:rsidRPr="005A6367" w:rsidRDefault="00D9095F" w:rsidP="00D9095F">
      <w:pPr>
        <w:pStyle w:val="ListParagraph"/>
        <w:ind w:left="0"/>
        <w:jc w:val="both"/>
        <w:rPr>
          <w:rFonts w:asciiTheme="minorHAnsi" w:hAnsiTheme="minorHAnsi" w:cstheme="minorHAnsi"/>
        </w:rPr>
      </w:pPr>
    </w:p>
    <w:p w14:paraId="5F140A01" w14:textId="002660CE" w:rsidR="00D9095F" w:rsidRPr="005A6367" w:rsidRDefault="00D9095F" w:rsidP="00D9095F">
      <w:pPr>
        <w:jc w:val="both"/>
        <w:rPr>
          <w:rFonts w:cstheme="minorHAnsi"/>
        </w:rPr>
      </w:pPr>
      <w:r w:rsidRPr="005A6367">
        <w:rPr>
          <w:rFonts w:cstheme="minorHAnsi"/>
          <w:u w:val="single"/>
        </w:rPr>
        <w:t>Antwoord</w:t>
      </w:r>
      <w:r w:rsidRPr="005A6367">
        <w:rPr>
          <w:rFonts w:cstheme="minorHAnsi"/>
        </w:rPr>
        <w:t xml:space="preserve"> : Het klopt dat de huidige tabel in onze bestanden de vergoedbare specialiteiten bevat die in thuishospitalisatie toegediend mogen worden en vergoed mogen worden als categorie A in dit geval, en als categorie B in de andere gevallen. </w:t>
      </w:r>
      <w:r w:rsidRPr="005A6367">
        <w:rPr>
          <w:rFonts w:cstheme="minorHAnsi"/>
          <w:lang w:val="nl-NL"/>
        </w:rPr>
        <w:t>Dit zal ook voorzien worden in SAMv2.</w:t>
      </w:r>
    </w:p>
    <w:p w14:paraId="25341890" w14:textId="6B90660B" w:rsidR="00CE0A7C" w:rsidRPr="005A6367" w:rsidRDefault="00E8491D" w:rsidP="00FB1486">
      <w:pPr>
        <w:pStyle w:val="ListParagraph"/>
        <w:numPr>
          <w:ilvl w:val="0"/>
          <w:numId w:val="16"/>
        </w:numPr>
        <w:spacing w:after="160" w:line="256" w:lineRule="auto"/>
        <w:ind w:left="567" w:hanging="567"/>
        <w:contextualSpacing/>
        <w:jc w:val="both"/>
        <w:rPr>
          <w:rFonts w:asciiTheme="minorHAnsi" w:hAnsiTheme="minorHAnsi" w:cstheme="minorHAnsi"/>
          <w:b/>
          <w:bCs/>
        </w:rPr>
      </w:pPr>
      <w:r w:rsidRPr="005A6367">
        <w:rPr>
          <w:rFonts w:asciiTheme="minorHAnsi" w:hAnsiTheme="minorHAnsi" w:cstheme="minorHAnsi"/>
          <w:b/>
          <w:bCs/>
          <w:color w:val="000000"/>
          <w:u w:val="single"/>
          <w:lang w:val="nl-BE"/>
        </w:rPr>
        <w:t>Vraag </w:t>
      </w:r>
      <w:r w:rsidRPr="005A6367">
        <w:rPr>
          <w:rFonts w:asciiTheme="minorHAnsi" w:hAnsiTheme="minorHAnsi" w:cstheme="minorHAnsi"/>
          <w:b/>
          <w:bCs/>
          <w:color w:val="000000"/>
          <w:lang w:val="nl-BE"/>
        </w:rPr>
        <w:t xml:space="preserve">: Hoe </w:t>
      </w:r>
      <w:r w:rsidR="00FD3CF9">
        <w:rPr>
          <w:rFonts w:asciiTheme="minorHAnsi" w:hAnsiTheme="minorHAnsi" w:cstheme="minorHAnsi"/>
          <w:b/>
          <w:bCs/>
          <w:color w:val="000000"/>
          <w:lang w:val="nl-BE"/>
        </w:rPr>
        <w:t>kan</w:t>
      </w:r>
      <w:r w:rsidRPr="005A6367">
        <w:rPr>
          <w:rFonts w:asciiTheme="minorHAnsi" w:hAnsiTheme="minorHAnsi" w:cstheme="minorHAnsi"/>
          <w:b/>
          <w:bCs/>
          <w:color w:val="000000"/>
          <w:lang w:val="nl-BE"/>
        </w:rPr>
        <w:t xml:space="preserve"> een geneesmiddel toegevoegd worden aan de lijst van geneesmiddelen toegelaten voor thuishospitalisatie? Is er een procedure via het FAGG?</w:t>
      </w:r>
    </w:p>
    <w:p w14:paraId="3B20291C" w14:textId="77777777" w:rsidR="00D45381" w:rsidRPr="005A6367" w:rsidRDefault="00D45381" w:rsidP="00127862">
      <w:pPr>
        <w:pStyle w:val="ListParagraph"/>
        <w:spacing w:after="160" w:line="256" w:lineRule="auto"/>
        <w:ind w:left="567" w:hanging="567"/>
        <w:contextualSpacing/>
        <w:jc w:val="both"/>
        <w:rPr>
          <w:rFonts w:asciiTheme="minorHAnsi" w:hAnsiTheme="minorHAnsi" w:cstheme="minorHAnsi"/>
          <w:b/>
          <w:bCs/>
        </w:rPr>
      </w:pPr>
    </w:p>
    <w:p w14:paraId="47A90404" w14:textId="427846A0" w:rsidR="00AF4D64" w:rsidRDefault="00E8491D" w:rsidP="00675D35">
      <w:pPr>
        <w:pStyle w:val="ListParagraph"/>
        <w:spacing w:after="160" w:line="256" w:lineRule="auto"/>
        <w:ind w:left="0"/>
        <w:contextualSpacing/>
        <w:jc w:val="both"/>
        <w:rPr>
          <w:rFonts w:cstheme="minorHAnsi"/>
          <w:color w:val="000000"/>
        </w:rPr>
      </w:pPr>
      <w:r w:rsidRPr="005A6367">
        <w:rPr>
          <w:rFonts w:cstheme="minorHAnsi"/>
          <w:color w:val="000000"/>
          <w:u w:val="single"/>
        </w:rPr>
        <w:t>Antwoord</w:t>
      </w:r>
      <w:r w:rsidRPr="005A6367">
        <w:rPr>
          <w:rFonts w:cstheme="minorHAnsi"/>
          <w:color w:val="000000"/>
        </w:rPr>
        <w:t xml:space="preserve"> : De aanvraag tot toevoeging of wijziging van de lijst van geneesmiddelen toegelaten voor thuishospitalisatie </w:t>
      </w:r>
      <w:r w:rsidR="00FD3CF9">
        <w:rPr>
          <w:rFonts w:cstheme="minorHAnsi"/>
          <w:color w:val="000000"/>
        </w:rPr>
        <w:t>dient</w:t>
      </w:r>
      <w:r w:rsidRPr="005A6367">
        <w:rPr>
          <w:rFonts w:cstheme="minorHAnsi"/>
          <w:color w:val="000000"/>
        </w:rPr>
        <w:t xml:space="preserve"> per email ingediend </w:t>
      </w:r>
      <w:r w:rsidR="00FD3CF9">
        <w:rPr>
          <w:rFonts w:cstheme="minorHAnsi"/>
          <w:color w:val="000000"/>
        </w:rPr>
        <w:t xml:space="preserve">te </w:t>
      </w:r>
      <w:r w:rsidRPr="005A6367">
        <w:rPr>
          <w:rFonts w:cstheme="minorHAnsi"/>
          <w:color w:val="000000"/>
        </w:rPr>
        <w:t>worden bij het Federaal Agentschap voor Geneesmiddelen en Gezondheidszorgproducten (FAGG) via het volgende emailadres</w:t>
      </w:r>
      <w:r w:rsidR="00675D35" w:rsidRPr="005A6367">
        <w:rPr>
          <w:rFonts w:cstheme="minorHAnsi"/>
          <w:color w:val="000000"/>
        </w:rPr>
        <w:t>:</w:t>
      </w:r>
      <w:r w:rsidRPr="005A6367">
        <w:rPr>
          <w:rFonts w:cstheme="minorHAnsi"/>
          <w:color w:val="000000"/>
        </w:rPr>
        <w:t xml:space="preserve"> </w:t>
      </w:r>
      <w:hyperlink r:id="rId12" w:history="1">
        <w:r w:rsidR="00675D35" w:rsidRPr="005A6367">
          <w:rPr>
            <w:rStyle w:val="Hyperlink"/>
            <w:rFonts w:cstheme="minorHAnsi"/>
            <w:u w:val="none"/>
          </w:rPr>
          <w:t>had-th@fagg-afmps.be</w:t>
        </w:r>
      </w:hyperlink>
      <w:r w:rsidR="00675D35" w:rsidRPr="005A6367">
        <w:rPr>
          <w:rFonts w:cstheme="minorHAnsi"/>
          <w:color w:val="000000"/>
        </w:rPr>
        <w:t>.</w:t>
      </w:r>
    </w:p>
    <w:p w14:paraId="13892946" w14:textId="77777777" w:rsidR="004B6528" w:rsidRDefault="004B6528" w:rsidP="00675D35">
      <w:pPr>
        <w:pStyle w:val="ListParagraph"/>
        <w:spacing w:after="160" w:line="256" w:lineRule="auto"/>
        <w:ind w:left="0"/>
        <w:contextualSpacing/>
        <w:jc w:val="both"/>
        <w:rPr>
          <w:rFonts w:cstheme="minorHAnsi"/>
          <w:color w:val="000000"/>
        </w:rPr>
      </w:pPr>
    </w:p>
    <w:p w14:paraId="2EA87735" w14:textId="0A15F6C3" w:rsidR="00E53B47" w:rsidRPr="005A6367" w:rsidRDefault="00E53B47" w:rsidP="00E53B47">
      <w:pPr>
        <w:pStyle w:val="ListParagraph"/>
        <w:numPr>
          <w:ilvl w:val="0"/>
          <w:numId w:val="16"/>
        </w:numPr>
        <w:ind w:left="567" w:hanging="567"/>
        <w:jc w:val="both"/>
        <w:rPr>
          <w:rFonts w:asciiTheme="minorHAnsi" w:eastAsia="Times New Roman" w:hAnsiTheme="minorHAnsi" w:cstheme="minorHAnsi"/>
          <w:b/>
          <w:bCs/>
          <w:color w:val="000000"/>
        </w:rPr>
      </w:pPr>
      <w:r w:rsidRPr="005A6367">
        <w:rPr>
          <w:rFonts w:asciiTheme="minorHAnsi" w:hAnsiTheme="minorHAnsi" w:cstheme="minorHAnsi"/>
          <w:b/>
          <w:bCs/>
          <w:u w:val="single"/>
        </w:rPr>
        <w:t>Vraag</w:t>
      </w:r>
      <w:r w:rsidRPr="005A6367">
        <w:rPr>
          <w:rFonts w:asciiTheme="minorHAnsi" w:hAnsiTheme="minorHAnsi" w:cstheme="minorHAnsi"/>
          <w:b/>
          <w:bCs/>
        </w:rPr>
        <w:t xml:space="preserve"> : </w:t>
      </w:r>
      <w:r w:rsidRPr="005A6367">
        <w:rPr>
          <w:rFonts w:asciiTheme="minorHAnsi" w:eastAsia="Times New Roman" w:hAnsiTheme="minorHAnsi" w:cstheme="minorHAnsi"/>
          <w:b/>
          <w:bCs/>
          <w:color w:val="000000"/>
        </w:rPr>
        <w:t>Eén van de beschreven voorwaarden is dat de patiënt behandeld wordt met een geneesmiddel vermeld in de lijst in bijlage van het KB</w:t>
      </w:r>
      <w:r w:rsidR="00E8491D" w:rsidRPr="005A6367">
        <w:rPr>
          <w:rFonts w:asciiTheme="minorHAnsi" w:eastAsia="Times New Roman" w:hAnsiTheme="minorHAnsi" w:cstheme="minorHAnsi"/>
          <w:b/>
          <w:bCs/>
          <w:color w:val="000000"/>
        </w:rPr>
        <w:t xml:space="preserve"> (zie ook: vraag 1).</w:t>
      </w:r>
      <w:r w:rsidRPr="005A6367">
        <w:rPr>
          <w:rFonts w:asciiTheme="minorHAnsi" w:eastAsia="Times New Roman" w:hAnsiTheme="minorHAnsi" w:cstheme="minorHAnsi"/>
          <w:b/>
          <w:bCs/>
          <w:color w:val="000000"/>
        </w:rPr>
        <w:t xml:space="preserve"> </w:t>
      </w:r>
      <w:r w:rsidR="00BE77F6">
        <w:rPr>
          <w:rFonts w:asciiTheme="minorHAnsi" w:eastAsia="Times New Roman" w:hAnsiTheme="minorHAnsi" w:cstheme="minorHAnsi"/>
          <w:b/>
          <w:bCs/>
          <w:color w:val="000000"/>
        </w:rPr>
        <w:t>C</w:t>
      </w:r>
      <w:r w:rsidRPr="005A6367">
        <w:rPr>
          <w:rFonts w:asciiTheme="minorHAnsi" w:eastAsia="Times New Roman" w:hAnsiTheme="minorHAnsi" w:cstheme="minorHAnsi"/>
          <w:b/>
          <w:bCs/>
          <w:color w:val="000000"/>
        </w:rPr>
        <w:t xml:space="preserve">eftazidim </w:t>
      </w:r>
      <w:r w:rsidR="00BE77F6">
        <w:rPr>
          <w:rFonts w:asciiTheme="minorHAnsi" w:eastAsia="Times New Roman" w:hAnsiTheme="minorHAnsi" w:cstheme="minorHAnsi"/>
          <w:b/>
          <w:bCs/>
          <w:color w:val="000000"/>
        </w:rPr>
        <w:t xml:space="preserve">is echter </w:t>
      </w:r>
      <w:r w:rsidRPr="005A6367">
        <w:rPr>
          <w:rFonts w:asciiTheme="minorHAnsi" w:eastAsia="Times New Roman" w:hAnsiTheme="minorHAnsi" w:cstheme="minorHAnsi"/>
          <w:b/>
          <w:bCs/>
          <w:color w:val="000000"/>
        </w:rPr>
        <w:t>niet in deze lijst opgenomen. Klopt het dat voor dit antibioticum geen terugbetaling voorzien wordt voor toediening via thuishospitalisatie? Is hier een bepaalde reden voor?</w:t>
      </w:r>
    </w:p>
    <w:p w14:paraId="7B557E99" w14:textId="77777777" w:rsidR="00F86EDD" w:rsidRPr="005A6367" w:rsidRDefault="00F86EDD" w:rsidP="003D4819">
      <w:pPr>
        <w:pStyle w:val="xmsonormal"/>
        <w:jc w:val="both"/>
        <w:rPr>
          <w:rFonts w:asciiTheme="minorHAnsi" w:eastAsia="Times New Roman" w:hAnsiTheme="minorHAnsi" w:cstheme="minorHAnsi"/>
          <w:color w:val="000000"/>
          <w:u w:val="single"/>
        </w:rPr>
      </w:pPr>
    </w:p>
    <w:p w14:paraId="03756382" w14:textId="173F9AC7" w:rsidR="00E15C25" w:rsidRPr="005A6367" w:rsidRDefault="00E53B47" w:rsidP="00E15C25">
      <w:pPr>
        <w:pStyle w:val="ListParagraph"/>
        <w:spacing w:after="160" w:line="256" w:lineRule="auto"/>
        <w:ind w:left="0"/>
        <w:contextualSpacing/>
        <w:jc w:val="both"/>
        <w:rPr>
          <w:rFonts w:cstheme="minorHAnsi"/>
          <w:color w:val="000000"/>
        </w:rPr>
      </w:pPr>
      <w:r w:rsidRPr="005A6367">
        <w:rPr>
          <w:rFonts w:asciiTheme="minorHAnsi" w:eastAsia="Times New Roman" w:hAnsiTheme="minorHAnsi" w:cstheme="minorHAnsi"/>
          <w:color w:val="000000"/>
          <w:u w:val="single"/>
        </w:rPr>
        <w:t>Antwoord</w:t>
      </w:r>
      <w:r w:rsidRPr="005A6367">
        <w:rPr>
          <w:rFonts w:asciiTheme="minorHAnsi" w:eastAsia="Times New Roman" w:hAnsiTheme="minorHAnsi" w:cstheme="minorHAnsi"/>
          <w:color w:val="000000"/>
        </w:rPr>
        <w:t xml:space="preserve"> :</w:t>
      </w:r>
      <w:r w:rsidR="00860E15" w:rsidRPr="005A6367">
        <w:rPr>
          <w:rFonts w:asciiTheme="minorHAnsi" w:eastAsia="Times New Roman" w:hAnsiTheme="minorHAnsi" w:cstheme="minorHAnsi"/>
          <w:color w:val="000000"/>
        </w:rPr>
        <w:t xml:space="preserve"> </w:t>
      </w:r>
      <w:r w:rsidR="003D4819" w:rsidRPr="005A6367">
        <w:rPr>
          <w:rFonts w:asciiTheme="minorHAnsi" w:eastAsia="Times New Roman" w:hAnsiTheme="minorHAnsi" w:cstheme="minorHAnsi"/>
          <w:color w:val="000000"/>
        </w:rPr>
        <w:t xml:space="preserve">Geneesmiddelen met actief bestanddeel ceftazidim zijn tot op heden niet in de lijst opgenomen </w:t>
      </w:r>
      <w:r w:rsidR="00E15C25">
        <w:rPr>
          <w:rFonts w:asciiTheme="minorHAnsi" w:eastAsia="Times New Roman" w:hAnsiTheme="minorHAnsi" w:cstheme="minorHAnsi"/>
          <w:color w:val="000000"/>
        </w:rPr>
        <w:t xml:space="preserve">(behalve in combinatie met </w:t>
      </w:r>
      <w:r w:rsidR="00E15C25">
        <w:t>a</w:t>
      </w:r>
      <w:proofErr w:type="spellStart"/>
      <w:r w:rsidR="00E15C25">
        <w:rPr>
          <w:lang w:val="nl-BE"/>
        </w:rPr>
        <w:t>vibactam</w:t>
      </w:r>
      <w:proofErr w:type="spellEnd"/>
      <w:r w:rsidR="00E15C25">
        <w:rPr>
          <w:lang w:val="nl-BE"/>
        </w:rPr>
        <w:t xml:space="preserve">) </w:t>
      </w:r>
      <w:r w:rsidR="003D4819" w:rsidRPr="005A6367">
        <w:rPr>
          <w:rFonts w:asciiTheme="minorHAnsi" w:eastAsia="Times New Roman" w:hAnsiTheme="minorHAnsi" w:cstheme="minorHAnsi"/>
          <w:color w:val="000000"/>
        </w:rPr>
        <w:t>en kunnen dus niet gebruikt worden in de thuishospitalisatie. Omwille van het belang van de specialiteit in de praktijk, heeft het RIZIV het FAGG gevraagd om met terugwerkende kracht ceftazidim toe te voegen aan de lijst.</w:t>
      </w:r>
      <w:r w:rsidR="00E15C25">
        <w:rPr>
          <w:rFonts w:asciiTheme="minorHAnsi" w:eastAsia="Times New Roman" w:hAnsiTheme="minorHAnsi" w:cstheme="minorHAnsi"/>
          <w:color w:val="000000"/>
        </w:rPr>
        <w:t xml:space="preserve"> </w:t>
      </w:r>
      <w:r w:rsidR="00E15C25">
        <w:rPr>
          <w:rFonts w:cstheme="minorHAnsi"/>
          <w:color w:val="000000"/>
        </w:rPr>
        <w:t>Van zodra het FAGG hierover een beslissing heeft genomen zal de lijst worden aangepast.</w:t>
      </w:r>
    </w:p>
    <w:p w14:paraId="54A3C266" w14:textId="497725B4" w:rsidR="00E53B47" w:rsidRPr="00E15C25" w:rsidRDefault="00E53B47" w:rsidP="003D4819">
      <w:pPr>
        <w:pStyle w:val="xmsonormal"/>
        <w:jc w:val="both"/>
        <w:rPr>
          <w:rFonts w:asciiTheme="minorHAnsi" w:hAnsiTheme="minorHAnsi" w:cstheme="minorHAnsi"/>
          <w:i/>
          <w:iCs/>
        </w:rPr>
      </w:pPr>
    </w:p>
    <w:p w14:paraId="5A08B8B1" w14:textId="3AA187DE" w:rsidR="001C5CA0" w:rsidRPr="005A6367" w:rsidRDefault="001C5CA0" w:rsidP="00B363E9">
      <w:pPr>
        <w:pStyle w:val="ListParagraph"/>
        <w:keepNext/>
        <w:numPr>
          <w:ilvl w:val="0"/>
          <w:numId w:val="16"/>
        </w:numPr>
        <w:ind w:left="567" w:hanging="567"/>
        <w:jc w:val="both"/>
        <w:rPr>
          <w:rFonts w:cstheme="minorBidi"/>
          <w:b/>
        </w:rPr>
      </w:pPr>
      <w:r w:rsidRPr="005A6367">
        <w:rPr>
          <w:rFonts w:asciiTheme="minorHAnsi" w:hAnsiTheme="minorHAnsi" w:cstheme="minorBidi"/>
          <w:b/>
          <w:u w:val="single"/>
        </w:rPr>
        <w:lastRenderedPageBreak/>
        <w:t>Vraag</w:t>
      </w:r>
      <w:r w:rsidRPr="005A6367">
        <w:rPr>
          <w:rFonts w:asciiTheme="minorHAnsi" w:hAnsiTheme="minorHAnsi" w:cstheme="minorBidi"/>
          <w:b/>
        </w:rPr>
        <w:t xml:space="preserve"> : </w:t>
      </w:r>
      <w:r w:rsidR="00F86EDD" w:rsidRPr="005A6367">
        <w:rPr>
          <w:rFonts w:asciiTheme="minorHAnsi" w:hAnsiTheme="minorHAnsi" w:cstheme="minorBidi"/>
          <w:b/>
        </w:rPr>
        <w:t xml:space="preserve">Van de 359 vergoedbare geneesmiddelen in thuishospitalisatie, vallen er 287 onder de regel ‘facturatie aan 85%’. Is deze regel van toepassing in thuishospitalisatie? </w:t>
      </w:r>
    </w:p>
    <w:p w14:paraId="3C2D8DC6" w14:textId="4143C0AE" w:rsidR="001C5CA0" w:rsidRPr="005A6367" w:rsidRDefault="00F86EDD" w:rsidP="00B363E9">
      <w:pPr>
        <w:keepNext/>
        <w:ind w:left="567"/>
        <w:jc w:val="both"/>
        <w:rPr>
          <w:rFonts w:cstheme="minorHAnsi"/>
          <w:lang w:val="nl-NL"/>
        </w:rPr>
      </w:pPr>
      <w:r w:rsidRPr="005A6367">
        <w:rPr>
          <w:rFonts w:cstheme="minorHAnsi"/>
          <w:b/>
          <w:bCs/>
          <w:lang w:val="nl-NL"/>
        </w:rPr>
        <w:t>Dient de overige 15% van de totale ambulante kosten (omdat de patiënt niets betaalt) door het ziekenhuis gedragen te worden?</w:t>
      </w:r>
    </w:p>
    <w:p w14:paraId="4BC88A9D" w14:textId="5D59EB16" w:rsidR="008D2E28" w:rsidRDefault="001C5CA0" w:rsidP="001C5CA0">
      <w:pPr>
        <w:pStyle w:val="ListParagraph"/>
        <w:ind w:left="0"/>
        <w:jc w:val="both"/>
        <w:rPr>
          <w:rFonts w:asciiTheme="minorHAnsi" w:hAnsiTheme="minorHAnsi" w:cstheme="minorHAnsi"/>
        </w:rPr>
      </w:pPr>
      <w:r w:rsidRPr="005A6367">
        <w:rPr>
          <w:rFonts w:asciiTheme="minorHAnsi" w:hAnsiTheme="minorHAnsi" w:cstheme="minorHAnsi"/>
          <w:u w:val="single"/>
        </w:rPr>
        <w:t>Antwoord</w:t>
      </w:r>
      <w:r w:rsidRPr="005A6367">
        <w:rPr>
          <w:rFonts w:asciiTheme="minorHAnsi" w:hAnsiTheme="minorHAnsi" w:cstheme="minorHAnsi"/>
        </w:rPr>
        <w:t xml:space="preserve"> : </w:t>
      </w:r>
      <w:r w:rsidR="008D2E28" w:rsidRPr="008D2E28">
        <w:rPr>
          <w:rFonts w:asciiTheme="minorHAnsi" w:hAnsiTheme="minorHAnsi" w:cstheme="minorHAnsi"/>
        </w:rPr>
        <w:t>Bij aflevering van een vergoedbare specialiteit in ziekenhuismilieu (voor zowel ambulante aflevering als aflevering aan gehospitaliseerde patiënten) waarvoor er een generisch/</w:t>
      </w:r>
      <w:proofErr w:type="spellStart"/>
      <w:r w:rsidR="008D2E28" w:rsidRPr="008D2E28">
        <w:rPr>
          <w:rFonts w:asciiTheme="minorHAnsi" w:hAnsiTheme="minorHAnsi" w:cstheme="minorHAnsi"/>
        </w:rPr>
        <w:t>biosimilair</w:t>
      </w:r>
      <w:proofErr w:type="spellEnd"/>
      <w:r w:rsidR="008D2E28" w:rsidRPr="008D2E28">
        <w:rPr>
          <w:rFonts w:asciiTheme="minorHAnsi" w:hAnsiTheme="minorHAnsi" w:cstheme="minorHAnsi"/>
        </w:rPr>
        <w:t xml:space="preserve"> alternatief is, wordt de ZIV-tussenkomst verminderd met 15% en valt deze ten laste van het ziekenhuis. Er wordt geen onderscheid gemaakt tussen de vergoedingscategorieën. Aangezien het hier eveneens gaat over een aflevering door een ziekenhuisapotheek, blijft de regel van facturatie aan 85% (dus 15% ten laste van het ziekenhuis) dus geldig voor thuishospitalisatie. </w:t>
      </w:r>
    </w:p>
    <w:p w14:paraId="1684C753" w14:textId="77777777" w:rsidR="008D2E28" w:rsidRDefault="008D2E28" w:rsidP="001C5CA0">
      <w:pPr>
        <w:pStyle w:val="ListParagraph"/>
        <w:ind w:left="0"/>
        <w:jc w:val="both"/>
        <w:rPr>
          <w:rFonts w:asciiTheme="minorHAnsi" w:hAnsiTheme="minorHAnsi" w:cstheme="minorHAnsi"/>
        </w:rPr>
      </w:pPr>
    </w:p>
    <w:p w14:paraId="49F6CD61" w14:textId="77777777" w:rsidR="008D2E28" w:rsidRPr="005A6367" w:rsidRDefault="008D2E28" w:rsidP="008D2E28">
      <w:pPr>
        <w:pStyle w:val="ListParagraph"/>
        <w:numPr>
          <w:ilvl w:val="0"/>
          <w:numId w:val="16"/>
        </w:numPr>
        <w:ind w:left="567" w:hanging="567"/>
        <w:jc w:val="both"/>
        <w:rPr>
          <w:rFonts w:eastAsia="Times New Roman" w:cstheme="minorHAnsi"/>
          <w:b/>
          <w:bCs/>
          <w:lang w:eastAsia="nl-BE"/>
        </w:rPr>
      </w:pPr>
      <w:r w:rsidRPr="005A6367">
        <w:rPr>
          <w:b/>
          <w:bCs/>
          <w:u w:val="single"/>
        </w:rPr>
        <w:t>Vraag</w:t>
      </w:r>
      <w:r w:rsidRPr="002F4334">
        <w:rPr>
          <w:b/>
          <w:bCs/>
        </w:rPr>
        <w:t xml:space="preserve"> </w:t>
      </w:r>
      <w:r w:rsidRPr="005A6367">
        <w:rPr>
          <w:b/>
          <w:bCs/>
        </w:rPr>
        <w:t xml:space="preserve">: </w:t>
      </w:r>
      <w:r w:rsidRPr="005A6367">
        <w:rPr>
          <w:rFonts w:eastAsia="Times New Roman" w:cstheme="minorHAnsi"/>
          <w:b/>
          <w:bCs/>
          <w:lang w:eastAsia="nl-BE"/>
        </w:rPr>
        <w:t>Welke pseudocodes moeten gebruikt worden om de antibiotica voor patiënten in thuishospitalisatie te factureren?</w:t>
      </w:r>
    </w:p>
    <w:p w14:paraId="1C31CC1F" w14:textId="77777777" w:rsidR="008D2E28" w:rsidRPr="005A6367" w:rsidRDefault="008D2E28" w:rsidP="008D2E28">
      <w:pPr>
        <w:pStyle w:val="ListParagraph"/>
        <w:ind w:left="567"/>
        <w:jc w:val="both"/>
        <w:rPr>
          <w:rFonts w:eastAsia="Times New Roman" w:cstheme="minorHAnsi"/>
          <w:lang w:eastAsia="nl-BE"/>
        </w:rPr>
      </w:pPr>
    </w:p>
    <w:p w14:paraId="4786A171" w14:textId="2653E56C" w:rsidR="008D2E28" w:rsidRPr="008D2E28" w:rsidRDefault="008D2E28" w:rsidP="00C77590">
      <w:pPr>
        <w:jc w:val="both"/>
        <w:rPr>
          <w:rFonts w:eastAsia="Times New Roman" w:cstheme="minorHAnsi"/>
          <w:lang w:eastAsia="nl-BE"/>
        </w:rPr>
      </w:pPr>
      <w:r w:rsidRPr="005A6367">
        <w:rPr>
          <w:rFonts w:eastAsia="Times New Roman" w:cstheme="minorHAnsi"/>
          <w:u w:val="single"/>
          <w:lang w:eastAsia="nl-BE"/>
        </w:rPr>
        <w:t>Antwoord</w:t>
      </w:r>
      <w:r w:rsidRPr="002F4334">
        <w:rPr>
          <w:rFonts w:eastAsia="Times New Roman" w:cstheme="minorHAnsi"/>
          <w:lang w:eastAsia="nl-BE"/>
        </w:rPr>
        <w:t xml:space="preserve"> </w:t>
      </w:r>
      <w:r w:rsidRPr="005A6367">
        <w:rPr>
          <w:rFonts w:eastAsia="Times New Roman" w:cstheme="minorHAnsi"/>
          <w:lang w:eastAsia="nl-BE"/>
        </w:rPr>
        <w:t xml:space="preserve">: </w:t>
      </w:r>
      <w:r w:rsidRPr="008D2E28">
        <w:rPr>
          <w:rFonts w:eastAsia="Times New Roman" w:cstheme="minorHAnsi"/>
          <w:lang w:eastAsia="nl-BE"/>
        </w:rPr>
        <w:t xml:space="preserve">De geneesmiddelen worden getarifeerd met de prijzen * </w:t>
      </w:r>
      <w:r>
        <w:rPr>
          <w:rFonts w:eastAsia="Times New Roman" w:cstheme="minorHAnsi"/>
          <w:lang w:eastAsia="nl-BE"/>
        </w:rPr>
        <w:t xml:space="preserve">(ambulant) </w:t>
      </w:r>
      <w:r w:rsidRPr="008D2E28">
        <w:rPr>
          <w:rFonts w:eastAsia="Times New Roman" w:cstheme="minorHAnsi"/>
          <w:lang w:eastAsia="nl-BE"/>
        </w:rPr>
        <w:t>en gefactureerd onder (bestaande) ambulante pseudo-categoriecodes.</w:t>
      </w:r>
      <w:r>
        <w:rPr>
          <w:rFonts w:eastAsia="Times New Roman" w:cstheme="minorHAnsi"/>
          <w:lang w:eastAsia="nl-BE"/>
        </w:rPr>
        <w:t xml:space="preserve"> </w:t>
      </w:r>
      <w:r w:rsidRPr="008D2E28">
        <w:rPr>
          <w:rFonts w:eastAsia="Times New Roman" w:cstheme="minorHAnsi"/>
          <w:lang w:eastAsia="nl-BE"/>
        </w:rPr>
        <w:t>Antitumorale middelen behoren steeds tot vergoedingscategorie A.</w:t>
      </w:r>
      <w:r>
        <w:rPr>
          <w:rFonts w:eastAsia="Times New Roman" w:cstheme="minorHAnsi"/>
          <w:lang w:eastAsia="nl-BE"/>
        </w:rPr>
        <w:t xml:space="preserve"> </w:t>
      </w:r>
      <w:r w:rsidRPr="008D2E28">
        <w:rPr>
          <w:rFonts w:eastAsia="Times New Roman" w:cstheme="minorHAnsi"/>
          <w:lang w:eastAsia="nl-BE"/>
        </w:rPr>
        <w:t xml:space="preserve">De antibiotica worden, voor patiënten in thuishospitalisatie, vergoed in categorie A, ook als ze tot een andere vergoedingscategorie behoren. </w:t>
      </w:r>
      <w:r w:rsidR="00C77590">
        <w:rPr>
          <w:rFonts w:eastAsia="Times New Roman" w:cstheme="minorHAnsi"/>
          <w:lang w:eastAsia="nl-BE"/>
        </w:rPr>
        <w:t xml:space="preserve">Geneesmiddelen die </w:t>
      </w:r>
      <w:r w:rsidR="00C77590" w:rsidRPr="00C77590">
        <w:rPr>
          <w:rFonts w:eastAsia="Times New Roman" w:cstheme="minorHAnsi"/>
          <w:lang w:eastAsia="nl-BE"/>
        </w:rPr>
        <w:t xml:space="preserve">oorspronkelijk </w:t>
      </w:r>
      <w:proofErr w:type="spellStart"/>
      <w:r w:rsidR="00C77590" w:rsidRPr="00C77590">
        <w:rPr>
          <w:rFonts w:eastAsia="Times New Roman" w:cstheme="minorHAnsi"/>
          <w:lang w:eastAsia="nl-BE"/>
        </w:rPr>
        <w:t>Fb</w:t>
      </w:r>
      <w:proofErr w:type="spellEnd"/>
      <w:r w:rsidR="00C77590" w:rsidRPr="00C77590">
        <w:rPr>
          <w:rFonts w:eastAsia="Times New Roman" w:cstheme="minorHAnsi"/>
          <w:lang w:eastAsia="nl-BE"/>
        </w:rPr>
        <w:t xml:space="preserve"> </w:t>
      </w:r>
      <w:r w:rsidR="00C77590">
        <w:rPr>
          <w:rFonts w:eastAsia="Times New Roman" w:cstheme="minorHAnsi"/>
          <w:lang w:eastAsia="nl-BE"/>
        </w:rPr>
        <w:t>zijn</w:t>
      </w:r>
      <w:r w:rsidR="00C77590" w:rsidRPr="00C77590">
        <w:rPr>
          <w:rFonts w:eastAsia="Times New Roman" w:cstheme="minorHAnsi"/>
          <w:lang w:eastAsia="nl-BE"/>
        </w:rPr>
        <w:t>, moet</w:t>
      </w:r>
      <w:r w:rsidR="00C77590">
        <w:rPr>
          <w:rFonts w:eastAsia="Times New Roman" w:cstheme="minorHAnsi"/>
          <w:lang w:eastAsia="nl-BE"/>
        </w:rPr>
        <w:t xml:space="preserve">en </w:t>
      </w:r>
      <w:r w:rsidR="00C77590" w:rsidRPr="00C77590">
        <w:rPr>
          <w:rFonts w:eastAsia="Times New Roman" w:cstheme="minorHAnsi"/>
          <w:lang w:eastAsia="nl-BE"/>
        </w:rPr>
        <w:t>in thuishospitalisatie met de</w:t>
      </w:r>
      <w:r w:rsidR="00C77590">
        <w:rPr>
          <w:rFonts w:eastAsia="Times New Roman" w:cstheme="minorHAnsi"/>
          <w:lang w:eastAsia="nl-BE"/>
        </w:rPr>
        <w:t xml:space="preserve"> </w:t>
      </w:r>
      <w:r w:rsidR="00C77590" w:rsidRPr="00C77590">
        <w:rPr>
          <w:rFonts w:eastAsia="Times New Roman" w:cstheme="minorHAnsi"/>
          <w:lang w:eastAsia="nl-BE"/>
        </w:rPr>
        <w:t>pseudo-code (en volgens de vergoedingsregels van) van categorie Fa gefactureerd worden.</w:t>
      </w:r>
    </w:p>
    <w:p w14:paraId="117E5D78" w14:textId="56B771BF" w:rsidR="008D2E28" w:rsidRPr="008D2E28" w:rsidRDefault="008D2E28" w:rsidP="008D2E28">
      <w:pPr>
        <w:jc w:val="both"/>
        <w:rPr>
          <w:rFonts w:eastAsia="Times New Roman" w:cstheme="minorHAnsi"/>
          <w:lang w:eastAsia="nl-BE"/>
        </w:rPr>
      </w:pPr>
      <w:r w:rsidRPr="008D2E28">
        <w:rPr>
          <w:rFonts w:eastAsia="Times New Roman" w:cstheme="minorHAnsi"/>
          <w:lang w:eastAsia="nl-BE"/>
        </w:rPr>
        <w:t>De</w:t>
      </w:r>
      <w:r>
        <w:rPr>
          <w:rFonts w:eastAsia="Times New Roman" w:cstheme="minorHAnsi"/>
          <w:lang w:eastAsia="nl-BE"/>
        </w:rPr>
        <w:t xml:space="preserve"> volgende</w:t>
      </w:r>
      <w:r w:rsidRPr="008D2E28">
        <w:rPr>
          <w:rFonts w:eastAsia="Times New Roman" w:cstheme="minorHAnsi"/>
          <w:lang w:eastAsia="nl-BE"/>
        </w:rPr>
        <w:t xml:space="preserve"> (ambulante) pseudo-codes voor categorie A moeten gebruikt worden:</w:t>
      </w:r>
    </w:p>
    <w:tbl>
      <w:tblPr>
        <w:tblStyle w:val="TableGrid"/>
        <w:tblW w:w="0" w:type="auto"/>
        <w:tblInd w:w="0" w:type="dxa"/>
        <w:tblLook w:val="04A0" w:firstRow="1" w:lastRow="0" w:firstColumn="1" w:lastColumn="0" w:noHBand="0" w:noVBand="1"/>
      </w:tblPr>
      <w:tblGrid>
        <w:gridCol w:w="8500"/>
        <w:gridCol w:w="850"/>
      </w:tblGrid>
      <w:tr w:rsidR="008D2E28" w14:paraId="0976F124" w14:textId="77777777" w:rsidTr="00BE77F6">
        <w:tc>
          <w:tcPr>
            <w:tcW w:w="8500" w:type="dxa"/>
          </w:tcPr>
          <w:p w14:paraId="1318B862" w14:textId="0BB93406" w:rsidR="008D2E28" w:rsidRPr="00BE77F6" w:rsidRDefault="008D2E28" w:rsidP="00B63B52">
            <w:pPr>
              <w:spacing w:line="276" w:lineRule="auto"/>
              <w:jc w:val="both"/>
              <w:rPr>
                <w:rFonts w:eastAsia="Times New Roman" w:cstheme="minorHAnsi"/>
                <w:sz w:val="20"/>
                <w:szCs w:val="20"/>
                <w:lang w:val="nl-NL" w:eastAsia="nl-BE"/>
              </w:rPr>
            </w:pPr>
            <w:r w:rsidRPr="00BE77F6">
              <w:rPr>
                <w:rFonts w:eastAsia="Times New Roman" w:cstheme="minorHAnsi"/>
                <w:sz w:val="20"/>
                <w:szCs w:val="20"/>
                <w:lang w:val="nl-NL" w:eastAsia="nl-BE"/>
              </w:rPr>
              <w:t>Specialiteiten afgeleverd aan niet ter verpleging opgenomen rechthebbenden - categorie SA</w:t>
            </w:r>
          </w:p>
        </w:tc>
        <w:tc>
          <w:tcPr>
            <w:tcW w:w="850" w:type="dxa"/>
          </w:tcPr>
          <w:p w14:paraId="3666311D" w14:textId="13BBBF4B" w:rsidR="008D2E28" w:rsidRPr="00BE77F6" w:rsidRDefault="008D2E28" w:rsidP="008D2E28">
            <w:pPr>
              <w:jc w:val="both"/>
              <w:rPr>
                <w:rFonts w:eastAsia="Times New Roman" w:cstheme="minorHAnsi"/>
                <w:sz w:val="20"/>
                <w:szCs w:val="20"/>
                <w:lang w:val="nl-NL" w:eastAsia="nl-BE"/>
              </w:rPr>
            </w:pPr>
            <w:r w:rsidRPr="00BE77F6">
              <w:rPr>
                <w:rFonts w:eastAsia="Times New Roman" w:cstheme="minorHAnsi"/>
                <w:sz w:val="20"/>
                <w:szCs w:val="20"/>
                <w:lang w:eastAsia="nl-BE"/>
              </w:rPr>
              <w:t>750912</w:t>
            </w:r>
          </w:p>
        </w:tc>
      </w:tr>
      <w:tr w:rsidR="008D2E28" w14:paraId="067FB1F4" w14:textId="77777777" w:rsidTr="00BE77F6">
        <w:tc>
          <w:tcPr>
            <w:tcW w:w="8500" w:type="dxa"/>
          </w:tcPr>
          <w:p w14:paraId="330DB01F" w14:textId="32FE6F91" w:rsidR="008D2E28" w:rsidRPr="00BE77F6" w:rsidRDefault="008D2E28" w:rsidP="00B63B52">
            <w:pPr>
              <w:spacing w:line="276" w:lineRule="auto"/>
              <w:jc w:val="both"/>
              <w:rPr>
                <w:rFonts w:eastAsia="Times New Roman" w:cstheme="minorHAnsi"/>
                <w:sz w:val="20"/>
                <w:szCs w:val="20"/>
                <w:lang w:val="nl-BE" w:eastAsia="nl-BE"/>
              </w:rPr>
            </w:pPr>
            <w:r w:rsidRPr="00BE77F6">
              <w:rPr>
                <w:rFonts w:eastAsia="Times New Roman" w:cstheme="minorHAnsi"/>
                <w:sz w:val="20"/>
                <w:szCs w:val="20"/>
                <w:lang w:val="nl-NL" w:eastAsia="nl-BE"/>
              </w:rPr>
              <w:t xml:space="preserve">Specialiteiten afgeleverd aan niet ter verpleging opgenomen rechthebbenden - categorie </w:t>
            </w:r>
            <w:proofErr w:type="spellStart"/>
            <w:r w:rsidRPr="00BE77F6">
              <w:rPr>
                <w:rFonts w:eastAsia="Times New Roman" w:cstheme="minorHAnsi"/>
                <w:sz w:val="20"/>
                <w:szCs w:val="20"/>
                <w:lang w:val="nl-NL" w:eastAsia="nl-BE"/>
              </w:rPr>
              <w:t>SAgc</w:t>
            </w:r>
            <w:proofErr w:type="spellEnd"/>
            <w:r w:rsidRPr="00BE77F6">
              <w:rPr>
                <w:rFonts w:eastAsia="Times New Roman" w:cstheme="minorHAnsi"/>
                <w:sz w:val="20"/>
                <w:szCs w:val="20"/>
                <w:lang w:val="nl-NL" w:eastAsia="nl-BE"/>
              </w:rPr>
              <w:t xml:space="preserve">                                    </w:t>
            </w:r>
          </w:p>
        </w:tc>
        <w:tc>
          <w:tcPr>
            <w:tcW w:w="850" w:type="dxa"/>
          </w:tcPr>
          <w:p w14:paraId="2F2A5806" w14:textId="4150A621" w:rsidR="008D2E28" w:rsidRPr="00BE77F6" w:rsidRDefault="008D2E28" w:rsidP="008D2E28">
            <w:pPr>
              <w:jc w:val="both"/>
              <w:rPr>
                <w:rFonts w:eastAsia="Times New Roman" w:cstheme="minorHAnsi"/>
                <w:sz w:val="20"/>
                <w:szCs w:val="20"/>
                <w:lang w:val="nl-NL" w:eastAsia="nl-BE"/>
              </w:rPr>
            </w:pPr>
            <w:r w:rsidRPr="00BE77F6">
              <w:rPr>
                <w:rFonts w:eastAsia="Times New Roman" w:cstheme="minorHAnsi"/>
                <w:sz w:val="20"/>
                <w:szCs w:val="20"/>
                <w:lang w:eastAsia="nl-BE"/>
              </w:rPr>
              <w:t>750853</w:t>
            </w:r>
          </w:p>
        </w:tc>
      </w:tr>
      <w:tr w:rsidR="008D2E28" w14:paraId="1B695B47" w14:textId="77777777" w:rsidTr="00BE77F6">
        <w:tc>
          <w:tcPr>
            <w:tcW w:w="8500" w:type="dxa"/>
          </w:tcPr>
          <w:p w14:paraId="6BDA93F6" w14:textId="61EBED60" w:rsidR="008D2E28" w:rsidRPr="00BE77F6" w:rsidRDefault="008D2E28" w:rsidP="00B63B52">
            <w:pPr>
              <w:spacing w:line="276" w:lineRule="auto"/>
              <w:jc w:val="both"/>
              <w:rPr>
                <w:rFonts w:eastAsia="Times New Roman" w:cstheme="minorHAnsi"/>
                <w:sz w:val="20"/>
                <w:szCs w:val="20"/>
                <w:lang w:val="nl-BE" w:eastAsia="nl-BE"/>
              </w:rPr>
            </w:pPr>
            <w:r w:rsidRPr="00BE77F6">
              <w:rPr>
                <w:rFonts w:eastAsia="Times New Roman" w:cstheme="minorHAnsi"/>
                <w:sz w:val="20"/>
                <w:szCs w:val="20"/>
                <w:lang w:val="nl-NL" w:eastAsia="nl-BE"/>
              </w:rPr>
              <w:t xml:space="preserve">Specialiteiten afgeleverd aan niet ter verpleging opgenomen rechthebbenden - categorie </w:t>
            </w:r>
            <w:proofErr w:type="spellStart"/>
            <w:r w:rsidRPr="00BE77F6">
              <w:rPr>
                <w:rFonts w:eastAsia="Times New Roman" w:cstheme="minorHAnsi"/>
                <w:sz w:val="20"/>
                <w:szCs w:val="20"/>
                <w:lang w:val="nl-NL" w:eastAsia="nl-BE"/>
              </w:rPr>
              <w:t>SAr</w:t>
            </w:r>
            <w:proofErr w:type="spellEnd"/>
            <w:r w:rsidRPr="00BE77F6">
              <w:rPr>
                <w:rFonts w:eastAsia="Times New Roman" w:cstheme="minorHAnsi"/>
                <w:sz w:val="20"/>
                <w:szCs w:val="20"/>
                <w:lang w:val="nl-NL" w:eastAsia="nl-BE"/>
              </w:rPr>
              <w:t xml:space="preserve">                                      </w:t>
            </w:r>
          </w:p>
        </w:tc>
        <w:tc>
          <w:tcPr>
            <w:tcW w:w="850" w:type="dxa"/>
          </w:tcPr>
          <w:p w14:paraId="3B6B38A8" w14:textId="5704BDFE" w:rsidR="008D2E28" w:rsidRPr="00BE77F6" w:rsidRDefault="008D2E28" w:rsidP="008D2E28">
            <w:pPr>
              <w:jc w:val="both"/>
              <w:rPr>
                <w:rFonts w:eastAsia="Times New Roman" w:cstheme="minorHAnsi"/>
                <w:sz w:val="20"/>
                <w:szCs w:val="20"/>
                <w:lang w:val="nl-NL" w:eastAsia="nl-BE"/>
              </w:rPr>
            </w:pPr>
            <w:r w:rsidRPr="00BE77F6">
              <w:rPr>
                <w:rFonts w:eastAsia="Times New Roman" w:cstheme="minorHAnsi"/>
                <w:sz w:val="20"/>
                <w:szCs w:val="20"/>
                <w:lang w:eastAsia="nl-BE"/>
              </w:rPr>
              <w:t>753911</w:t>
            </w:r>
          </w:p>
        </w:tc>
      </w:tr>
      <w:tr w:rsidR="008D2E28" w14:paraId="38D84439" w14:textId="77777777" w:rsidTr="00BE77F6">
        <w:tc>
          <w:tcPr>
            <w:tcW w:w="8500" w:type="dxa"/>
          </w:tcPr>
          <w:p w14:paraId="33DF68E4" w14:textId="660AD288" w:rsidR="008D2E28" w:rsidRPr="00BE77F6" w:rsidRDefault="008D2E28" w:rsidP="00B63B52">
            <w:pPr>
              <w:spacing w:line="276" w:lineRule="auto"/>
              <w:jc w:val="both"/>
              <w:rPr>
                <w:rFonts w:eastAsia="Times New Roman" w:cstheme="minorHAnsi"/>
                <w:sz w:val="20"/>
                <w:szCs w:val="20"/>
                <w:lang w:val="nl-BE" w:eastAsia="nl-BE"/>
              </w:rPr>
            </w:pPr>
            <w:r w:rsidRPr="00BE77F6">
              <w:rPr>
                <w:rFonts w:eastAsia="Times New Roman" w:cstheme="minorHAnsi"/>
                <w:sz w:val="20"/>
                <w:szCs w:val="20"/>
                <w:lang w:val="nl-NL" w:eastAsia="nl-BE"/>
              </w:rPr>
              <w:t xml:space="preserve">Specialiteiten afgeleverd aan niet ter verpleging opgenomen rechthebbenden - categorie </w:t>
            </w:r>
            <w:proofErr w:type="spellStart"/>
            <w:r w:rsidRPr="00BE77F6">
              <w:rPr>
                <w:rFonts w:eastAsia="Times New Roman" w:cstheme="minorHAnsi"/>
                <w:sz w:val="20"/>
                <w:szCs w:val="20"/>
                <w:lang w:val="nl-NL" w:eastAsia="nl-BE"/>
              </w:rPr>
              <w:t>SFa</w:t>
            </w:r>
            <w:proofErr w:type="spellEnd"/>
            <w:r w:rsidRPr="00BE77F6">
              <w:rPr>
                <w:rFonts w:eastAsia="Times New Roman" w:cstheme="minorHAnsi"/>
                <w:sz w:val="20"/>
                <w:szCs w:val="20"/>
                <w:lang w:val="nl-NL" w:eastAsia="nl-BE"/>
              </w:rPr>
              <w:t xml:space="preserve">                                      </w:t>
            </w:r>
          </w:p>
        </w:tc>
        <w:tc>
          <w:tcPr>
            <w:tcW w:w="850" w:type="dxa"/>
          </w:tcPr>
          <w:p w14:paraId="1CC7D237" w14:textId="5A253EED" w:rsidR="008D2E28" w:rsidRPr="00BE77F6" w:rsidRDefault="008D2E28" w:rsidP="008D2E28">
            <w:pPr>
              <w:jc w:val="both"/>
              <w:rPr>
                <w:rFonts w:eastAsia="Times New Roman" w:cstheme="minorHAnsi"/>
                <w:sz w:val="20"/>
                <w:szCs w:val="20"/>
                <w:lang w:val="nl-NL" w:eastAsia="nl-BE"/>
              </w:rPr>
            </w:pPr>
            <w:r w:rsidRPr="00BE77F6">
              <w:rPr>
                <w:rFonts w:eastAsia="Times New Roman" w:cstheme="minorHAnsi"/>
                <w:sz w:val="20"/>
                <w:szCs w:val="20"/>
                <w:lang w:eastAsia="nl-BE"/>
              </w:rPr>
              <w:t>757632</w:t>
            </w:r>
          </w:p>
        </w:tc>
      </w:tr>
      <w:tr w:rsidR="008D2E28" w14:paraId="1CD50389" w14:textId="77777777" w:rsidTr="00BE77F6">
        <w:tc>
          <w:tcPr>
            <w:tcW w:w="8500" w:type="dxa"/>
          </w:tcPr>
          <w:p w14:paraId="0A71A2D7" w14:textId="4F646042" w:rsidR="008D2E28" w:rsidRPr="00BE77F6" w:rsidRDefault="008D2E28" w:rsidP="00B63B52">
            <w:pPr>
              <w:spacing w:line="276" w:lineRule="auto"/>
              <w:jc w:val="both"/>
              <w:rPr>
                <w:rFonts w:eastAsia="Times New Roman" w:cstheme="minorHAnsi"/>
                <w:sz w:val="20"/>
                <w:szCs w:val="20"/>
                <w:lang w:val="nl-NL" w:eastAsia="nl-BE"/>
              </w:rPr>
            </w:pPr>
            <w:r w:rsidRPr="00BE77F6">
              <w:rPr>
                <w:rFonts w:eastAsia="Times New Roman" w:cstheme="minorHAnsi"/>
                <w:sz w:val="20"/>
                <w:szCs w:val="20"/>
                <w:lang w:val="nl-NL" w:eastAsia="nl-BE"/>
              </w:rPr>
              <w:t xml:space="preserve">Specialiteiten afgeleverd aan niet ter verpleging opgenomen rechthebbenden - categorie A, </w:t>
            </w:r>
            <w:proofErr w:type="spellStart"/>
            <w:r w:rsidRPr="00BE77F6">
              <w:rPr>
                <w:rFonts w:eastAsia="Times New Roman" w:cstheme="minorHAnsi"/>
                <w:sz w:val="20"/>
                <w:szCs w:val="20"/>
                <w:lang w:val="nl-NL" w:eastAsia="nl-BE"/>
              </w:rPr>
              <w:t>Agc</w:t>
            </w:r>
            <w:proofErr w:type="spellEnd"/>
            <w:r w:rsidRPr="00BE77F6">
              <w:rPr>
                <w:rFonts w:eastAsia="Times New Roman" w:cstheme="minorHAnsi"/>
                <w:sz w:val="20"/>
                <w:szCs w:val="20"/>
                <w:lang w:val="nl-NL" w:eastAsia="nl-BE"/>
              </w:rPr>
              <w:t>, Ar aan 85%</w:t>
            </w:r>
          </w:p>
        </w:tc>
        <w:tc>
          <w:tcPr>
            <w:tcW w:w="850" w:type="dxa"/>
          </w:tcPr>
          <w:p w14:paraId="4480D0BF" w14:textId="6E3ED80A" w:rsidR="008D2E28" w:rsidRPr="00BE77F6" w:rsidRDefault="008D2E28" w:rsidP="008D2E28">
            <w:pPr>
              <w:jc w:val="both"/>
              <w:rPr>
                <w:rFonts w:eastAsia="Times New Roman" w:cstheme="minorHAnsi"/>
                <w:sz w:val="20"/>
                <w:szCs w:val="20"/>
                <w:lang w:val="nl-NL" w:eastAsia="nl-BE"/>
              </w:rPr>
            </w:pPr>
            <w:r w:rsidRPr="00BE77F6">
              <w:rPr>
                <w:rFonts w:eastAsia="Times New Roman" w:cstheme="minorHAnsi"/>
                <w:sz w:val="20"/>
                <w:szCs w:val="20"/>
                <w:lang w:eastAsia="nl-BE"/>
              </w:rPr>
              <w:t>759091</w:t>
            </w:r>
          </w:p>
        </w:tc>
      </w:tr>
      <w:tr w:rsidR="008D2E28" w14:paraId="026C3AD1" w14:textId="77777777" w:rsidTr="00BE77F6">
        <w:tc>
          <w:tcPr>
            <w:tcW w:w="8500" w:type="dxa"/>
          </w:tcPr>
          <w:p w14:paraId="2DB1EA53" w14:textId="79A19FEE" w:rsidR="008D2E28" w:rsidRPr="00BE77F6" w:rsidRDefault="008D2E28" w:rsidP="00B63B52">
            <w:pPr>
              <w:spacing w:line="276" w:lineRule="auto"/>
              <w:jc w:val="both"/>
              <w:rPr>
                <w:rFonts w:eastAsia="Times New Roman" w:cstheme="minorHAnsi"/>
                <w:sz w:val="20"/>
                <w:szCs w:val="20"/>
                <w:lang w:val="nl-NL" w:eastAsia="nl-BE"/>
              </w:rPr>
            </w:pPr>
            <w:r w:rsidRPr="00BE77F6">
              <w:rPr>
                <w:rFonts w:eastAsia="Times New Roman" w:cstheme="minorHAnsi"/>
                <w:sz w:val="20"/>
                <w:szCs w:val="20"/>
                <w:lang w:val="nl-NL" w:eastAsia="nl-BE"/>
              </w:rPr>
              <w:t>Specialiteiten afgeleverd aan niet ter verpleging opgenomen rechthebbenden - categorie Fa aan 85%</w:t>
            </w:r>
          </w:p>
        </w:tc>
        <w:tc>
          <w:tcPr>
            <w:tcW w:w="850" w:type="dxa"/>
          </w:tcPr>
          <w:p w14:paraId="1D773D02" w14:textId="60A25DD4" w:rsidR="008D2E28" w:rsidRPr="00BE77F6" w:rsidRDefault="008D2E28" w:rsidP="008D2E28">
            <w:pPr>
              <w:jc w:val="both"/>
              <w:rPr>
                <w:rFonts w:eastAsia="Times New Roman" w:cstheme="minorHAnsi"/>
                <w:sz w:val="20"/>
                <w:szCs w:val="20"/>
                <w:lang w:val="nl-NL" w:eastAsia="nl-BE"/>
              </w:rPr>
            </w:pPr>
            <w:r w:rsidRPr="00BE77F6">
              <w:rPr>
                <w:rFonts w:eastAsia="Times New Roman" w:cstheme="minorHAnsi"/>
                <w:sz w:val="20"/>
                <w:szCs w:val="20"/>
                <w:lang w:eastAsia="nl-BE"/>
              </w:rPr>
              <w:t>759135</w:t>
            </w:r>
          </w:p>
        </w:tc>
      </w:tr>
    </w:tbl>
    <w:p w14:paraId="2F06419D" w14:textId="4A509F57" w:rsidR="003059D7" w:rsidRPr="005A6367" w:rsidRDefault="003059D7" w:rsidP="008D2E28">
      <w:pPr>
        <w:pStyle w:val="ListParagraph"/>
        <w:numPr>
          <w:ilvl w:val="0"/>
          <w:numId w:val="16"/>
        </w:numPr>
        <w:spacing w:before="240"/>
        <w:ind w:left="567" w:hanging="567"/>
        <w:jc w:val="both"/>
        <w:rPr>
          <w:rFonts w:cstheme="minorHAnsi"/>
          <w:b/>
          <w:bCs/>
          <w:lang w:val="nl-BE"/>
        </w:rPr>
      </w:pPr>
      <w:r w:rsidRPr="005A6367">
        <w:rPr>
          <w:rFonts w:cstheme="minorHAnsi"/>
          <w:b/>
          <w:bCs/>
          <w:u w:val="single"/>
          <w:lang w:val="nl-BE"/>
        </w:rPr>
        <w:t>Vraag</w:t>
      </w:r>
      <w:r w:rsidRPr="005A6367">
        <w:rPr>
          <w:rFonts w:cstheme="minorHAnsi"/>
          <w:b/>
          <w:bCs/>
          <w:lang w:val="nl-BE"/>
        </w:rPr>
        <w:t xml:space="preserve"> : </w:t>
      </w:r>
      <w:r w:rsidR="00F86EDD" w:rsidRPr="005A6367">
        <w:rPr>
          <w:rFonts w:cstheme="minorHAnsi"/>
          <w:b/>
          <w:bCs/>
          <w:lang w:val="nl-BE"/>
        </w:rPr>
        <w:t>Ons</w:t>
      </w:r>
      <w:r w:rsidRPr="005A6367">
        <w:rPr>
          <w:rFonts w:cstheme="minorHAnsi"/>
          <w:b/>
          <w:bCs/>
          <w:lang w:val="nl-BE"/>
        </w:rPr>
        <w:t xml:space="preserve"> ziekenhuis werkt</w:t>
      </w:r>
      <w:r w:rsidR="00F86EDD" w:rsidRPr="005A6367">
        <w:rPr>
          <w:rFonts w:cstheme="minorHAnsi"/>
          <w:b/>
          <w:bCs/>
          <w:lang w:val="nl-BE"/>
        </w:rPr>
        <w:t xml:space="preserve"> op dit moment</w:t>
      </w:r>
      <w:r w:rsidRPr="005A6367">
        <w:rPr>
          <w:rFonts w:cstheme="minorHAnsi"/>
          <w:b/>
          <w:bCs/>
          <w:lang w:val="nl-BE"/>
        </w:rPr>
        <w:t xml:space="preserve"> samen met </w:t>
      </w:r>
      <w:r w:rsidR="00BE77F6">
        <w:rPr>
          <w:rFonts w:cstheme="minorHAnsi"/>
          <w:b/>
          <w:bCs/>
          <w:lang w:val="nl-BE"/>
        </w:rPr>
        <w:t>een postbedrijf</w:t>
      </w:r>
      <w:r w:rsidRPr="005A6367">
        <w:rPr>
          <w:rFonts w:cstheme="minorHAnsi"/>
          <w:b/>
          <w:bCs/>
          <w:lang w:val="nl-BE"/>
        </w:rPr>
        <w:t xml:space="preserve"> voor de aflevering van de medicatie voor de thuishospitalisatie.</w:t>
      </w:r>
      <w:r w:rsidR="00F86EDD" w:rsidRPr="005A6367">
        <w:rPr>
          <w:rFonts w:cstheme="minorHAnsi"/>
          <w:b/>
          <w:bCs/>
          <w:lang w:val="nl-BE"/>
        </w:rPr>
        <w:t xml:space="preserve"> </w:t>
      </w:r>
      <w:r w:rsidR="00723840">
        <w:rPr>
          <w:rFonts w:cstheme="minorHAnsi"/>
          <w:b/>
          <w:bCs/>
          <w:lang w:val="nl-BE"/>
        </w:rPr>
        <w:t xml:space="preserve">We denken eraan </w:t>
      </w:r>
      <w:r w:rsidRPr="005A6367">
        <w:rPr>
          <w:rFonts w:cstheme="minorHAnsi"/>
          <w:b/>
          <w:bCs/>
        </w:rPr>
        <w:t xml:space="preserve">om </w:t>
      </w:r>
      <w:r w:rsidR="00723840">
        <w:rPr>
          <w:rFonts w:cstheme="minorHAnsi"/>
          <w:b/>
          <w:bCs/>
        </w:rPr>
        <w:t>d</w:t>
      </w:r>
      <w:r w:rsidRPr="005A6367">
        <w:rPr>
          <w:rFonts w:cstheme="minorHAnsi"/>
          <w:b/>
          <w:bCs/>
        </w:rPr>
        <w:t>e thuislevering van geneesmiddelen via drones</w:t>
      </w:r>
      <w:r w:rsidR="00723840">
        <w:rPr>
          <w:rFonts w:cstheme="minorHAnsi"/>
          <w:b/>
          <w:bCs/>
        </w:rPr>
        <w:t xml:space="preserve"> te testen</w:t>
      </w:r>
      <w:r w:rsidRPr="005A6367">
        <w:rPr>
          <w:rFonts w:cstheme="minorHAnsi"/>
          <w:b/>
          <w:bCs/>
        </w:rPr>
        <w:t>.</w:t>
      </w:r>
      <w:r w:rsidR="00F86EDD" w:rsidRPr="005A6367">
        <w:rPr>
          <w:rFonts w:cstheme="minorHAnsi"/>
          <w:b/>
          <w:bCs/>
        </w:rPr>
        <w:t xml:space="preserve"> Kan dit?</w:t>
      </w:r>
    </w:p>
    <w:p w14:paraId="1E0FF376" w14:textId="77777777" w:rsidR="003059D7" w:rsidRPr="005A6367" w:rsidRDefault="003059D7" w:rsidP="00F86EDD">
      <w:pPr>
        <w:spacing w:after="0"/>
        <w:jc w:val="both"/>
        <w:rPr>
          <w:rFonts w:cstheme="minorHAnsi"/>
        </w:rPr>
      </w:pPr>
    </w:p>
    <w:p w14:paraId="7396A9A2" w14:textId="678D0C2F" w:rsidR="00C64B7E" w:rsidRDefault="00F86EDD" w:rsidP="00F86EDD">
      <w:pPr>
        <w:autoSpaceDE w:val="0"/>
        <w:autoSpaceDN w:val="0"/>
        <w:adjustRightInd w:val="0"/>
        <w:jc w:val="both"/>
        <w:rPr>
          <w:rFonts w:cstheme="minorHAnsi"/>
          <w:color w:val="000000"/>
          <w:lang w:val="nl-NL"/>
        </w:rPr>
      </w:pPr>
      <w:r w:rsidRPr="005A6367">
        <w:rPr>
          <w:rFonts w:cstheme="minorHAnsi"/>
          <w:color w:val="000000"/>
          <w:u w:val="single"/>
          <w:lang w:val="nl-NL"/>
        </w:rPr>
        <w:t>Antwoord</w:t>
      </w:r>
      <w:r w:rsidR="003059D7" w:rsidRPr="005A6367">
        <w:rPr>
          <w:rFonts w:cstheme="minorHAnsi"/>
          <w:color w:val="000000"/>
          <w:lang w:val="nl-NL"/>
        </w:rPr>
        <w:t xml:space="preserve"> : </w:t>
      </w:r>
      <w:r w:rsidRPr="005A6367">
        <w:rPr>
          <w:rFonts w:cstheme="minorHAnsi"/>
          <w:color w:val="000000"/>
          <w:lang w:val="nl-NL"/>
        </w:rPr>
        <w:t>Geneesmiddelen die koel bewaard moeten worden, dienen afgeleverd te worden volgens de richtlijnen/reglementen van het FAGG. Het vervoer van geneesmiddelen en medische hulpmiddelen naar de woning van de patiënt kan gedelegeerd worden aan derden onder de verantwoordelijkheid van de ziekenhuisapotheker, maar alleen in omstandigheden die duidelijk zijn omschreven in een overeenkomst tussen de vervoerder en de apotheker.</w:t>
      </w:r>
    </w:p>
    <w:p w14:paraId="65309E10" w14:textId="78F1EB28" w:rsidR="00B63B52" w:rsidRDefault="00B63B52">
      <w:pPr>
        <w:rPr>
          <w:rFonts w:cstheme="minorHAnsi"/>
          <w:color w:val="000000"/>
          <w:lang w:val="nl-NL"/>
        </w:rPr>
      </w:pPr>
      <w:r>
        <w:rPr>
          <w:rFonts w:cstheme="minorHAnsi"/>
          <w:color w:val="000000"/>
          <w:lang w:val="nl-NL"/>
        </w:rPr>
        <w:br w:type="page"/>
      </w:r>
    </w:p>
    <w:p w14:paraId="387FEDE0" w14:textId="15AA1DD8" w:rsidR="00C64B7E" w:rsidRPr="00B33889" w:rsidRDefault="005A6367" w:rsidP="007A5F11">
      <w:pPr>
        <w:pStyle w:val="Heading2"/>
        <w:numPr>
          <w:ilvl w:val="0"/>
          <w:numId w:val="25"/>
        </w:numPr>
        <w:pBdr>
          <w:top w:val="single" w:sz="8" w:space="1" w:color="auto"/>
          <w:left w:val="single" w:sz="8" w:space="4" w:color="auto"/>
          <w:bottom w:val="single" w:sz="8" w:space="1" w:color="auto"/>
          <w:right w:val="single" w:sz="8" w:space="4" w:color="auto"/>
        </w:pBdr>
        <w:jc w:val="center"/>
        <w:rPr>
          <w:rFonts w:asciiTheme="minorHAnsi" w:hAnsiTheme="minorHAnsi" w:cstheme="minorHAnsi"/>
          <w:b/>
          <w:bCs/>
          <w:color w:val="auto"/>
          <w:sz w:val="32"/>
          <w:szCs w:val="32"/>
        </w:rPr>
      </w:pPr>
      <w:r w:rsidRPr="00B33889">
        <w:rPr>
          <w:rFonts w:asciiTheme="minorHAnsi" w:hAnsiTheme="minorHAnsi" w:cstheme="minorHAnsi"/>
          <w:b/>
          <w:bCs/>
          <w:color w:val="auto"/>
          <w:sz w:val="32"/>
          <w:szCs w:val="32"/>
        </w:rPr>
        <w:lastRenderedPageBreak/>
        <w:t>FACTURATIE</w:t>
      </w:r>
    </w:p>
    <w:p w14:paraId="56BC21B9" w14:textId="77777777" w:rsidR="00AF4D64" w:rsidRPr="007F3A0B" w:rsidRDefault="00AF4D64" w:rsidP="002F4334">
      <w:pPr>
        <w:pStyle w:val="ListParagraph"/>
        <w:spacing w:line="256" w:lineRule="auto"/>
        <w:ind w:left="567" w:hanging="567"/>
        <w:contextualSpacing/>
        <w:jc w:val="both"/>
        <w:rPr>
          <w:rFonts w:asciiTheme="minorHAnsi" w:hAnsiTheme="minorHAnsi" w:cstheme="minorHAnsi"/>
          <w:b/>
          <w:bCs/>
          <w:sz w:val="24"/>
          <w:szCs w:val="24"/>
        </w:rPr>
      </w:pPr>
    </w:p>
    <w:p w14:paraId="2BBD45B8" w14:textId="57BC5DAC" w:rsidR="00A4718F" w:rsidRPr="005A6367" w:rsidRDefault="00A4718F" w:rsidP="00B2433C">
      <w:pPr>
        <w:pStyle w:val="ListParagraph"/>
        <w:numPr>
          <w:ilvl w:val="0"/>
          <w:numId w:val="16"/>
        </w:numPr>
        <w:ind w:left="567" w:hanging="567"/>
        <w:jc w:val="both"/>
        <w:rPr>
          <w:rFonts w:eastAsia="Times New Roman" w:cstheme="minorHAnsi"/>
          <w:lang w:eastAsia="nl-BE"/>
        </w:rPr>
      </w:pPr>
      <w:r w:rsidRPr="005A6367">
        <w:rPr>
          <w:rFonts w:asciiTheme="minorHAnsi" w:hAnsiTheme="minorHAnsi" w:cstheme="minorHAnsi"/>
          <w:b/>
          <w:bCs/>
          <w:u w:val="single"/>
        </w:rPr>
        <w:t>Vraag</w:t>
      </w:r>
      <w:r w:rsidRPr="005A6367">
        <w:rPr>
          <w:rFonts w:eastAsia="Times New Roman" w:cstheme="minorHAnsi"/>
          <w:b/>
          <w:bCs/>
          <w:lang w:eastAsia="nl-BE"/>
        </w:rPr>
        <w:t xml:space="preserve"> : </w:t>
      </w:r>
      <w:r w:rsidR="002B0E21" w:rsidRPr="005A6367">
        <w:rPr>
          <w:rFonts w:eastAsia="Times New Roman" w:cstheme="minorHAnsi"/>
          <w:b/>
          <w:bCs/>
          <w:lang w:eastAsia="nl-BE"/>
        </w:rPr>
        <w:t>B</w:t>
      </w:r>
      <w:r w:rsidRPr="005A6367">
        <w:rPr>
          <w:rFonts w:eastAsia="Times New Roman" w:cstheme="minorHAnsi"/>
          <w:b/>
          <w:bCs/>
          <w:lang w:eastAsia="nl-BE"/>
        </w:rPr>
        <w:t xml:space="preserve">epaalde nomenclatuurprestaties (art. 8) die uitgevoerd worden in het kader van thuishospitalisatie door een verpleegkundige van het ziekenhuis, kunnen </w:t>
      </w:r>
      <w:r w:rsidR="001B3C83" w:rsidRPr="005A6367">
        <w:rPr>
          <w:rFonts w:eastAsia="Times New Roman" w:cstheme="minorHAnsi"/>
          <w:b/>
          <w:bCs/>
          <w:lang w:eastAsia="nl-BE"/>
        </w:rPr>
        <w:t xml:space="preserve">niet </w:t>
      </w:r>
      <w:r w:rsidRPr="005A6367">
        <w:rPr>
          <w:rFonts w:eastAsia="Times New Roman" w:cstheme="minorHAnsi"/>
          <w:b/>
          <w:bCs/>
          <w:lang w:eastAsia="nl-BE"/>
        </w:rPr>
        <w:t xml:space="preserve">gefactureerd worden omdat er een notificatie nodig is (verplichting voorzien in de nomenclatuur) en de ziekenhuizen geen </w:t>
      </w:r>
      <w:proofErr w:type="spellStart"/>
      <w:r w:rsidRPr="005A6367">
        <w:rPr>
          <w:rFonts w:eastAsia="Times New Roman" w:cstheme="minorHAnsi"/>
          <w:b/>
          <w:bCs/>
          <w:lang w:eastAsia="nl-BE"/>
        </w:rPr>
        <w:t>MyCarenetberichten</w:t>
      </w:r>
      <w:proofErr w:type="spellEnd"/>
      <w:r w:rsidRPr="005A6367">
        <w:rPr>
          <w:rFonts w:eastAsia="Times New Roman" w:cstheme="minorHAnsi"/>
          <w:b/>
          <w:bCs/>
          <w:lang w:eastAsia="nl-BE"/>
        </w:rPr>
        <w:t xml:space="preserve"> 4xxxxx kunnen sturen.</w:t>
      </w:r>
    </w:p>
    <w:p w14:paraId="0039D155" w14:textId="77777777" w:rsidR="002B0E21" w:rsidRPr="005A6367" w:rsidRDefault="002B0E21" w:rsidP="002B0E21">
      <w:pPr>
        <w:spacing w:after="160" w:line="256" w:lineRule="auto"/>
        <w:contextualSpacing/>
        <w:jc w:val="both"/>
        <w:rPr>
          <w:rFonts w:cstheme="minorHAnsi"/>
          <w:b/>
          <w:bCs/>
          <w:color w:val="000000"/>
          <w:u w:val="single"/>
        </w:rPr>
      </w:pPr>
    </w:p>
    <w:p w14:paraId="55CB58DD" w14:textId="5B2CF6A4" w:rsidR="002B0E21" w:rsidRPr="005A6367" w:rsidRDefault="005A6367" w:rsidP="002B0E21">
      <w:pPr>
        <w:spacing w:after="160" w:line="256" w:lineRule="auto"/>
        <w:contextualSpacing/>
        <w:jc w:val="both"/>
        <w:rPr>
          <w:rFonts w:eastAsia="Times New Roman"/>
          <w:bCs/>
          <w:lang w:eastAsia="nl-BE"/>
        </w:rPr>
      </w:pPr>
      <w:r w:rsidRPr="005A6367">
        <w:rPr>
          <w:bCs/>
          <w:color w:val="000000"/>
          <w:u w:val="single"/>
        </w:rPr>
        <w:t>Antwoord</w:t>
      </w:r>
      <w:r w:rsidR="002B0E21" w:rsidRPr="005A6367">
        <w:rPr>
          <w:bCs/>
          <w:color w:val="000000"/>
        </w:rPr>
        <w:t> </w:t>
      </w:r>
      <w:r w:rsidR="00186E14" w:rsidRPr="005A6367">
        <w:rPr>
          <w:bCs/>
          <w:color w:val="000000"/>
        </w:rPr>
        <w:t xml:space="preserve">: </w:t>
      </w:r>
      <w:r w:rsidRPr="005A6367">
        <w:rPr>
          <w:bCs/>
          <w:color w:val="000000"/>
        </w:rPr>
        <w:t>De</w:t>
      </w:r>
      <w:r w:rsidR="00332A62" w:rsidRPr="005A6367">
        <w:rPr>
          <w:bCs/>
          <w:color w:val="000000"/>
        </w:rPr>
        <w:t xml:space="preserve"> 430 000 </w:t>
      </w:r>
      <w:r w:rsidR="00E15C25">
        <w:rPr>
          <w:bCs/>
          <w:color w:val="000000"/>
        </w:rPr>
        <w:t xml:space="preserve">flux </w:t>
      </w:r>
      <w:r w:rsidRPr="005A6367">
        <w:rPr>
          <w:bCs/>
          <w:color w:val="000000"/>
        </w:rPr>
        <w:t xml:space="preserve">zal </w:t>
      </w:r>
      <w:r w:rsidR="00E15C25">
        <w:rPr>
          <w:bCs/>
          <w:color w:val="000000"/>
        </w:rPr>
        <w:t>opengesteld worden</w:t>
      </w:r>
      <w:r w:rsidRPr="005A6367">
        <w:rPr>
          <w:bCs/>
          <w:color w:val="000000"/>
        </w:rPr>
        <w:t xml:space="preserve"> voor ziekenhuizen vanaf 1 mei 2024 (begin van de testen).</w:t>
      </w:r>
    </w:p>
    <w:p w14:paraId="7F09C863" w14:textId="555A9F30" w:rsidR="00186E14" w:rsidRPr="005A6367" w:rsidRDefault="00186E14" w:rsidP="00B33889">
      <w:pPr>
        <w:spacing w:after="0" w:line="256" w:lineRule="auto"/>
        <w:contextualSpacing/>
        <w:jc w:val="both"/>
        <w:rPr>
          <w:color w:val="000000"/>
        </w:rPr>
      </w:pPr>
    </w:p>
    <w:p w14:paraId="26302FB4" w14:textId="77777777" w:rsidR="005A6367" w:rsidRDefault="00C72841" w:rsidP="00C72841">
      <w:pPr>
        <w:pStyle w:val="ListParagraph"/>
        <w:numPr>
          <w:ilvl w:val="0"/>
          <w:numId w:val="16"/>
        </w:numPr>
        <w:ind w:left="567" w:hanging="567"/>
        <w:jc w:val="both"/>
        <w:rPr>
          <w:rFonts w:asciiTheme="minorHAnsi" w:eastAsia="Times New Roman" w:hAnsiTheme="minorHAnsi" w:cstheme="minorHAnsi"/>
          <w:b/>
          <w:bCs/>
          <w:color w:val="000000"/>
          <w:lang w:eastAsia="nl-BE"/>
        </w:rPr>
      </w:pPr>
      <w:r w:rsidRPr="005A6367">
        <w:rPr>
          <w:rFonts w:asciiTheme="minorHAnsi" w:eastAsia="Times New Roman" w:hAnsiTheme="minorHAnsi" w:cstheme="minorHAnsi"/>
          <w:b/>
          <w:bCs/>
          <w:color w:val="000000"/>
          <w:u w:val="single"/>
          <w:lang w:eastAsia="nl-BE"/>
        </w:rPr>
        <w:t>Vraag</w:t>
      </w:r>
      <w:r w:rsidRPr="005A6367">
        <w:rPr>
          <w:rFonts w:asciiTheme="minorHAnsi" w:eastAsia="Times New Roman" w:hAnsiTheme="minorHAnsi" w:cstheme="minorHAnsi"/>
          <w:b/>
          <w:bCs/>
          <w:color w:val="000000"/>
          <w:lang w:eastAsia="nl-BE"/>
        </w:rPr>
        <w:t xml:space="preserve"> :  </w:t>
      </w:r>
      <w:r w:rsidR="005A6367">
        <w:rPr>
          <w:rFonts w:asciiTheme="minorHAnsi" w:eastAsia="Times New Roman" w:hAnsiTheme="minorHAnsi" w:cstheme="minorHAnsi"/>
          <w:b/>
          <w:bCs/>
          <w:color w:val="000000"/>
          <w:lang w:eastAsia="nl-BE"/>
        </w:rPr>
        <w:t>M</w:t>
      </w:r>
      <w:r w:rsidRPr="005A6367">
        <w:rPr>
          <w:rFonts w:asciiTheme="minorHAnsi" w:eastAsia="Times New Roman" w:hAnsiTheme="minorHAnsi" w:cstheme="minorHAnsi"/>
          <w:b/>
          <w:bCs/>
          <w:color w:val="000000"/>
          <w:lang w:eastAsia="nl-BE"/>
        </w:rPr>
        <w:t xml:space="preserve">ogen andere prestaties tijdens een thuishospitalisatie, bv. een labo-onderzoek, mee op de factuur thuishospitalisatie (type factuur 7 en pseudodienstcode 980) vermeld worden ? </w:t>
      </w:r>
    </w:p>
    <w:p w14:paraId="748193B9" w14:textId="77777777" w:rsidR="005A6367" w:rsidRDefault="005A6367" w:rsidP="005A6367">
      <w:pPr>
        <w:spacing w:after="0"/>
        <w:jc w:val="both"/>
        <w:rPr>
          <w:rFonts w:eastAsia="Times New Roman" w:cstheme="minorHAnsi"/>
          <w:b/>
          <w:bCs/>
          <w:color w:val="000000"/>
          <w:u w:val="single"/>
          <w:lang w:eastAsia="nl-BE"/>
        </w:rPr>
      </w:pPr>
    </w:p>
    <w:p w14:paraId="45FBE39F" w14:textId="17727F9A" w:rsidR="00C72841" w:rsidRPr="005A6367" w:rsidRDefault="00C72841" w:rsidP="00C72841">
      <w:pPr>
        <w:jc w:val="both"/>
        <w:rPr>
          <w:rFonts w:eastAsia="Times New Roman" w:cstheme="minorHAnsi"/>
          <w:b/>
          <w:bCs/>
          <w:color w:val="000000"/>
          <w:lang w:eastAsia="nl-BE"/>
        </w:rPr>
      </w:pPr>
      <w:r w:rsidRPr="005A6367">
        <w:rPr>
          <w:rFonts w:eastAsia="Times New Roman" w:cstheme="minorHAnsi"/>
          <w:color w:val="000000"/>
          <w:u w:val="single"/>
          <w:lang w:eastAsia="nl-BE"/>
        </w:rPr>
        <w:t xml:space="preserve">Antwoord </w:t>
      </w:r>
      <w:r w:rsidRPr="005A6367">
        <w:rPr>
          <w:rFonts w:eastAsia="Times New Roman" w:cstheme="minorHAnsi"/>
          <w:color w:val="000000"/>
          <w:lang w:eastAsia="nl-BE"/>
        </w:rPr>
        <w:t xml:space="preserve">: </w:t>
      </w:r>
      <w:r w:rsidR="003D4819" w:rsidRPr="005A6367">
        <w:rPr>
          <w:rFonts w:eastAsia="Times New Roman" w:cstheme="minorHAnsi"/>
          <w:color w:val="000000"/>
          <w:lang w:eastAsia="nl-BE"/>
        </w:rPr>
        <w:t>A</w:t>
      </w:r>
      <w:r w:rsidRPr="005A6367">
        <w:rPr>
          <w:rFonts w:eastAsia="Times New Roman" w:cstheme="minorHAnsi"/>
          <w:color w:val="000000"/>
          <w:lang w:eastAsia="nl-BE"/>
        </w:rPr>
        <w:t xml:space="preserve">lle </w:t>
      </w:r>
      <w:r w:rsidR="00E15C25">
        <w:rPr>
          <w:rFonts w:eastAsia="Times New Roman" w:cstheme="minorHAnsi"/>
          <w:color w:val="000000"/>
          <w:lang w:eastAsia="nl-BE"/>
        </w:rPr>
        <w:t>verstrekkingen</w:t>
      </w:r>
      <w:r w:rsidRPr="005A6367">
        <w:rPr>
          <w:rFonts w:eastAsia="Times New Roman" w:cstheme="minorHAnsi"/>
          <w:color w:val="000000"/>
          <w:lang w:eastAsia="nl-BE"/>
        </w:rPr>
        <w:t xml:space="preserve"> tijdens een thuishospitalisatie (voor zover ze </w:t>
      </w:r>
      <w:proofErr w:type="spellStart"/>
      <w:r w:rsidRPr="005A6367">
        <w:rPr>
          <w:rFonts w:eastAsia="Times New Roman" w:cstheme="minorHAnsi"/>
          <w:color w:val="000000"/>
          <w:lang w:eastAsia="nl-BE"/>
        </w:rPr>
        <w:t>aanrekenbaar</w:t>
      </w:r>
      <w:proofErr w:type="spellEnd"/>
      <w:r w:rsidRPr="005A6367">
        <w:rPr>
          <w:rFonts w:eastAsia="Times New Roman" w:cstheme="minorHAnsi"/>
          <w:color w:val="000000"/>
          <w:lang w:eastAsia="nl-BE"/>
        </w:rPr>
        <w:t xml:space="preserve"> zijn volgens de toepassingsregels van de overeenkomst) </w:t>
      </w:r>
      <w:r w:rsidR="001B3C83" w:rsidRPr="005A6367">
        <w:rPr>
          <w:rFonts w:eastAsia="Times New Roman" w:cstheme="minorHAnsi"/>
          <w:color w:val="000000"/>
          <w:lang w:eastAsia="nl-BE"/>
        </w:rPr>
        <w:t xml:space="preserve">mogen </w:t>
      </w:r>
      <w:r w:rsidRPr="005A6367">
        <w:rPr>
          <w:rFonts w:eastAsia="Times New Roman" w:cstheme="minorHAnsi"/>
          <w:color w:val="000000"/>
          <w:lang w:eastAsia="nl-BE"/>
        </w:rPr>
        <w:t xml:space="preserve">mee op de factuur thuishospitalisatie opgenomen worden. </w:t>
      </w:r>
      <w:r w:rsidR="003D4819" w:rsidRPr="005A6367">
        <w:rPr>
          <w:rFonts w:eastAsia="Times New Roman" w:cstheme="minorHAnsi"/>
          <w:color w:val="000000"/>
          <w:lang w:eastAsia="nl-BE"/>
        </w:rPr>
        <w:t xml:space="preserve">Ambulante verstrekkingen en thuishospitalisatie mogen op </w:t>
      </w:r>
      <w:r w:rsidR="005A6367">
        <w:rPr>
          <w:rFonts w:eastAsia="Times New Roman" w:cstheme="minorHAnsi"/>
          <w:color w:val="000000"/>
          <w:lang w:eastAsia="nl-BE"/>
        </w:rPr>
        <w:t>één</w:t>
      </w:r>
      <w:r w:rsidR="003D4819" w:rsidRPr="005A6367">
        <w:rPr>
          <w:rFonts w:eastAsia="Times New Roman" w:cstheme="minorHAnsi"/>
          <w:color w:val="000000"/>
          <w:lang w:eastAsia="nl-BE"/>
        </w:rPr>
        <w:t xml:space="preserve"> factuur vermeld worden.</w:t>
      </w:r>
      <w:r w:rsidRPr="005A6367">
        <w:rPr>
          <w:rFonts w:eastAsia="Times New Roman" w:cstheme="minorHAnsi"/>
          <w:color w:val="000000"/>
          <w:lang w:eastAsia="nl-BE"/>
        </w:rPr>
        <w:t xml:space="preserve">   </w:t>
      </w:r>
    </w:p>
    <w:p w14:paraId="0B684E72" w14:textId="77A2A432" w:rsidR="005A6367" w:rsidRDefault="005A6367" w:rsidP="005A6367">
      <w:pPr>
        <w:pStyle w:val="ListParagraph"/>
        <w:numPr>
          <w:ilvl w:val="0"/>
          <w:numId w:val="16"/>
        </w:numPr>
        <w:ind w:left="567" w:hanging="567"/>
        <w:jc w:val="both"/>
        <w:rPr>
          <w:rFonts w:cstheme="minorHAnsi"/>
          <w:b/>
          <w:bCs/>
        </w:rPr>
      </w:pPr>
      <w:r w:rsidRPr="005A6367">
        <w:rPr>
          <w:rFonts w:asciiTheme="minorHAnsi" w:eastAsia="Times New Roman" w:hAnsiTheme="minorHAnsi" w:cstheme="minorHAnsi"/>
          <w:b/>
          <w:bCs/>
          <w:color w:val="000000"/>
          <w:lang w:eastAsia="nl-BE"/>
        </w:rPr>
        <w:t>Vraag</w:t>
      </w:r>
      <w:r>
        <w:rPr>
          <w:rFonts w:cstheme="minorHAnsi"/>
          <w:b/>
          <w:bCs/>
        </w:rPr>
        <w:t xml:space="preserve"> :</w:t>
      </w:r>
      <w:r w:rsidRPr="005A6367">
        <w:rPr>
          <w:rFonts w:cstheme="minorHAnsi"/>
          <w:b/>
          <w:bCs/>
        </w:rPr>
        <w:t xml:space="preserve"> Als </w:t>
      </w:r>
      <w:r w:rsidR="00723840">
        <w:rPr>
          <w:rFonts w:cstheme="minorHAnsi"/>
          <w:b/>
          <w:bCs/>
        </w:rPr>
        <w:t>een</w:t>
      </w:r>
      <w:r w:rsidRPr="005A6367">
        <w:rPr>
          <w:rFonts w:cstheme="minorHAnsi"/>
          <w:b/>
          <w:bCs/>
        </w:rPr>
        <w:t xml:space="preserve"> patiënt tijdens de </w:t>
      </w:r>
      <w:r>
        <w:rPr>
          <w:rFonts w:cstheme="minorHAnsi"/>
          <w:b/>
          <w:bCs/>
        </w:rPr>
        <w:t>thuishospitalisatie</w:t>
      </w:r>
      <w:r w:rsidRPr="005A6367">
        <w:rPr>
          <w:rFonts w:cstheme="minorHAnsi"/>
          <w:b/>
          <w:bCs/>
        </w:rPr>
        <w:t xml:space="preserve">-periode terugkomt </w:t>
      </w:r>
      <w:r w:rsidR="00723840">
        <w:rPr>
          <w:rFonts w:cstheme="minorHAnsi"/>
          <w:b/>
          <w:bCs/>
        </w:rPr>
        <w:t>naar het ziekenhuis</w:t>
      </w:r>
      <w:r w:rsidRPr="005A6367">
        <w:rPr>
          <w:rFonts w:cstheme="minorHAnsi"/>
          <w:b/>
          <w:bCs/>
        </w:rPr>
        <w:t xml:space="preserve"> voor een </w:t>
      </w:r>
      <w:r>
        <w:rPr>
          <w:rFonts w:cstheme="minorHAnsi"/>
          <w:b/>
          <w:bCs/>
        </w:rPr>
        <w:t>consultatie</w:t>
      </w:r>
      <w:r w:rsidRPr="005A6367">
        <w:rPr>
          <w:rFonts w:cstheme="minorHAnsi"/>
          <w:b/>
          <w:bCs/>
        </w:rPr>
        <w:t xml:space="preserve"> met de </w:t>
      </w:r>
      <w:r>
        <w:rPr>
          <w:rFonts w:cstheme="minorHAnsi"/>
          <w:b/>
          <w:bCs/>
        </w:rPr>
        <w:t>arts-</w:t>
      </w:r>
      <w:r w:rsidRPr="005A6367">
        <w:rPr>
          <w:rFonts w:cstheme="minorHAnsi"/>
          <w:b/>
          <w:bCs/>
        </w:rPr>
        <w:t xml:space="preserve">specialist, wat moet </w:t>
      </w:r>
      <w:r w:rsidR="00723840">
        <w:rPr>
          <w:rFonts w:cstheme="minorHAnsi"/>
          <w:b/>
          <w:bCs/>
        </w:rPr>
        <w:t>die</w:t>
      </w:r>
      <w:r w:rsidRPr="005A6367">
        <w:rPr>
          <w:rFonts w:cstheme="minorHAnsi"/>
          <w:b/>
          <w:bCs/>
        </w:rPr>
        <w:t xml:space="preserve"> dan betalen? </w:t>
      </w:r>
    </w:p>
    <w:p w14:paraId="7F85DBE8" w14:textId="0BABDDC4" w:rsidR="005A6367" w:rsidRDefault="008D2E28" w:rsidP="005A6367">
      <w:pPr>
        <w:pStyle w:val="ListParagraph"/>
        <w:numPr>
          <w:ilvl w:val="0"/>
          <w:numId w:val="30"/>
        </w:numPr>
        <w:jc w:val="both"/>
        <w:rPr>
          <w:rFonts w:cstheme="minorHAnsi"/>
          <w:b/>
          <w:bCs/>
        </w:rPr>
      </w:pPr>
      <w:bookmarkStart w:id="0" w:name="_Hlk166069224"/>
      <w:r>
        <w:rPr>
          <w:rFonts w:cstheme="minorHAnsi"/>
          <w:b/>
          <w:bCs/>
        </w:rPr>
        <w:t>Zowel t</w:t>
      </w:r>
      <w:r w:rsidR="005A6367">
        <w:rPr>
          <w:rFonts w:cstheme="minorHAnsi"/>
          <w:b/>
          <w:bCs/>
        </w:rPr>
        <w:t xml:space="preserve">oezichtshonorarium </w:t>
      </w:r>
      <w:bookmarkEnd w:id="0"/>
      <w:r w:rsidR="00276D90">
        <w:rPr>
          <w:rFonts w:cstheme="minorHAnsi"/>
          <w:b/>
          <w:bCs/>
        </w:rPr>
        <w:t>voor</w:t>
      </w:r>
      <w:r w:rsidR="005A6367" w:rsidRPr="005A6367">
        <w:rPr>
          <w:rFonts w:cstheme="minorHAnsi"/>
          <w:b/>
          <w:bCs/>
        </w:rPr>
        <w:t xml:space="preserve"> de </w:t>
      </w:r>
      <w:r w:rsidR="00276D90">
        <w:rPr>
          <w:rFonts w:cstheme="minorHAnsi"/>
          <w:b/>
          <w:bCs/>
        </w:rPr>
        <w:t>arts-</w:t>
      </w:r>
      <w:r w:rsidR="005A6367" w:rsidRPr="005A6367">
        <w:rPr>
          <w:rFonts w:cstheme="minorHAnsi"/>
          <w:b/>
          <w:bCs/>
        </w:rPr>
        <w:t xml:space="preserve">specialist </w:t>
      </w:r>
      <w:r w:rsidR="00723840">
        <w:rPr>
          <w:rFonts w:cstheme="minorHAnsi"/>
          <w:b/>
          <w:bCs/>
        </w:rPr>
        <w:t>als</w:t>
      </w:r>
      <w:r>
        <w:rPr>
          <w:rFonts w:cstheme="minorHAnsi"/>
          <w:b/>
          <w:bCs/>
        </w:rPr>
        <w:t xml:space="preserve"> de </w:t>
      </w:r>
      <w:r w:rsidR="005A6367" w:rsidRPr="005A6367">
        <w:rPr>
          <w:rFonts w:cstheme="minorHAnsi"/>
          <w:b/>
          <w:bCs/>
        </w:rPr>
        <w:t xml:space="preserve">vergoeding voor consultatie </w:t>
      </w:r>
      <w:r w:rsidR="00723840">
        <w:rPr>
          <w:rFonts w:cstheme="minorHAnsi"/>
          <w:b/>
          <w:bCs/>
        </w:rPr>
        <w:t>?</w:t>
      </w:r>
    </w:p>
    <w:p w14:paraId="71591326" w14:textId="5B676C16" w:rsidR="005A6367" w:rsidRDefault="008D2E28" w:rsidP="005A6367">
      <w:pPr>
        <w:pStyle w:val="ListParagraph"/>
        <w:numPr>
          <w:ilvl w:val="0"/>
          <w:numId w:val="30"/>
        </w:numPr>
        <w:jc w:val="both"/>
        <w:rPr>
          <w:rFonts w:cstheme="minorHAnsi"/>
          <w:b/>
          <w:bCs/>
        </w:rPr>
      </w:pPr>
      <w:r>
        <w:rPr>
          <w:rFonts w:cstheme="minorHAnsi"/>
          <w:b/>
          <w:bCs/>
        </w:rPr>
        <w:t>Enkel de v</w:t>
      </w:r>
      <w:r w:rsidR="005A6367" w:rsidRPr="005A6367">
        <w:rPr>
          <w:rFonts w:cstheme="minorHAnsi"/>
          <w:b/>
          <w:bCs/>
        </w:rPr>
        <w:t>ergoeding voor consultatie</w:t>
      </w:r>
      <w:r w:rsidR="00723840">
        <w:rPr>
          <w:rFonts w:cstheme="minorHAnsi"/>
          <w:b/>
          <w:bCs/>
        </w:rPr>
        <w:t>?</w:t>
      </w:r>
    </w:p>
    <w:p w14:paraId="6F529F3A" w14:textId="0BB9948D" w:rsidR="005A6367" w:rsidRPr="005A6367" w:rsidRDefault="008D2E28" w:rsidP="005A6367">
      <w:pPr>
        <w:pStyle w:val="ListParagraph"/>
        <w:numPr>
          <w:ilvl w:val="0"/>
          <w:numId w:val="30"/>
        </w:numPr>
        <w:jc w:val="both"/>
        <w:rPr>
          <w:rFonts w:cstheme="minorHAnsi"/>
          <w:b/>
          <w:bCs/>
        </w:rPr>
      </w:pPr>
      <w:r>
        <w:rPr>
          <w:rFonts w:cstheme="minorHAnsi"/>
          <w:b/>
          <w:bCs/>
        </w:rPr>
        <w:t>Enkel t</w:t>
      </w:r>
      <w:r w:rsidR="00276D90">
        <w:rPr>
          <w:rFonts w:cstheme="minorHAnsi"/>
          <w:b/>
          <w:bCs/>
        </w:rPr>
        <w:t>oezichtshonorarium voor</w:t>
      </w:r>
      <w:r w:rsidR="005A6367" w:rsidRPr="005A6367">
        <w:rPr>
          <w:rFonts w:cstheme="minorHAnsi"/>
          <w:b/>
          <w:bCs/>
        </w:rPr>
        <w:t xml:space="preserve"> de </w:t>
      </w:r>
      <w:r w:rsidR="00276D90">
        <w:rPr>
          <w:rFonts w:cstheme="minorHAnsi"/>
          <w:b/>
          <w:bCs/>
        </w:rPr>
        <w:t>arts-</w:t>
      </w:r>
      <w:r w:rsidR="005A6367" w:rsidRPr="005A6367">
        <w:rPr>
          <w:rFonts w:cstheme="minorHAnsi"/>
          <w:b/>
          <w:bCs/>
        </w:rPr>
        <w:t>specialist</w:t>
      </w:r>
      <w:r w:rsidR="00723840">
        <w:rPr>
          <w:rFonts w:cstheme="minorHAnsi"/>
          <w:b/>
          <w:bCs/>
        </w:rPr>
        <w:t>?</w:t>
      </w:r>
    </w:p>
    <w:p w14:paraId="0770F86A" w14:textId="1E5D12EA" w:rsidR="005A6367" w:rsidRPr="005A6367" w:rsidRDefault="005A6367" w:rsidP="005A6367">
      <w:pPr>
        <w:spacing w:after="0" w:line="240" w:lineRule="auto"/>
        <w:ind w:left="708"/>
        <w:jc w:val="both"/>
        <w:rPr>
          <w:rFonts w:cstheme="minorHAnsi"/>
          <w:b/>
          <w:bCs/>
          <w:lang w:val="nl-NL"/>
        </w:rPr>
      </w:pPr>
      <w:r w:rsidRPr="005A6367">
        <w:rPr>
          <w:rFonts w:cstheme="minorHAnsi"/>
          <w:b/>
          <w:bCs/>
          <w:lang w:val="nl-NL"/>
        </w:rPr>
        <w:t xml:space="preserve">Als de consultatie ook gefactureerd kan worden, moet de dienst dan op de </w:t>
      </w:r>
      <w:r w:rsidR="00276D90">
        <w:rPr>
          <w:rFonts w:cstheme="minorHAnsi"/>
          <w:b/>
          <w:bCs/>
          <w:lang w:val="nl-NL"/>
        </w:rPr>
        <w:t xml:space="preserve">thuishospitalisatie </w:t>
      </w:r>
      <w:r w:rsidRPr="005A6367">
        <w:rPr>
          <w:rFonts w:cstheme="minorHAnsi"/>
          <w:b/>
          <w:bCs/>
          <w:lang w:val="nl-NL"/>
        </w:rPr>
        <w:t xml:space="preserve">factuur verschijnen of op een </w:t>
      </w:r>
      <w:r w:rsidR="00723840">
        <w:rPr>
          <w:rFonts w:cstheme="minorHAnsi"/>
          <w:b/>
          <w:bCs/>
          <w:lang w:val="nl-NL"/>
        </w:rPr>
        <w:t>aparte</w:t>
      </w:r>
      <w:r w:rsidRPr="005A6367">
        <w:rPr>
          <w:rFonts w:cstheme="minorHAnsi"/>
          <w:b/>
          <w:bCs/>
          <w:lang w:val="nl-NL"/>
        </w:rPr>
        <w:t xml:space="preserve"> factuur?  </w:t>
      </w:r>
    </w:p>
    <w:p w14:paraId="7A40E56C" w14:textId="77777777" w:rsidR="005A6367" w:rsidRDefault="005A6367" w:rsidP="005A6367">
      <w:pPr>
        <w:spacing w:after="0" w:line="240" w:lineRule="auto"/>
        <w:jc w:val="both"/>
        <w:rPr>
          <w:rFonts w:cstheme="minorHAnsi"/>
          <w:b/>
          <w:bCs/>
          <w:u w:val="single"/>
          <w:lang w:val="nl-NL"/>
        </w:rPr>
      </w:pPr>
    </w:p>
    <w:p w14:paraId="322FBA9F" w14:textId="595BF641" w:rsidR="00C72841" w:rsidRPr="005A6367" w:rsidRDefault="00276D90" w:rsidP="00EB7B0A">
      <w:pPr>
        <w:spacing w:after="0" w:line="240" w:lineRule="auto"/>
        <w:jc w:val="both"/>
        <w:rPr>
          <w:rFonts w:cstheme="minorHAnsi"/>
        </w:rPr>
      </w:pPr>
      <w:r w:rsidRPr="00CA77BD">
        <w:rPr>
          <w:rFonts w:cstheme="minorHAnsi"/>
          <w:u w:val="single"/>
        </w:rPr>
        <w:t>Antwoord</w:t>
      </w:r>
      <w:r w:rsidR="00C72841" w:rsidRPr="00CA77BD">
        <w:rPr>
          <w:rFonts w:cstheme="minorHAnsi"/>
        </w:rPr>
        <w:t> :</w:t>
      </w:r>
      <w:r w:rsidR="00C72841" w:rsidRPr="005A6367">
        <w:rPr>
          <w:rFonts w:cstheme="minorHAnsi"/>
        </w:rPr>
        <w:t xml:space="preserve"> </w:t>
      </w:r>
      <w:r>
        <w:rPr>
          <w:rFonts w:cstheme="minorHAnsi"/>
        </w:rPr>
        <w:t xml:space="preserve">Op éénzelfde </w:t>
      </w:r>
      <w:r w:rsidR="00C72841" w:rsidRPr="005A6367">
        <w:rPr>
          <w:rFonts w:cstheme="minorHAnsi"/>
        </w:rPr>
        <w:t xml:space="preserve">behandeldag </w:t>
      </w:r>
      <w:r>
        <w:rPr>
          <w:rFonts w:cstheme="minorHAnsi"/>
        </w:rPr>
        <w:t>kan de a</w:t>
      </w:r>
      <w:r w:rsidR="00C72841" w:rsidRPr="005A6367">
        <w:rPr>
          <w:rFonts w:cstheme="minorHAnsi"/>
        </w:rPr>
        <w:t>rts</w:t>
      </w:r>
      <w:r>
        <w:rPr>
          <w:rFonts w:cstheme="minorHAnsi"/>
        </w:rPr>
        <w:t>-specialist</w:t>
      </w:r>
      <w:r w:rsidR="00C72841" w:rsidRPr="005A6367">
        <w:rPr>
          <w:rFonts w:cstheme="minorHAnsi"/>
        </w:rPr>
        <w:t xml:space="preserve"> beslissen</w:t>
      </w:r>
      <w:r w:rsidR="008D2E28">
        <w:rPr>
          <w:rFonts w:cstheme="minorHAnsi"/>
        </w:rPr>
        <w:t xml:space="preserve"> </w:t>
      </w:r>
      <w:r w:rsidR="00723840">
        <w:rPr>
          <w:rFonts w:cstheme="minorHAnsi"/>
        </w:rPr>
        <w:t>om</w:t>
      </w:r>
      <w:r w:rsidR="008D2E28">
        <w:rPr>
          <w:rFonts w:cstheme="minorHAnsi"/>
        </w:rPr>
        <w:t xml:space="preserve"> een toezichtshonorarium of een vergoeding voor de consultatie aan</w:t>
      </w:r>
      <w:r w:rsidR="00723840">
        <w:rPr>
          <w:rFonts w:cstheme="minorHAnsi"/>
        </w:rPr>
        <w:t xml:space="preserve"> te rekenen</w:t>
      </w:r>
      <w:r w:rsidR="008D2E28">
        <w:rPr>
          <w:rFonts w:cstheme="minorHAnsi"/>
        </w:rPr>
        <w:t>.</w:t>
      </w:r>
      <w:r>
        <w:rPr>
          <w:rFonts w:cstheme="minorHAnsi"/>
        </w:rPr>
        <w:t xml:space="preserve"> </w:t>
      </w:r>
      <w:r w:rsidR="008D2E28">
        <w:rPr>
          <w:rFonts w:cstheme="minorHAnsi"/>
        </w:rPr>
        <w:t>Deze mogen echter niet gecombineerd worden</w:t>
      </w:r>
      <w:r w:rsidR="00C72841" w:rsidRPr="005A6367">
        <w:rPr>
          <w:rFonts w:cstheme="minorHAnsi"/>
        </w:rPr>
        <w:t xml:space="preserve">. </w:t>
      </w:r>
      <w:r>
        <w:rPr>
          <w:rFonts w:cstheme="minorHAnsi"/>
        </w:rPr>
        <w:t>Voor de facturatie</w:t>
      </w:r>
      <w:r w:rsidR="004810D6">
        <w:rPr>
          <w:rFonts w:cstheme="minorHAnsi"/>
        </w:rPr>
        <w:t xml:space="preserve">, via </w:t>
      </w:r>
      <w:proofErr w:type="spellStart"/>
      <w:r w:rsidR="004810D6">
        <w:rPr>
          <w:rFonts w:cstheme="minorHAnsi"/>
        </w:rPr>
        <w:t>derdebetaler</w:t>
      </w:r>
      <w:proofErr w:type="spellEnd"/>
      <w:r w:rsidR="004810D6">
        <w:rPr>
          <w:rFonts w:cstheme="minorHAnsi"/>
        </w:rPr>
        <w:t xml:space="preserve">, </w:t>
      </w:r>
      <w:r>
        <w:rPr>
          <w:rFonts w:cstheme="minorHAnsi"/>
        </w:rPr>
        <w:t xml:space="preserve">mag alles op </w:t>
      </w:r>
      <w:r w:rsidR="008D2E28">
        <w:rPr>
          <w:rFonts w:cstheme="minorHAnsi"/>
        </w:rPr>
        <w:t>één</w:t>
      </w:r>
      <w:r>
        <w:rPr>
          <w:rFonts w:cstheme="minorHAnsi"/>
        </w:rPr>
        <w:t>zelfde factuur geplaatst worden.</w:t>
      </w:r>
    </w:p>
    <w:p w14:paraId="3E8FAF34" w14:textId="77777777" w:rsidR="00EB7B0A" w:rsidRPr="005A6367" w:rsidRDefault="00EB7B0A" w:rsidP="00EB7B0A">
      <w:pPr>
        <w:spacing w:after="0" w:line="240" w:lineRule="auto"/>
        <w:jc w:val="both"/>
        <w:rPr>
          <w:rFonts w:cstheme="minorHAnsi"/>
        </w:rPr>
      </w:pPr>
    </w:p>
    <w:p w14:paraId="3453CBE5" w14:textId="544A5C87" w:rsidR="00276D90" w:rsidRDefault="006C2306" w:rsidP="00276D90">
      <w:pPr>
        <w:pStyle w:val="ListParagraph"/>
        <w:numPr>
          <w:ilvl w:val="0"/>
          <w:numId w:val="16"/>
        </w:numPr>
        <w:ind w:left="567" w:hanging="567"/>
        <w:jc w:val="both"/>
        <w:rPr>
          <w:rFonts w:asciiTheme="minorHAnsi" w:hAnsiTheme="minorHAnsi" w:cstheme="minorHAnsi"/>
          <w:b/>
          <w:bCs/>
        </w:rPr>
      </w:pPr>
      <w:r w:rsidRPr="00FC1974">
        <w:rPr>
          <w:rFonts w:asciiTheme="minorHAnsi" w:hAnsiTheme="minorHAnsi" w:cstheme="minorHAnsi"/>
          <w:b/>
          <w:bCs/>
          <w:u w:val="single"/>
        </w:rPr>
        <w:t xml:space="preserve">Vragen </w:t>
      </w:r>
      <w:r w:rsidR="00276D90" w:rsidRPr="00FC1974">
        <w:rPr>
          <w:rFonts w:asciiTheme="minorHAnsi" w:hAnsiTheme="minorHAnsi" w:cstheme="minorHAnsi"/>
          <w:b/>
          <w:bCs/>
          <w:u w:val="single"/>
        </w:rPr>
        <w:t>in verband met</w:t>
      </w:r>
      <w:r w:rsidRPr="00FC1974">
        <w:rPr>
          <w:rFonts w:asciiTheme="minorHAnsi" w:hAnsiTheme="minorHAnsi" w:cstheme="minorHAnsi"/>
          <w:b/>
          <w:bCs/>
          <w:u w:val="single"/>
        </w:rPr>
        <w:t xml:space="preserve"> de nieuwe nomenclatuur in de thuisverpleging</w:t>
      </w:r>
    </w:p>
    <w:p w14:paraId="6BE40DC3" w14:textId="1BE24128" w:rsidR="00276D90" w:rsidRPr="00276D90" w:rsidRDefault="006C2306" w:rsidP="00276D90">
      <w:pPr>
        <w:pStyle w:val="ListParagraph"/>
        <w:numPr>
          <w:ilvl w:val="0"/>
          <w:numId w:val="31"/>
        </w:numPr>
        <w:jc w:val="both"/>
        <w:rPr>
          <w:rFonts w:asciiTheme="minorHAnsi" w:hAnsiTheme="minorHAnsi" w:cstheme="minorHAnsi"/>
          <w:b/>
          <w:bCs/>
        </w:rPr>
      </w:pPr>
      <w:r w:rsidRPr="00276D90">
        <w:rPr>
          <w:rFonts w:cstheme="minorHAnsi"/>
          <w:b/>
          <w:bCs/>
        </w:rPr>
        <w:t>418574: initiëren thuishosp</w:t>
      </w:r>
      <w:r w:rsidR="004810D6">
        <w:rPr>
          <w:rFonts w:cstheme="minorHAnsi"/>
          <w:b/>
          <w:bCs/>
        </w:rPr>
        <w:t>italisatie</w:t>
      </w:r>
      <w:r w:rsidRPr="00276D90">
        <w:rPr>
          <w:rFonts w:cstheme="minorHAnsi"/>
          <w:b/>
          <w:bCs/>
        </w:rPr>
        <w:t>: forfaitair honorarium voor thuisverpleegkundige te factureren via derdebetalersregeling (eenmalig aan te rekenen per opstart traject) </w:t>
      </w:r>
    </w:p>
    <w:p w14:paraId="2C9A55B4" w14:textId="6CB60CAE" w:rsidR="00276D90" w:rsidRPr="00276D90" w:rsidRDefault="006C2306" w:rsidP="00276D90">
      <w:pPr>
        <w:pStyle w:val="ListParagraph"/>
        <w:numPr>
          <w:ilvl w:val="0"/>
          <w:numId w:val="31"/>
        </w:numPr>
        <w:jc w:val="both"/>
        <w:rPr>
          <w:rFonts w:asciiTheme="minorHAnsi" w:hAnsiTheme="minorHAnsi" w:cstheme="minorHAnsi"/>
          <w:b/>
          <w:bCs/>
        </w:rPr>
      </w:pPr>
      <w:r w:rsidRPr="00276D90">
        <w:rPr>
          <w:rFonts w:cstheme="minorHAnsi"/>
          <w:b/>
          <w:bCs/>
        </w:rPr>
        <w:t>418596: forfait honorarium per behandeldag zorgafstemming door de thuisverpleegkundige in de thuissituatie te factureren via derdebetalersregeling</w:t>
      </w:r>
    </w:p>
    <w:p w14:paraId="2DA75679" w14:textId="7AACCA19" w:rsidR="00FC1974" w:rsidRPr="00FC1974" w:rsidRDefault="006C2306" w:rsidP="00FC1974">
      <w:pPr>
        <w:pStyle w:val="ListParagraph"/>
        <w:numPr>
          <w:ilvl w:val="0"/>
          <w:numId w:val="31"/>
        </w:numPr>
        <w:jc w:val="both"/>
        <w:rPr>
          <w:rFonts w:asciiTheme="minorHAnsi" w:hAnsiTheme="minorHAnsi" w:cstheme="minorHAnsi"/>
          <w:b/>
          <w:bCs/>
        </w:rPr>
      </w:pPr>
      <w:r w:rsidRPr="00276D90">
        <w:rPr>
          <w:rFonts w:cstheme="minorHAnsi"/>
          <w:b/>
          <w:bCs/>
        </w:rPr>
        <w:t>418611 forfaitair honorarium voor verpleegkundige bij toediening in de leefwereld van de patiënt langs intramusculaire, subcutane of hypodermale toedieningsweg</w:t>
      </w:r>
    </w:p>
    <w:p w14:paraId="039C6558" w14:textId="77777777" w:rsidR="000C3F2C" w:rsidRDefault="000C3F2C" w:rsidP="006C2306">
      <w:pPr>
        <w:ind w:left="567"/>
        <w:jc w:val="both"/>
        <w:rPr>
          <w:rFonts w:cstheme="minorHAnsi"/>
          <w:b/>
          <w:bCs/>
        </w:rPr>
      </w:pPr>
    </w:p>
    <w:p w14:paraId="5739704A" w14:textId="2A61C3AC" w:rsidR="006C2306" w:rsidRPr="005A6367" w:rsidRDefault="004810D6" w:rsidP="006C2306">
      <w:pPr>
        <w:ind w:left="567"/>
        <w:jc w:val="both"/>
        <w:rPr>
          <w:rFonts w:cstheme="minorHAnsi"/>
          <w:b/>
          <w:bCs/>
        </w:rPr>
      </w:pPr>
      <w:r>
        <w:rPr>
          <w:rFonts w:cstheme="minorHAnsi"/>
          <w:b/>
          <w:bCs/>
        </w:rPr>
        <w:t>Kunnen we de</w:t>
      </w:r>
      <w:r w:rsidR="006C2306" w:rsidRPr="005A6367">
        <w:rPr>
          <w:rFonts w:cstheme="minorHAnsi"/>
          <w:b/>
          <w:bCs/>
        </w:rPr>
        <w:t xml:space="preserve"> nomenclatuur cumuleren zelfs als de patiënt die dag ook een </w:t>
      </w:r>
      <w:proofErr w:type="spellStart"/>
      <w:r w:rsidR="006C2306" w:rsidRPr="005A6367">
        <w:rPr>
          <w:rFonts w:cstheme="minorHAnsi"/>
          <w:b/>
          <w:bCs/>
        </w:rPr>
        <w:t>daghospitalisatie</w:t>
      </w:r>
      <w:proofErr w:type="spellEnd"/>
      <w:r w:rsidR="006C2306" w:rsidRPr="005A6367">
        <w:rPr>
          <w:rFonts w:cstheme="minorHAnsi"/>
          <w:b/>
          <w:bCs/>
        </w:rPr>
        <w:t xml:space="preserve"> heeft in het ziekenhuis?</w:t>
      </w:r>
    </w:p>
    <w:p w14:paraId="5195A631" w14:textId="77777777" w:rsidR="006C2306" w:rsidRPr="005A6367" w:rsidRDefault="006C2306" w:rsidP="006C2306">
      <w:pPr>
        <w:ind w:left="567" w:hanging="567"/>
        <w:jc w:val="both"/>
        <w:rPr>
          <w:rFonts w:cstheme="minorHAnsi"/>
          <w:b/>
          <w:bCs/>
        </w:rPr>
      </w:pPr>
      <w:r w:rsidRPr="00276D90">
        <w:rPr>
          <w:rFonts w:cstheme="minorHAnsi"/>
          <w:u w:val="single"/>
        </w:rPr>
        <w:t>Antwoord</w:t>
      </w:r>
      <w:r w:rsidRPr="005A6367">
        <w:rPr>
          <w:rFonts w:cstheme="minorHAnsi"/>
          <w:b/>
          <w:bCs/>
        </w:rPr>
        <w:t xml:space="preserve">: </w:t>
      </w:r>
      <w:r w:rsidRPr="005A6367">
        <w:rPr>
          <w:rFonts w:cstheme="minorHAnsi"/>
        </w:rPr>
        <w:t>Cumul tussen dagziekenhuis en prestaties in thuisverpleging kan.</w:t>
      </w:r>
      <w:r w:rsidRPr="005A6367">
        <w:rPr>
          <w:rFonts w:cstheme="minorHAnsi"/>
          <w:b/>
          <w:bCs/>
        </w:rPr>
        <w:t xml:space="preserve">  </w:t>
      </w:r>
    </w:p>
    <w:p w14:paraId="7515816F" w14:textId="6EC5723A" w:rsidR="006C2306" w:rsidRPr="005A6367" w:rsidRDefault="00276D90" w:rsidP="002F4334">
      <w:pPr>
        <w:keepNext/>
        <w:keepLines/>
        <w:ind w:left="567"/>
        <w:jc w:val="both"/>
        <w:rPr>
          <w:rFonts w:cstheme="minorHAnsi"/>
          <w:b/>
          <w:bCs/>
        </w:rPr>
      </w:pPr>
      <w:r>
        <w:rPr>
          <w:rFonts w:cstheme="minorHAnsi"/>
          <w:b/>
          <w:bCs/>
        </w:rPr>
        <w:lastRenderedPageBreak/>
        <w:t>Z</w:t>
      </w:r>
      <w:r w:rsidR="006C2306" w:rsidRPr="005A6367">
        <w:rPr>
          <w:rFonts w:cstheme="minorHAnsi"/>
          <w:b/>
          <w:bCs/>
        </w:rPr>
        <w:t xml:space="preserve">ijn </w:t>
      </w:r>
      <w:r w:rsidR="00B63B52">
        <w:rPr>
          <w:rFonts w:cstheme="minorHAnsi"/>
          <w:b/>
          <w:bCs/>
        </w:rPr>
        <w:t xml:space="preserve">codes 425375 / 425773 (forfaitair honorarium per </w:t>
      </w:r>
      <w:proofErr w:type="spellStart"/>
      <w:r w:rsidR="00B63B52">
        <w:rPr>
          <w:rFonts w:cstheme="minorHAnsi"/>
          <w:b/>
          <w:bCs/>
        </w:rPr>
        <w:t>verzorgingsdag</w:t>
      </w:r>
      <w:proofErr w:type="spellEnd"/>
      <w:r w:rsidR="00B63B52">
        <w:rPr>
          <w:rFonts w:cstheme="minorHAnsi"/>
          <w:b/>
          <w:bCs/>
        </w:rPr>
        <w:t xml:space="preserve"> </w:t>
      </w:r>
      <w:r w:rsidR="00B63B52" w:rsidRPr="005A6367">
        <w:rPr>
          <w:rFonts w:cstheme="minorHAnsi"/>
          <w:b/>
          <w:bCs/>
        </w:rPr>
        <w:t>voor patiënten die verzorging met één of meerdere van de volgende specifieke technische verpleegkundige</w:t>
      </w:r>
      <w:r w:rsidR="00B63B52">
        <w:rPr>
          <w:rFonts w:cstheme="minorHAnsi"/>
          <w:b/>
          <w:bCs/>
        </w:rPr>
        <w:t xml:space="preserve"> </w:t>
      </w:r>
      <w:r w:rsidR="00B63B52" w:rsidRPr="005A6367">
        <w:rPr>
          <w:rFonts w:cstheme="minorHAnsi"/>
          <w:b/>
          <w:bCs/>
        </w:rPr>
        <w:t>verstrekkingen vereisen : plaatsen van en/of toezicht op (intraveneuze of subcutane) perfusie)</w:t>
      </w:r>
      <w:r w:rsidR="00B63B52">
        <w:rPr>
          <w:rFonts w:cstheme="minorHAnsi"/>
          <w:b/>
          <w:bCs/>
        </w:rPr>
        <w:t xml:space="preserve"> </w:t>
      </w:r>
      <w:r w:rsidR="006C2306" w:rsidRPr="005A6367">
        <w:rPr>
          <w:rFonts w:cstheme="minorHAnsi"/>
          <w:b/>
          <w:bCs/>
        </w:rPr>
        <w:t xml:space="preserve"> te cumuleren met </w:t>
      </w:r>
      <w:r w:rsidR="00E407DA">
        <w:rPr>
          <w:rFonts w:cstheme="minorHAnsi"/>
          <w:b/>
          <w:bCs/>
        </w:rPr>
        <w:t xml:space="preserve">de </w:t>
      </w:r>
      <w:r w:rsidR="006C2306" w:rsidRPr="005A6367">
        <w:rPr>
          <w:rFonts w:cstheme="minorHAnsi"/>
          <w:b/>
          <w:bCs/>
        </w:rPr>
        <w:t>codes</w:t>
      </w:r>
      <w:r w:rsidR="00E407DA">
        <w:rPr>
          <w:rFonts w:cstheme="minorHAnsi"/>
          <w:b/>
          <w:bCs/>
        </w:rPr>
        <w:t xml:space="preserve"> </w:t>
      </w:r>
      <w:bookmarkStart w:id="1" w:name="_Hlk167278678"/>
      <w:r w:rsidR="00E407DA" w:rsidRPr="00E407DA">
        <w:rPr>
          <w:rFonts w:cstheme="minorHAnsi"/>
          <w:b/>
          <w:bCs/>
        </w:rPr>
        <w:t>418574 / 418596 e</w:t>
      </w:r>
      <w:r w:rsidR="00E407DA">
        <w:rPr>
          <w:rFonts w:cstheme="minorHAnsi"/>
          <w:b/>
          <w:bCs/>
        </w:rPr>
        <w:t>n</w:t>
      </w:r>
      <w:r w:rsidR="00E407DA" w:rsidRPr="00E407DA">
        <w:rPr>
          <w:rFonts w:cstheme="minorHAnsi"/>
          <w:b/>
          <w:bCs/>
        </w:rPr>
        <w:t xml:space="preserve"> 418611</w:t>
      </w:r>
      <w:r w:rsidR="00E407DA">
        <w:rPr>
          <w:rFonts w:cstheme="minorHAnsi"/>
          <w:b/>
          <w:bCs/>
        </w:rPr>
        <w:t xml:space="preserve"> </w:t>
      </w:r>
      <w:bookmarkEnd w:id="1"/>
      <w:r w:rsidR="006C2306" w:rsidRPr="005A6367">
        <w:rPr>
          <w:rFonts w:cstheme="minorHAnsi"/>
          <w:b/>
          <w:bCs/>
        </w:rPr>
        <w:t xml:space="preserve">?   </w:t>
      </w:r>
    </w:p>
    <w:p w14:paraId="55138525" w14:textId="58F3BBDE" w:rsidR="006C2306" w:rsidRPr="005A6367" w:rsidRDefault="006C2306" w:rsidP="006C2306">
      <w:pPr>
        <w:ind w:left="567" w:hanging="567"/>
        <w:jc w:val="both"/>
        <w:rPr>
          <w:rFonts w:cstheme="minorHAnsi"/>
          <w:b/>
          <w:bCs/>
        </w:rPr>
      </w:pPr>
      <w:r w:rsidRPr="00276D90">
        <w:rPr>
          <w:rFonts w:cstheme="minorHAnsi"/>
          <w:u w:val="single"/>
        </w:rPr>
        <w:t>Antwoord</w:t>
      </w:r>
      <w:r w:rsidRPr="005A6367">
        <w:rPr>
          <w:rFonts w:cstheme="minorHAnsi"/>
          <w:b/>
          <w:bCs/>
        </w:rPr>
        <w:t xml:space="preserve">: </w:t>
      </w:r>
      <w:r w:rsidR="00793EB2">
        <w:rPr>
          <w:rFonts w:cstheme="minorHAnsi"/>
        </w:rPr>
        <w:t xml:space="preserve">Cumulatie </w:t>
      </w:r>
      <w:r w:rsidR="00793EB2" w:rsidRPr="00793EB2">
        <w:rPr>
          <w:rFonts w:cstheme="minorHAnsi"/>
        </w:rPr>
        <w:t>425375 / 425773</w:t>
      </w:r>
      <w:r w:rsidR="00793EB2">
        <w:rPr>
          <w:rFonts w:cstheme="minorHAnsi"/>
          <w:b/>
          <w:bCs/>
        </w:rPr>
        <w:t xml:space="preserve"> </w:t>
      </w:r>
      <w:r w:rsidR="00793EB2">
        <w:rPr>
          <w:rFonts w:cstheme="minorHAnsi"/>
        </w:rPr>
        <w:t xml:space="preserve"> met </w:t>
      </w:r>
      <w:r w:rsidR="00E407DA">
        <w:rPr>
          <w:rFonts w:cstheme="minorHAnsi"/>
        </w:rPr>
        <w:t xml:space="preserve">de </w:t>
      </w:r>
      <w:r w:rsidR="00793EB2">
        <w:rPr>
          <w:rFonts w:cstheme="minorHAnsi"/>
        </w:rPr>
        <w:t>codes</w:t>
      </w:r>
      <w:r w:rsidR="00E407DA">
        <w:rPr>
          <w:rFonts w:cstheme="minorHAnsi"/>
        </w:rPr>
        <w:t xml:space="preserve"> </w:t>
      </w:r>
      <w:r w:rsidR="00E407DA" w:rsidRPr="00E407DA">
        <w:rPr>
          <w:rFonts w:cstheme="minorHAnsi"/>
        </w:rPr>
        <w:t xml:space="preserve">418574 / 418596 en 418611 </w:t>
      </w:r>
      <w:r w:rsidR="00793EB2">
        <w:rPr>
          <w:rFonts w:cstheme="minorHAnsi"/>
        </w:rPr>
        <w:t xml:space="preserve"> is mogelijk.</w:t>
      </w:r>
    </w:p>
    <w:p w14:paraId="2A0971B5" w14:textId="291CB50B" w:rsidR="006C2306" w:rsidRPr="005A6367" w:rsidRDefault="004810D6" w:rsidP="006C2306">
      <w:pPr>
        <w:ind w:left="567"/>
        <w:jc w:val="both"/>
        <w:rPr>
          <w:rFonts w:cstheme="minorHAnsi"/>
          <w:b/>
          <w:bCs/>
          <w:color w:val="000000"/>
        </w:rPr>
      </w:pPr>
      <w:r>
        <w:rPr>
          <w:rFonts w:cstheme="minorHAnsi"/>
          <w:b/>
          <w:bCs/>
          <w:color w:val="000000"/>
        </w:rPr>
        <w:t>Mogen wij bij de opstart</w:t>
      </w:r>
      <w:r w:rsidR="00793EB2">
        <w:rPr>
          <w:rFonts w:cstheme="minorHAnsi"/>
          <w:b/>
          <w:bCs/>
          <w:color w:val="000000"/>
        </w:rPr>
        <w:t xml:space="preserve">, </w:t>
      </w:r>
      <w:r>
        <w:rPr>
          <w:rFonts w:cstheme="minorHAnsi"/>
          <w:b/>
          <w:bCs/>
          <w:color w:val="000000"/>
        </w:rPr>
        <w:t>code</w:t>
      </w:r>
      <w:r w:rsidR="006C2306" w:rsidRPr="005A6367">
        <w:rPr>
          <w:rFonts w:cstheme="minorHAnsi"/>
          <w:b/>
          <w:bCs/>
          <w:color w:val="000000"/>
        </w:rPr>
        <w:t xml:space="preserve"> 418574 </w:t>
      </w:r>
      <w:r>
        <w:rPr>
          <w:rFonts w:cstheme="minorHAnsi"/>
          <w:b/>
          <w:bCs/>
          <w:color w:val="000000"/>
        </w:rPr>
        <w:t xml:space="preserve">ook </w:t>
      </w:r>
      <w:r w:rsidR="006C2306" w:rsidRPr="005A6367">
        <w:rPr>
          <w:rFonts w:cstheme="minorHAnsi"/>
          <w:b/>
          <w:bCs/>
          <w:color w:val="000000"/>
        </w:rPr>
        <w:t xml:space="preserve">1 </w:t>
      </w:r>
      <w:r>
        <w:rPr>
          <w:rFonts w:cstheme="minorHAnsi"/>
          <w:b/>
          <w:bCs/>
          <w:color w:val="000000"/>
        </w:rPr>
        <w:t>maal</w:t>
      </w:r>
      <w:r w:rsidR="006C2306" w:rsidRPr="005A6367">
        <w:rPr>
          <w:rFonts w:cstheme="minorHAnsi"/>
          <w:b/>
          <w:bCs/>
          <w:color w:val="000000"/>
        </w:rPr>
        <w:t> aanrekenen?</w:t>
      </w:r>
    </w:p>
    <w:p w14:paraId="475BFDD4" w14:textId="75F1A4B8" w:rsidR="006C2306" w:rsidRPr="00B63B52" w:rsidRDefault="006C2306" w:rsidP="00CD5979">
      <w:pPr>
        <w:ind w:left="567" w:hanging="567"/>
        <w:jc w:val="both"/>
        <w:rPr>
          <w:rFonts w:cstheme="minorHAnsi"/>
        </w:rPr>
      </w:pPr>
      <w:r w:rsidRPr="00276D90">
        <w:rPr>
          <w:rFonts w:cstheme="minorHAnsi"/>
          <w:color w:val="000000"/>
          <w:u w:val="single"/>
        </w:rPr>
        <w:t>Antwoord</w:t>
      </w:r>
      <w:r w:rsidRPr="00B63B52">
        <w:rPr>
          <w:rFonts w:cstheme="minorHAnsi"/>
          <w:color w:val="000000"/>
        </w:rPr>
        <w:t>:</w:t>
      </w:r>
      <w:r w:rsidR="00B63B52" w:rsidRPr="00B63B52">
        <w:rPr>
          <w:rFonts w:cstheme="minorHAnsi"/>
          <w:color w:val="000000"/>
        </w:rPr>
        <w:t xml:space="preserve"> Ja.</w:t>
      </w:r>
    </w:p>
    <w:p w14:paraId="0A7C72C5" w14:textId="6485F376" w:rsidR="00487E23" w:rsidRPr="00276D90" w:rsidRDefault="00276D90" w:rsidP="00487E23">
      <w:pPr>
        <w:pStyle w:val="ListParagraph"/>
        <w:numPr>
          <w:ilvl w:val="0"/>
          <w:numId w:val="16"/>
        </w:numPr>
        <w:autoSpaceDE w:val="0"/>
        <w:autoSpaceDN w:val="0"/>
        <w:ind w:left="567" w:hanging="567"/>
        <w:jc w:val="both"/>
        <w:rPr>
          <w:rFonts w:asciiTheme="minorHAnsi" w:hAnsiTheme="minorHAnsi" w:cstheme="minorHAnsi"/>
          <w:b/>
          <w:bCs/>
          <w:lang w:eastAsia="nl-NL"/>
        </w:rPr>
      </w:pPr>
      <w:r w:rsidRPr="00276D90">
        <w:rPr>
          <w:rFonts w:asciiTheme="minorHAnsi" w:hAnsiTheme="minorHAnsi" w:cstheme="minorHAnsi"/>
          <w:b/>
          <w:bCs/>
          <w:color w:val="171717"/>
          <w:u w:val="single"/>
        </w:rPr>
        <w:t>Vragen in verband met de nomenclatuur</w:t>
      </w:r>
      <w:r w:rsidR="00487E23" w:rsidRPr="00276D90">
        <w:rPr>
          <w:rFonts w:asciiTheme="minorHAnsi" w:hAnsiTheme="minorHAnsi" w:cstheme="minorHAnsi"/>
          <w:b/>
          <w:bCs/>
          <w:color w:val="171717"/>
          <w:u w:val="single"/>
        </w:rPr>
        <w:t xml:space="preserve"> </w:t>
      </w:r>
    </w:p>
    <w:p w14:paraId="634BB4CC" w14:textId="30EDCBC0" w:rsidR="00487E23" w:rsidRPr="00276D90" w:rsidRDefault="00276D90" w:rsidP="00487E23">
      <w:pPr>
        <w:pStyle w:val="ListParagraph"/>
        <w:autoSpaceDE w:val="0"/>
        <w:autoSpaceDN w:val="0"/>
        <w:spacing w:after="240"/>
        <w:ind w:left="567"/>
        <w:jc w:val="both"/>
        <w:rPr>
          <w:rFonts w:asciiTheme="minorHAnsi" w:eastAsia="Times New Roman" w:hAnsiTheme="minorHAnsi" w:cstheme="minorHAnsi"/>
          <w:color w:val="171717"/>
        </w:rPr>
      </w:pPr>
      <w:r w:rsidRPr="00276D90">
        <w:rPr>
          <w:rFonts w:asciiTheme="minorHAnsi" w:eastAsia="Times New Roman" w:hAnsiTheme="minorHAnsi" w:cstheme="minorHAnsi"/>
          <w:b/>
          <w:bCs/>
          <w:color w:val="171717"/>
        </w:rPr>
        <w:t>Zal er een koninklijk besluit ge</w:t>
      </w:r>
      <w:r>
        <w:rPr>
          <w:rFonts w:asciiTheme="minorHAnsi" w:eastAsia="Times New Roman" w:hAnsiTheme="minorHAnsi" w:cstheme="minorHAnsi"/>
          <w:b/>
          <w:bCs/>
          <w:color w:val="171717"/>
        </w:rPr>
        <w:t>publiceerd worden?</w:t>
      </w:r>
      <w:r w:rsidR="00487E23" w:rsidRPr="00276D90">
        <w:rPr>
          <w:rFonts w:asciiTheme="minorHAnsi" w:eastAsia="Times New Roman" w:hAnsiTheme="minorHAnsi" w:cstheme="minorHAnsi"/>
        </w:rPr>
        <w:t xml:space="preserve"> </w:t>
      </w:r>
    </w:p>
    <w:p w14:paraId="16FBB79A" w14:textId="75959A65" w:rsidR="00487E23" w:rsidRPr="00276D90" w:rsidRDefault="00487E23" w:rsidP="00487E23">
      <w:pPr>
        <w:pStyle w:val="ListParagraph"/>
        <w:autoSpaceDE w:val="0"/>
        <w:autoSpaceDN w:val="0"/>
        <w:spacing w:after="240"/>
        <w:ind w:left="0"/>
        <w:jc w:val="both"/>
        <w:rPr>
          <w:rFonts w:asciiTheme="minorHAnsi" w:eastAsia="Times New Roman" w:hAnsiTheme="minorHAnsi" w:cstheme="minorHAnsi"/>
          <w:lang w:val="nl-BE"/>
        </w:rPr>
      </w:pPr>
      <w:r w:rsidRPr="00FC1974">
        <w:rPr>
          <w:rFonts w:asciiTheme="minorHAnsi" w:eastAsia="Times New Roman" w:hAnsiTheme="minorHAnsi" w:cstheme="minorHAnsi"/>
          <w:u w:val="single"/>
          <w:lang w:val="nl-BE"/>
        </w:rPr>
        <w:t>Antwoord</w:t>
      </w:r>
      <w:r w:rsidRPr="005A6367">
        <w:rPr>
          <w:rFonts w:asciiTheme="minorHAnsi" w:eastAsia="Times New Roman" w:hAnsiTheme="minorHAnsi" w:cstheme="minorHAnsi"/>
          <w:lang w:val="nl-BE"/>
        </w:rPr>
        <w:t xml:space="preserve"> : </w:t>
      </w:r>
      <w:r w:rsidR="00276D90">
        <w:rPr>
          <w:rFonts w:asciiTheme="minorHAnsi" w:eastAsia="Times New Roman" w:hAnsiTheme="minorHAnsi" w:cstheme="minorHAnsi"/>
        </w:rPr>
        <w:t>Er zal</w:t>
      </w:r>
      <w:r w:rsidRPr="005A6367">
        <w:rPr>
          <w:rFonts w:asciiTheme="minorHAnsi" w:eastAsia="Times New Roman" w:hAnsiTheme="minorHAnsi" w:cstheme="minorHAnsi"/>
        </w:rPr>
        <w:t xml:space="preserve"> aanpassing in </w:t>
      </w:r>
      <w:r w:rsidR="00E407DA">
        <w:rPr>
          <w:rFonts w:asciiTheme="minorHAnsi" w:eastAsia="Times New Roman" w:hAnsiTheme="minorHAnsi" w:cstheme="minorHAnsi"/>
        </w:rPr>
        <w:t xml:space="preserve">de </w:t>
      </w:r>
      <w:r w:rsidRPr="005A6367">
        <w:rPr>
          <w:rFonts w:asciiTheme="minorHAnsi" w:eastAsia="Times New Roman" w:hAnsiTheme="minorHAnsi" w:cstheme="minorHAnsi"/>
        </w:rPr>
        <w:t xml:space="preserve">nomenclatuur </w:t>
      </w:r>
      <w:r w:rsidR="00E407DA">
        <w:rPr>
          <w:rFonts w:asciiTheme="minorHAnsi" w:eastAsia="Times New Roman" w:hAnsiTheme="minorHAnsi" w:cstheme="minorHAnsi"/>
        </w:rPr>
        <w:t xml:space="preserve">van de </w:t>
      </w:r>
      <w:r w:rsidRPr="005A6367">
        <w:rPr>
          <w:rFonts w:asciiTheme="minorHAnsi" w:eastAsia="Times New Roman" w:hAnsiTheme="minorHAnsi" w:cstheme="minorHAnsi"/>
        </w:rPr>
        <w:t>artsen en verpleegkundigen</w:t>
      </w:r>
      <w:r w:rsidR="00FC1974">
        <w:rPr>
          <w:rFonts w:asciiTheme="minorHAnsi" w:eastAsia="Times New Roman" w:hAnsiTheme="minorHAnsi" w:cstheme="minorHAnsi"/>
        </w:rPr>
        <w:t xml:space="preserve"> gepubliceerd worden</w:t>
      </w:r>
      <w:r w:rsidRPr="005A6367">
        <w:rPr>
          <w:rFonts w:asciiTheme="minorHAnsi" w:eastAsia="Times New Roman" w:hAnsiTheme="minorHAnsi" w:cstheme="minorHAnsi"/>
        </w:rPr>
        <w:t xml:space="preserve">. Ook </w:t>
      </w:r>
      <w:r w:rsidR="008C525F">
        <w:rPr>
          <w:rFonts w:asciiTheme="minorHAnsi" w:eastAsia="Times New Roman" w:hAnsiTheme="minorHAnsi" w:cstheme="minorHAnsi"/>
        </w:rPr>
        <w:t xml:space="preserve">zal er </w:t>
      </w:r>
      <w:r w:rsidRPr="005A6367">
        <w:rPr>
          <w:rFonts w:asciiTheme="minorHAnsi" w:eastAsia="Times New Roman" w:hAnsiTheme="minorHAnsi" w:cstheme="minorHAnsi"/>
        </w:rPr>
        <w:t xml:space="preserve">aanpassing </w:t>
      </w:r>
      <w:r w:rsidR="008C525F">
        <w:rPr>
          <w:rFonts w:asciiTheme="minorHAnsi" w:eastAsia="Times New Roman" w:hAnsiTheme="minorHAnsi" w:cstheme="minorHAnsi"/>
        </w:rPr>
        <w:t xml:space="preserve">in de reglementering m.b.t. </w:t>
      </w:r>
      <w:r w:rsidRPr="005A6367">
        <w:rPr>
          <w:rFonts w:asciiTheme="minorHAnsi" w:eastAsia="Times New Roman" w:hAnsiTheme="minorHAnsi" w:cstheme="minorHAnsi"/>
        </w:rPr>
        <w:t xml:space="preserve">terugbetaling </w:t>
      </w:r>
      <w:r w:rsidR="008C525F">
        <w:rPr>
          <w:rFonts w:asciiTheme="minorHAnsi" w:eastAsia="Times New Roman" w:hAnsiTheme="minorHAnsi" w:cstheme="minorHAnsi"/>
        </w:rPr>
        <w:t xml:space="preserve">van </w:t>
      </w:r>
      <w:r w:rsidRPr="005A6367">
        <w:rPr>
          <w:rFonts w:asciiTheme="minorHAnsi" w:eastAsia="Times New Roman" w:hAnsiTheme="minorHAnsi" w:cstheme="minorHAnsi"/>
        </w:rPr>
        <w:t>geneesmiddelen</w:t>
      </w:r>
      <w:r w:rsidR="00FC1974">
        <w:rPr>
          <w:rFonts w:asciiTheme="minorHAnsi" w:eastAsia="Times New Roman" w:hAnsiTheme="minorHAnsi" w:cstheme="minorHAnsi"/>
        </w:rPr>
        <w:t xml:space="preserve"> worden gepubliceerd</w:t>
      </w:r>
      <w:r w:rsidRPr="005A6367">
        <w:rPr>
          <w:rFonts w:asciiTheme="minorHAnsi" w:eastAsia="Times New Roman" w:hAnsiTheme="minorHAnsi" w:cstheme="minorHAnsi"/>
        </w:rPr>
        <w:t>. In afwachting daarvan is de overeenkomst met de ziekenhuizen van toepassing.</w:t>
      </w:r>
    </w:p>
    <w:p w14:paraId="51BF42DF" w14:textId="3F3CBEC8" w:rsidR="00487E23" w:rsidRPr="00FC1974" w:rsidRDefault="00FC1974" w:rsidP="00487E23">
      <w:pPr>
        <w:pStyle w:val="ListParagraph"/>
        <w:autoSpaceDE w:val="0"/>
        <w:autoSpaceDN w:val="0"/>
        <w:spacing w:after="240"/>
        <w:ind w:left="567"/>
        <w:jc w:val="both"/>
        <w:rPr>
          <w:rFonts w:asciiTheme="minorHAnsi" w:eastAsia="Times New Roman" w:hAnsiTheme="minorHAnsi" w:cstheme="minorHAnsi"/>
          <w:color w:val="171717"/>
        </w:rPr>
      </w:pPr>
      <w:r w:rsidRPr="00FC1974">
        <w:rPr>
          <w:rFonts w:asciiTheme="minorHAnsi" w:eastAsia="Times New Roman" w:hAnsiTheme="minorHAnsi" w:cstheme="minorHAnsi"/>
          <w:b/>
          <w:bCs/>
          <w:color w:val="171717"/>
        </w:rPr>
        <w:t>Wanneer zal artikel 8 gewijzigd worden</w:t>
      </w:r>
      <w:r>
        <w:rPr>
          <w:rFonts w:asciiTheme="minorHAnsi" w:eastAsia="Times New Roman" w:hAnsiTheme="minorHAnsi" w:cstheme="minorHAnsi"/>
          <w:b/>
          <w:bCs/>
          <w:color w:val="171717"/>
        </w:rPr>
        <w:t>?</w:t>
      </w:r>
    </w:p>
    <w:p w14:paraId="7943EB03" w14:textId="304D15B1" w:rsidR="00487E23" w:rsidRPr="00D33C54" w:rsidRDefault="00487E23" w:rsidP="00487E23">
      <w:pPr>
        <w:pStyle w:val="ListParagraph"/>
        <w:autoSpaceDE w:val="0"/>
        <w:autoSpaceDN w:val="0"/>
        <w:spacing w:after="240"/>
        <w:ind w:left="0"/>
        <w:jc w:val="both"/>
        <w:rPr>
          <w:rFonts w:asciiTheme="minorHAnsi" w:eastAsia="Times New Roman" w:hAnsiTheme="minorHAnsi" w:cstheme="minorHAnsi"/>
          <w:b/>
          <w:bCs/>
          <w:color w:val="171717"/>
        </w:rPr>
      </w:pPr>
      <w:r w:rsidRPr="00D33C54">
        <w:rPr>
          <w:rFonts w:asciiTheme="minorHAnsi" w:eastAsia="Times New Roman" w:hAnsiTheme="minorHAnsi" w:cstheme="minorHAnsi"/>
          <w:color w:val="171717"/>
          <w:u w:val="single"/>
        </w:rPr>
        <w:t>Antwoord</w:t>
      </w:r>
      <w:r w:rsidRPr="00D33C54">
        <w:rPr>
          <w:rFonts w:asciiTheme="minorHAnsi" w:eastAsia="Times New Roman" w:hAnsiTheme="minorHAnsi" w:cstheme="minorHAnsi"/>
          <w:color w:val="171717"/>
        </w:rPr>
        <w:t> :</w:t>
      </w:r>
      <w:r w:rsidRPr="00D33C54">
        <w:rPr>
          <w:rFonts w:asciiTheme="minorHAnsi" w:eastAsia="Times New Roman" w:hAnsiTheme="minorHAnsi" w:cstheme="minorHAnsi"/>
          <w:b/>
          <w:bCs/>
          <w:color w:val="171717"/>
        </w:rPr>
        <w:t xml:space="preserve"> </w:t>
      </w:r>
      <w:r w:rsidR="00FC1974">
        <w:rPr>
          <w:rFonts w:asciiTheme="minorHAnsi" w:eastAsia="Times New Roman" w:hAnsiTheme="minorHAnsi" w:cstheme="minorHAnsi"/>
          <w:lang w:val="nl-BE"/>
        </w:rPr>
        <w:t>Op basis van het</w:t>
      </w:r>
      <w:r w:rsidRPr="005A6367">
        <w:rPr>
          <w:rFonts w:asciiTheme="minorHAnsi" w:eastAsia="Times New Roman" w:hAnsiTheme="minorHAnsi" w:cstheme="minorHAnsi"/>
          <w:lang w:val="nl-BE"/>
        </w:rPr>
        <w:t xml:space="preserve"> standpunt van de </w:t>
      </w:r>
      <w:r w:rsidR="008C525F">
        <w:rPr>
          <w:rFonts w:asciiTheme="minorHAnsi" w:eastAsia="Times New Roman" w:hAnsiTheme="minorHAnsi" w:cstheme="minorHAnsi"/>
          <w:lang w:val="nl-BE"/>
        </w:rPr>
        <w:t>Overeenkomstencommissie</w:t>
      </w:r>
      <w:r w:rsidRPr="005A6367">
        <w:rPr>
          <w:rFonts w:asciiTheme="minorHAnsi" w:eastAsia="Times New Roman" w:hAnsiTheme="minorHAnsi" w:cstheme="minorHAnsi"/>
          <w:lang w:val="nl-BE"/>
        </w:rPr>
        <w:t xml:space="preserve"> Verpleegkundigen </w:t>
      </w:r>
      <w:r w:rsidR="00FC1974">
        <w:rPr>
          <w:rFonts w:asciiTheme="minorHAnsi" w:eastAsia="Times New Roman" w:hAnsiTheme="minorHAnsi" w:cstheme="minorHAnsi"/>
          <w:lang w:val="nl-BE"/>
        </w:rPr>
        <w:t xml:space="preserve">zal dit </w:t>
      </w:r>
      <w:r w:rsidRPr="005A6367">
        <w:rPr>
          <w:rFonts w:asciiTheme="minorHAnsi" w:eastAsia="Times New Roman" w:hAnsiTheme="minorHAnsi" w:cstheme="minorHAnsi"/>
          <w:lang w:val="nl-BE"/>
        </w:rPr>
        <w:t>na de evaluatie</w:t>
      </w:r>
      <w:r w:rsidR="00FC1974">
        <w:rPr>
          <w:rFonts w:asciiTheme="minorHAnsi" w:eastAsia="Times New Roman" w:hAnsiTheme="minorHAnsi" w:cstheme="minorHAnsi"/>
          <w:lang w:val="nl-BE"/>
        </w:rPr>
        <w:t xml:space="preserve"> </w:t>
      </w:r>
      <w:r w:rsidR="002B4DE5">
        <w:rPr>
          <w:rFonts w:asciiTheme="minorHAnsi" w:eastAsia="Times New Roman" w:hAnsiTheme="minorHAnsi" w:cstheme="minorHAnsi"/>
          <w:lang w:val="nl-BE"/>
        </w:rPr>
        <w:t xml:space="preserve">van thuishospitalisatie zoals voorzien in de </w:t>
      </w:r>
      <w:r w:rsidR="00841F8D">
        <w:rPr>
          <w:rFonts w:asciiTheme="minorHAnsi" w:eastAsia="Times New Roman" w:hAnsiTheme="minorHAnsi" w:cstheme="minorHAnsi"/>
          <w:lang w:val="nl-BE"/>
        </w:rPr>
        <w:t xml:space="preserve">overeenkomst </w:t>
      </w:r>
      <w:r w:rsidR="00FC1974">
        <w:rPr>
          <w:rFonts w:asciiTheme="minorHAnsi" w:eastAsia="Times New Roman" w:hAnsiTheme="minorHAnsi" w:cstheme="minorHAnsi"/>
          <w:lang w:val="nl-BE"/>
        </w:rPr>
        <w:t>gebeuren.</w:t>
      </w:r>
    </w:p>
    <w:p w14:paraId="3D9BC8ED" w14:textId="1D2A5FE0" w:rsidR="00487E23" w:rsidRPr="00FC1974" w:rsidRDefault="00FC1974" w:rsidP="00487E23">
      <w:pPr>
        <w:pStyle w:val="ListParagraph"/>
        <w:autoSpaceDE w:val="0"/>
        <w:autoSpaceDN w:val="0"/>
        <w:spacing w:after="240"/>
        <w:ind w:left="567"/>
        <w:jc w:val="both"/>
        <w:rPr>
          <w:rFonts w:asciiTheme="minorHAnsi" w:eastAsia="Times New Roman" w:hAnsiTheme="minorHAnsi" w:cstheme="minorHAnsi"/>
          <w:color w:val="171717"/>
        </w:rPr>
      </w:pPr>
      <w:r w:rsidRPr="00FC1974">
        <w:rPr>
          <w:rFonts w:asciiTheme="minorHAnsi" w:eastAsia="Times New Roman" w:hAnsiTheme="minorHAnsi" w:cstheme="minorHAnsi"/>
          <w:b/>
          <w:bCs/>
          <w:color w:val="171717"/>
        </w:rPr>
        <w:t>Wanneer worden de tarieven en W-waarden gepubliceerd</w:t>
      </w:r>
      <w:r w:rsidR="00487E23" w:rsidRPr="00FC1974">
        <w:rPr>
          <w:rFonts w:asciiTheme="minorHAnsi" w:eastAsia="Times New Roman" w:hAnsiTheme="minorHAnsi" w:cstheme="minorHAnsi"/>
          <w:b/>
          <w:bCs/>
          <w:color w:val="171717"/>
        </w:rPr>
        <w:t>?</w:t>
      </w:r>
      <w:r w:rsidR="00487E23" w:rsidRPr="00FC1974">
        <w:rPr>
          <w:rFonts w:asciiTheme="minorHAnsi" w:eastAsia="Times New Roman" w:hAnsiTheme="minorHAnsi" w:cstheme="minorHAnsi"/>
          <w:color w:val="171717"/>
        </w:rPr>
        <w:t xml:space="preserve"> </w:t>
      </w:r>
    </w:p>
    <w:p w14:paraId="4407142B" w14:textId="26D4648E" w:rsidR="00487E23" w:rsidRPr="00FC1974" w:rsidRDefault="00487E23" w:rsidP="00FC1974">
      <w:pPr>
        <w:pStyle w:val="ListParagraph"/>
        <w:autoSpaceDE w:val="0"/>
        <w:autoSpaceDN w:val="0"/>
        <w:spacing w:after="240"/>
        <w:ind w:left="0"/>
        <w:jc w:val="both"/>
        <w:rPr>
          <w:rFonts w:asciiTheme="minorHAnsi" w:eastAsia="Times New Roman" w:hAnsiTheme="minorHAnsi" w:cstheme="minorHAnsi"/>
          <w:color w:val="171717"/>
          <w:lang w:val="nl-BE"/>
        </w:rPr>
      </w:pPr>
      <w:r w:rsidRPr="00FC1974">
        <w:rPr>
          <w:rFonts w:asciiTheme="minorHAnsi" w:eastAsia="Times New Roman" w:hAnsiTheme="minorHAnsi" w:cstheme="minorHAnsi"/>
          <w:color w:val="171717"/>
          <w:u w:val="single"/>
          <w:lang w:val="nl-BE"/>
        </w:rPr>
        <w:t>Antwoord</w:t>
      </w:r>
      <w:r w:rsidRPr="00FC1974">
        <w:rPr>
          <w:rFonts w:asciiTheme="minorHAnsi" w:eastAsia="Times New Roman" w:hAnsiTheme="minorHAnsi" w:cstheme="minorHAnsi"/>
          <w:color w:val="171717"/>
          <w:lang w:val="nl-BE"/>
        </w:rPr>
        <w:t xml:space="preserve"> : </w:t>
      </w:r>
      <w:r w:rsidRPr="00FC1974">
        <w:rPr>
          <w:rFonts w:eastAsia="Times New Roman" w:cstheme="minorHAnsi"/>
        </w:rPr>
        <w:t>Het zijn de bestaande tarieven die van toepassing zijn voor de nomenclatuur</w:t>
      </w:r>
      <w:r w:rsidR="00966929">
        <w:rPr>
          <w:rFonts w:eastAsia="Times New Roman" w:cstheme="minorHAnsi"/>
        </w:rPr>
        <w:t xml:space="preserve">, en </w:t>
      </w:r>
      <w:r w:rsidRPr="00FC1974">
        <w:rPr>
          <w:rFonts w:eastAsia="Times New Roman" w:cstheme="minorHAnsi"/>
        </w:rPr>
        <w:t>de “nieuwe” pseudocodes die in de overeenkomst staan</w:t>
      </w:r>
      <w:r w:rsidR="00FC1974">
        <w:rPr>
          <w:rFonts w:eastAsia="Times New Roman" w:cstheme="minorHAnsi"/>
        </w:rPr>
        <w:t>. Er</w:t>
      </w:r>
      <w:r w:rsidRPr="00FC1974">
        <w:rPr>
          <w:rFonts w:eastAsia="Times New Roman" w:cstheme="minorHAnsi"/>
        </w:rPr>
        <w:t xml:space="preserve"> wordt geen waarde W gepubliceerd</w:t>
      </w:r>
      <w:r w:rsidR="00FC1974">
        <w:rPr>
          <w:rFonts w:eastAsia="Times New Roman" w:cstheme="minorHAnsi"/>
        </w:rPr>
        <w:t>.</w:t>
      </w:r>
    </w:p>
    <w:p w14:paraId="5E9D9980" w14:textId="012B6755" w:rsidR="00487E23" w:rsidRPr="00FC1974" w:rsidRDefault="00FC1974" w:rsidP="00487E23">
      <w:pPr>
        <w:pStyle w:val="ListParagraph"/>
        <w:autoSpaceDE w:val="0"/>
        <w:autoSpaceDN w:val="0"/>
        <w:ind w:left="567"/>
        <w:jc w:val="both"/>
        <w:rPr>
          <w:rFonts w:asciiTheme="minorHAnsi" w:eastAsia="Times New Roman" w:hAnsiTheme="minorHAnsi" w:cstheme="minorHAnsi"/>
          <w:color w:val="171717"/>
        </w:rPr>
      </w:pPr>
      <w:r w:rsidRPr="00FC1974">
        <w:rPr>
          <w:rFonts w:asciiTheme="minorHAnsi" w:eastAsia="Times New Roman" w:hAnsiTheme="minorHAnsi" w:cstheme="minorHAnsi"/>
          <w:b/>
          <w:bCs/>
          <w:color w:val="171717"/>
        </w:rPr>
        <w:t>Kunnen we d</w:t>
      </w:r>
      <w:r>
        <w:rPr>
          <w:rFonts w:asciiTheme="minorHAnsi" w:eastAsia="Times New Roman" w:hAnsiTheme="minorHAnsi" w:cstheme="minorHAnsi"/>
          <w:b/>
          <w:bCs/>
          <w:color w:val="171717"/>
        </w:rPr>
        <w:t>eze codes toevoegen aan onze verpleegsoftware?</w:t>
      </w:r>
    </w:p>
    <w:p w14:paraId="5F16A235" w14:textId="77777777" w:rsidR="00487E23" w:rsidRPr="00FC1974" w:rsidRDefault="00487E23" w:rsidP="00487E23">
      <w:pPr>
        <w:pStyle w:val="ListParagraph"/>
        <w:autoSpaceDE w:val="0"/>
        <w:autoSpaceDN w:val="0"/>
        <w:ind w:left="567"/>
        <w:jc w:val="both"/>
        <w:rPr>
          <w:rFonts w:asciiTheme="minorHAnsi" w:eastAsia="Times New Roman" w:hAnsiTheme="minorHAnsi" w:cstheme="minorHAnsi"/>
          <w:color w:val="171717"/>
        </w:rPr>
      </w:pPr>
    </w:p>
    <w:p w14:paraId="759FA37B" w14:textId="3AEB41A4" w:rsidR="00487E23" w:rsidRPr="00FC1974" w:rsidRDefault="00487E23" w:rsidP="00487E23">
      <w:pPr>
        <w:pStyle w:val="ListParagraph"/>
        <w:autoSpaceDE w:val="0"/>
        <w:autoSpaceDN w:val="0"/>
        <w:ind w:left="0"/>
        <w:jc w:val="both"/>
        <w:rPr>
          <w:rFonts w:asciiTheme="minorHAnsi" w:eastAsia="Times New Roman" w:hAnsiTheme="minorHAnsi" w:cstheme="minorHAnsi"/>
          <w:color w:val="171717"/>
        </w:rPr>
      </w:pPr>
      <w:r w:rsidRPr="00FC1974">
        <w:rPr>
          <w:rFonts w:asciiTheme="minorHAnsi" w:eastAsia="Times New Roman" w:hAnsiTheme="minorHAnsi" w:cstheme="minorHAnsi"/>
          <w:color w:val="171717"/>
          <w:u w:val="single"/>
        </w:rPr>
        <w:t>Antwoord</w:t>
      </w:r>
      <w:r w:rsidRPr="00FC1974">
        <w:rPr>
          <w:rFonts w:asciiTheme="minorHAnsi" w:eastAsia="Times New Roman" w:hAnsiTheme="minorHAnsi" w:cstheme="minorHAnsi"/>
          <w:color w:val="171717"/>
        </w:rPr>
        <w:t> :</w:t>
      </w:r>
      <w:r w:rsidR="00FC1974" w:rsidRPr="00FC1974">
        <w:rPr>
          <w:rFonts w:asciiTheme="minorHAnsi" w:eastAsia="Times New Roman" w:hAnsiTheme="minorHAnsi" w:cstheme="minorHAnsi"/>
          <w:color w:val="171717"/>
        </w:rPr>
        <w:t xml:space="preserve"> Uiteraard</w:t>
      </w:r>
      <w:r w:rsidR="00FC1974">
        <w:rPr>
          <w:rFonts w:asciiTheme="minorHAnsi" w:eastAsia="Times New Roman" w:hAnsiTheme="minorHAnsi" w:cstheme="minorHAnsi"/>
          <w:color w:val="171717"/>
        </w:rPr>
        <w:t>.</w:t>
      </w:r>
    </w:p>
    <w:p w14:paraId="084F89B7" w14:textId="77777777" w:rsidR="00487E23" w:rsidRPr="005A6367" w:rsidRDefault="00487E23" w:rsidP="00B33889">
      <w:pPr>
        <w:spacing w:after="0"/>
        <w:jc w:val="both"/>
        <w:rPr>
          <w:rFonts w:cstheme="minorHAnsi"/>
          <w:lang w:val="nl-NL"/>
        </w:rPr>
      </w:pPr>
    </w:p>
    <w:p w14:paraId="65CABC15" w14:textId="7C0D6EB7" w:rsidR="00487E23" w:rsidRPr="00FC1974" w:rsidRDefault="00FC1974" w:rsidP="002F4334">
      <w:pPr>
        <w:pStyle w:val="ListParagraph"/>
        <w:keepNext/>
        <w:keepLines/>
        <w:numPr>
          <w:ilvl w:val="0"/>
          <w:numId w:val="16"/>
        </w:numPr>
        <w:autoSpaceDE w:val="0"/>
        <w:autoSpaceDN w:val="0"/>
        <w:ind w:left="567" w:hanging="567"/>
        <w:jc w:val="both"/>
        <w:rPr>
          <w:rFonts w:asciiTheme="minorHAnsi" w:hAnsiTheme="minorHAnsi" w:cstheme="minorHAnsi"/>
        </w:rPr>
      </w:pPr>
      <w:r w:rsidRPr="00FC1974">
        <w:rPr>
          <w:rFonts w:asciiTheme="minorHAnsi" w:hAnsiTheme="minorHAnsi" w:cstheme="minorHAnsi"/>
          <w:b/>
          <w:bCs/>
          <w:u w:val="single"/>
        </w:rPr>
        <w:t>Vraag</w:t>
      </w:r>
      <w:r w:rsidRPr="00FC1974">
        <w:rPr>
          <w:rFonts w:asciiTheme="minorHAnsi" w:hAnsiTheme="minorHAnsi" w:cstheme="minorHAnsi"/>
          <w:b/>
          <w:bCs/>
        </w:rPr>
        <w:t xml:space="preserve"> :</w:t>
      </w:r>
      <w:r>
        <w:rPr>
          <w:rFonts w:asciiTheme="minorHAnsi" w:hAnsiTheme="minorHAnsi" w:cstheme="minorHAnsi"/>
          <w:b/>
          <w:bCs/>
        </w:rPr>
        <w:t xml:space="preserve"> </w:t>
      </w:r>
      <w:r w:rsidRPr="00FC1974">
        <w:rPr>
          <w:rFonts w:asciiTheme="minorHAnsi" w:hAnsiTheme="minorHAnsi" w:cstheme="minorHAnsi"/>
          <w:b/>
          <w:bCs/>
        </w:rPr>
        <w:t>Is het de bedoeling dat de nieuwe prestatie nr. 418611 (Vaste vergoeding voor de verpleegkundige voor het in de leefomgeving van de patiënt toedienen van geneesmiddelen tegen kanker via intramusculaire, subcutane of hypodermale weg) door het ziekenhuis zelf wordt gefactureerd? Ondanks de indicatie in onderstaande tabel.</w:t>
      </w:r>
    </w:p>
    <w:p w14:paraId="2D9E6ED6" w14:textId="77777777" w:rsidR="00487E23" w:rsidRPr="005A6367" w:rsidRDefault="00487E23" w:rsidP="00487E23">
      <w:pPr>
        <w:ind w:left="567"/>
        <w:jc w:val="both"/>
        <w:rPr>
          <w:rFonts w:cstheme="minorHAnsi"/>
          <w:lang w:val="fr-BE"/>
        </w:rPr>
      </w:pPr>
      <w:r w:rsidRPr="005A6367">
        <w:rPr>
          <w:rFonts w:cstheme="minorHAnsi"/>
          <w:noProof/>
          <w:lang w:val="fr-BE"/>
        </w:rPr>
        <w:drawing>
          <wp:inline distT="0" distB="0" distL="0" distR="0" wp14:anchorId="4DD654A6" wp14:editId="327A49D5">
            <wp:extent cx="5943600" cy="1142365"/>
            <wp:effectExtent l="0" t="0" r="0" b="635"/>
            <wp:docPr id="1" name="Afbeelding 1" descr="Une image contenant texte, capture d’écran, lign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Une image contenant texte, capture d’écran, ligne, Police&#10;&#10;Description générée automatiquement"/>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943600" cy="1142365"/>
                    </a:xfrm>
                    <a:prstGeom prst="rect">
                      <a:avLst/>
                    </a:prstGeom>
                    <a:noFill/>
                    <a:ln>
                      <a:noFill/>
                    </a:ln>
                  </pic:spPr>
                </pic:pic>
              </a:graphicData>
            </a:graphic>
          </wp:inline>
        </w:drawing>
      </w:r>
    </w:p>
    <w:p w14:paraId="7F32AB0C" w14:textId="56166D24" w:rsidR="00FC1974" w:rsidRDefault="00487E23" w:rsidP="00FC1974">
      <w:pPr>
        <w:jc w:val="both"/>
        <w:rPr>
          <w:lang w:val="nl-NL"/>
        </w:rPr>
      </w:pPr>
      <w:r w:rsidRPr="00FC1974">
        <w:rPr>
          <w:rFonts w:cstheme="minorHAnsi"/>
          <w:u w:val="single"/>
          <w:lang w:val="nl-NL"/>
        </w:rPr>
        <w:t>Antwoord</w:t>
      </w:r>
      <w:r w:rsidRPr="00FC1974">
        <w:rPr>
          <w:rFonts w:cstheme="minorHAnsi"/>
          <w:lang w:val="nl-NL"/>
        </w:rPr>
        <w:t xml:space="preserve"> : </w:t>
      </w:r>
      <w:r w:rsidR="00FC1974">
        <w:rPr>
          <w:lang w:val="nl-NL"/>
        </w:rPr>
        <w:t>Het ziekenhuis mag inderdaad deze code factureren</w:t>
      </w:r>
      <w:r w:rsidRPr="005A6367">
        <w:rPr>
          <w:lang w:val="nl-NL"/>
        </w:rPr>
        <w:t xml:space="preserve">. </w:t>
      </w:r>
      <w:r w:rsidR="00FC1974">
        <w:rPr>
          <w:lang w:val="nl-NL"/>
        </w:rPr>
        <w:t>Onder</w:t>
      </w:r>
      <w:r w:rsidRPr="005A6367">
        <w:rPr>
          <w:lang w:val="nl-NL"/>
        </w:rPr>
        <w:t xml:space="preserve"> groepering moet hier </w:t>
      </w:r>
      <w:r w:rsidR="008C525F">
        <w:rPr>
          <w:lang w:val="nl-NL"/>
        </w:rPr>
        <w:t>ook</w:t>
      </w:r>
      <w:r w:rsidRPr="005A6367">
        <w:rPr>
          <w:lang w:val="nl-NL"/>
        </w:rPr>
        <w:t xml:space="preserve"> het ziekenhuis worden verstaan. </w:t>
      </w:r>
    </w:p>
    <w:p w14:paraId="7E0BA99F" w14:textId="343490D6" w:rsidR="00D841D1" w:rsidRPr="005A6367" w:rsidRDefault="00D841D1" w:rsidP="00B363E9">
      <w:pPr>
        <w:pStyle w:val="ListParagraph"/>
        <w:keepNext/>
        <w:keepLines/>
        <w:numPr>
          <w:ilvl w:val="0"/>
          <w:numId w:val="16"/>
        </w:numPr>
        <w:autoSpaceDE w:val="0"/>
        <w:autoSpaceDN w:val="0"/>
        <w:ind w:left="567" w:hanging="567"/>
        <w:jc w:val="both"/>
        <w:rPr>
          <w:rFonts w:asciiTheme="minorHAnsi" w:hAnsiTheme="minorHAnsi" w:cstheme="minorHAnsi"/>
          <w:b/>
          <w:bCs/>
        </w:rPr>
      </w:pPr>
      <w:r w:rsidRPr="00FC1974">
        <w:rPr>
          <w:rFonts w:asciiTheme="minorHAnsi" w:hAnsiTheme="minorHAnsi" w:cstheme="minorHAnsi"/>
          <w:b/>
          <w:bCs/>
          <w:u w:val="single"/>
        </w:rPr>
        <w:lastRenderedPageBreak/>
        <w:t>Vraag</w:t>
      </w:r>
      <w:r w:rsidR="00FC1974">
        <w:rPr>
          <w:rFonts w:asciiTheme="minorHAnsi" w:hAnsiTheme="minorHAnsi" w:cstheme="minorHAnsi"/>
          <w:b/>
          <w:bCs/>
        </w:rPr>
        <w:t xml:space="preserve"> </w:t>
      </w:r>
      <w:r w:rsidRPr="005A6367">
        <w:rPr>
          <w:rFonts w:asciiTheme="minorHAnsi" w:hAnsiTheme="minorHAnsi" w:cstheme="minorHAnsi"/>
          <w:b/>
          <w:bCs/>
        </w:rPr>
        <w:t>:</w:t>
      </w:r>
      <w:r w:rsidRPr="005A6367">
        <w:rPr>
          <w:rFonts w:asciiTheme="minorHAnsi" w:hAnsiTheme="minorHAnsi" w:cstheme="minorHAnsi"/>
        </w:rPr>
        <w:t xml:space="preserve"> </w:t>
      </w:r>
      <w:r w:rsidR="00966929" w:rsidRPr="00966929">
        <w:rPr>
          <w:rFonts w:asciiTheme="minorHAnsi" w:hAnsiTheme="minorHAnsi" w:cstheme="minorHAnsi"/>
          <w:b/>
          <w:bCs/>
        </w:rPr>
        <w:t>Mogen d</w:t>
      </w:r>
      <w:r w:rsidR="00966929">
        <w:rPr>
          <w:rFonts w:asciiTheme="minorHAnsi" w:hAnsiTheme="minorHAnsi" w:cstheme="minorHAnsi"/>
          <w:b/>
          <w:bCs/>
        </w:rPr>
        <w:t xml:space="preserve">e forfaits </w:t>
      </w:r>
      <w:r w:rsidRPr="00966929">
        <w:rPr>
          <w:rFonts w:asciiTheme="minorHAnsi" w:hAnsiTheme="minorHAnsi" w:cstheme="minorHAnsi"/>
          <w:b/>
          <w:bCs/>
        </w:rPr>
        <w:t xml:space="preserve">418574 </w:t>
      </w:r>
      <w:r w:rsidR="00966929">
        <w:rPr>
          <w:rFonts w:asciiTheme="minorHAnsi" w:hAnsiTheme="minorHAnsi" w:cstheme="minorHAnsi"/>
          <w:b/>
          <w:bCs/>
        </w:rPr>
        <w:t>(o</w:t>
      </w:r>
      <w:r w:rsidRPr="005A6367">
        <w:rPr>
          <w:rFonts w:asciiTheme="minorHAnsi" w:hAnsiTheme="minorHAnsi" w:cstheme="minorHAnsi"/>
          <w:b/>
          <w:bCs/>
        </w:rPr>
        <w:t>pstartforfait</w:t>
      </w:r>
      <w:r w:rsidR="00966929">
        <w:rPr>
          <w:rFonts w:asciiTheme="minorHAnsi" w:hAnsiTheme="minorHAnsi" w:cstheme="minorHAnsi"/>
          <w:b/>
          <w:bCs/>
        </w:rPr>
        <w:t>)</w:t>
      </w:r>
      <w:r w:rsidRPr="005A6367">
        <w:rPr>
          <w:rFonts w:asciiTheme="minorHAnsi" w:hAnsiTheme="minorHAnsi" w:cstheme="minorHAnsi"/>
          <w:b/>
          <w:bCs/>
        </w:rPr>
        <w:t xml:space="preserve"> en </w:t>
      </w:r>
      <w:r w:rsidRPr="00966929">
        <w:rPr>
          <w:rFonts w:asciiTheme="minorHAnsi" w:hAnsiTheme="minorHAnsi" w:cstheme="minorHAnsi"/>
          <w:b/>
          <w:bCs/>
        </w:rPr>
        <w:t>418596</w:t>
      </w:r>
      <w:r w:rsidRPr="005A6367">
        <w:rPr>
          <w:rFonts w:asciiTheme="minorHAnsi" w:hAnsiTheme="minorHAnsi" w:cstheme="minorHAnsi"/>
          <w:b/>
          <w:bCs/>
        </w:rPr>
        <w:t xml:space="preserve"> </w:t>
      </w:r>
      <w:r w:rsidR="00966929">
        <w:rPr>
          <w:rFonts w:asciiTheme="minorHAnsi" w:hAnsiTheme="minorHAnsi" w:cstheme="minorHAnsi"/>
          <w:b/>
          <w:bCs/>
        </w:rPr>
        <w:t>(z</w:t>
      </w:r>
      <w:r w:rsidRPr="005A6367">
        <w:rPr>
          <w:rFonts w:asciiTheme="minorHAnsi" w:hAnsiTheme="minorHAnsi" w:cstheme="minorHAnsi"/>
          <w:b/>
          <w:bCs/>
        </w:rPr>
        <w:t>orgcoördinatie)</w:t>
      </w:r>
      <w:r w:rsidR="00966929">
        <w:rPr>
          <w:rFonts w:asciiTheme="minorHAnsi" w:hAnsiTheme="minorHAnsi" w:cstheme="minorHAnsi"/>
          <w:b/>
          <w:bCs/>
        </w:rPr>
        <w:t xml:space="preserve"> </w:t>
      </w:r>
      <w:r w:rsidRPr="005A6367">
        <w:rPr>
          <w:rFonts w:asciiTheme="minorHAnsi" w:hAnsiTheme="minorHAnsi" w:cstheme="minorHAnsi"/>
          <w:b/>
          <w:bCs/>
        </w:rPr>
        <w:t xml:space="preserve">aangerekend worden per dag voor 2 behandelvormen? </w:t>
      </w:r>
      <w:r w:rsidR="00966929">
        <w:rPr>
          <w:rFonts w:asciiTheme="minorHAnsi" w:hAnsiTheme="minorHAnsi" w:cstheme="minorHAnsi"/>
          <w:b/>
          <w:bCs/>
        </w:rPr>
        <w:t>Bijv</w:t>
      </w:r>
      <w:r w:rsidRPr="005A6367">
        <w:rPr>
          <w:rFonts w:asciiTheme="minorHAnsi" w:hAnsiTheme="minorHAnsi" w:cstheme="minorHAnsi"/>
          <w:b/>
          <w:bCs/>
        </w:rPr>
        <w:t xml:space="preserve">. een forfait </w:t>
      </w:r>
      <w:r w:rsidR="00966929">
        <w:rPr>
          <w:rFonts w:asciiTheme="minorHAnsi" w:hAnsiTheme="minorHAnsi" w:cstheme="minorHAnsi"/>
          <w:b/>
          <w:bCs/>
        </w:rPr>
        <w:t xml:space="preserve">per dag </w:t>
      </w:r>
      <w:r w:rsidRPr="005A6367">
        <w:rPr>
          <w:rFonts w:asciiTheme="minorHAnsi" w:hAnsiTheme="minorHAnsi" w:cstheme="minorHAnsi"/>
          <w:b/>
          <w:bCs/>
        </w:rPr>
        <w:t xml:space="preserve">voor de afstemming </w:t>
      </w:r>
      <w:proofErr w:type="spellStart"/>
      <w:r w:rsidRPr="005A6367">
        <w:rPr>
          <w:rFonts w:asciiTheme="minorHAnsi" w:hAnsiTheme="minorHAnsi" w:cstheme="minorHAnsi"/>
          <w:b/>
          <w:bCs/>
        </w:rPr>
        <w:t>mbt</w:t>
      </w:r>
      <w:proofErr w:type="spellEnd"/>
      <w:r w:rsidRPr="005A6367">
        <w:rPr>
          <w:rFonts w:asciiTheme="minorHAnsi" w:hAnsiTheme="minorHAnsi" w:cstheme="minorHAnsi"/>
          <w:b/>
          <w:bCs/>
        </w:rPr>
        <w:t xml:space="preserve"> antitumorale therapie en op dezelfde dag nogmaals de forfait voor de afstemming </w:t>
      </w:r>
      <w:proofErr w:type="spellStart"/>
      <w:r w:rsidRPr="005A6367">
        <w:rPr>
          <w:rFonts w:asciiTheme="minorHAnsi" w:hAnsiTheme="minorHAnsi" w:cstheme="minorHAnsi"/>
          <w:b/>
          <w:bCs/>
        </w:rPr>
        <w:t>mbt</w:t>
      </w:r>
      <w:proofErr w:type="spellEnd"/>
      <w:r w:rsidRPr="005A6367">
        <w:rPr>
          <w:rFonts w:asciiTheme="minorHAnsi" w:hAnsiTheme="minorHAnsi" w:cstheme="minorHAnsi"/>
          <w:b/>
          <w:bCs/>
        </w:rPr>
        <w:t xml:space="preserve"> antibacteriële therapie? Voor het opstartforfait wordt er in de tekst expliciet vermeld “per kalenderjaar per behandelvorm. Voor de forfait op </w:t>
      </w:r>
      <w:proofErr w:type="spellStart"/>
      <w:r w:rsidRPr="005A6367">
        <w:rPr>
          <w:rFonts w:asciiTheme="minorHAnsi" w:hAnsiTheme="minorHAnsi" w:cstheme="minorHAnsi"/>
          <w:b/>
          <w:bCs/>
        </w:rPr>
        <w:t>dagbasis</w:t>
      </w:r>
      <w:proofErr w:type="spellEnd"/>
      <w:r w:rsidRPr="005A6367">
        <w:rPr>
          <w:rFonts w:asciiTheme="minorHAnsi" w:hAnsiTheme="minorHAnsi" w:cstheme="minorHAnsi"/>
          <w:b/>
          <w:bCs/>
        </w:rPr>
        <w:t xml:space="preserve"> voor zorgcoördinatie is </w:t>
      </w:r>
      <w:r w:rsidR="00966929">
        <w:rPr>
          <w:rFonts w:asciiTheme="minorHAnsi" w:hAnsiTheme="minorHAnsi" w:cstheme="minorHAnsi"/>
          <w:b/>
          <w:bCs/>
        </w:rPr>
        <w:t>de tekst niet zo duidelijk</w:t>
      </w:r>
      <w:r w:rsidRPr="005A6367">
        <w:rPr>
          <w:rFonts w:asciiTheme="minorHAnsi" w:hAnsiTheme="minorHAnsi" w:cstheme="minorHAnsi"/>
          <w:b/>
          <w:bCs/>
        </w:rPr>
        <w:t>. Is het mogelijk om dit te verduidelijken?</w:t>
      </w:r>
    </w:p>
    <w:p w14:paraId="20773392" w14:textId="77777777" w:rsidR="00D841D1" w:rsidRPr="005A6367" w:rsidRDefault="00D841D1" w:rsidP="00B363E9">
      <w:pPr>
        <w:keepNext/>
        <w:spacing w:after="0"/>
        <w:jc w:val="both"/>
        <w:rPr>
          <w:rFonts w:cstheme="minorHAnsi"/>
          <w:b/>
          <w:bCs/>
        </w:rPr>
      </w:pPr>
    </w:p>
    <w:p w14:paraId="0BC86096" w14:textId="77777777" w:rsidR="00AD66D2" w:rsidRDefault="00D841D1" w:rsidP="00D841D1">
      <w:pPr>
        <w:jc w:val="both"/>
        <w:rPr>
          <w:rFonts w:cstheme="minorHAnsi"/>
        </w:rPr>
      </w:pPr>
      <w:r w:rsidRPr="00AD66D2">
        <w:rPr>
          <w:rFonts w:cstheme="minorHAnsi"/>
          <w:u w:val="single"/>
        </w:rPr>
        <w:t>Antwoord</w:t>
      </w:r>
      <w:r w:rsidRPr="00AD66D2">
        <w:rPr>
          <w:rFonts w:cstheme="minorHAnsi"/>
        </w:rPr>
        <w:t>:</w:t>
      </w:r>
      <w:r w:rsidR="00FC1974" w:rsidRPr="00AD66D2">
        <w:rPr>
          <w:rFonts w:cstheme="minorHAnsi"/>
        </w:rPr>
        <w:t xml:space="preserve"> </w:t>
      </w:r>
      <w:r w:rsidRPr="00AD66D2">
        <w:rPr>
          <w:rFonts w:cstheme="minorHAnsi"/>
        </w:rPr>
        <w:t>In</w:t>
      </w:r>
      <w:r w:rsidRPr="005A6367">
        <w:rPr>
          <w:rFonts w:cstheme="minorHAnsi"/>
        </w:rPr>
        <w:t xml:space="preserve"> principe zou het kunnen dat iemand die een antitumorale behandeling krijgt ook een AB-therapie nodig heeft voor een infectie die ontstaan is door een verminderde immuniteit. De AB-therapie moet in het ziekenhuis gestart zijn naast de antitumorale behandeling en minstens 5 behandelingsdagen duren met 2 toedieningseenheden in het ziekenhuis en zonder dat er een oraal alternatief mogelijk is. Normaal zou er ook één coördinatieteam moeten zijn maar anderzijds kunnen wij ons ook voorstellen dat de zorgverleners die met antitumorale therapie bezig zijn anderen kunnen zijn die de AB-therapie opvolgen maar coördinatie van die 2 behandelingsvormen dient toch in overleg te gebeuren. </w:t>
      </w:r>
    </w:p>
    <w:p w14:paraId="27FCB98D" w14:textId="3FFF6DAF" w:rsidR="00D841D1" w:rsidRPr="00AD66D2" w:rsidRDefault="001B7903" w:rsidP="00D841D1">
      <w:pPr>
        <w:jc w:val="both"/>
        <w:rPr>
          <w:rFonts w:cstheme="minorHAnsi"/>
        </w:rPr>
      </w:pPr>
      <w:r>
        <w:rPr>
          <w:rFonts w:cstheme="minorHAnsi"/>
        </w:rPr>
        <w:t>Zowel het</w:t>
      </w:r>
      <w:r w:rsidR="00D841D1" w:rsidRPr="005A6367">
        <w:rPr>
          <w:rFonts w:cstheme="minorHAnsi"/>
        </w:rPr>
        <w:t xml:space="preserve"> opstartforfait</w:t>
      </w:r>
      <w:r>
        <w:rPr>
          <w:rFonts w:cstheme="minorHAnsi"/>
        </w:rPr>
        <w:t xml:space="preserve"> als het honorarium voor de coördinatie van de thuishospitalisatie kan</w:t>
      </w:r>
      <w:r w:rsidR="00D841D1" w:rsidRPr="005A6367">
        <w:rPr>
          <w:rFonts w:cstheme="minorHAnsi"/>
        </w:rPr>
        <w:t xml:space="preserve"> voor beide behandelvormen worden </w:t>
      </w:r>
      <w:r w:rsidR="00283868">
        <w:rPr>
          <w:rFonts w:cstheme="minorHAnsi"/>
        </w:rPr>
        <w:t>ge</w:t>
      </w:r>
      <w:r w:rsidR="00D841D1" w:rsidRPr="005A6367">
        <w:rPr>
          <w:rFonts w:cstheme="minorHAnsi"/>
        </w:rPr>
        <w:t>cumul</w:t>
      </w:r>
      <w:r w:rsidR="00283868">
        <w:rPr>
          <w:rFonts w:cstheme="minorHAnsi"/>
        </w:rPr>
        <w:t>eerd</w:t>
      </w:r>
      <w:r w:rsidR="00D841D1" w:rsidRPr="005A6367">
        <w:rPr>
          <w:rFonts w:cstheme="minorHAnsi"/>
        </w:rPr>
        <w:t xml:space="preserve">. </w:t>
      </w:r>
      <w:r w:rsidR="00283868">
        <w:rPr>
          <w:rFonts w:cstheme="minorHAnsi"/>
        </w:rPr>
        <w:t>Het toezichtshonorarium kan</w:t>
      </w:r>
      <w:r w:rsidR="00AF5E18">
        <w:rPr>
          <w:rFonts w:cstheme="minorHAnsi"/>
        </w:rPr>
        <w:t xml:space="preserve"> echter</w:t>
      </w:r>
      <w:r w:rsidR="00D841D1" w:rsidRPr="005A6367">
        <w:rPr>
          <w:rFonts w:cstheme="minorHAnsi"/>
        </w:rPr>
        <w:t xml:space="preserve"> maximum </w:t>
      </w:r>
      <w:r w:rsidR="00283868">
        <w:rPr>
          <w:rFonts w:cstheme="minorHAnsi"/>
        </w:rPr>
        <w:t>eenmaal</w:t>
      </w:r>
      <w:r w:rsidR="00D841D1" w:rsidRPr="005A6367">
        <w:rPr>
          <w:rFonts w:cstheme="minorHAnsi"/>
        </w:rPr>
        <w:t xml:space="preserve"> per dag </w:t>
      </w:r>
      <w:r w:rsidR="00283868">
        <w:rPr>
          <w:rFonts w:cstheme="minorHAnsi"/>
        </w:rPr>
        <w:t>aangerekend w</w:t>
      </w:r>
      <w:r w:rsidR="00D841D1" w:rsidRPr="005A6367">
        <w:rPr>
          <w:rFonts w:cstheme="minorHAnsi"/>
        </w:rPr>
        <w:t>orden</w:t>
      </w:r>
      <w:r w:rsidR="00AF5E18">
        <w:rPr>
          <w:rFonts w:cstheme="minorHAnsi"/>
        </w:rPr>
        <w:t xml:space="preserve"> (in toepassing van artikel 25 van de nomenclatuur)</w:t>
      </w:r>
      <w:r w:rsidR="00D841D1" w:rsidRPr="005A6367">
        <w:rPr>
          <w:rFonts w:cstheme="minorHAnsi"/>
        </w:rPr>
        <w:t xml:space="preserve">, ook al is er mogelijks op dezelfde dag een behandeling </w:t>
      </w:r>
      <w:r w:rsidR="00283868">
        <w:rPr>
          <w:rFonts w:cstheme="minorHAnsi"/>
        </w:rPr>
        <w:t xml:space="preserve">van zowel </w:t>
      </w:r>
      <w:r w:rsidR="00D841D1" w:rsidRPr="005A6367">
        <w:rPr>
          <w:rFonts w:cstheme="minorHAnsi"/>
        </w:rPr>
        <w:t xml:space="preserve">chemo </w:t>
      </w:r>
      <w:r w:rsidR="00283868">
        <w:rPr>
          <w:rFonts w:cstheme="minorHAnsi"/>
        </w:rPr>
        <w:t>als</w:t>
      </w:r>
      <w:r w:rsidR="00D841D1" w:rsidRPr="005A6367">
        <w:rPr>
          <w:rFonts w:cstheme="minorHAnsi"/>
        </w:rPr>
        <w:t xml:space="preserve"> </w:t>
      </w:r>
      <w:r w:rsidR="00283868">
        <w:rPr>
          <w:rFonts w:cstheme="minorHAnsi"/>
        </w:rPr>
        <w:t>antibiotica</w:t>
      </w:r>
      <w:r w:rsidR="00D841D1" w:rsidRPr="005A6367">
        <w:rPr>
          <w:rFonts w:cstheme="minorHAnsi"/>
        </w:rPr>
        <w:t xml:space="preserve">. </w:t>
      </w:r>
      <w:r w:rsidR="00AF5E18">
        <w:rPr>
          <w:rFonts w:cstheme="minorHAnsi"/>
        </w:rPr>
        <w:t>Cumul van een raadpleging met een toezichtshonorarium op dezelfde dag is ook niet mogelijk.</w:t>
      </w:r>
    </w:p>
    <w:p w14:paraId="5E1E21E1" w14:textId="77777777" w:rsidR="00A4718F" w:rsidRPr="00A4718F" w:rsidRDefault="00A4718F" w:rsidP="00127862">
      <w:pPr>
        <w:spacing w:after="160" w:line="256" w:lineRule="auto"/>
        <w:ind w:left="567" w:hanging="567"/>
        <w:contextualSpacing/>
        <w:jc w:val="both"/>
        <w:rPr>
          <w:rFonts w:cstheme="minorHAnsi"/>
          <w:b/>
          <w:bCs/>
          <w:sz w:val="24"/>
          <w:szCs w:val="24"/>
        </w:rPr>
      </w:pPr>
    </w:p>
    <w:p w14:paraId="2B0838B3" w14:textId="15CFDDC9" w:rsidR="00827823" w:rsidRPr="00B33889" w:rsidRDefault="00B33889" w:rsidP="002F4334">
      <w:pPr>
        <w:pStyle w:val="Heading2"/>
        <w:numPr>
          <w:ilvl w:val="0"/>
          <w:numId w:val="25"/>
        </w:numPr>
        <w:pBdr>
          <w:top w:val="single" w:sz="8" w:space="1" w:color="auto"/>
          <w:left w:val="single" w:sz="8" w:space="4" w:color="auto"/>
          <w:bottom w:val="single" w:sz="8" w:space="1" w:color="auto"/>
          <w:right w:val="single" w:sz="8" w:space="4" w:color="auto"/>
        </w:pBdr>
        <w:ind w:left="714" w:hanging="357"/>
        <w:jc w:val="center"/>
        <w:rPr>
          <w:rFonts w:asciiTheme="minorHAnsi" w:hAnsiTheme="minorHAnsi" w:cstheme="minorHAnsi"/>
          <w:b/>
          <w:bCs/>
          <w:color w:val="auto"/>
          <w:sz w:val="32"/>
          <w:szCs w:val="32"/>
        </w:rPr>
      </w:pPr>
      <w:r>
        <w:rPr>
          <w:rFonts w:asciiTheme="minorHAnsi" w:hAnsiTheme="minorHAnsi" w:cstheme="minorHAnsi"/>
          <w:b/>
          <w:bCs/>
          <w:color w:val="auto"/>
          <w:sz w:val="32"/>
          <w:szCs w:val="32"/>
        </w:rPr>
        <w:t>MATERIAAL</w:t>
      </w:r>
    </w:p>
    <w:p w14:paraId="51F8CB43" w14:textId="77777777" w:rsidR="00491ADC" w:rsidRPr="00491ADC" w:rsidRDefault="00491ADC" w:rsidP="002F4334">
      <w:pPr>
        <w:keepNext/>
        <w:spacing w:after="0"/>
      </w:pPr>
    </w:p>
    <w:p w14:paraId="64F6701A" w14:textId="76A19504" w:rsidR="00F63185" w:rsidRPr="00510BEA" w:rsidRDefault="00510BEA" w:rsidP="002F4334">
      <w:pPr>
        <w:pStyle w:val="ListParagraph"/>
        <w:keepNext/>
        <w:keepLines/>
        <w:numPr>
          <w:ilvl w:val="0"/>
          <w:numId w:val="16"/>
        </w:numPr>
        <w:autoSpaceDE w:val="0"/>
        <w:autoSpaceDN w:val="0"/>
        <w:ind w:left="567" w:hanging="567"/>
        <w:jc w:val="both"/>
        <w:rPr>
          <w:rFonts w:cstheme="minorHAnsi"/>
          <w:b/>
          <w:bCs/>
        </w:rPr>
      </w:pPr>
      <w:r w:rsidRPr="00510BEA">
        <w:rPr>
          <w:rFonts w:cstheme="minorHAnsi"/>
          <w:b/>
          <w:bCs/>
          <w:u w:val="single"/>
        </w:rPr>
        <w:t>Vraag</w:t>
      </w:r>
      <w:r w:rsidRPr="00510BEA">
        <w:rPr>
          <w:rFonts w:cstheme="minorHAnsi"/>
          <w:b/>
          <w:bCs/>
        </w:rPr>
        <w:t xml:space="preserve"> : </w:t>
      </w:r>
      <w:r w:rsidR="00C97A40">
        <w:rPr>
          <w:rFonts w:cstheme="minorHAnsi"/>
          <w:b/>
          <w:bCs/>
        </w:rPr>
        <w:t>D</w:t>
      </w:r>
      <w:r w:rsidRPr="00510BEA">
        <w:rPr>
          <w:rFonts w:cstheme="minorHAnsi"/>
          <w:b/>
          <w:bCs/>
        </w:rPr>
        <w:t>raagbare diffusors en cassetten gebruikt bij thuishospitalisatie worden gewoonlijk terugbetaald onder categorie B waarbij er remgeld betaald word</w:t>
      </w:r>
      <w:r w:rsidR="00C97A40">
        <w:rPr>
          <w:rFonts w:cstheme="minorHAnsi"/>
          <w:b/>
          <w:bCs/>
        </w:rPr>
        <w:t>t</w:t>
      </w:r>
      <w:r w:rsidRPr="00510BEA">
        <w:rPr>
          <w:rFonts w:cstheme="minorHAnsi"/>
          <w:b/>
          <w:bCs/>
        </w:rPr>
        <w:t xml:space="preserve"> door de ambulante patiënt (zie </w:t>
      </w:r>
      <w:hyperlink r:id="rId15" w:history="1">
        <w:r w:rsidRPr="00510BEA">
          <w:rPr>
            <w:rStyle w:val="Hyperlink"/>
            <w:rFonts w:cstheme="minorHAnsi"/>
            <w:b/>
            <w:bCs/>
          </w:rPr>
          <w:t>website RIZIV</w:t>
        </w:r>
      </w:hyperlink>
      <w:r w:rsidRPr="00510BEA">
        <w:rPr>
          <w:rFonts w:cstheme="minorHAnsi"/>
          <w:b/>
          <w:bCs/>
        </w:rPr>
        <w:t xml:space="preserve"> en de </w:t>
      </w:r>
      <w:hyperlink r:id="rId16" w:history="1">
        <w:r w:rsidRPr="00510BEA">
          <w:rPr>
            <w:rStyle w:val="Hyperlink"/>
            <w:rFonts w:cstheme="minorHAnsi"/>
            <w:b/>
            <w:bCs/>
          </w:rPr>
          <w:t>bijlage van het KB van 23.11.2021</w:t>
        </w:r>
      </w:hyperlink>
      <w:r w:rsidRPr="00510BEA">
        <w:rPr>
          <w:rFonts w:cstheme="minorHAnsi"/>
          <w:b/>
          <w:bCs/>
        </w:rPr>
        <w:t>). Kunnen deze in thuishospitalisatie gefactureerd worden onder categorie B of moeten ze opgenomen worden in de forfait met pseudocode 795373?</w:t>
      </w:r>
    </w:p>
    <w:p w14:paraId="5D376F95" w14:textId="78B2E2EA" w:rsidR="00F63185" w:rsidRPr="00DB7A1B" w:rsidRDefault="00F63185" w:rsidP="00510BEA">
      <w:pPr>
        <w:spacing w:after="0"/>
        <w:jc w:val="both"/>
        <w:rPr>
          <w:rFonts w:cstheme="minorHAnsi"/>
        </w:rPr>
      </w:pPr>
    </w:p>
    <w:p w14:paraId="361A951C" w14:textId="430AA16F" w:rsidR="00DB7A1B" w:rsidRDefault="00510BEA" w:rsidP="00F63185">
      <w:pPr>
        <w:jc w:val="both"/>
        <w:rPr>
          <w:rFonts w:cstheme="minorHAnsi"/>
        </w:rPr>
      </w:pPr>
      <w:r w:rsidRPr="00DB7A1B">
        <w:rPr>
          <w:rFonts w:cstheme="minorHAnsi"/>
          <w:u w:val="single"/>
        </w:rPr>
        <w:t>Antwoord</w:t>
      </w:r>
      <w:r w:rsidRPr="00DB7A1B">
        <w:rPr>
          <w:rFonts w:cstheme="minorHAnsi"/>
        </w:rPr>
        <w:t xml:space="preserve"> : </w:t>
      </w:r>
      <w:r w:rsidR="00F63185" w:rsidRPr="00DB7A1B">
        <w:rPr>
          <w:rFonts w:cstheme="minorHAnsi"/>
        </w:rPr>
        <w:t>De terugbetaling die er vandaag is voor die toestellen is ook geldig bij de thuishospitalisatie</w:t>
      </w:r>
      <w:r w:rsidR="007E5D74" w:rsidRPr="00DB7A1B">
        <w:rPr>
          <w:rFonts w:cstheme="minorHAnsi"/>
        </w:rPr>
        <w:t>. I</w:t>
      </w:r>
      <w:r w:rsidR="00F63185" w:rsidRPr="00DB7A1B">
        <w:rPr>
          <w:rFonts w:cstheme="minorHAnsi"/>
        </w:rPr>
        <w:t xml:space="preserve">n die gevallen betaalt de patiënt het remgeld dat in de regelgeving is voorzien. </w:t>
      </w:r>
    </w:p>
    <w:p w14:paraId="592560BB" w14:textId="6873E92C" w:rsidR="00DB7A1B" w:rsidRPr="00DB7A1B" w:rsidRDefault="00DB7A1B" w:rsidP="00DB7A1B">
      <w:pPr>
        <w:jc w:val="both"/>
        <w:rPr>
          <w:rFonts w:cstheme="minorHAnsi"/>
        </w:rPr>
      </w:pPr>
      <w:r w:rsidRPr="00DB7A1B">
        <w:rPr>
          <w:rFonts w:cstheme="minorHAnsi"/>
        </w:rPr>
        <w:t xml:space="preserve">Wat medische hulpmiddelen betreft is er een </w:t>
      </w:r>
      <w:r>
        <w:rPr>
          <w:rFonts w:cstheme="minorHAnsi"/>
        </w:rPr>
        <w:t xml:space="preserve">limitatieve lijst </w:t>
      </w:r>
      <w:r w:rsidRPr="00DB7A1B">
        <w:rPr>
          <w:rFonts w:cstheme="minorHAnsi"/>
        </w:rPr>
        <w:t xml:space="preserve">van pompen </w:t>
      </w:r>
      <w:r>
        <w:rPr>
          <w:rFonts w:cstheme="minorHAnsi"/>
        </w:rPr>
        <w:t>beschikbaar die gebruikt kunnen worden voor eenmalig gebruik in thuishospitalisatie</w:t>
      </w:r>
      <w:r w:rsidRPr="00DB7A1B">
        <w:rPr>
          <w:rFonts w:cstheme="minorHAnsi"/>
        </w:rPr>
        <w:t xml:space="preserve"> en afgeleverd</w:t>
      </w:r>
      <w:r>
        <w:rPr>
          <w:rFonts w:cstheme="minorHAnsi"/>
        </w:rPr>
        <w:t xml:space="preserve"> worden</w:t>
      </w:r>
      <w:r w:rsidRPr="00DB7A1B">
        <w:rPr>
          <w:rFonts w:cstheme="minorHAnsi"/>
        </w:rPr>
        <w:t xml:space="preserve"> door ziekenhuisapothekers. </w:t>
      </w:r>
      <w:r>
        <w:rPr>
          <w:rFonts w:cstheme="minorHAnsi"/>
        </w:rPr>
        <w:t>De</w:t>
      </w:r>
      <w:r w:rsidRPr="00DB7A1B">
        <w:rPr>
          <w:rFonts w:cstheme="minorHAnsi"/>
        </w:rPr>
        <w:t xml:space="preserve"> terugbetalingsprocedures en de lijst van de betrokken pompen </w:t>
      </w:r>
      <w:r>
        <w:rPr>
          <w:rFonts w:cstheme="minorHAnsi"/>
        </w:rPr>
        <w:t xml:space="preserve">kan teruggevonden worden op de website van het RIZIV via </w:t>
      </w:r>
      <w:hyperlink r:id="rId17" w:history="1">
        <w:r w:rsidRPr="00DB7A1B">
          <w:rPr>
            <w:rStyle w:val="Hyperlink"/>
            <w:rFonts w:cstheme="minorHAnsi"/>
          </w:rPr>
          <w:t>deze link</w:t>
        </w:r>
      </w:hyperlink>
      <w:r>
        <w:rPr>
          <w:rFonts w:cstheme="minorHAnsi"/>
        </w:rPr>
        <w:t xml:space="preserve">. </w:t>
      </w:r>
      <w:r w:rsidRPr="00DB7A1B">
        <w:rPr>
          <w:rFonts w:cstheme="minorHAnsi"/>
        </w:rPr>
        <w:t xml:space="preserve">Deze </w:t>
      </w:r>
      <w:r>
        <w:rPr>
          <w:rFonts w:cstheme="minorHAnsi"/>
        </w:rPr>
        <w:t>diffusors</w:t>
      </w:r>
      <w:r w:rsidRPr="00DB7A1B">
        <w:rPr>
          <w:rFonts w:cstheme="minorHAnsi"/>
        </w:rPr>
        <w:t xml:space="preserve"> en cassettes kunnen worden gebruikt in oncologie en antibioticatherapie.</w:t>
      </w:r>
    </w:p>
    <w:p w14:paraId="3C570FBD" w14:textId="5C678D46" w:rsidR="00DB7A1B" w:rsidRPr="00DB7A1B" w:rsidRDefault="00DB7A1B" w:rsidP="00DB7A1B">
      <w:pPr>
        <w:jc w:val="both"/>
        <w:rPr>
          <w:rFonts w:cstheme="minorHAnsi"/>
        </w:rPr>
      </w:pPr>
      <w:r>
        <w:rPr>
          <w:rFonts w:cstheme="minorHAnsi"/>
        </w:rPr>
        <w:t>D</w:t>
      </w:r>
      <w:r w:rsidRPr="00DB7A1B">
        <w:rPr>
          <w:rFonts w:cstheme="minorHAnsi"/>
        </w:rPr>
        <w:t xml:space="preserve">raagbare diffusors </w:t>
      </w:r>
      <w:r>
        <w:rPr>
          <w:rFonts w:cstheme="minorHAnsi"/>
        </w:rPr>
        <w:t>kunnen</w:t>
      </w:r>
      <w:r w:rsidRPr="00DB7A1B">
        <w:rPr>
          <w:rFonts w:cstheme="minorHAnsi"/>
        </w:rPr>
        <w:t xml:space="preserve"> gefactureerd</w:t>
      </w:r>
      <w:r>
        <w:rPr>
          <w:rFonts w:cstheme="minorHAnsi"/>
        </w:rPr>
        <w:t xml:space="preserve"> worden</w:t>
      </w:r>
      <w:r w:rsidRPr="00DB7A1B">
        <w:rPr>
          <w:rFonts w:cstheme="minorHAnsi"/>
        </w:rPr>
        <w:t xml:space="preserve"> aan patiënten</w:t>
      </w:r>
      <w:r>
        <w:rPr>
          <w:rFonts w:cstheme="minorHAnsi"/>
        </w:rPr>
        <w:t xml:space="preserve"> behandeld via thuishospitalisatie</w:t>
      </w:r>
      <w:r w:rsidRPr="00DB7A1B">
        <w:rPr>
          <w:rFonts w:cstheme="minorHAnsi"/>
        </w:rPr>
        <w:t xml:space="preserve"> in categorie B.</w:t>
      </w:r>
    </w:p>
    <w:p w14:paraId="0AC8102F" w14:textId="77777777" w:rsidR="00BF7EB9" w:rsidRDefault="00F917BC" w:rsidP="00B363E9">
      <w:pPr>
        <w:pStyle w:val="ListParagraph"/>
        <w:keepNext/>
        <w:keepLines/>
        <w:numPr>
          <w:ilvl w:val="0"/>
          <w:numId w:val="16"/>
        </w:numPr>
        <w:ind w:left="567" w:hanging="567"/>
        <w:jc w:val="both"/>
        <w:rPr>
          <w:rFonts w:asciiTheme="minorHAnsi" w:hAnsiTheme="minorHAnsi" w:cstheme="minorHAnsi"/>
          <w:b/>
          <w:bCs/>
        </w:rPr>
      </w:pPr>
      <w:r w:rsidRPr="00DB7A1B">
        <w:rPr>
          <w:rFonts w:asciiTheme="minorHAnsi" w:hAnsiTheme="minorHAnsi" w:cstheme="minorHAnsi"/>
          <w:b/>
          <w:bCs/>
          <w:u w:val="single"/>
        </w:rPr>
        <w:lastRenderedPageBreak/>
        <w:t>Vraag</w:t>
      </w:r>
      <w:r w:rsidRPr="00DB7A1B">
        <w:rPr>
          <w:rFonts w:asciiTheme="minorHAnsi" w:hAnsiTheme="minorHAnsi" w:cstheme="minorHAnsi"/>
          <w:b/>
          <w:bCs/>
        </w:rPr>
        <w:t xml:space="preserve"> :</w:t>
      </w:r>
      <w:r w:rsidRPr="00DB7A1B">
        <w:rPr>
          <w:rFonts w:asciiTheme="minorHAnsi" w:hAnsiTheme="minorHAnsi" w:cstheme="minorHAnsi"/>
          <w:b/>
          <w:bCs/>
        </w:rPr>
        <w:tab/>
        <w:t xml:space="preserve">In de wettekst wordt het woord 'materialen' en 'medische hulpmiddelen' door elkaar gebruikt. Het is niet duidelijk voor welke materialen de patiënt remgeld moet betalen. Voorbeelden van materialen: spuit en naald, infuusleiding, </w:t>
      </w:r>
      <w:proofErr w:type="spellStart"/>
      <w:r w:rsidRPr="00DB7A1B">
        <w:rPr>
          <w:rFonts w:asciiTheme="minorHAnsi" w:hAnsiTheme="minorHAnsi" w:cstheme="minorHAnsi"/>
          <w:b/>
          <w:bCs/>
        </w:rPr>
        <w:t>Statlock</w:t>
      </w:r>
      <w:proofErr w:type="spellEnd"/>
      <w:r w:rsidRPr="00DB7A1B">
        <w:rPr>
          <w:rFonts w:asciiTheme="minorHAnsi" w:hAnsiTheme="minorHAnsi" w:cstheme="minorHAnsi"/>
          <w:b/>
          <w:bCs/>
        </w:rPr>
        <w:t>, kompressen, verbanden</w:t>
      </w:r>
      <w:r w:rsidR="00DB7A1B" w:rsidRPr="00DB7A1B">
        <w:rPr>
          <w:rFonts w:asciiTheme="minorHAnsi" w:hAnsiTheme="minorHAnsi" w:cstheme="minorHAnsi"/>
          <w:b/>
          <w:bCs/>
        </w:rPr>
        <w:t xml:space="preserve">, pompen, </w:t>
      </w:r>
      <w:r w:rsidRPr="00DB7A1B">
        <w:rPr>
          <w:rFonts w:asciiTheme="minorHAnsi" w:hAnsiTheme="minorHAnsi" w:cstheme="minorHAnsi"/>
          <w:b/>
          <w:bCs/>
        </w:rPr>
        <w:t xml:space="preserve">... </w:t>
      </w:r>
    </w:p>
    <w:p w14:paraId="5F49D6DE" w14:textId="725D9272" w:rsidR="009B6662" w:rsidRDefault="00F917BC" w:rsidP="00B363E9">
      <w:pPr>
        <w:pStyle w:val="ListParagraph"/>
        <w:keepNext/>
        <w:keepLines/>
        <w:ind w:left="567"/>
        <w:jc w:val="both"/>
        <w:rPr>
          <w:rFonts w:asciiTheme="minorHAnsi" w:hAnsiTheme="minorHAnsi" w:cstheme="minorHAnsi"/>
          <w:b/>
          <w:bCs/>
        </w:rPr>
      </w:pPr>
      <w:r w:rsidRPr="00DB7A1B">
        <w:rPr>
          <w:rFonts w:asciiTheme="minorHAnsi" w:hAnsiTheme="minorHAnsi" w:cstheme="minorHAnsi"/>
          <w:b/>
          <w:bCs/>
        </w:rPr>
        <w:t xml:space="preserve">Zie ook </w:t>
      </w:r>
      <w:r w:rsidR="00DB7A1B" w:rsidRPr="00DB7A1B">
        <w:rPr>
          <w:rFonts w:asciiTheme="minorHAnsi" w:hAnsiTheme="minorHAnsi" w:cstheme="minorHAnsi"/>
          <w:b/>
          <w:bCs/>
        </w:rPr>
        <w:t>omzendbrief 2023/09</w:t>
      </w:r>
      <w:r w:rsidRPr="00DB7A1B">
        <w:rPr>
          <w:rFonts w:asciiTheme="minorHAnsi" w:hAnsiTheme="minorHAnsi" w:cstheme="minorHAnsi"/>
          <w:b/>
          <w:bCs/>
        </w:rPr>
        <w:t>: "Voor de geneesmiddelen en medische hulpmiddelen die door de ziekenhuisapotheker worden afgeleverd en die noodzakelijk zijn bij de toediening van het antibioticum of oncologisch geneesmiddel is wel remgeld mogelijk."</w:t>
      </w:r>
    </w:p>
    <w:p w14:paraId="2F9722CB" w14:textId="77777777" w:rsidR="00BF7EB9" w:rsidRDefault="00BF7EB9" w:rsidP="00B363E9">
      <w:pPr>
        <w:pStyle w:val="ListParagraph"/>
        <w:keepNext/>
        <w:keepLines/>
        <w:ind w:left="567"/>
        <w:jc w:val="both"/>
        <w:rPr>
          <w:rFonts w:asciiTheme="minorHAnsi" w:hAnsiTheme="minorHAnsi" w:cstheme="minorHAnsi"/>
          <w:b/>
          <w:bCs/>
        </w:rPr>
      </w:pPr>
    </w:p>
    <w:p w14:paraId="7C88B052" w14:textId="22E129CF" w:rsidR="00BF7EB9" w:rsidRPr="00DB7A1B" w:rsidRDefault="00BF7EB9" w:rsidP="00B363E9">
      <w:pPr>
        <w:pStyle w:val="ListParagraph"/>
        <w:keepNext/>
        <w:keepLines/>
        <w:ind w:left="567"/>
        <w:jc w:val="both"/>
        <w:rPr>
          <w:rFonts w:asciiTheme="minorHAnsi" w:hAnsiTheme="minorHAnsi" w:cstheme="minorHAnsi"/>
          <w:b/>
          <w:bCs/>
        </w:rPr>
      </w:pPr>
      <w:r w:rsidRPr="00DB7A1B">
        <w:rPr>
          <w:rFonts w:asciiTheme="minorHAnsi" w:hAnsiTheme="minorHAnsi" w:cstheme="minorHAnsi"/>
          <w:b/>
          <w:bCs/>
        </w:rPr>
        <w:t>Wat valt er onder het materiaalforfait en wat onder medische hulpmiddelen</w:t>
      </w:r>
      <w:r>
        <w:rPr>
          <w:rFonts w:asciiTheme="minorHAnsi" w:hAnsiTheme="minorHAnsi" w:cstheme="minorHAnsi"/>
          <w:b/>
          <w:bCs/>
        </w:rPr>
        <w:t>?</w:t>
      </w:r>
    </w:p>
    <w:p w14:paraId="4357D6B1" w14:textId="77777777" w:rsidR="007E5D74" w:rsidRPr="00C456F1" w:rsidRDefault="007E5D74" w:rsidP="00B363E9">
      <w:pPr>
        <w:keepNext/>
        <w:keepLines/>
        <w:spacing w:after="0"/>
        <w:jc w:val="both"/>
        <w:rPr>
          <w:rFonts w:cstheme="minorHAnsi"/>
          <w:b/>
          <w:bCs/>
          <w:highlight w:val="yellow"/>
          <w:u w:val="single"/>
          <w:lang w:val="nl-NL"/>
        </w:rPr>
      </w:pPr>
    </w:p>
    <w:p w14:paraId="60CC2713" w14:textId="541E8BA7" w:rsidR="00F917BC" w:rsidRDefault="00F917BC" w:rsidP="00F917BC">
      <w:pPr>
        <w:jc w:val="both"/>
        <w:rPr>
          <w:rFonts w:cstheme="minorHAnsi"/>
        </w:rPr>
      </w:pPr>
      <w:r w:rsidRPr="00DB7A1B">
        <w:rPr>
          <w:rFonts w:cstheme="minorHAnsi"/>
          <w:u w:val="single"/>
        </w:rPr>
        <w:t>Antwoord</w:t>
      </w:r>
      <w:r w:rsidR="00DB7A1B" w:rsidRPr="00644A33">
        <w:rPr>
          <w:rFonts w:cstheme="minorHAnsi"/>
        </w:rPr>
        <w:t xml:space="preserve"> </w:t>
      </w:r>
      <w:r w:rsidRPr="00644A33">
        <w:rPr>
          <w:rFonts w:cstheme="minorHAnsi"/>
        </w:rPr>
        <w:t>:</w:t>
      </w:r>
      <w:r w:rsidR="00DB7A1B" w:rsidRPr="00644A33">
        <w:rPr>
          <w:rFonts w:cstheme="minorHAnsi"/>
        </w:rPr>
        <w:t xml:space="preserve"> </w:t>
      </w:r>
      <w:r w:rsidRPr="00DB7A1B">
        <w:rPr>
          <w:rFonts w:cstheme="minorHAnsi"/>
        </w:rPr>
        <w:t>In het forfait voor het materiaal (medisch</w:t>
      </w:r>
      <w:r w:rsidR="00BF7EB9">
        <w:rPr>
          <w:rFonts w:cstheme="minorHAnsi"/>
        </w:rPr>
        <w:t>e</w:t>
      </w:r>
      <w:r w:rsidRPr="00DB7A1B">
        <w:rPr>
          <w:rFonts w:cstheme="minorHAnsi"/>
        </w:rPr>
        <w:t xml:space="preserve"> hulpmiddelen) gaat het om </w:t>
      </w:r>
      <w:proofErr w:type="spellStart"/>
      <w:r w:rsidRPr="00DB7A1B">
        <w:rPr>
          <w:rFonts w:cstheme="minorHAnsi"/>
        </w:rPr>
        <w:t>ondermeer</w:t>
      </w:r>
      <w:proofErr w:type="spellEnd"/>
      <w:r w:rsidRPr="00DB7A1B">
        <w:rPr>
          <w:rFonts w:cstheme="minorHAnsi"/>
        </w:rPr>
        <w:t xml:space="preserve"> de spuit en naald, de infuusleiding, kompressen, verbanden,</w:t>
      </w:r>
      <w:r w:rsidR="00DB7A1B" w:rsidRPr="00DB7A1B">
        <w:rPr>
          <w:rFonts w:cstheme="minorHAnsi"/>
        </w:rPr>
        <w:t xml:space="preserve"> </w:t>
      </w:r>
      <w:r w:rsidRPr="00DB7A1B">
        <w:rPr>
          <w:rFonts w:cstheme="minorHAnsi"/>
        </w:rPr>
        <w:t>… Daar waar in de nomenclatuur een vergoeding is voorzien (</w:t>
      </w:r>
      <w:r w:rsidR="00DB7A1B" w:rsidRPr="00DB7A1B">
        <w:rPr>
          <w:rFonts w:cstheme="minorHAnsi"/>
        </w:rPr>
        <w:t>bv</w:t>
      </w:r>
      <w:r w:rsidRPr="00DB7A1B">
        <w:rPr>
          <w:rFonts w:cstheme="minorHAnsi"/>
        </w:rPr>
        <w:t xml:space="preserve">. in </w:t>
      </w:r>
      <w:r w:rsidR="00DB7A1B" w:rsidRPr="00DB7A1B">
        <w:rPr>
          <w:rFonts w:cstheme="minorHAnsi"/>
        </w:rPr>
        <w:t xml:space="preserve">het </w:t>
      </w:r>
      <w:r w:rsidRPr="00DB7A1B">
        <w:rPr>
          <w:rFonts w:cstheme="minorHAnsi"/>
        </w:rPr>
        <w:t>geval van pompen) kan de nomenclatuur worden aangerekend waarbij mogelijks remgelden zijn ten laste van de patiënt.  Het gaat hier om dezelfde remgelden die de patiënt betaal</w:t>
      </w:r>
      <w:r w:rsidR="00644A33">
        <w:rPr>
          <w:rFonts w:cstheme="minorHAnsi"/>
        </w:rPr>
        <w:t>t bij opname in het ziekenhuis/</w:t>
      </w:r>
      <w:r w:rsidRPr="00DB7A1B">
        <w:rPr>
          <w:rFonts w:cstheme="minorHAnsi"/>
        </w:rPr>
        <w:t xml:space="preserve">dagziekenhuis. </w:t>
      </w:r>
      <w:r w:rsidR="00DB7A1B" w:rsidRPr="00DB7A1B">
        <w:rPr>
          <w:rFonts w:cstheme="minorHAnsi"/>
        </w:rPr>
        <w:t xml:space="preserve">Er kan niets extra aangerekend </w:t>
      </w:r>
      <w:r w:rsidR="00644A33">
        <w:rPr>
          <w:rFonts w:cstheme="minorHAnsi"/>
        </w:rPr>
        <w:t>w</w:t>
      </w:r>
      <w:r w:rsidR="00DB7A1B" w:rsidRPr="00DB7A1B">
        <w:rPr>
          <w:rFonts w:cstheme="minorHAnsi"/>
        </w:rPr>
        <w:t>orden aan de patiënten tenzij waar de nomenclatuur remgeld voorziet.</w:t>
      </w:r>
    </w:p>
    <w:p w14:paraId="4CCF2957" w14:textId="25FDB534" w:rsidR="00C77590" w:rsidRPr="00C77590" w:rsidRDefault="00C77590" w:rsidP="00C77590">
      <w:pPr>
        <w:pStyle w:val="ListParagraph"/>
        <w:numPr>
          <w:ilvl w:val="0"/>
          <w:numId w:val="16"/>
        </w:numPr>
        <w:ind w:left="567" w:hanging="567"/>
        <w:jc w:val="both"/>
        <w:rPr>
          <w:rFonts w:cstheme="minorHAnsi"/>
          <w:b/>
          <w:bCs/>
          <w:u w:val="single"/>
        </w:rPr>
      </w:pPr>
      <w:r>
        <w:rPr>
          <w:rFonts w:cstheme="minorHAnsi"/>
          <w:b/>
          <w:bCs/>
          <w:u w:val="single"/>
        </w:rPr>
        <w:t>Vraag</w:t>
      </w:r>
      <w:r w:rsidRPr="00C77590">
        <w:rPr>
          <w:rFonts w:cstheme="minorHAnsi"/>
          <w:b/>
          <w:bCs/>
        </w:rPr>
        <w:t xml:space="preserve"> :</w:t>
      </w:r>
      <w:r>
        <w:rPr>
          <w:rFonts w:cstheme="minorHAnsi"/>
          <w:b/>
          <w:bCs/>
        </w:rPr>
        <w:t xml:space="preserve"> </w:t>
      </w:r>
      <w:r w:rsidRPr="00C77590">
        <w:rPr>
          <w:rFonts w:cstheme="minorHAnsi"/>
          <w:b/>
          <w:bCs/>
        </w:rPr>
        <w:t>Maakt de infuusstandaard deel uit van de apparatuur die vanuit het ziekenhuis aan patiënten wordt geleverd?</w:t>
      </w:r>
    </w:p>
    <w:p w14:paraId="7C9CB44F" w14:textId="77777777" w:rsidR="00C77590" w:rsidRPr="00C77590" w:rsidRDefault="00C77590" w:rsidP="00C77590">
      <w:pPr>
        <w:pStyle w:val="ListParagraph"/>
        <w:ind w:left="0"/>
        <w:jc w:val="both"/>
        <w:rPr>
          <w:rFonts w:asciiTheme="minorHAnsi" w:eastAsia="Times New Roman" w:hAnsiTheme="minorHAnsi" w:cstheme="minorHAnsi"/>
          <w:lang w:val="nl-BE"/>
        </w:rPr>
      </w:pPr>
    </w:p>
    <w:p w14:paraId="06EAB1D8" w14:textId="3046FD21" w:rsidR="00C77590" w:rsidRPr="00C77590" w:rsidRDefault="00C77590" w:rsidP="00C77590">
      <w:pPr>
        <w:pStyle w:val="ListParagraph"/>
        <w:ind w:left="0"/>
        <w:jc w:val="both"/>
        <w:rPr>
          <w:rFonts w:asciiTheme="minorHAnsi" w:eastAsia="Times New Roman" w:hAnsiTheme="minorHAnsi" w:cstheme="minorHAnsi"/>
          <w:lang w:val="nl-BE"/>
        </w:rPr>
      </w:pPr>
      <w:r w:rsidRPr="00C77590">
        <w:rPr>
          <w:rFonts w:asciiTheme="minorHAnsi" w:eastAsia="Times New Roman" w:hAnsiTheme="minorHAnsi" w:cstheme="minorHAnsi"/>
          <w:u w:val="single"/>
          <w:lang w:val="nl-BE"/>
        </w:rPr>
        <w:t>Antwoord</w:t>
      </w:r>
      <w:r w:rsidRPr="00C77590">
        <w:rPr>
          <w:rFonts w:asciiTheme="minorHAnsi" w:eastAsia="Times New Roman" w:hAnsiTheme="minorHAnsi" w:cstheme="minorHAnsi"/>
          <w:lang w:val="nl-BE"/>
        </w:rPr>
        <w:t xml:space="preserve"> : Ja, dit wordt aan de patiënten geleverd vanuit het ziekenhuis.</w:t>
      </w:r>
    </w:p>
    <w:p w14:paraId="1A34A9E4" w14:textId="77777777" w:rsidR="00C77590" w:rsidRPr="00C77590" w:rsidRDefault="00C77590" w:rsidP="00C77590">
      <w:pPr>
        <w:jc w:val="both"/>
        <w:rPr>
          <w:rFonts w:cstheme="minorHAnsi"/>
          <w:b/>
          <w:bCs/>
          <w:u w:val="single"/>
        </w:rPr>
      </w:pPr>
    </w:p>
    <w:p w14:paraId="44641D32" w14:textId="3092C67F" w:rsidR="009B6662" w:rsidRPr="000537FC" w:rsidRDefault="00C77590" w:rsidP="009B6662">
      <w:pPr>
        <w:pStyle w:val="ListParagraph"/>
        <w:numPr>
          <w:ilvl w:val="0"/>
          <w:numId w:val="16"/>
        </w:numPr>
        <w:ind w:left="567" w:hanging="567"/>
        <w:jc w:val="both"/>
        <w:rPr>
          <w:rFonts w:asciiTheme="minorHAnsi" w:hAnsiTheme="minorHAnsi" w:cstheme="minorHAnsi"/>
          <w:b/>
          <w:bCs/>
        </w:rPr>
      </w:pPr>
      <w:r w:rsidRPr="00C77590">
        <w:rPr>
          <w:rFonts w:asciiTheme="minorHAnsi" w:hAnsiTheme="minorHAnsi" w:cstheme="minorHAnsi"/>
          <w:b/>
          <w:bCs/>
          <w:u w:val="single"/>
        </w:rPr>
        <w:t>Vraag</w:t>
      </w:r>
      <w:r>
        <w:rPr>
          <w:rFonts w:asciiTheme="minorHAnsi" w:hAnsiTheme="minorHAnsi" w:cstheme="minorHAnsi"/>
          <w:b/>
          <w:bCs/>
        </w:rPr>
        <w:t xml:space="preserve"> : </w:t>
      </w:r>
      <w:r w:rsidR="009B6662" w:rsidRPr="000537FC">
        <w:rPr>
          <w:rFonts w:asciiTheme="minorHAnsi" w:hAnsiTheme="minorHAnsi" w:cstheme="minorHAnsi"/>
          <w:b/>
          <w:bCs/>
        </w:rPr>
        <w:t>In geval van vroegtijdige stopzetting van de thuishospitalisatie: mogen de materiaalforfaits die de reeds afgeleverde materialen dekken, aangerekend blijven (in lijn met de geneesmiddelen die aangerekend mogen worden)?</w:t>
      </w:r>
    </w:p>
    <w:p w14:paraId="314C1BC3" w14:textId="77777777" w:rsidR="005A565B" w:rsidRPr="000537FC" w:rsidRDefault="005A565B" w:rsidP="005A565B">
      <w:pPr>
        <w:pStyle w:val="ListParagraph"/>
        <w:ind w:left="0"/>
        <w:jc w:val="both"/>
        <w:rPr>
          <w:rFonts w:asciiTheme="minorHAnsi" w:eastAsia="Times New Roman" w:hAnsiTheme="minorHAnsi" w:cstheme="minorHAnsi"/>
          <w:b/>
          <w:bCs/>
          <w:u w:val="single"/>
          <w:lang w:val="nl-BE"/>
        </w:rPr>
      </w:pPr>
    </w:p>
    <w:p w14:paraId="168C91A1" w14:textId="3BA7A5CE" w:rsidR="00F917BC" w:rsidRPr="000537FC" w:rsidRDefault="005A565B" w:rsidP="00283868">
      <w:pPr>
        <w:pStyle w:val="ListParagraph"/>
        <w:ind w:left="0"/>
        <w:jc w:val="both"/>
        <w:rPr>
          <w:rFonts w:asciiTheme="minorHAnsi" w:eastAsia="Times New Roman" w:hAnsiTheme="minorHAnsi" w:cstheme="minorHAnsi"/>
          <w:lang w:val="nl-BE"/>
        </w:rPr>
      </w:pPr>
      <w:r w:rsidRPr="008C525F">
        <w:rPr>
          <w:rFonts w:asciiTheme="minorHAnsi" w:eastAsia="Times New Roman" w:hAnsiTheme="minorHAnsi" w:cstheme="minorHAnsi"/>
          <w:u w:val="single"/>
          <w:lang w:val="nl-BE"/>
        </w:rPr>
        <w:t>Antwoord</w:t>
      </w:r>
      <w:r w:rsidRPr="000537FC">
        <w:rPr>
          <w:rFonts w:asciiTheme="minorHAnsi" w:eastAsia="Times New Roman" w:hAnsiTheme="minorHAnsi" w:cstheme="minorHAnsi"/>
          <w:lang w:val="nl-BE"/>
        </w:rPr>
        <w:t xml:space="preserve"> : </w:t>
      </w:r>
      <w:r w:rsidR="00283868" w:rsidRPr="000537FC">
        <w:rPr>
          <w:rFonts w:asciiTheme="minorHAnsi" w:hAnsiTheme="minorHAnsi" w:cstheme="minorHAnsi"/>
        </w:rPr>
        <w:t>Afgeleverd materiaal</w:t>
      </w:r>
      <w:r w:rsidR="00F917BC" w:rsidRPr="000537FC">
        <w:rPr>
          <w:rFonts w:asciiTheme="minorHAnsi" w:hAnsiTheme="minorHAnsi" w:cstheme="minorHAnsi"/>
        </w:rPr>
        <w:t xml:space="preserve"> kan aangerekend worden </w:t>
      </w:r>
      <w:r w:rsidR="008C525F">
        <w:rPr>
          <w:rFonts w:asciiTheme="minorHAnsi" w:hAnsiTheme="minorHAnsi" w:cstheme="minorHAnsi"/>
        </w:rPr>
        <w:t>op</w:t>
      </w:r>
      <w:r w:rsidR="00F917BC" w:rsidRPr="000537FC">
        <w:rPr>
          <w:rFonts w:asciiTheme="minorHAnsi" w:hAnsiTheme="minorHAnsi" w:cstheme="minorHAnsi"/>
        </w:rPr>
        <w:t xml:space="preserve"> voorwaarde dat het materiaal dat ter beschikking is gesteld in verhouding is met het aantal dosissen dat is ter beschikking gesteld en met de verwachte behandeltijd. </w:t>
      </w:r>
    </w:p>
    <w:p w14:paraId="1301F993" w14:textId="77777777" w:rsidR="00906C7D" w:rsidRPr="000537FC" w:rsidRDefault="00906C7D" w:rsidP="00F917BC">
      <w:pPr>
        <w:jc w:val="both"/>
        <w:rPr>
          <w:rFonts w:cstheme="minorHAnsi"/>
        </w:rPr>
      </w:pPr>
    </w:p>
    <w:p w14:paraId="49FD7B52" w14:textId="6AA81B1B" w:rsidR="00725D71" w:rsidRPr="000537FC" w:rsidRDefault="00283868" w:rsidP="001F1550">
      <w:pPr>
        <w:pStyle w:val="ListParagraph"/>
        <w:numPr>
          <w:ilvl w:val="0"/>
          <w:numId w:val="16"/>
        </w:numPr>
        <w:ind w:left="567" w:hanging="567"/>
        <w:jc w:val="both"/>
        <w:rPr>
          <w:rFonts w:asciiTheme="minorHAnsi" w:eastAsia="Times New Roman" w:hAnsiTheme="minorHAnsi" w:cstheme="minorHAnsi"/>
        </w:rPr>
      </w:pPr>
      <w:r w:rsidRPr="000537FC">
        <w:rPr>
          <w:rFonts w:asciiTheme="minorHAnsi" w:eastAsia="Times New Roman" w:hAnsiTheme="minorHAnsi" w:cstheme="minorHAnsi"/>
          <w:b/>
          <w:bCs/>
          <w:u w:val="single"/>
        </w:rPr>
        <w:t>Vraag</w:t>
      </w:r>
      <w:r w:rsidRPr="000537FC">
        <w:rPr>
          <w:rFonts w:asciiTheme="minorHAnsi" w:eastAsia="Times New Roman" w:hAnsiTheme="minorHAnsi" w:cstheme="minorHAnsi"/>
          <w:b/>
          <w:bCs/>
        </w:rPr>
        <w:t xml:space="preserve"> : </w:t>
      </w:r>
      <w:r w:rsidR="002D3A72">
        <w:rPr>
          <w:rFonts w:asciiTheme="minorHAnsi" w:eastAsia="Times New Roman" w:hAnsiTheme="minorHAnsi" w:cstheme="minorHAnsi"/>
          <w:b/>
          <w:bCs/>
        </w:rPr>
        <w:t>Wordt voor e</w:t>
      </w:r>
      <w:r w:rsidR="000537FC" w:rsidRPr="000537FC">
        <w:rPr>
          <w:rFonts w:asciiTheme="minorHAnsi" w:eastAsia="Times New Roman" w:hAnsiTheme="minorHAnsi" w:cstheme="minorHAnsi"/>
          <w:b/>
          <w:bCs/>
        </w:rPr>
        <w:t>en</w:t>
      </w:r>
      <w:r w:rsidRPr="000537FC">
        <w:rPr>
          <w:rFonts w:asciiTheme="minorHAnsi" w:eastAsia="Times New Roman" w:hAnsiTheme="minorHAnsi" w:cstheme="minorHAnsi"/>
          <w:b/>
          <w:bCs/>
        </w:rPr>
        <w:t xml:space="preserve"> patiënt die ontslagen wordt </w:t>
      </w:r>
      <w:r w:rsidR="002D3A72">
        <w:rPr>
          <w:rFonts w:asciiTheme="minorHAnsi" w:eastAsia="Times New Roman" w:hAnsiTheme="minorHAnsi" w:cstheme="minorHAnsi"/>
          <w:b/>
          <w:bCs/>
        </w:rPr>
        <w:t xml:space="preserve">uit het ziekenhuis </w:t>
      </w:r>
      <w:r w:rsidRPr="000537FC">
        <w:rPr>
          <w:rFonts w:asciiTheme="minorHAnsi" w:eastAsia="Times New Roman" w:hAnsiTheme="minorHAnsi" w:cstheme="minorHAnsi"/>
          <w:b/>
          <w:bCs/>
        </w:rPr>
        <w:t>en een thuishospitalisatie</w:t>
      </w:r>
      <w:r w:rsidR="000537FC" w:rsidRPr="000537FC">
        <w:rPr>
          <w:rFonts w:asciiTheme="minorHAnsi" w:eastAsia="Times New Roman" w:hAnsiTheme="minorHAnsi" w:cstheme="minorHAnsi"/>
          <w:b/>
          <w:bCs/>
        </w:rPr>
        <w:t xml:space="preserve"> </w:t>
      </w:r>
      <w:r w:rsidRPr="000537FC">
        <w:rPr>
          <w:rFonts w:asciiTheme="minorHAnsi" w:eastAsia="Times New Roman" w:hAnsiTheme="minorHAnsi" w:cstheme="minorHAnsi"/>
          <w:b/>
          <w:bCs/>
        </w:rPr>
        <w:t xml:space="preserve">krijgt voor antibioticatherapie maar die ook andere zorgen nodig heeft, zoals verband, het materiaal voor het </w:t>
      </w:r>
      <w:r w:rsidR="000537FC" w:rsidRPr="000537FC">
        <w:rPr>
          <w:rFonts w:asciiTheme="minorHAnsi" w:eastAsia="Times New Roman" w:hAnsiTheme="minorHAnsi" w:cstheme="minorHAnsi"/>
          <w:b/>
          <w:bCs/>
        </w:rPr>
        <w:t>verversen</w:t>
      </w:r>
      <w:r w:rsidRPr="000537FC">
        <w:rPr>
          <w:rFonts w:asciiTheme="minorHAnsi" w:eastAsia="Times New Roman" w:hAnsiTheme="minorHAnsi" w:cstheme="minorHAnsi"/>
          <w:b/>
          <w:bCs/>
        </w:rPr>
        <w:t xml:space="preserve"> van het verband ook geleverd door de ziekenhuisapotheek?  </w:t>
      </w:r>
    </w:p>
    <w:p w14:paraId="3E60E27D" w14:textId="77777777" w:rsidR="00283868" w:rsidRPr="000537FC" w:rsidRDefault="00283868" w:rsidP="00283868">
      <w:pPr>
        <w:pStyle w:val="ListParagraph"/>
        <w:ind w:left="567"/>
        <w:jc w:val="both"/>
        <w:rPr>
          <w:rFonts w:asciiTheme="minorHAnsi" w:eastAsia="Times New Roman" w:hAnsiTheme="minorHAnsi" w:cstheme="minorHAnsi"/>
        </w:rPr>
      </w:pPr>
    </w:p>
    <w:p w14:paraId="3436BADA" w14:textId="4E24BF5D" w:rsidR="00F63185" w:rsidRPr="000537FC" w:rsidRDefault="00725D71" w:rsidP="000537FC">
      <w:pPr>
        <w:pStyle w:val="ListParagraph"/>
        <w:ind w:left="0"/>
        <w:jc w:val="both"/>
        <w:rPr>
          <w:rFonts w:asciiTheme="minorHAnsi" w:eastAsia="Times New Roman" w:hAnsiTheme="minorHAnsi" w:cstheme="minorHAnsi"/>
          <w:lang w:val="nl-BE"/>
        </w:rPr>
      </w:pPr>
      <w:r w:rsidRPr="000537FC">
        <w:rPr>
          <w:rFonts w:asciiTheme="minorHAnsi" w:eastAsia="Times New Roman" w:hAnsiTheme="minorHAnsi" w:cstheme="minorHAnsi"/>
          <w:u w:val="single"/>
          <w:lang w:val="nl-BE"/>
        </w:rPr>
        <w:t>Antwoord</w:t>
      </w:r>
      <w:r w:rsidRPr="000537FC">
        <w:rPr>
          <w:rFonts w:asciiTheme="minorHAnsi" w:eastAsia="Times New Roman" w:hAnsiTheme="minorHAnsi" w:cstheme="minorHAnsi"/>
          <w:lang w:val="nl-BE"/>
        </w:rPr>
        <w:t xml:space="preserve"> : </w:t>
      </w:r>
      <w:r w:rsidR="000537FC" w:rsidRPr="000537FC">
        <w:rPr>
          <w:rFonts w:asciiTheme="minorHAnsi" w:eastAsia="Times New Roman" w:hAnsiTheme="minorHAnsi" w:cstheme="minorHAnsi"/>
          <w:lang w:val="nl-BE"/>
        </w:rPr>
        <w:t>N</w:t>
      </w:r>
      <w:r w:rsidRPr="000537FC">
        <w:rPr>
          <w:rFonts w:asciiTheme="minorHAnsi" w:eastAsia="Times New Roman" w:hAnsiTheme="minorHAnsi" w:cstheme="minorHAnsi"/>
          <w:lang w:val="nl-BE"/>
        </w:rPr>
        <w:t xml:space="preserve">een, enkel het materiaal dat behoort tot de </w:t>
      </w:r>
      <w:r w:rsidR="000537FC" w:rsidRPr="000537FC">
        <w:rPr>
          <w:rFonts w:asciiTheme="minorHAnsi" w:eastAsia="Times New Roman" w:hAnsiTheme="minorHAnsi" w:cstheme="minorHAnsi"/>
          <w:lang w:val="nl-BE"/>
        </w:rPr>
        <w:t>antibiotica</w:t>
      </w:r>
      <w:r w:rsidRPr="000537FC">
        <w:rPr>
          <w:rFonts w:asciiTheme="minorHAnsi" w:eastAsia="Times New Roman" w:hAnsiTheme="minorHAnsi" w:cstheme="minorHAnsi"/>
          <w:lang w:val="nl-BE"/>
        </w:rPr>
        <w:t xml:space="preserve">behandeling. </w:t>
      </w:r>
    </w:p>
    <w:p w14:paraId="3012A5DD" w14:textId="77777777" w:rsidR="00827823" w:rsidRDefault="00827823" w:rsidP="00827823"/>
    <w:p w14:paraId="29417442" w14:textId="4418500C" w:rsidR="00841F8D" w:rsidRDefault="00841F8D" w:rsidP="00F93C1B">
      <w:pPr>
        <w:pStyle w:val="ListParagraph"/>
        <w:numPr>
          <w:ilvl w:val="0"/>
          <w:numId w:val="16"/>
        </w:numPr>
        <w:ind w:left="567" w:hanging="567"/>
        <w:jc w:val="both"/>
      </w:pPr>
      <w:r w:rsidRPr="00841F8D">
        <w:rPr>
          <w:rFonts w:asciiTheme="minorHAnsi" w:eastAsia="Times New Roman" w:hAnsiTheme="minorHAnsi" w:cstheme="minorHAnsi"/>
          <w:b/>
          <w:bCs/>
          <w:u w:val="single"/>
        </w:rPr>
        <w:t>Vraag:</w:t>
      </w:r>
      <w:r w:rsidRPr="00841F8D">
        <w:rPr>
          <w:rFonts w:asciiTheme="minorHAnsi" w:eastAsia="Times New Roman" w:hAnsiTheme="minorHAnsi" w:cstheme="minorHAnsi"/>
        </w:rPr>
        <w:t xml:space="preserve"> Momenteel</w:t>
      </w:r>
      <w:r w:rsidRPr="00841F8D">
        <w:t xml:space="preserve"> kunnen </w:t>
      </w:r>
      <w:r>
        <w:t xml:space="preserve">PICC Line </w:t>
      </w:r>
      <w:r w:rsidRPr="00841F8D">
        <w:t xml:space="preserve">verbanden alleen in ziekenhuizen worden geleverd. </w:t>
      </w:r>
      <w:r w:rsidR="00A37A04">
        <w:t>Zijn die</w:t>
      </w:r>
      <w:r w:rsidRPr="00841F8D">
        <w:t xml:space="preserve"> niet verkrijgbaar bij openbare apotheken</w:t>
      </w:r>
      <w:r w:rsidR="00A37A04">
        <w:t>?</w:t>
      </w:r>
    </w:p>
    <w:p w14:paraId="7ED3F6AF" w14:textId="77777777" w:rsidR="00841F8D" w:rsidRDefault="00841F8D" w:rsidP="00841F8D">
      <w:pPr>
        <w:pStyle w:val="ListParagraph"/>
        <w:ind w:left="567"/>
        <w:jc w:val="both"/>
      </w:pPr>
    </w:p>
    <w:p w14:paraId="5999EA01" w14:textId="2FE9A540" w:rsidR="00A37A04" w:rsidRDefault="00841F8D" w:rsidP="00841F8D">
      <w:pPr>
        <w:jc w:val="both"/>
      </w:pPr>
      <w:r w:rsidRPr="00841F8D">
        <w:rPr>
          <w:u w:val="single"/>
        </w:rPr>
        <w:t>Antwoord</w:t>
      </w:r>
      <w:r>
        <w:t xml:space="preserve"> : </w:t>
      </w:r>
      <w:r w:rsidRPr="00841F8D">
        <w:t>Het materiaal dat noodzakelijk is voor de toediening van de geneesmiddelen wordt ter beschikking gesteld door het ziekenhuis via de ziekenhuisapotheker.</w:t>
      </w:r>
    </w:p>
    <w:p w14:paraId="317561F1" w14:textId="77777777" w:rsidR="00A37A04" w:rsidRDefault="00A37A04">
      <w:r>
        <w:br w:type="page"/>
      </w:r>
    </w:p>
    <w:p w14:paraId="58F9DBCB" w14:textId="16F7B110" w:rsidR="00491ADC" w:rsidRPr="000537FC" w:rsidRDefault="000537FC" w:rsidP="007A5F11">
      <w:pPr>
        <w:pStyle w:val="Heading2"/>
        <w:numPr>
          <w:ilvl w:val="0"/>
          <w:numId w:val="25"/>
        </w:numPr>
        <w:pBdr>
          <w:top w:val="single" w:sz="8" w:space="1" w:color="auto"/>
          <w:left w:val="single" w:sz="8" w:space="4" w:color="auto"/>
          <w:bottom w:val="single" w:sz="8" w:space="1" w:color="auto"/>
          <w:right w:val="single" w:sz="8" w:space="4" w:color="auto"/>
        </w:pBdr>
        <w:jc w:val="center"/>
        <w:rPr>
          <w:rFonts w:asciiTheme="minorHAnsi" w:hAnsiTheme="minorHAnsi" w:cstheme="minorHAnsi"/>
          <w:b/>
          <w:bCs/>
          <w:color w:val="auto"/>
          <w:sz w:val="32"/>
          <w:szCs w:val="32"/>
        </w:rPr>
      </w:pPr>
      <w:r w:rsidRPr="000537FC">
        <w:rPr>
          <w:rFonts w:asciiTheme="minorHAnsi" w:hAnsiTheme="minorHAnsi" w:cstheme="minorHAnsi"/>
          <w:b/>
          <w:bCs/>
          <w:color w:val="auto"/>
          <w:sz w:val="32"/>
          <w:szCs w:val="32"/>
        </w:rPr>
        <w:lastRenderedPageBreak/>
        <w:t>TOEDIENING VAN DE ZORG</w:t>
      </w:r>
    </w:p>
    <w:p w14:paraId="1E73F161" w14:textId="77777777" w:rsidR="00491ADC" w:rsidRDefault="00491ADC" w:rsidP="002F4334">
      <w:pPr>
        <w:spacing w:after="0"/>
      </w:pPr>
    </w:p>
    <w:p w14:paraId="6C982BA1" w14:textId="40270B64" w:rsidR="000537FC" w:rsidRPr="00B33889" w:rsidRDefault="000537FC" w:rsidP="000537FC">
      <w:pPr>
        <w:pStyle w:val="ListParagraph"/>
        <w:numPr>
          <w:ilvl w:val="0"/>
          <w:numId w:val="16"/>
        </w:numPr>
        <w:ind w:left="567" w:hanging="567"/>
        <w:jc w:val="both"/>
        <w:rPr>
          <w:rFonts w:asciiTheme="minorHAnsi" w:hAnsiTheme="minorHAnsi" w:cstheme="minorHAnsi"/>
          <w:b/>
          <w:bCs/>
        </w:rPr>
      </w:pPr>
      <w:r w:rsidRPr="00B33889">
        <w:rPr>
          <w:rFonts w:eastAsia="Times New Roman" w:cstheme="minorHAnsi"/>
          <w:b/>
          <w:bCs/>
          <w:u w:val="single"/>
        </w:rPr>
        <w:t>Vragen</w:t>
      </w:r>
      <w:r w:rsidR="00BF7EB9">
        <w:rPr>
          <w:rFonts w:eastAsia="Times New Roman" w:cstheme="minorHAnsi"/>
          <w:b/>
          <w:bCs/>
        </w:rPr>
        <w:t>:</w:t>
      </w:r>
      <w:r w:rsidRPr="00B33889">
        <w:rPr>
          <w:rFonts w:asciiTheme="minorHAnsi" w:hAnsiTheme="minorHAnsi" w:cstheme="minorHAnsi"/>
          <w:b/>
          <w:bCs/>
        </w:rPr>
        <w:t xml:space="preserve"> </w:t>
      </w:r>
      <w:r w:rsidR="00BF7EB9">
        <w:rPr>
          <w:rFonts w:asciiTheme="minorHAnsi" w:hAnsiTheme="minorHAnsi" w:cstheme="minorHAnsi"/>
          <w:b/>
          <w:bCs/>
        </w:rPr>
        <w:t>Moet ee</w:t>
      </w:r>
      <w:r w:rsidRPr="00B33889">
        <w:rPr>
          <w:rFonts w:asciiTheme="minorHAnsi" w:hAnsiTheme="minorHAnsi" w:cstheme="minorHAnsi"/>
          <w:b/>
          <w:bCs/>
        </w:rPr>
        <w:t xml:space="preserve">n rusthuis </w:t>
      </w:r>
      <w:r w:rsidR="00BF7EB9">
        <w:rPr>
          <w:rFonts w:asciiTheme="minorHAnsi" w:hAnsiTheme="minorHAnsi" w:cstheme="minorHAnsi"/>
          <w:b/>
          <w:bCs/>
        </w:rPr>
        <w:t>e</w:t>
      </w:r>
      <w:r w:rsidRPr="00B33889">
        <w:rPr>
          <w:rFonts w:asciiTheme="minorHAnsi" w:hAnsiTheme="minorHAnsi" w:cstheme="minorHAnsi"/>
          <w:b/>
          <w:bCs/>
        </w:rPr>
        <w:t>en "</w:t>
      </w:r>
      <w:proofErr w:type="spellStart"/>
      <w:r w:rsidRPr="00B33889">
        <w:rPr>
          <w:rFonts w:asciiTheme="minorHAnsi" w:hAnsiTheme="minorHAnsi" w:cstheme="minorHAnsi"/>
          <w:b/>
          <w:bCs/>
        </w:rPr>
        <w:t>oncologie"verpleegkundige</w:t>
      </w:r>
      <w:proofErr w:type="spellEnd"/>
      <w:r w:rsidRPr="00B33889">
        <w:rPr>
          <w:rFonts w:asciiTheme="minorHAnsi" w:hAnsiTheme="minorHAnsi" w:cstheme="minorHAnsi"/>
          <w:b/>
          <w:bCs/>
        </w:rPr>
        <w:t xml:space="preserve"> (van een thuiszorgbedrijf) de toediening </w:t>
      </w:r>
      <w:r w:rsidR="00770333">
        <w:rPr>
          <w:rFonts w:asciiTheme="minorHAnsi" w:hAnsiTheme="minorHAnsi" w:cstheme="minorHAnsi"/>
          <w:b/>
          <w:bCs/>
        </w:rPr>
        <w:t>van de oncologische zorg laten</w:t>
      </w:r>
      <w:r w:rsidRPr="00B33889">
        <w:rPr>
          <w:rFonts w:asciiTheme="minorHAnsi" w:hAnsiTheme="minorHAnsi" w:cstheme="minorHAnsi"/>
          <w:b/>
          <w:bCs/>
        </w:rPr>
        <w:t xml:space="preserve"> uitvoeren en </w:t>
      </w:r>
      <w:r w:rsidR="00770333">
        <w:rPr>
          <w:rFonts w:asciiTheme="minorHAnsi" w:hAnsiTheme="minorHAnsi" w:cstheme="minorHAnsi"/>
          <w:b/>
          <w:bCs/>
        </w:rPr>
        <w:t xml:space="preserve">zelf </w:t>
      </w:r>
      <w:r w:rsidRPr="00B33889">
        <w:rPr>
          <w:rFonts w:asciiTheme="minorHAnsi" w:hAnsiTheme="minorHAnsi" w:cstheme="minorHAnsi"/>
          <w:b/>
          <w:bCs/>
        </w:rPr>
        <w:t xml:space="preserve">de kosten </w:t>
      </w:r>
      <w:r w:rsidR="00770333">
        <w:rPr>
          <w:rFonts w:asciiTheme="minorHAnsi" w:hAnsiTheme="minorHAnsi" w:cstheme="minorHAnsi"/>
          <w:b/>
          <w:bCs/>
        </w:rPr>
        <w:t>d</w:t>
      </w:r>
      <w:r w:rsidRPr="00B33889">
        <w:rPr>
          <w:rFonts w:asciiTheme="minorHAnsi" w:hAnsiTheme="minorHAnsi" w:cstheme="minorHAnsi"/>
          <w:b/>
          <w:bCs/>
        </w:rPr>
        <w:t>ragen</w:t>
      </w:r>
      <w:r w:rsidR="00FD3CF9">
        <w:rPr>
          <w:rFonts w:asciiTheme="minorHAnsi" w:hAnsiTheme="minorHAnsi" w:cstheme="minorHAnsi"/>
          <w:b/>
          <w:bCs/>
        </w:rPr>
        <w:t xml:space="preserve"> </w:t>
      </w:r>
      <w:r w:rsidR="00770333">
        <w:rPr>
          <w:rFonts w:asciiTheme="minorHAnsi" w:hAnsiTheme="minorHAnsi" w:cstheme="minorHAnsi"/>
          <w:b/>
          <w:bCs/>
        </w:rPr>
        <w:t>?</w:t>
      </w:r>
    </w:p>
    <w:p w14:paraId="38157DA3" w14:textId="2F2BDDBF" w:rsidR="000537FC" w:rsidRPr="00B33889" w:rsidRDefault="000537FC" w:rsidP="00BD6A4C">
      <w:pPr>
        <w:pStyle w:val="ListParagraph"/>
        <w:numPr>
          <w:ilvl w:val="0"/>
          <w:numId w:val="31"/>
        </w:numPr>
        <w:jc w:val="both"/>
        <w:rPr>
          <w:rFonts w:cstheme="minorHAnsi"/>
          <w:b/>
          <w:bCs/>
        </w:rPr>
      </w:pPr>
      <w:r w:rsidRPr="00B33889">
        <w:rPr>
          <w:rFonts w:cstheme="minorHAnsi"/>
          <w:b/>
          <w:bCs/>
        </w:rPr>
        <w:t xml:space="preserve">Is het verplicht dat een verpleegkundige met een specifieke beroepskwalificatie, in dit geval in oncologie, de toediening </w:t>
      </w:r>
      <w:r w:rsidR="00770333">
        <w:rPr>
          <w:rFonts w:cstheme="minorHAnsi"/>
          <w:b/>
          <w:bCs/>
        </w:rPr>
        <w:t>verzorgt</w:t>
      </w:r>
      <w:r w:rsidRPr="00B33889">
        <w:rPr>
          <w:rFonts w:cstheme="minorHAnsi"/>
          <w:b/>
          <w:bCs/>
        </w:rPr>
        <w:t>?</w:t>
      </w:r>
    </w:p>
    <w:p w14:paraId="188C6C31" w14:textId="33009309" w:rsidR="000537FC" w:rsidRPr="00B33889" w:rsidRDefault="000537FC" w:rsidP="00BD6A4C">
      <w:pPr>
        <w:pStyle w:val="ListParagraph"/>
        <w:numPr>
          <w:ilvl w:val="0"/>
          <w:numId w:val="31"/>
        </w:numPr>
        <w:jc w:val="both"/>
        <w:rPr>
          <w:rFonts w:cstheme="minorHAnsi"/>
          <w:b/>
          <w:bCs/>
        </w:rPr>
      </w:pPr>
      <w:r w:rsidRPr="00B33889">
        <w:rPr>
          <w:rFonts w:cstheme="minorHAnsi"/>
          <w:b/>
          <w:bCs/>
        </w:rPr>
        <w:t>Moeten we tegen betaling een externe verpleegkundige accepteren?</w:t>
      </w:r>
    </w:p>
    <w:p w14:paraId="0EBA28CC" w14:textId="5EC518FD" w:rsidR="00DC56E6" w:rsidRPr="00B33889" w:rsidRDefault="000537FC" w:rsidP="000537FC">
      <w:pPr>
        <w:pStyle w:val="ListParagraph"/>
        <w:numPr>
          <w:ilvl w:val="0"/>
          <w:numId w:val="31"/>
        </w:numPr>
        <w:jc w:val="both"/>
        <w:rPr>
          <w:rFonts w:cstheme="minorHAnsi"/>
          <w:b/>
          <w:bCs/>
        </w:rPr>
      </w:pPr>
      <w:r w:rsidRPr="00B33889">
        <w:rPr>
          <w:rFonts w:cstheme="minorHAnsi"/>
          <w:b/>
          <w:bCs/>
        </w:rPr>
        <w:t>Aangezien het ziekenhuis 24 uur per dag verplegend personeel heeft, zijn we van mening dat deze taak intern kan worden uitgevoerd, aangezien intraveneuze injecties zijn toegestaan als technische procedure. Deelt u onze mening</w:t>
      </w:r>
      <w:r w:rsidR="00DC56E6" w:rsidRPr="00B33889">
        <w:rPr>
          <w:rFonts w:cstheme="minorHAnsi"/>
          <w:b/>
          <w:bCs/>
        </w:rPr>
        <w:t>?</w:t>
      </w:r>
    </w:p>
    <w:p w14:paraId="59186584" w14:textId="77777777" w:rsidR="00CE1F3F" w:rsidRPr="00B33889" w:rsidRDefault="00CE1F3F" w:rsidP="00860BE7">
      <w:pPr>
        <w:spacing w:after="0"/>
        <w:jc w:val="both"/>
        <w:rPr>
          <w:rFonts w:cstheme="minorHAnsi"/>
          <w:b/>
          <w:bCs/>
          <w:u w:val="single"/>
          <w:lang w:val="fr-BE"/>
        </w:rPr>
      </w:pPr>
    </w:p>
    <w:p w14:paraId="27469B0C" w14:textId="7C284A2D" w:rsidR="00CE1F3F" w:rsidRPr="00B33889" w:rsidRDefault="000537FC" w:rsidP="00CE1F3F">
      <w:pPr>
        <w:jc w:val="both"/>
        <w:rPr>
          <w:rFonts w:cstheme="minorHAnsi"/>
          <w:lang w:val="nl-NL"/>
        </w:rPr>
      </w:pPr>
      <w:r w:rsidRPr="00B33889">
        <w:rPr>
          <w:rFonts w:cstheme="minorHAnsi"/>
          <w:b/>
          <w:bCs/>
          <w:u w:val="single"/>
          <w:lang w:val="nl-NL"/>
        </w:rPr>
        <w:t>Antwoord</w:t>
      </w:r>
      <w:r w:rsidR="00DC56E6" w:rsidRPr="00B33889">
        <w:rPr>
          <w:rFonts w:cstheme="minorHAnsi"/>
          <w:b/>
          <w:bCs/>
          <w:lang w:val="nl-NL"/>
        </w:rPr>
        <w:t> :</w:t>
      </w:r>
      <w:r w:rsidR="00CE1F3F" w:rsidRPr="00B33889">
        <w:rPr>
          <w:rFonts w:cstheme="minorHAnsi"/>
          <w:lang w:val="nl-NL"/>
        </w:rPr>
        <w:t xml:space="preserve"> </w:t>
      </w:r>
      <w:r w:rsidR="00CE1F3F" w:rsidRPr="00B33889">
        <w:rPr>
          <w:rFonts w:cstheme="minorHAnsi"/>
        </w:rPr>
        <w:t>Er is geen specifiek diploma vereist maar de overeenkomst met de ziekenhuizen bepaalt het volgende:</w:t>
      </w:r>
    </w:p>
    <w:p w14:paraId="6AFCEC03" w14:textId="0C0DE2DD" w:rsidR="00CE1F3F" w:rsidRPr="008A5472" w:rsidRDefault="00CE1F3F" w:rsidP="00CE1F3F">
      <w:pPr>
        <w:jc w:val="both"/>
        <w:rPr>
          <w:rFonts w:cstheme="minorHAnsi"/>
          <w:b/>
          <w:bCs/>
          <w:i/>
          <w:iCs/>
        </w:rPr>
      </w:pPr>
      <w:r w:rsidRPr="00B33889">
        <w:rPr>
          <w:rFonts w:cstheme="minorHAnsi"/>
          <w:i/>
          <w:iCs/>
        </w:rPr>
        <w:t>“De toediening van geneesmiddelen bij thuishospitalisatie moet gebeuren door verpleegkundigen met de competenties, opleiding en/of ervaring die nodig is om deze toediening correct en veilig te laten gebeuren en op voorschrift van de arts-specialist in het ziekenhuis. De verpleegkundige moet ook op de hoogte zijn van de pathologie waarvoor de behandeling dient en van de daarmee samenhangende problemen. Hij/zij moet aan de patiënt/mantelzorger de bijwerkingen van de behandeling kunnen uitleggen en meer in het algemeen de te nemen voorzorgsmaatregelen en de risico’s voor de patiënt en zijn omgeving (in ruime zin, met inbegrip van de buren) wanneer het gaat om een cytostaticum. De behandeling wordt gecoördineerd met het zorgteam van het ziekenhuis (coördinerend verpleegkundige, oncologieverpleegkundige, enz</w:t>
      </w:r>
      <w:r w:rsidRPr="008A5472">
        <w:rPr>
          <w:rFonts w:cstheme="minorHAnsi"/>
          <w:b/>
          <w:bCs/>
          <w:i/>
          <w:iCs/>
        </w:rPr>
        <w:t>.). Dit team beoordeelt samen met de thuisverpleegkundige of met de dienst voor thuisverpleging in hoeverre bijkomende opleiding nodig is; zo nodig kan het betrokken ziekenhuis deze opleiding verzorgen.”</w:t>
      </w:r>
    </w:p>
    <w:p w14:paraId="2BE5D52D" w14:textId="03DE1B50" w:rsidR="00DC56E6" w:rsidRPr="00B33889" w:rsidRDefault="00CE1F3F" w:rsidP="00CE1F3F">
      <w:pPr>
        <w:jc w:val="both"/>
        <w:rPr>
          <w:lang w:val="nl-NL"/>
        </w:rPr>
      </w:pPr>
      <w:r w:rsidRPr="00B33889">
        <w:rPr>
          <w:rFonts w:ascii="Calibri" w:hAnsi="Calibri" w:cstheme="minorHAnsi"/>
          <w:lang w:val="nl-NL"/>
        </w:rPr>
        <w:t xml:space="preserve">Het lijkt ons logisch dat er eerst beroep wordt gedaan op de verpleegkundige van het rusthuis, op voorwaarde dat </w:t>
      </w:r>
      <w:r w:rsidR="008A5472">
        <w:rPr>
          <w:rFonts w:ascii="Calibri" w:hAnsi="Calibri" w:cstheme="minorHAnsi"/>
          <w:lang w:val="nl-NL"/>
        </w:rPr>
        <w:t>die</w:t>
      </w:r>
      <w:r w:rsidRPr="00B33889">
        <w:rPr>
          <w:rFonts w:ascii="Calibri" w:hAnsi="Calibri" w:cstheme="minorHAnsi"/>
          <w:lang w:val="nl-NL"/>
        </w:rPr>
        <w:t xml:space="preserve"> over de nodige vaardigheden, opleiding en/of ervaring beschikt om deze </w:t>
      </w:r>
      <w:r w:rsidR="008A5472">
        <w:rPr>
          <w:rFonts w:ascii="Calibri" w:hAnsi="Calibri" w:cstheme="minorHAnsi"/>
          <w:lang w:val="nl-NL"/>
        </w:rPr>
        <w:t>toediening</w:t>
      </w:r>
      <w:r w:rsidRPr="00B33889">
        <w:rPr>
          <w:rFonts w:ascii="Calibri" w:hAnsi="Calibri" w:cstheme="minorHAnsi"/>
          <w:lang w:val="nl-NL"/>
        </w:rPr>
        <w:t xml:space="preserve"> correct uit te voeren. Als dit niet het geval is, moet er een beroep worden gedaan op een externe verpleegkundige. </w:t>
      </w:r>
      <w:r w:rsidR="008A5472">
        <w:rPr>
          <w:rFonts w:ascii="Calibri" w:hAnsi="Calibri" w:cstheme="minorHAnsi"/>
          <w:lang w:val="nl-NL"/>
        </w:rPr>
        <w:t xml:space="preserve">Alle verpleegkundige zorg wordt echter ten laste genomen door het forfait dat wordt gefinancierd door de </w:t>
      </w:r>
      <w:r w:rsidRPr="00B33889">
        <w:rPr>
          <w:rFonts w:ascii="Calibri" w:hAnsi="Calibri" w:cstheme="minorHAnsi"/>
          <w:lang w:val="nl-NL"/>
        </w:rPr>
        <w:t>deelstaten.</w:t>
      </w:r>
      <w:r w:rsidR="00510BEA">
        <w:rPr>
          <w:rFonts w:ascii="Calibri" w:hAnsi="Calibri" w:cstheme="minorHAnsi"/>
          <w:lang w:val="nl-NL"/>
        </w:rPr>
        <w:t xml:space="preserve"> </w:t>
      </w:r>
      <w:r w:rsidR="00510BEA" w:rsidRPr="00B33889">
        <w:rPr>
          <w:rFonts w:cstheme="minorHAnsi"/>
          <w:lang w:val="nl-NL"/>
        </w:rPr>
        <w:t xml:space="preserve">Het opstartforfait (418574) en het honorarium voor de coördinatie (418596) </w:t>
      </w:r>
      <w:r w:rsidR="008A5472">
        <w:rPr>
          <w:rFonts w:cstheme="minorHAnsi"/>
          <w:lang w:val="nl-NL"/>
        </w:rPr>
        <w:t>mogen</w:t>
      </w:r>
      <w:r w:rsidR="00510BEA" w:rsidRPr="00B33889">
        <w:rPr>
          <w:rFonts w:cstheme="minorHAnsi"/>
          <w:lang w:val="nl-NL"/>
        </w:rPr>
        <w:t xml:space="preserve"> </w:t>
      </w:r>
      <w:r w:rsidR="008A5472">
        <w:rPr>
          <w:rFonts w:cstheme="minorHAnsi"/>
          <w:lang w:val="nl-NL"/>
        </w:rPr>
        <w:t>wel</w:t>
      </w:r>
      <w:r w:rsidR="00510BEA" w:rsidRPr="00B33889">
        <w:rPr>
          <w:rFonts w:cstheme="minorHAnsi"/>
          <w:lang w:val="nl-NL"/>
        </w:rPr>
        <w:t xml:space="preserve"> aangerekend worden in de ROB</w:t>
      </w:r>
      <w:r w:rsidR="00510BEA">
        <w:rPr>
          <w:rFonts w:cstheme="minorHAnsi"/>
          <w:lang w:val="nl-NL"/>
        </w:rPr>
        <w:t>/RVT (zie vraag 24)</w:t>
      </w:r>
      <w:r w:rsidR="008A5472">
        <w:rPr>
          <w:rFonts w:cstheme="minorHAnsi"/>
          <w:lang w:val="nl-NL"/>
        </w:rPr>
        <w:t>, maar de toediening mag niet worden aangerekend.</w:t>
      </w:r>
    </w:p>
    <w:p w14:paraId="1D3A6135" w14:textId="275B9382" w:rsidR="00491ADC" w:rsidRPr="00B33889" w:rsidRDefault="00CE1F3F" w:rsidP="002F4334">
      <w:pPr>
        <w:pStyle w:val="ListParagraph"/>
        <w:keepNext/>
        <w:keepLines/>
        <w:numPr>
          <w:ilvl w:val="0"/>
          <w:numId w:val="16"/>
        </w:numPr>
        <w:ind w:left="567" w:hanging="567"/>
        <w:jc w:val="both"/>
        <w:rPr>
          <w:rFonts w:asciiTheme="minorHAnsi" w:hAnsiTheme="minorHAnsi" w:cstheme="minorHAnsi"/>
          <w:b/>
          <w:bCs/>
        </w:rPr>
      </w:pPr>
      <w:r w:rsidRPr="00B33889">
        <w:rPr>
          <w:rFonts w:asciiTheme="minorHAnsi" w:hAnsiTheme="minorHAnsi" w:cstheme="minorHAnsi"/>
          <w:b/>
          <w:bCs/>
          <w:color w:val="000000"/>
          <w:u w:val="single"/>
        </w:rPr>
        <w:t>Vraag</w:t>
      </w:r>
      <w:r w:rsidRPr="00B33889">
        <w:rPr>
          <w:rFonts w:asciiTheme="minorHAnsi" w:hAnsiTheme="minorHAnsi" w:cstheme="minorHAnsi"/>
          <w:b/>
          <w:bCs/>
          <w:color w:val="000000"/>
        </w:rPr>
        <w:t xml:space="preserve"> </w:t>
      </w:r>
      <w:r w:rsidR="00491ADC" w:rsidRPr="00B33889">
        <w:rPr>
          <w:rFonts w:asciiTheme="minorHAnsi" w:hAnsiTheme="minorHAnsi" w:cstheme="minorHAnsi"/>
          <w:b/>
          <w:bCs/>
          <w:color w:val="000000"/>
        </w:rPr>
        <w:t xml:space="preserve">: </w:t>
      </w:r>
      <w:r w:rsidRPr="00B33889">
        <w:rPr>
          <w:rFonts w:asciiTheme="minorHAnsi" w:hAnsiTheme="minorHAnsi" w:cstheme="minorHAnsi"/>
          <w:b/>
          <w:bCs/>
        </w:rPr>
        <w:t>Dienen de eerste</w:t>
      </w:r>
      <w:r w:rsidR="00491ADC" w:rsidRPr="00B33889">
        <w:rPr>
          <w:rFonts w:asciiTheme="minorHAnsi" w:hAnsiTheme="minorHAnsi" w:cstheme="minorHAnsi"/>
          <w:b/>
          <w:bCs/>
        </w:rPr>
        <w:t xml:space="preserve"> twee toedieningseenheden dezelfde farmaceutische toedieningsweg te hebben</w:t>
      </w:r>
      <w:r w:rsidR="00FD3CF9">
        <w:rPr>
          <w:rFonts w:asciiTheme="minorHAnsi" w:hAnsiTheme="minorHAnsi" w:cstheme="minorHAnsi"/>
          <w:b/>
          <w:bCs/>
        </w:rPr>
        <w:t>?</w:t>
      </w:r>
      <w:r w:rsidR="00491ADC" w:rsidRPr="00B33889">
        <w:rPr>
          <w:rFonts w:asciiTheme="minorHAnsi" w:hAnsiTheme="minorHAnsi" w:cstheme="minorHAnsi"/>
          <w:b/>
          <w:bCs/>
        </w:rPr>
        <w:t xml:space="preserve"> </w:t>
      </w:r>
      <w:r w:rsidRPr="00B33889">
        <w:rPr>
          <w:rFonts w:asciiTheme="minorHAnsi" w:hAnsiTheme="minorHAnsi" w:cstheme="minorHAnsi"/>
          <w:b/>
          <w:bCs/>
        </w:rPr>
        <w:t>B</w:t>
      </w:r>
      <w:r w:rsidR="00491ADC" w:rsidRPr="00B33889">
        <w:rPr>
          <w:rFonts w:asciiTheme="minorHAnsi" w:hAnsiTheme="minorHAnsi" w:cstheme="minorHAnsi"/>
          <w:b/>
          <w:bCs/>
        </w:rPr>
        <w:t>epaalde molecule</w:t>
      </w:r>
      <w:r w:rsidRPr="00B33889">
        <w:rPr>
          <w:rFonts w:asciiTheme="minorHAnsi" w:hAnsiTheme="minorHAnsi" w:cstheme="minorHAnsi"/>
          <w:b/>
          <w:bCs/>
        </w:rPr>
        <w:t>n</w:t>
      </w:r>
      <w:r w:rsidR="00491ADC" w:rsidRPr="00B33889">
        <w:rPr>
          <w:rFonts w:asciiTheme="minorHAnsi" w:hAnsiTheme="minorHAnsi" w:cstheme="minorHAnsi"/>
          <w:b/>
          <w:bCs/>
        </w:rPr>
        <w:t xml:space="preserve"> bestaan in een </w:t>
      </w:r>
      <w:r w:rsidR="00FD3CF9">
        <w:rPr>
          <w:rFonts w:asciiTheme="minorHAnsi" w:hAnsiTheme="minorHAnsi" w:cstheme="minorHAnsi"/>
          <w:b/>
          <w:bCs/>
        </w:rPr>
        <w:t>intraveneuze</w:t>
      </w:r>
      <w:r w:rsidR="00491ADC" w:rsidRPr="00B33889">
        <w:rPr>
          <w:rFonts w:asciiTheme="minorHAnsi" w:hAnsiTheme="minorHAnsi" w:cstheme="minorHAnsi"/>
          <w:b/>
          <w:bCs/>
        </w:rPr>
        <w:t xml:space="preserve"> </w:t>
      </w:r>
      <w:r w:rsidR="00FD3CF9">
        <w:rPr>
          <w:rFonts w:asciiTheme="minorHAnsi" w:hAnsiTheme="minorHAnsi" w:cstheme="minorHAnsi"/>
          <w:b/>
          <w:bCs/>
        </w:rPr>
        <w:t xml:space="preserve">(IV) </w:t>
      </w:r>
      <w:r w:rsidR="00491ADC" w:rsidRPr="00B33889">
        <w:rPr>
          <w:rFonts w:asciiTheme="minorHAnsi" w:hAnsiTheme="minorHAnsi" w:cstheme="minorHAnsi"/>
          <w:b/>
          <w:bCs/>
        </w:rPr>
        <w:t xml:space="preserve">vorm en een </w:t>
      </w:r>
      <w:r w:rsidR="00FD3CF9">
        <w:rPr>
          <w:rFonts w:asciiTheme="minorHAnsi" w:hAnsiTheme="minorHAnsi" w:cstheme="minorHAnsi"/>
          <w:b/>
          <w:bCs/>
        </w:rPr>
        <w:t>subcutane</w:t>
      </w:r>
      <w:r w:rsidR="00491ADC" w:rsidRPr="00B33889">
        <w:rPr>
          <w:rFonts w:asciiTheme="minorHAnsi" w:hAnsiTheme="minorHAnsi" w:cstheme="minorHAnsi"/>
          <w:b/>
          <w:bCs/>
        </w:rPr>
        <w:t xml:space="preserve"> </w:t>
      </w:r>
      <w:r w:rsidR="00FD3CF9">
        <w:rPr>
          <w:rFonts w:asciiTheme="minorHAnsi" w:hAnsiTheme="minorHAnsi" w:cstheme="minorHAnsi"/>
          <w:b/>
          <w:bCs/>
        </w:rPr>
        <w:t xml:space="preserve">(SC) </w:t>
      </w:r>
      <w:r w:rsidR="00491ADC" w:rsidRPr="00B33889">
        <w:rPr>
          <w:rFonts w:asciiTheme="minorHAnsi" w:hAnsiTheme="minorHAnsi" w:cstheme="minorHAnsi"/>
          <w:b/>
          <w:bCs/>
        </w:rPr>
        <w:t>vorm. Indien de toediening in het ziekenhuis 1 maal de IV vorm  en 1 maal de SC vorm betreft, kan dan gestart worden met toediening van de SC vorm thuis?</w:t>
      </w:r>
    </w:p>
    <w:p w14:paraId="63AFFB34" w14:textId="77777777" w:rsidR="00491ADC" w:rsidRPr="00B33889" w:rsidRDefault="00491ADC" w:rsidP="002F4334">
      <w:pPr>
        <w:keepNext/>
        <w:keepLines/>
        <w:spacing w:after="0"/>
        <w:jc w:val="both"/>
        <w:rPr>
          <w:rFonts w:cstheme="minorHAnsi"/>
          <w:b/>
          <w:bCs/>
        </w:rPr>
      </w:pPr>
    </w:p>
    <w:p w14:paraId="6EE2CBFD" w14:textId="77777777" w:rsidR="00FD3CF9" w:rsidRDefault="00CE1F3F" w:rsidP="00CE1F3F">
      <w:pPr>
        <w:jc w:val="both"/>
        <w:rPr>
          <w:rFonts w:cstheme="minorHAnsi"/>
        </w:rPr>
      </w:pPr>
      <w:r w:rsidRPr="00B33889">
        <w:rPr>
          <w:rFonts w:cstheme="minorHAnsi"/>
          <w:u w:val="single"/>
        </w:rPr>
        <w:t>Antwoord</w:t>
      </w:r>
      <w:r w:rsidR="003B1C1E" w:rsidRPr="00B33889">
        <w:rPr>
          <w:rFonts w:cstheme="minorHAnsi"/>
        </w:rPr>
        <w:t xml:space="preserve"> </w:t>
      </w:r>
      <w:r w:rsidR="00491ADC" w:rsidRPr="00B33889">
        <w:rPr>
          <w:rFonts w:cstheme="minorHAnsi"/>
        </w:rPr>
        <w:t>:</w:t>
      </w:r>
      <w:r w:rsidRPr="00B33889">
        <w:rPr>
          <w:rFonts w:cstheme="minorHAnsi"/>
          <w:b/>
          <w:bCs/>
        </w:rPr>
        <w:t xml:space="preserve"> </w:t>
      </w:r>
      <w:r w:rsidR="00491ADC" w:rsidRPr="00B33889">
        <w:rPr>
          <w:rFonts w:cstheme="minorHAnsi"/>
        </w:rPr>
        <w:t xml:space="preserve">Dat is mogelijk voor thuishospitalisatie in het kader van een </w:t>
      </w:r>
      <w:bookmarkStart w:id="2" w:name="_Hlk129591827"/>
      <w:r w:rsidR="00491ADC" w:rsidRPr="00FD3CF9">
        <w:rPr>
          <w:rFonts w:cstheme="minorHAnsi"/>
          <w:b/>
          <w:bCs/>
        </w:rPr>
        <w:t>antitumorale</w:t>
      </w:r>
      <w:bookmarkEnd w:id="2"/>
      <w:r w:rsidRPr="00B33889">
        <w:rPr>
          <w:rFonts w:cstheme="minorHAnsi"/>
        </w:rPr>
        <w:t xml:space="preserve"> </w:t>
      </w:r>
      <w:r w:rsidR="00491ADC" w:rsidRPr="00B33889">
        <w:rPr>
          <w:rFonts w:cstheme="minorHAnsi"/>
        </w:rPr>
        <w:t>behandeling</w:t>
      </w:r>
      <w:r w:rsidRPr="00B33889">
        <w:rPr>
          <w:rFonts w:cstheme="minorHAnsi"/>
        </w:rPr>
        <w:t>, d</w:t>
      </w:r>
      <w:r w:rsidR="00491ADC" w:rsidRPr="00B33889">
        <w:rPr>
          <w:rFonts w:cstheme="minorHAnsi"/>
        </w:rPr>
        <w:t xml:space="preserve">e toedieningswijzen in het ziekenhuis moeten niet identiek zijn. Communicatie vanuit </w:t>
      </w:r>
      <w:r w:rsidRPr="00B33889">
        <w:rPr>
          <w:rFonts w:cstheme="minorHAnsi"/>
        </w:rPr>
        <w:t>het ziekenhuis</w:t>
      </w:r>
      <w:r w:rsidR="00491ADC" w:rsidRPr="00B33889">
        <w:rPr>
          <w:rFonts w:cstheme="minorHAnsi"/>
        </w:rPr>
        <w:t xml:space="preserve"> moet duidelijk zijn. </w:t>
      </w:r>
    </w:p>
    <w:p w14:paraId="7B9D7A85" w14:textId="7ED7F6CA" w:rsidR="00491ADC" w:rsidRPr="00B33889" w:rsidRDefault="00491ADC" w:rsidP="00CE1F3F">
      <w:pPr>
        <w:jc w:val="both"/>
        <w:rPr>
          <w:rFonts w:cstheme="minorHAnsi"/>
          <w:b/>
          <w:bCs/>
        </w:rPr>
      </w:pPr>
      <w:r w:rsidRPr="00B33889">
        <w:rPr>
          <w:rFonts w:cstheme="minorHAnsi"/>
        </w:rPr>
        <w:t xml:space="preserve">Thuishospitalisatie in het kader van een </w:t>
      </w:r>
      <w:r w:rsidRPr="00FD3CF9">
        <w:rPr>
          <w:rFonts w:cstheme="minorHAnsi"/>
          <w:b/>
          <w:bCs/>
        </w:rPr>
        <w:t>antibioticabehandeling</w:t>
      </w:r>
      <w:r w:rsidRPr="00B33889">
        <w:rPr>
          <w:rFonts w:cstheme="minorHAnsi"/>
        </w:rPr>
        <w:t xml:space="preserve"> is </w:t>
      </w:r>
      <w:r w:rsidRPr="00FD3CF9">
        <w:rPr>
          <w:rFonts w:cstheme="minorHAnsi"/>
          <w:b/>
          <w:bCs/>
        </w:rPr>
        <w:t>enkel</w:t>
      </w:r>
      <w:r w:rsidRPr="00B33889">
        <w:rPr>
          <w:rFonts w:cstheme="minorHAnsi"/>
        </w:rPr>
        <w:t xml:space="preserve"> mogelijk bij toediening van </w:t>
      </w:r>
      <w:bookmarkStart w:id="3" w:name="_Hlk131062574"/>
      <w:r w:rsidRPr="00B33889">
        <w:rPr>
          <w:rFonts w:cstheme="minorHAnsi"/>
        </w:rPr>
        <w:t xml:space="preserve">geneesmiddelen via </w:t>
      </w:r>
      <w:r w:rsidRPr="00FD3CF9">
        <w:rPr>
          <w:rFonts w:cstheme="minorHAnsi"/>
          <w:b/>
          <w:bCs/>
          <w:u w:val="single"/>
        </w:rPr>
        <w:t>intraveneuze</w:t>
      </w:r>
      <w:r w:rsidRPr="00B33889">
        <w:rPr>
          <w:rFonts w:cstheme="minorHAnsi"/>
        </w:rPr>
        <w:t xml:space="preserve"> weg </w:t>
      </w:r>
      <w:bookmarkEnd w:id="3"/>
      <w:r w:rsidR="00A37A04">
        <w:rPr>
          <w:rFonts w:cstheme="minorHAnsi"/>
        </w:rPr>
        <w:t xml:space="preserve">en </w:t>
      </w:r>
      <w:r w:rsidRPr="00B33889">
        <w:rPr>
          <w:rFonts w:cstheme="minorHAnsi"/>
        </w:rPr>
        <w:t xml:space="preserve">waarvoor geen oraal alternatief </w:t>
      </w:r>
      <w:r w:rsidR="00A37A04">
        <w:rPr>
          <w:rFonts w:cstheme="minorHAnsi"/>
        </w:rPr>
        <w:t>mogelijk</w:t>
      </w:r>
      <w:r w:rsidRPr="00B33889">
        <w:rPr>
          <w:rFonts w:cstheme="minorHAnsi"/>
        </w:rPr>
        <w:t xml:space="preserve"> is.</w:t>
      </w:r>
    </w:p>
    <w:p w14:paraId="758C8832" w14:textId="3D407B8E" w:rsidR="003D6A64" w:rsidRPr="00B33889" w:rsidRDefault="00CE1F3F" w:rsidP="003D6A64">
      <w:pPr>
        <w:pStyle w:val="ListParagraph"/>
        <w:numPr>
          <w:ilvl w:val="0"/>
          <w:numId w:val="16"/>
        </w:numPr>
        <w:ind w:left="567" w:hanging="567"/>
        <w:jc w:val="both"/>
        <w:rPr>
          <w:rFonts w:asciiTheme="minorHAnsi" w:eastAsia="Times New Roman" w:hAnsiTheme="minorHAnsi" w:cstheme="minorHAnsi"/>
          <w:b/>
          <w:bCs/>
          <w:color w:val="000000"/>
          <w:lang w:eastAsia="nl-BE"/>
        </w:rPr>
      </w:pPr>
      <w:r w:rsidRPr="00B33889">
        <w:rPr>
          <w:rFonts w:asciiTheme="minorHAnsi" w:eastAsia="Times New Roman" w:hAnsiTheme="minorHAnsi" w:cstheme="minorHAnsi"/>
          <w:b/>
          <w:bCs/>
          <w:color w:val="000000"/>
          <w:u w:val="single"/>
          <w:lang w:eastAsia="nl-BE"/>
        </w:rPr>
        <w:lastRenderedPageBreak/>
        <w:t>Vraag</w:t>
      </w:r>
      <w:r w:rsidR="003D6A64" w:rsidRPr="00B33889">
        <w:rPr>
          <w:rFonts w:asciiTheme="minorHAnsi" w:eastAsia="Times New Roman" w:hAnsiTheme="minorHAnsi" w:cstheme="minorHAnsi"/>
          <w:b/>
          <w:bCs/>
          <w:color w:val="000000"/>
          <w:lang w:eastAsia="nl-BE"/>
        </w:rPr>
        <w:t xml:space="preserve"> : </w:t>
      </w:r>
      <w:r w:rsidRPr="00B33889">
        <w:rPr>
          <w:rFonts w:asciiTheme="minorHAnsi" w:eastAsia="Times New Roman" w:hAnsiTheme="minorHAnsi" w:cstheme="minorHAnsi"/>
          <w:b/>
          <w:bCs/>
          <w:color w:val="000000"/>
          <w:lang w:eastAsia="nl-BE"/>
        </w:rPr>
        <w:t>Verpleegkundige bezoeken voor toediening zijn enkel rendabel wanneer dit 2 keer per dag plaatsvindt, niet 3 keer dag zoals op dit moment.</w:t>
      </w:r>
    </w:p>
    <w:p w14:paraId="2B51D296" w14:textId="77777777" w:rsidR="003D6A64" w:rsidRPr="00B33889" w:rsidRDefault="003D6A64" w:rsidP="00CE1F3F">
      <w:pPr>
        <w:autoSpaceDE w:val="0"/>
        <w:autoSpaceDN w:val="0"/>
        <w:adjustRightInd w:val="0"/>
        <w:spacing w:after="0"/>
        <w:jc w:val="both"/>
        <w:rPr>
          <w:rFonts w:cstheme="minorHAnsi"/>
          <w:color w:val="000000"/>
          <w:lang w:val="nl-NL"/>
        </w:rPr>
      </w:pPr>
    </w:p>
    <w:p w14:paraId="4E571564" w14:textId="62C92EC3" w:rsidR="00CE1F3F" w:rsidRPr="00B33889" w:rsidRDefault="00CE1F3F" w:rsidP="00CE1F3F">
      <w:pPr>
        <w:autoSpaceDE w:val="0"/>
        <w:autoSpaceDN w:val="0"/>
        <w:adjustRightInd w:val="0"/>
        <w:jc w:val="both"/>
        <w:rPr>
          <w:rFonts w:cstheme="minorHAnsi"/>
          <w:color w:val="000000"/>
          <w:lang w:val="nl-NL"/>
        </w:rPr>
      </w:pPr>
      <w:r w:rsidRPr="00B33889">
        <w:rPr>
          <w:rFonts w:cstheme="minorHAnsi"/>
          <w:b/>
          <w:bCs/>
          <w:color w:val="000000"/>
          <w:u w:val="single"/>
          <w:lang w:val="nl-NL"/>
        </w:rPr>
        <w:t>Antwoord</w:t>
      </w:r>
      <w:r w:rsidR="003D6A64" w:rsidRPr="00B33889">
        <w:rPr>
          <w:rFonts w:cstheme="minorHAnsi"/>
          <w:color w:val="000000"/>
          <w:lang w:val="nl-NL"/>
        </w:rPr>
        <w:t xml:space="preserve"> : </w:t>
      </w:r>
      <w:r w:rsidRPr="00B33889">
        <w:rPr>
          <w:rFonts w:cstheme="minorHAnsi"/>
          <w:color w:val="000000"/>
          <w:lang w:val="nl-NL"/>
        </w:rPr>
        <w:t xml:space="preserve">De toediening van geneesmiddelen in de leefomgeving van de patiënt wordt gecertificeerd door de betrokken verpleegkundige overeenkomstig de bepalingen van artikel 8 van de nomenclatuur van de gezondheidszorgprestaties. </w:t>
      </w:r>
    </w:p>
    <w:p w14:paraId="79CDDFF1" w14:textId="6F014F67" w:rsidR="003D6A64" w:rsidRPr="00B33889" w:rsidRDefault="00CE1F3F" w:rsidP="003D6A64">
      <w:pPr>
        <w:autoSpaceDE w:val="0"/>
        <w:autoSpaceDN w:val="0"/>
        <w:adjustRightInd w:val="0"/>
        <w:jc w:val="both"/>
        <w:rPr>
          <w:rFonts w:cstheme="minorHAnsi"/>
          <w:color w:val="000000"/>
          <w:lang w:val="nl-NL"/>
        </w:rPr>
      </w:pPr>
      <w:r w:rsidRPr="00B33889">
        <w:rPr>
          <w:rFonts w:cstheme="minorHAnsi"/>
          <w:color w:val="000000"/>
          <w:lang w:val="nl-NL"/>
        </w:rPr>
        <w:t xml:space="preserve">In geval van toediening van intramusculaire, subcutane of </w:t>
      </w:r>
      <w:proofErr w:type="spellStart"/>
      <w:r w:rsidRPr="00B33889">
        <w:rPr>
          <w:rFonts w:cstheme="minorHAnsi"/>
          <w:color w:val="000000"/>
          <w:lang w:val="nl-NL"/>
        </w:rPr>
        <w:t>hypodermische</w:t>
      </w:r>
      <w:proofErr w:type="spellEnd"/>
      <w:r w:rsidRPr="00B33889">
        <w:rPr>
          <w:rFonts w:cstheme="minorHAnsi"/>
          <w:color w:val="000000"/>
          <w:lang w:val="nl-NL"/>
        </w:rPr>
        <w:t xml:space="preserve"> geneesmiddelen tegen kanker </w:t>
      </w:r>
      <w:r w:rsidR="00004797" w:rsidRPr="00B33889">
        <w:rPr>
          <w:rFonts w:cstheme="minorHAnsi"/>
          <w:color w:val="000000"/>
          <w:lang w:val="nl-NL"/>
        </w:rPr>
        <w:t xml:space="preserve">door de </w:t>
      </w:r>
      <w:r w:rsidRPr="00B33889">
        <w:rPr>
          <w:rFonts w:cstheme="minorHAnsi"/>
          <w:color w:val="000000"/>
          <w:lang w:val="nl-NL"/>
        </w:rPr>
        <w:t xml:space="preserve">verpleegkundige in de leefomgeving van de patiënt is een bijkomend forfaitair bedrag van 7,55 euro per </w:t>
      </w:r>
      <w:r w:rsidR="00004797" w:rsidRPr="00B33889">
        <w:rPr>
          <w:rFonts w:cstheme="minorHAnsi"/>
          <w:color w:val="000000"/>
          <w:lang w:val="nl-NL"/>
        </w:rPr>
        <w:t>behandeldag</w:t>
      </w:r>
      <w:r w:rsidRPr="00B33889">
        <w:rPr>
          <w:rFonts w:cstheme="minorHAnsi"/>
          <w:color w:val="000000"/>
          <w:lang w:val="nl-NL"/>
        </w:rPr>
        <w:t xml:space="preserve"> verschuldigd. Deze prestatie kan worden gecombineerd met de prestaties van artikel 8 van de nomenclatuur van de gezondheidszorg.</w:t>
      </w:r>
      <w:r w:rsidR="003D6A64" w:rsidRPr="00B33889">
        <w:rPr>
          <w:rFonts w:cstheme="minorHAnsi"/>
          <w:color w:val="000000"/>
          <w:lang w:val="nl-NL"/>
        </w:rPr>
        <w:t xml:space="preserve"> </w:t>
      </w:r>
    </w:p>
    <w:p w14:paraId="0240B69C" w14:textId="06357531" w:rsidR="00B1173F" w:rsidRPr="00B33889" w:rsidRDefault="00B1173F" w:rsidP="00B1173F">
      <w:pPr>
        <w:pStyle w:val="ListParagraph"/>
        <w:numPr>
          <w:ilvl w:val="0"/>
          <w:numId w:val="16"/>
        </w:numPr>
        <w:ind w:left="567" w:hanging="567"/>
        <w:jc w:val="both"/>
        <w:rPr>
          <w:rFonts w:cstheme="minorHAnsi"/>
          <w:color w:val="000000"/>
        </w:rPr>
      </w:pPr>
      <w:r w:rsidRPr="00B33889">
        <w:rPr>
          <w:rFonts w:cstheme="minorHAnsi"/>
          <w:b/>
          <w:bCs/>
          <w:u w:val="single"/>
        </w:rPr>
        <w:t>Vraag</w:t>
      </w:r>
      <w:r w:rsidR="00304C1B" w:rsidRPr="00B33889">
        <w:rPr>
          <w:rFonts w:cstheme="minorHAnsi"/>
          <w:b/>
          <w:bCs/>
        </w:rPr>
        <w:t xml:space="preserve"> : </w:t>
      </w:r>
      <w:r w:rsidRPr="00B33889">
        <w:rPr>
          <w:rFonts w:cstheme="minorHAnsi"/>
          <w:b/>
          <w:bCs/>
        </w:rPr>
        <w:t>Er worden geen gezondheidsparameters genomen tijdens de toediening van antibiotica, tenzij de toestand van de patiënt verstoord of abnormaal is.</w:t>
      </w:r>
    </w:p>
    <w:p w14:paraId="0F6959CD" w14:textId="77777777" w:rsidR="00B1173F" w:rsidRPr="00B33889" w:rsidRDefault="00B1173F" w:rsidP="00B1173F">
      <w:pPr>
        <w:spacing w:after="0"/>
        <w:jc w:val="both"/>
        <w:rPr>
          <w:rFonts w:cstheme="minorHAnsi"/>
          <w:color w:val="000000"/>
        </w:rPr>
      </w:pPr>
    </w:p>
    <w:p w14:paraId="23D81130" w14:textId="1C18CB99" w:rsidR="00233704" w:rsidRDefault="00B1173F" w:rsidP="00B1173F">
      <w:pPr>
        <w:jc w:val="both"/>
        <w:rPr>
          <w:rFonts w:cstheme="minorHAnsi"/>
          <w:color w:val="000000"/>
          <w:lang w:val="nl-NL"/>
        </w:rPr>
      </w:pPr>
      <w:r w:rsidRPr="00B33889">
        <w:rPr>
          <w:rFonts w:cstheme="minorHAnsi"/>
          <w:b/>
          <w:bCs/>
          <w:color w:val="000000"/>
          <w:u w:val="single"/>
          <w:lang w:val="nl-NL"/>
        </w:rPr>
        <w:t>Antwoord</w:t>
      </w:r>
      <w:r w:rsidR="00304C1B" w:rsidRPr="00B33889">
        <w:rPr>
          <w:rFonts w:cstheme="minorHAnsi"/>
          <w:color w:val="000000"/>
          <w:lang w:val="nl-NL"/>
        </w:rPr>
        <w:t> :</w:t>
      </w:r>
      <w:r w:rsidRPr="00B33889">
        <w:rPr>
          <w:rFonts w:cstheme="minorHAnsi"/>
          <w:color w:val="000000"/>
          <w:lang w:val="nl-NL"/>
        </w:rPr>
        <w:t xml:space="preserve"> Er is in feite geen verplichting om parameters te nemen voordat medicatie wordt toegediend. De verpleegkundige moet, net als in het ziekenhuis, de toestand van de patiënt observeren en beoordelen of het mogelijk is om de medicatie toe te dienen en parameters nemen als die dat nodig acht.</w:t>
      </w:r>
    </w:p>
    <w:p w14:paraId="4C26D450" w14:textId="1A78FBC7" w:rsidR="002B4DE5" w:rsidRPr="002B4DE5" w:rsidRDefault="002B4DE5" w:rsidP="002B4DE5">
      <w:pPr>
        <w:numPr>
          <w:ilvl w:val="0"/>
          <w:numId w:val="16"/>
        </w:numPr>
        <w:spacing w:after="160" w:line="259" w:lineRule="auto"/>
        <w:ind w:left="567" w:hanging="567"/>
        <w:jc w:val="both"/>
        <w:rPr>
          <w:rFonts w:ascii="Aptos" w:eastAsia="Aptos" w:hAnsi="Aptos" w:cs="Aptos"/>
          <w:kern w:val="2"/>
          <w:lang w:val="nl-NL"/>
        </w:rPr>
      </w:pPr>
      <w:r w:rsidRPr="002B4DE5">
        <w:rPr>
          <w:rFonts w:ascii="Aptos" w:eastAsia="Aptos" w:hAnsi="Aptos" w:cs="Aptos"/>
          <w:b/>
          <w:bCs/>
          <w:kern w:val="2"/>
          <w:u w:val="single"/>
          <w:lang w:val="nl-NL"/>
        </w:rPr>
        <w:t>Vraag</w:t>
      </w:r>
      <w:r w:rsidRPr="002B4DE5">
        <w:rPr>
          <w:rFonts w:ascii="Aptos" w:eastAsia="Aptos" w:hAnsi="Aptos" w:cs="Aptos"/>
          <w:b/>
          <w:bCs/>
          <w:kern w:val="2"/>
          <w:lang w:val="nl-NL"/>
        </w:rPr>
        <w:t xml:space="preserve"> : </w:t>
      </w:r>
      <w:r w:rsidRPr="002B4DE5">
        <w:rPr>
          <w:rFonts w:ascii="Aptos" w:eastAsia="Aptos" w:hAnsi="Aptos" w:cs="Aptos"/>
          <w:kern w:val="2"/>
          <w:lang w:val="nl-NL"/>
        </w:rPr>
        <w:t xml:space="preserve">  </w:t>
      </w:r>
      <w:r w:rsidRPr="002B4DE5">
        <w:rPr>
          <w:rFonts w:ascii="Aptos" w:eastAsia="Aptos" w:hAnsi="Aptos" w:cs="Aptos"/>
          <w:b/>
          <w:bCs/>
          <w:kern w:val="2"/>
          <w:lang w:val="nl-NL"/>
        </w:rPr>
        <w:t xml:space="preserve">Kan de overeenkomst </w:t>
      </w:r>
      <w:r w:rsidR="002C6251">
        <w:rPr>
          <w:rFonts w:ascii="Aptos" w:eastAsia="Aptos" w:hAnsi="Aptos" w:cs="Aptos"/>
          <w:b/>
          <w:bCs/>
          <w:kern w:val="2"/>
          <w:lang w:val="nl-NL"/>
        </w:rPr>
        <w:t xml:space="preserve">(SLA) </w:t>
      </w:r>
      <w:r w:rsidRPr="002B4DE5">
        <w:rPr>
          <w:rFonts w:ascii="Aptos" w:eastAsia="Aptos" w:hAnsi="Aptos" w:cs="Aptos"/>
          <w:b/>
          <w:bCs/>
          <w:kern w:val="2"/>
          <w:lang w:val="nl-NL"/>
        </w:rPr>
        <w:t xml:space="preserve">met de </w:t>
      </w:r>
      <w:r w:rsidR="002C6251">
        <w:rPr>
          <w:rFonts w:ascii="Aptos" w:eastAsia="Aptos" w:hAnsi="Aptos" w:cs="Aptos"/>
          <w:b/>
          <w:bCs/>
          <w:kern w:val="2"/>
          <w:lang w:val="nl-NL"/>
        </w:rPr>
        <w:t>dienst thuisverzorging v</w:t>
      </w:r>
      <w:r w:rsidRPr="002B4DE5">
        <w:rPr>
          <w:rFonts w:ascii="Aptos" w:eastAsia="Aptos" w:hAnsi="Aptos" w:cs="Aptos"/>
          <w:b/>
          <w:bCs/>
          <w:kern w:val="2"/>
          <w:lang w:val="nl-NL"/>
        </w:rPr>
        <w:t>anuit het ziekenhuis voor de behandeling in het kader van thuishospitalisatie afgesloten</w:t>
      </w:r>
      <w:r>
        <w:rPr>
          <w:rFonts w:ascii="Aptos" w:eastAsia="Aptos" w:hAnsi="Aptos" w:cs="Aptos"/>
          <w:b/>
          <w:bCs/>
          <w:kern w:val="2"/>
          <w:lang w:val="nl-NL"/>
        </w:rPr>
        <w:t xml:space="preserve"> worden</w:t>
      </w:r>
      <w:r w:rsidRPr="002B4DE5">
        <w:rPr>
          <w:rFonts w:ascii="Aptos" w:eastAsia="Aptos" w:hAnsi="Aptos" w:cs="Aptos"/>
          <w:b/>
          <w:bCs/>
          <w:kern w:val="2"/>
          <w:lang w:val="nl-NL"/>
        </w:rPr>
        <w:t xml:space="preserve"> (om de continuïteit en kwaliteit van de verleende zorg te waarborgen) met dezelfde dienst </w:t>
      </w:r>
      <w:r w:rsidR="002C6251">
        <w:rPr>
          <w:rFonts w:ascii="Aptos" w:eastAsia="Aptos" w:hAnsi="Aptos" w:cs="Aptos"/>
          <w:b/>
          <w:bCs/>
          <w:kern w:val="2"/>
          <w:lang w:val="nl-NL"/>
        </w:rPr>
        <w:t xml:space="preserve">thuisverzorging </w:t>
      </w:r>
      <w:r w:rsidRPr="002B4DE5">
        <w:rPr>
          <w:rFonts w:ascii="Aptos" w:eastAsia="Aptos" w:hAnsi="Aptos" w:cs="Aptos"/>
          <w:b/>
          <w:bCs/>
          <w:kern w:val="2"/>
          <w:lang w:val="nl-NL"/>
        </w:rPr>
        <w:t xml:space="preserve">voor alle patiënten die </w:t>
      </w:r>
      <w:r>
        <w:rPr>
          <w:rFonts w:ascii="Aptos" w:eastAsia="Aptos" w:hAnsi="Aptos" w:cs="Aptos"/>
          <w:b/>
          <w:bCs/>
          <w:kern w:val="2"/>
          <w:lang w:val="nl-NL"/>
        </w:rPr>
        <w:t>naar</w:t>
      </w:r>
      <w:r w:rsidRPr="002B4DE5">
        <w:rPr>
          <w:rFonts w:ascii="Aptos" w:eastAsia="Aptos" w:hAnsi="Aptos" w:cs="Aptos"/>
          <w:b/>
          <w:bCs/>
          <w:kern w:val="2"/>
          <w:lang w:val="nl-NL"/>
        </w:rPr>
        <w:t xml:space="preserve"> thuishospitalisatie </w:t>
      </w:r>
      <w:r>
        <w:rPr>
          <w:rFonts w:ascii="Aptos" w:eastAsia="Aptos" w:hAnsi="Aptos" w:cs="Aptos"/>
          <w:b/>
          <w:bCs/>
          <w:kern w:val="2"/>
          <w:lang w:val="nl-NL"/>
        </w:rPr>
        <w:t>gaan</w:t>
      </w:r>
      <w:r w:rsidRPr="002B4DE5">
        <w:rPr>
          <w:rFonts w:ascii="Aptos" w:eastAsia="Aptos" w:hAnsi="Aptos" w:cs="Aptos"/>
          <w:b/>
          <w:bCs/>
          <w:kern w:val="2"/>
          <w:lang w:val="nl-NL"/>
        </w:rPr>
        <w:t>?</w:t>
      </w:r>
    </w:p>
    <w:p w14:paraId="08ABDBE1" w14:textId="77777777" w:rsidR="002B4DE5" w:rsidRPr="002B4DE5" w:rsidRDefault="002B4DE5" w:rsidP="002B4DE5">
      <w:pPr>
        <w:spacing w:after="160" w:line="259" w:lineRule="auto"/>
        <w:ind w:left="567"/>
        <w:contextualSpacing/>
        <w:jc w:val="both"/>
        <w:rPr>
          <w:rFonts w:ascii="Aptos" w:eastAsia="Aptos" w:hAnsi="Aptos" w:cs="Aptos"/>
          <w:kern w:val="2"/>
          <w:highlight w:val="yellow"/>
          <w:lang w:val="nl-NL"/>
        </w:rPr>
      </w:pPr>
    </w:p>
    <w:p w14:paraId="441EFFE9" w14:textId="77777777" w:rsidR="002B4DE5" w:rsidRPr="004D72CD" w:rsidRDefault="002B4DE5" w:rsidP="002B4DE5">
      <w:pPr>
        <w:spacing w:after="160" w:line="259" w:lineRule="auto"/>
        <w:contextualSpacing/>
        <w:jc w:val="both"/>
        <w:rPr>
          <w:rFonts w:ascii="Aptos" w:eastAsia="Aptos" w:hAnsi="Aptos" w:cs="Aptos"/>
          <w:kern w:val="2"/>
        </w:rPr>
      </w:pPr>
      <w:r w:rsidRPr="004D72CD">
        <w:rPr>
          <w:rFonts w:ascii="Aptos" w:eastAsia="Aptos" w:hAnsi="Aptos" w:cs="Aptos"/>
          <w:b/>
          <w:bCs/>
          <w:kern w:val="2"/>
          <w:u w:val="single"/>
        </w:rPr>
        <w:t>Antwoord</w:t>
      </w:r>
      <w:r w:rsidRPr="004D72CD">
        <w:rPr>
          <w:rFonts w:ascii="Aptos" w:eastAsia="Aptos" w:hAnsi="Aptos" w:cs="Aptos"/>
          <w:kern w:val="2"/>
        </w:rPr>
        <w:t xml:space="preserve"> :  </w:t>
      </w:r>
      <w:r w:rsidRPr="002B4DE5">
        <w:rPr>
          <w:rFonts w:ascii="Aptos" w:eastAsia="Aptos" w:hAnsi="Aptos" w:cs="Aptos"/>
          <w:kern w:val="2"/>
        </w:rPr>
        <w:t>Niets is uitgesloten.</w:t>
      </w:r>
      <w:r w:rsidRPr="004D72CD">
        <w:rPr>
          <w:rFonts w:ascii="Aptos" w:eastAsia="Aptos" w:hAnsi="Aptos" w:cs="Aptos"/>
          <w:kern w:val="2"/>
        </w:rPr>
        <w:t xml:space="preserve">  </w:t>
      </w:r>
    </w:p>
    <w:p w14:paraId="7C823A37" w14:textId="77777777" w:rsidR="00FD3CF9" w:rsidRPr="00B1173F" w:rsidRDefault="00FD3CF9" w:rsidP="00B1173F">
      <w:pPr>
        <w:jc w:val="both"/>
        <w:rPr>
          <w:rFonts w:cstheme="minorHAnsi"/>
          <w:color w:val="000000"/>
          <w:sz w:val="24"/>
          <w:szCs w:val="24"/>
          <w:lang w:val="nl-NL"/>
        </w:rPr>
      </w:pPr>
    </w:p>
    <w:p w14:paraId="23A1B8A7" w14:textId="3FDD848E" w:rsidR="00071D60" w:rsidRPr="00B33889" w:rsidRDefault="00B33889" w:rsidP="00B363E9">
      <w:pPr>
        <w:pStyle w:val="Heading2"/>
        <w:numPr>
          <w:ilvl w:val="0"/>
          <w:numId w:val="25"/>
        </w:numPr>
        <w:pBdr>
          <w:top w:val="single" w:sz="8" w:space="1" w:color="auto"/>
          <w:left w:val="single" w:sz="8" w:space="4" w:color="auto"/>
          <w:bottom w:val="single" w:sz="8" w:space="1" w:color="auto"/>
          <w:right w:val="single" w:sz="8" w:space="4" w:color="auto"/>
        </w:pBdr>
        <w:jc w:val="center"/>
        <w:rPr>
          <w:rFonts w:asciiTheme="minorHAnsi" w:hAnsiTheme="minorHAnsi" w:cstheme="minorHAnsi"/>
          <w:b/>
          <w:bCs/>
          <w:color w:val="auto"/>
          <w:sz w:val="32"/>
          <w:szCs w:val="32"/>
        </w:rPr>
      </w:pPr>
      <w:r w:rsidRPr="00B33889">
        <w:rPr>
          <w:rFonts w:asciiTheme="minorHAnsi" w:hAnsiTheme="minorHAnsi" w:cstheme="minorHAnsi"/>
          <w:b/>
          <w:bCs/>
          <w:color w:val="auto"/>
          <w:sz w:val="32"/>
          <w:szCs w:val="32"/>
        </w:rPr>
        <w:lastRenderedPageBreak/>
        <w:t>DOELPUBLIEK EN TOEPASSINGSGEBIED</w:t>
      </w:r>
    </w:p>
    <w:p w14:paraId="1E262293" w14:textId="77777777" w:rsidR="009F46B1" w:rsidRDefault="009F46B1" w:rsidP="00B363E9">
      <w:pPr>
        <w:keepNext/>
        <w:keepLines/>
        <w:spacing w:after="0"/>
      </w:pPr>
    </w:p>
    <w:p w14:paraId="36B7CA39" w14:textId="77777777" w:rsidR="00B1173F" w:rsidRPr="00B33889" w:rsidRDefault="009F46B1" w:rsidP="00B363E9">
      <w:pPr>
        <w:pStyle w:val="ListParagraph"/>
        <w:keepNext/>
        <w:keepLines/>
        <w:numPr>
          <w:ilvl w:val="0"/>
          <w:numId w:val="16"/>
        </w:numPr>
        <w:ind w:left="567" w:hanging="567"/>
        <w:jc w:val="both"/>
        <w:rPr>
          <w:rFonts w:cstheme="minorHAnsi"/>
          <w:b/>
          <w:bCs/>
        </w:rPr>
      </w:pPr>
      <w:r w:rsidRPr="00B33889">
        <w:rPr>
          <w:rFonts w:asciiTheme="minorHAnsi" w:hAnsiTheme="minorHAnsi" w:cstheme="minorHAnsi"/>
          <w:b/>
          <w:bCs/>
          <w:u w:val="single"/>
        </w:rPr>
        <w:t>Vraag</w:t>
      </w:r>
      <w:r w:rsidRPr="00B33889">
        <w:rPr>
          <w:rFonts w:asciiTheme="minorHAnsi" w:hAnsiTheme="minorHAnsi" w:cstheme="minorHAnsi"/>
          <w:b/>
          <w:bCs/>
        </w:rPr>
        <w:t xml:space="preserve"> : </w:t>
      </w:r>
      <w:r w:rsidR="00A91882" w:rsidRPr="00B33889">
        <w:rPr>
          <w:rFonts w:cstheme="minorHAnsi"/>
          <w:b/>
          <w:bCs/>
        </w:rPr>
        <w:t>D</w:t>
      </w:r>
      <w:r w:rsidRPr="00B33889">
        <w:rPr>
          <w:rFonts w:cstheme="minorHAnsi"/>
          <w:b/>
          <w:bCs/>
        </w:rPr>
        <w:t xml:space="preserve">e nomenclatuurnummers 418611, 418596, 418574 </w:t>
      </w:r>
      <w:r w:rsidR="00B1173F" w:rsidRPr="00B33889">
        <w:rPr>
          <w:rFonts w:cstheme="minorHAnsi"/>
          <w:b/>
          <w:bCs/>
        </w:rPr>
        <w:t xml:space="preserve">mogen </w:t>
      </w:r>
      <w:r w:rsidRPr="00B33889">
        <w:rPr>
          <w:rFonts w:cstheme="minorHAnsi"/>
          <w:b/>
          <w:bCs/>
        </w:rPr>
        <w:t>geattesteerd worden in de volgende rubrieken</w:t>
      </w:r>
      <w:r w:rsidR="00B1173F" w:rsidRPr="00B33889">
        <w:rPr>
          <w:rFonts w:cstheme="minorHAnsi"/>
          <w:b/>
          <w:bCs/>
        </w:rPr>
        <w:t>:</w:t>
      </w:r>
    </w:p>
    <w:p w14:paraId="02BE18FC" w14:textId="77777777" w:rsidR="00B1173F" w:rsidRPr="00B33889" w:rsidRDefault="009F46B1" w:rsidP="00B363E9">
      <w:pPr>
        <w:pStyle w:val="ListParagraph"/>
        <w:keepNext/>
        <w:keepLines/>
        <w:numPr>
          <w:ilvl w:val="0"/>
          <w:numId w:val="33"/>
        </w:numPr>
        <w:jc w:val="both"/>
        <w:rPr>
          <w:rFonts w:cstheme="minorHAnsi"/>
          <w:b/>
          <w:bCs/>
        </w:rPr>
      </w:pPr>
      <w:r w:rsidRPr="00B33889">
        <w:rPr>
          <w:rFonts w:cstheme="minorHAnsi"/>
          <w:b/>
          <w:bCs/>
          <w:i/>
          <w:iCs/>
        </w:rPr>
        <w:t xml:space="preserve">1° </w:t>
      </w:r>
      <w:r w:rsidR="00310F6C" w:rsidRPr="00B33889">
        <w:rPr>
          <w:rFonts w:cstheme="minorHAnsi"/>
          <w:b/>
          <w:bCs/>
          <w:i/>
          <w:iCs/>
        </w:rPr>
        <w:t xml:space="preserve"> : </w:t>
      </w:r>
      <w:r w:rsidRPr="00B33889">
        <w:rPr>
          <w:rFonts w:cstheme="minorHAnsi"/>
          <w:b/>
          <w:bCs/>
          <w:i/>
          <w:iCs/>
        </w:rPr>
        <w:t>thuisomgeving – week</w:t>
      </w:r>
    </w:p>
    <w:p w14:paraId="786689CC" w14:textId="77777777" w:rsidR="00B1173F" w:rsidRPr="00B33889" w:rsidRDefault="009F46B1" w:rsidP="00B363E9">
      <w:pPr>
        <w:pStyle w:val="ListParagraph"/>
        <w:keepNext/>
        <w:keepLines/>
        <w:numPr>
          <w:ilvl w:val="0"/>
          <w:numId w:val="33"/>
        </w:numPr>
        <w:jc w:val="both"/>
        <w:rPr>
          <w:rFonts w:cstheme="minorHAnsi"/>
          <w:b/>
          <w:bCs/>
        </w:rPr>
      </w:pPr>
      <w:r w:rsidRPr="00B33889">
        <w:rPr>
          <w:rFonts w:cstheme="minorHAnsi"/>
          <w:b/>
          <w:bCs/>
          <w:i/>
          <w:iCs/>
        </w:rPr>
        <w:t>2°</w:t>
      </w:r>
      <w:r w:rsidR="00310F6C" w:rsidRPr="00B33889">
        <w:rPr>
          <w:rFonts w:cstheme="minorHAnsi"/>
          <w:b/>
          <w:bCs/>
          <w:i/>
          <w:iCs/>
        </w:rPr>
        <w:t xml:space="preserve"> : </w:t>
      </w:r>
      <w:r w:rsidRPr="00B33889">
        <w:rPr>
          <w:rFonts w:cstheme="minorHAnsi"/>
          <w:b/>
          <w:bCs/>
          <w:i/>
          <w:iCs/>
        </w:rPr>
        <w:t>thuisomgeving – weekend/feestdag</w:t>
      </w:r>
    </w:p>
    <w:p w14:paraId="2120FE23" w14:textId="77777777" w:rsidR="00B1173F" w:rsidRPr="00B33889" w:rsidRDefault="009F46B1" w:rsidP="00B363E9">
      <w:pPr>
        <w:pStyle w:val="ListParagraph"/>
        <w:keepNext/>
        <w:keepLines/>
        <w:numPr>
          <w:ilvl w:val="0"/>
          <w:numId w:val="33"/>
        </w:numPr>
        <w:jc w:val="both"/>
        <w:rPr>
          <w:rFonts w:cstheme="minorHAnsi"/>
          <w:b/>
          <w:bCs/>
        </w:rPr>
      </w:pPr>
      <w:r w:rsidRPr="00B33889">
        <w:rPr>
          <w:rFonts w:cstheme="minorHAnsi"/>
          <w:b/>
          <w:bCs/>
          <w:i/>
          <w:iCs/>
        </w:rPr>
        <w:t xml:space="preserve">3B° </w:t>
      </w:r>
      <w:r w:rsidR="00310F6C" w:rsidRPr="00B33889">
        <w:rPr>
          <w:rFonts w:cstheme="minorHAnsi"/>
          <w:b/>
          <w:bCs/>
          <w:i/>
          <w:iCs/>
        </w:rPr>
        <w:t xml:space="preserve"> : </w:t>
      </w:r>
      <w:r w:rsidRPr="00B33889">
        <w:rPr>
          <w:rFonts w:cstheme="minorHAnsi"/>
          <w:b/>
          <w:bCs/>
          <w:i/>
          <w:iCs/>
        </w:rPr>
        <w:t>hersteloord</w:t>
      </w:r>
    </w:p>
    <w:p w14:paraId="5795E651" w14:textId="3C4AEADD" w:rsidR="00310F6C" w:rsidRPr="00B33889" w:rsidRDefault="009F46B1" w:rsidP="00B363E9">
      <w:pPr>
        <w:pStyle w:val="ListParagraph"/>
        <w:keepNext/>
        <w:keepLines/>
        <w:numPr>
          <w:ilvl w:val="0"/>
          <w:numId w:val="33"/>
        </w:numPr>
        <w:jc w:val="both"/>
        <w:rPr>
          <w:rFonts w:cstheme="minorHAnsi"/>
          <w:b/>
          <w:bCs/>
        </w:rPr>
      </w:pPr>
      <w:r w:rsidRPr="00B33889">
        <w:rPr>
          <w:rFonts w:cstheme="minorHAnsi"/>
          <w:b/>
          <w:bCs/>
          <w:i/>
          <w:iCs/>
        </w:rPr>
        <w:t xml:space="preserve">3bis° </w:t>
      </w:r>
      <w:r w:rsidR="00310F6C" w:rsidRPr="00B33889">
        <w:rPr>
          <w:rFonts w:cstheme="minorHAnsi"/>
          <w:b/>
          <w:bCs/>
          <w:i/>
          <w:iCs/>
        </w:rPr>
        <w:t xml:space="preserve"> : </w:t>
      </w:r>
      <w:r w:rsidRPr="00B33889">
        <w:rPr>
          <w:rFonts w:cstheme="minorHAnsi"/>
          <w:b/>
          <w:bCs/>
          <w:i/>
          <w:iCs/>
        </w:rPr>
        <w:t>woon-of verblijfplaats van mindervaliden</w:t>
      </w:r>
    </w:p>
    <w:p w14:paraId="7AFB2115" w14:textId="77777777" w:rsidR="00B1173F" w:rsidRPr="00C95E27" w:rsidRDefault="00B1173F" w:rsidP="00B363E9">
      <w:pPr>
        <w:keepNext/>
        <w:keepLines/>
        <w:autoSpaceDE w:val="0"/>
        <w:autoSpaceDN w:val="0"/>
        <w:spacing w:after="0" w:line="240" w:lineRule="auto"/>
        <w:ind w:left="567"/>
        <w:jc w:val="both"/>
        <w:rPr>
          <w:b/>
          <w:i/>
          <w:lang w:val="nl-NL"/>
        </w:rPr>
      </w:pPr>
    </w:p>
    <w:p w14:paraId="4FD5D498" w14:textId="69A3F013" w:rsidR="00B1173F" w:rsidRPr="00B33889" w:rsidRDefault="00C95E27" w:rsidP="00B363E9">
      <w:pPr>
        <w:keepNext/>
        <w:keepLines/>
        <w:autoSpaceDE w:val="0"/>
        <w:autoSpaceDN w:val="0"/>
        <w:spacing w:after="0" w:line="240" w:lineRule="auto"/>
        <w:ind w:left="567"/>
        <w:jc w:val="both"/>
        <w:rPr>
          <w:b/>
          <w:lang w:val="nl-NL"/>
        </w:rPr>
      </w:pPr>
      <w:r>
        <w:rPr>
          <w:b/>
          <w:i/>
          <w:lang w:val="nl-NL"/>
        </w:rPr>
        <w:t>In volgende rubrieken</w:t>
      </w:r>
      <w:r w:rsidR="00B1173F" w:rsidRPr="00B33889">
        <w:rPr>
          <w:b/>
          <w:i/>
          <w:lang w:val="nl-NL"/>
        </w:rPr>
        <w:t xml:space="preserve"> mogen deze nummer</w:t>
      </w:r>
      <w:r w:rsidR="003F63B3">
        <w:rPr>
          <w:b/>
          <w:i/>
          <w:lang w:val="nl-NL"/>
        </w:rPr>
        <w:t>s</w:t>
      </w:r>
      <w:r w:rsidR="00B1173F" w:rsidRPr="00B33889">
        <w:rPr>
          <w:b/>
          <w:i/>
          <w:lang w:val="nl-NL"/>
        </w:rPr>
        <w:t xml:space="preserve"> niet aangerekend worden aangezien dit niet beschouwd wordt als de leefomgeving van de patiënt:</w:t>
      </w:r>
    </w:p>
    <w:p w14:paraId="1ECAB1F1" w14:textId="77777777" w:rsidR="00B1173F" w:rsidRPr="00B33889" w:rsidRDefault="00310F6C" w:rsidP="00B363E9">
      <w:pPr>
        <w:pStyle w:val="ListParagraph"/>
        <w:keepNext/>
        <w:keepLines/>
        <w:numPr>
          <w:ilvl w:val="0"/>
          <w:numId w:val="34"/>
        </w:numPr>
        <w:autoSpaceDE w:val="0"/>
        <w:autoSpaceDN w:val="0"/>
        <w:jc w:val="both"/>
        <w:rPr>
          <w:rFonts w:cstheme="minorBidi"/>
          <w:b/>
        </w:rPr>
      </w:pPr>
      <w:r w:rsidRPr="00B33889">
        <w:rPr>
          <w:rFonts w:eastAsia="Times New Roman" w:cstheme="minorHAnsi"/>
          <w:b/>
          <w:bCs/>
          <w:i/>
          <w:iCs/>
        </w:rPr>
        <w:t>3A° : alleenstaande praktijkkamer van de beoefenaar van de verpleegkunde of in de praktijkkamer van de beoefenaar van de verpleegkundige deel uit makend van een multidisciplinaire groepspraktijk van eerstelijnsgezondheidszor</w:t>
      </w:r>
      <w:r w:rsidR="00B1173F" w:rsidRPr="00B33889">
        <w:rPr>
          <w:rFonts w:eastAsia="Times New Roman" w:cstheme="minorHAnsi"/>
          <w:b/>
          <w:bCs/>
          <w:i/>
          <w:iCs/>
        </w:rPr>
        <w:t>g</w:t>
      </w:r>
    </w:p>
    <w:p w14:paraId="5F40EBE7" w14:textId="77777777" w:rsidR="00B1173F" w:rsidRPr="00B33889" w:rsidRDefault="00310F6C" w:rsidP="00B363E9">
      <w:pPr>
        <w:pStyle w:val="ListParagraph"/>
        <w:keepNext/>
        <w:keepLines/>
        <w:numPr>
          <w:ilvl w:val="0"/>
          <w:numId w:val="34"/>
        </w:numPr>
        <w:autoSpaceDE w:val="0"/>
        <w:autoSpaceDN w:val="0"/>
        <w:jc w:val="both"/>
        <w:rPr>
          <w:rFonts w:cstheme="minorBidi"/>
          <w:b/>
        </w:rPr>
      </w:pPr>
      <w:r w:rsidRPr="00B33889">
        <w:rPr>
          <w:rFonts w:eastAsia="Times New Roman" w:cstheme="minorHAnsi"/>
          <w:b/>
          <w:bCs/>
          <w:i/>
          <w:iCs/>
        </w:rPr>
        <w:t>3C° : de praktijkkamer van de beoefenaar van de verpleegkunde in een ziekenhuis of polikliniek buiten een ziekenhuiscampus bij artsen-specialist(en).</w:t>
      </w:r>
    </w:p>
    <w:p w14:paraId="70A794D4" w14:textId="202C518A" w:rsidR="009F46B1" w:rsidRPr="00B33889" w:rsidRDefault="009F46B1" w:rsidP="00B363E9">
      <w:pPr>
        <w:pStyle w:val="ListParagraph"/>
        <w:keepNext/>
        <w:keepLines/>
        <w:numPr>
          <w:ilvl w:val="0"/>
          <w:numId w:val="34"/>
        </w:numPr>
        <w:autoSpaceDE w:val="0"/>
        <w:autoSpaceDN w:val="0"/>
        <w:jc w:val="both"/>
        <w:rPr>
          <w:rFonts w:cstheme="minorBidi"/>
          <w:b/>
        </w:rPr>
      </w:pPr>
      <w:r w:rsidRPr="00B33889">
        <w:rPr>
          <w:rFonts w:cstheme="minorHAnsi"/>
          <w:b/>
          <w:bCs/>
          <w:i/>
          <w:iCs/>
        </w:rPr>
        <w:t xml:space="preserve">4° </w:t>
      </w:r>
      <w:r w:rsidR="00310F6C" w:rsidRPr="00B33889">
        <w:rPr>
          <w:rFonts w:cstheme="minorHAnsi"/>
          <w:b/>
          <w:bCs/>
          <w:i/>
          <w:iCs/>
        </w:rPr>
        <w:t xml:space="preserve">: </w:t>
      </w:r>
      <w:proofErr w:type="spellStart"/>
      <w:r w:rsidRPr="00B33889">
        <w:rPr>
          <w:rFonts w:cstheme="minorHAnsi"/>
          <w:b/>
          <w:bCs/>
          <w:i/>
          <w:iCs/>
        </w:rPr>
        <w:t>dagverzorgingscentrum</w:t>
      </w:r>
      <w:proofErr w:type="spellEnd"/>
      <w:r w:rsidRPr="00B33889">
        <w:rPr>
          <w:rFonts w:cstheme="minorHAnsi"/>
          <w:b/>
          <w:bCs/>
          <w:i/>
          <w:iCs/>
        </w:rPr>
        <w:t xml:space="preserve"> voor bejaarden </w:t>
      </w:r>
    </w:p>
    <w:p w14:paraId="182FAC9C" w14:textId="77777777" w:rsidR="00B1173F" w:rsidRPr="00B33889" w:rsidRDefault="00B1173F" w:rsidP="00B363E9">
      <w:pPr>
        <w:keepNext/>
        <w:keepLines/>
        <w:autoSpaceDE w:val="0"/>
        <w:autoSpaceDN w:val="0"/>
        <w:spacing w:after="0"/>
        <w:ind w:left="567"/>
        <w:jc w:val="both"/>
        <w:rPr>
          <w:rFonts w:cstheme="minorHAnsi"/>
        </w:rPr>
      </w:pPr>
    </w:p>
    <w:p w14:paraId="5D575916" w14:textId="58A6F5C7" w:rsidR="009F46B1" w:rsidRPr="00B33889" w:rsidRDefault="009F46B1" w:rsidP="00B363E9">
      <w:pPr>
        <w:keepNext/>
        <w:keepLines/>
        <w:autoSpaceDE w:val="0"/>
        <w:autoSpaceDN w:val="0"/>
        <w:ind w:left="567"/>
        <w:jc w:val="both"/>
        <w:rPr>
          <w:rFonts w:cstheme="minorHAnsi"/>
          <w:b/>
          <w:bCs/>
        </w:rPr>
      </w:pPr>
      <w:r w:rsidRPr="00B33889">
        <w:rPr>
          <w:rFonts w:cstheme="minorHAnsi"/>
          <w:b/>
          <w:bCs/>
        </w:rPr>
        <w:t xml:space="preserve">Is het mogelijk om dit te bevestigen ? </w:t>
      </w:r>
    </w:p>
    <w:p w14:paraId="5BC4A5D7" w14:textId="77777777" w:rsidR="002D3A72" w:rsidRDefault="009F46B1" w:rsidP="009F46B1">
      <w:pPr>
        <w:autoSpaceDE w:val="0"/>
        <w:autoSpaceDN w:val="0"/>
        <w:jc w:val="both"/>
        <w:rPr>
          <w:rFonts w:cstheme="minorHAnsi"/>
          <w:lang w:val="nl-NL"/>
        </w:rPr>
      </w:pPr>
      <w:r w:rsidRPr="00B33889">
        <w:rPr>
          <w:rFonts w:cstheme="minorHAnsi"/>
          <w:u w:val="single"/>
          <w:lang w:val="nl-NL"/>
        </w:rPr>
        <w:t>Antwoord</w:t>
      </w:r>
      <w:r w:rsidRPr="00B33889">
        <w:rPr>
          <w:rFonts w:cstheme="minorHAnsi"/>
          <w:lang w:val="nl-NL"/>
        </w:rPr>
        <w:t xml:space="preserve"> : </w:t>
      </w:r>
      <w:r w:rsidR="00B1173F" w:rsidRPr="00B33889">
        <w:rPr>
          <w:rFonts w:cstheme="minorHAnsi"/>
          <w:lang w:val="nl-NL"/>
        </w:rPr>
        <w:t xml:space="preserve">Dit </w:t>
      </w:r>
      <w:r w:rsidRPr="00B33889">
        <w:rPr>
          <w:rFonts w:cstheme="minorHAnsi"/>
          <w:lang w:val="nl-NL"/>
        </w:rPr>
        <w:t>is correct.</w:t>
      </w:r>
      <w:r w:rsidR="00B1173F" w:rsidRPr="00B33889">
        <w:rPr>
          <w:rFonts w:cstheme="minorHAnsi"/>
          <w:lang w:val="nl-NL"/>
        </w:rPr>
        <w:t xml:space="preserve"> </w:t>
      </w:r>
    </w:p>
    <w:p w14:paraId="7B0179C7" w14:textId="1BA6E546" w:rsidR="009F46B1" w:rsidRPr="00B33889" w:rsidRDefault="00B1173F" w:rsidP="009F46B1">
      <w:pPr>
        <w:autoSpaceDE w:val="0"/>
        <w:autoSpaceDN w:val="0"/>
        <w:jc w:val="both"/>
        <w:rPr>
          <w:rFonts w:cstheme="minorHAnsi"/>
          <w:lang w:val="nl-NL"/>
        </w:rPr>
      </w:pPr>
      <w:r w:rsidRPr="00B33889">
        <w:rPr>
          <w:rFonts w:cstheme="minorHAnsi"/>
          <w:lang w:val="nl-NL"/>
        </w:rPr>
        <w:t xml:space="preserve">Het opstartforfait (418574) en het honorarium voor de coördinatie (418596) </w:t>
      </w:r>
      <w:r w:rsidR="002D3A72">
        <w:rPr>
          <w:rFonts w:cstheme="minorHAnsi"/>
          <w:lang w:val="nl-NL"/>
        </w:rPr>
        <w:t>mogen</w:t>
      </w:r>
      <w:r w:rsidRPr="00B33889">
        <w:rPr>
          <w:rFonts w:cstheme="minorHAnsi"/>
          <w:lang w:val="nl-NL"/>
        </w:rPr>
        <w:t xml:space="preserve"> ook aangerekend worden in de ROB, RVT en PVT. Het honorarium voor toediening (418611) mag </w:t>
      </w:r>
      <w:r w:rsidR="002D3A72">
        <w:rPr>
          <w:rFonts w:cstheme="minorHAnsi"/>
          <w:lang w:val="nl-NL"/>
        </w:rPr>
        <w:t xml:space="preserve">in deze drie soorten instellingen echter </w:t>
      </w:r>
      <w:r w:rsidRPr="00B33889">
        <w:rPr>
          <w:rFonts w:cstheme="minorHAnsi"/>
          <w:lang w:val="nl-NL"/>
        </w:rPr>
        <w:t xml:space="preserve">niet aangerekend worden </w:t>
      </w:r>
      <w:r w:rsidR="002D3A72">
        <w:rPr>
          <w:rFonts w:cstheme="minorHAnsi"/>
          <w:lang w:val="nl-NL"/>
        </w:rPr>
        <w:t>aangezien het een verpleegkundige verstrekking is deel uitmaakt van het verpleegkundig forfait dat gefinancierd wordt door de deelstaten</w:t>
      </w:r>
      <w:r w:rsidRPr="00B33889">
        <w:rPr>
          <w:rFonts w:cstheme="minorHAnsi"/>
          <w:lang w:val="nl-NL"/>
        </w:rPr>
        <w:t>.</w:t>
      </w:r>
    </w:p>
    <w:p w14:paraId="4CC3B1CB" w14:textId="234A50BD" w:rsidR="00DE501F" w:rsidRPr="00B33889" w:rsidRDefault="00FC56E1" w:rsidP="00B62B2F">
      <w:pPr>
        <w:pStyle w:val="ListParagraph"/>
        <w:numPr>
          <w:ilvl w:val="0"/>
          <w:numId w:val="16"/>
        </w:numPr>
        <w:ind w:left="567" w:hanging="567"/>
        <w:jc w:val="both"/>
        <w:rPr>
          <w:rFonts w:asciiTheme="minorHAnsi" w:eastAsia="Times New Roman" w:hAnsiTheme="minorHAnsi" w:cstheme="minorHAnsi"/>
        </w:rPr>
      </w:pPr>
      <w:r w:rsidRPr="00B33889">
        <w:rPr>
          <w:rFonts w:asciiTheme="minorHAnsi" w:hAnsiTheme="minorHAnsi" w:cstheme="minorHAnsi"/>
          <w:b/>
          <w:bCs/>
          <w:u w:val="single"/>
        </w:rPr>
        <w:t>Vraag</w:t>
      </w:r>
      <w:r w:rsidRPr="00B33889">
        <w:rPr>
          <w:rFonts w:asciiTheme="minorHAnsi" w:hAnsiTheme="minorHAnsi" w:cstheme="minorHAnsi"/>
          <w:b/>
          <w:bCs/>
        </w:rPr>
        <w:t xml:space="preserve"> : </w:t>
      </w:r>
      <w:r w:rsidR="002C6251">
        <w:rPr>
          <w:rFonts w:asciiTheme="minorHAnsi" w:hAnsiTheme="minorHAnsi" w:cstheme="minorHAnsi"/>
          <w:b/>
          <w:bCs/>
        </w:rPr>
        <w:t xml:space="preserve">Is </w:t>
      </w:r>
      <w:r w:rsidRPr="00B33889">
        <w:rPr>
          <w:rFonts w:asciiTheme="minorHAnsi" w:hAnsiTheme="minorHAnsi" w:cstheme="minorHAnsi"/>
          <w:b/>
          <w:bCs/>
        </w:rPr>
        <w:t>antibioticatherapie</w:t>
      </w:r>
      <w:r w:rsidR="002C6251">
        <w:rPr>
          <w:rFonts w:asciiTheme="minorHAnsi" w:hAnsiTheme="minorHAnsi" w:cstheme="minorHAnsi"/>
          <w:b/>
          <w:bCs/>
        </w:rPr>
        <w:t xml:space="preserve"> ook mogelijk voor kinderen</w:t>
      </w:r>
      <w:r w:rsidRPr="00B33889">
        <w:rPr>
          <w:rFonts w:asciiTheme="minorHAnsi" w:hAnsiTheme="minorHAnsi" w:cstheme="minorHAnsi"/>
          <w:b/>
          <w:bCs/>
        </w:rPr>
        <w:t xml:space="preserve"> of is dit voorbehouden aan volwassenen?</w:t>
      </w:r>
    </w:p>
    <w:p w14:paraId="50F5AB78" w14:textId="77777777" w:rsidR="00FC56E1" w:rsidRPr="00B33889" w:rsidRDefault="00FC56E1" w:rsidP="00DE501F">
      <w:pPr>
        <w:pStyle w:val="ListParagraph"/>
        <w:ind w:left="0"/>
        <w:jc w:val="both"/>
        <w:rPr>
          <w:rFonts w:asciiTheme="minorHAnsi" w:eastAsia="Times New Roman" w:hAnsiTheme="minorHAnsi" w:cstheme="minorHAnsi"/>
          <w:b/>
          <w:bCs/>
          <w:u w:val="single"/>
          <w:lang w:val="nl-BE"/>
        </w:rPr>
      </w:pPr>
    </w:p>
    <w:p w14:paraId="2EEF3E84" w14:textId="1EEFA9CE" w:rsidR="00DE501F" w:rsidRPr="00B33889" w:rsidRDefault="00DE501F" w:rsidP="00DE501F">
      <w:pPr>
        <w:pStyle w:val="ListParagraph"/>
        <w:ind w:left="0"/>
        <w:jc w:val="both"/>
        <w:rPr>
          <w:rFonts w:asciiTheme="minorHAnsi" w:eastAsia="Times New Roman" w:hAnsiTheme="minorHAnsi" w:cstheme="minorHAnsi"/>
          <w:lang w:val="nl-BE"/>
        </w:rPr>
      </w:pPr>
      <w:r w:rsidRPr="002F4334">
        <w:rPr>
          <w:rFonts w:asciiTheme="minorHAnsi" w:eastAsia="Times New Roman" w:hAnsiTheme="minorHAnsi" w:cstheme="minorHAnsi"/>
          <w:b/>
          <w:bCs/>
          <w:u w:val="single"/>
          <w:lang w:val="nl-BE"/>
        </w:rPr>
        <w:t>Antwoord</w:t>
      </w:r>
      <w:r w:rsidRPr="002F4334">
        <w:rPr>
          <w:rFonts w:asciiTheme="minorHAnsi" w:eastAsia="Times New Roman" w:hAnsiTheme="minorHAnsi" w:cstheme="minorHAnsi"/>
          <w:lang w:val="nl-BE"/>
        </w:rPr>
        <w:t xml:space="preserve"> : </w:t>
      </w:r>
      <w:r w:rsidR="00FC56E1" w:rsidRPr="002F4334">
        <w:rPr>
          <w:rFonts w:asciiTheme="minorHAnsi" w:eastAsia="Times New Roman" w:hAnsiTheme="minorHAnsi" w:cstheme="minorHAnsi"/>
          <w:lang w:val="nl-BE"/>
        </w:rPr>
        <w:t xml:space="preserve">Thuishospitalisatie met toediening van antibiotica wordt </w:t>
      </w:r>
      <w:r w:rsidRPr="002F4334">
        <w:rPr>
          <w:rFonts w:asciiTheme="minorHAnsi" w:eastAsia="Times New Roman" w:hAnsiTheme="minorHAnsi" w:cstheme="minorHAnsi"/>
          <w:lang w:val="nl-BE"/>
        </w:rPr>
        <w:t xml:space="preserve">niet uitgesloten </w:t>
      </w:r>
      <w:r w:rsidR="00F559E6">
        <w:rPr>
          <w:rFonts w:asciiTheme="minorHAnsi" w:eastAsia="Times New Roman" w:hAnsiTheme="minorHAnsi" w:cstheme="minorHAnsi"/>
          <w:lang w:val="nl-BE"/>
        </w:rPr>
        <w:t xml:space="preserve">voor kinderen </w:t>
      </w:r>
      <w:r w:rsidRPr="002F4334">
        <w:rPr>
          <w:rFonts w:asciiTheme="minorHAnsi" w:eastAsia="Times New Roman" w:hAnsiTheme="minorHAnsi" w:cstheme="minorHAnsi"/>
          <w:lang w:val="nl-BE"/>
        </w:rPr>
        <w:t>in deze overee</w:t>
      </w:r>
      <w:r w:rsidR="00FC56E1" w:rsidRPr="002F4334">
        <w:rPr>
          <w:rFonts w:asciiTheme="minorHAnsi" w:eastAsia="Times New Roman" w:hAnsiTheme="minorHAnsi" w:cstheme="minorHAnsi"/>
          <w:lang w:val="nl-BE"/>
        </w:rPr>
        <w:t>n</w:t>
      </w:r>
      <w:r w:rsidRPr="002F4334">
        <w:rPr>
          <w:rFonts w:asciiTheme="minorHAnsi" w:eastAsia="Times New Roman" w:hAnsiTheme="minorHAnsi" w:cstheme="minorHAnsi"/>
          <w:lang w:val="nl-BE"/>
        </w:rPr>
        <w:t xml:space="preserve">komst. </w:t>
      </w:r>
      <w:r w:rsidR="002C6251">
        <w:rPr>
          <w:rFonts w:asciiTheme="minorHAnsi" w:eastAsia="Times New Roman" w:hAnsiTheme="minorHAnsi" w:cstheme="minorHAnsi"/>
          <w:lang w:val="nl-BE"/>
        </w:rPr>
        <w:t>O</w:t>
      </w:r>
      <w:r w:rsidR="00FC56E1" w:rsidRPr="002F4334">
        <w:rPr>
          <w:rFonts w:asciiTheme="minorHAnsi" w:eastAsia="Times New Roman" w:hAnsiTheme="minorHAnsi" w:cstheme="minorHAnsi"/>
          <w:lang w:val="nl-BE"/>
        </w:rPr>
        <w:t xml:space="preserve">ncologische behandeling is </w:t>
      </w:r>
      <w:r w:rsidR="002C6251">
        <w:rPr>
          <w:rFonts w:asciiTheme="minorHAnsi" w:eastAsia="Times New Roman" w:hAnsiTheme="minorHAnsi" w:cstheme="minorHAnsi"/>
          <w:lang w:val="nl-BE"/>
        </w:rPr>
        <w:t>momenteel</w:t>
      </w:r>
      <w:r w:rsidR="00FC56E1" w:rsidRPr="002F4334">
        <w:rPr>
          <w:rFonts w:asciiTheme="minorHAnsi" w:eastAsia="Times New Roman" w:hAnsiTheme="minorHAnsi" w:cstheme="minorHAnsi"/>
          <w:lang w:val="nl-BE"/>
        </w:rPr>
        <w:t xml:space="preserve"> </w:t>
      </w:r>
      <w:r w:rsidR="002C6251">
        <w:rPr>
          <w:rFonts w:asciiTheme="minorHAnsi" w:eastAsia="Times New Roman" w:hAnsiTheme="minorHAnsi" w:cstheme="minorHAnsi"/>
          <w:lang w:val="nl-BE"/>
        </w:rPr>
        <w:t xml:space="preserve">wel </w:t>
      </w:r>
      <w:r w:rsidR="00FC56E1" w:rsidRPr="002F4334">
        <w:rPr>
          <w:rFonts w:asciiTheme="minorHAnsi" w:eastAsia="Times New Roman" w:hAnsiTheme="minorHAnsi" w:cstheme="minorHAnsi"/>
          <w:lang w:val="nl-BE"/>
        </w:rPr>
        <w:t>uitgesloten. Volgens het zorgprogramma voor kinderen is deze zorg buiten de muren van het ziekenhuis niet mogelijk.</w:t>
      </w:r>
    </w:p>
    <w:p w14:paraId="420B0F6D" w14:textId="77777777" w:rsidR="002C6251" w:rsidRPr="002C6251" w:rsidRDefault="002C6251" w:rsidP="002C6251">
      <w:pPr>
        <w:pStyle w:val="ListParagraph"/>
        <w:ind w:left="567"/>
        <w:jc w:val="both"/>
        <w:rPr>
          <w:rFonts w:eastAsia="Times New Roman" w:cstheme="minorHAnsi"/>
        </w:rPr>
      </w:pPr>
    </w:p>
    <w:p w14:paraId="5DF752B3" w14:textId="6B51F403" w:rsidR="00FC466B" w:rsidRPr="00B33889" w:rsidRDefault="00FC56E1" w:rsidP="000417DE">
      <w:pPr>
        <w:pStyle w:val="ListParagraph"/>
        <w:numPr>
          <w:ilvl w:val="0"/>
          <w:numId w:val="16"/>
        </w:numPr>
        <w:ind w:left="567" w:hanging="567"/>
        <w:jc w:val="both"/>
        <w:rPr>
          <w:rFonts w:eastAsia="Times New Roman" w:cstheme="minorHAnsi"/>
        </w:rPr>
      </w:pPr>
      <w:r w:rsidRPr="00B33889">
        <w:rPr>
          <w:rFonts w:asciiTheme="minorHAnsi" w:hAnsiTheme="minorHAnsi" w:cstheme="minorHAnsi"/>
          <w:b/>
          <w:bCs/>
          <w:u w:val="single"/>
        </w:rPr>
        <w:t>Vraag</w:t>
      </w:r>
      <w:r w:rsidRPr="00B33889">
        <w:rPr>
          <w:rFonts w:asciiTheme="minorHAnsi" w:hAnsiTheme="minorHAnsi" w:cstheme="minorHAnsi"/>
          <w:b/>
          <w:bCs/>
        </w:rPr>
        <w:t xml:space="preserve"> :</w:t>
      </w:r>
      <w:r w:rsidRPr="00B33889">
        <w:rPr>
          <w:rFonts w:eastAsia="Times New Roman" w:cstheme="minorHAnsi"/>
          <w:b/>
          <w:bCs/>
        </w:rPr>
        <w:t xml:space="preserve"> Moet de patiënt opgenomen zijn in het ziekenhuis om te worden opgenomen in thuishospitalisatie, of kan het beginnen met een consult of op verzoek van de huisarts thuis?</w:t>
      </w:r>
    </w:p>
    <w:p w14:paraId="742C91EA" w14:textId="77777777" w:rsidR="00FC466B" w:rsidRPr="00B33889" w:rsidRDefault="00FC466B" w:rsidP="00FC466B">
      <w:pPr>
        <w:pStyle w:val="ListParagraph"/>
        <w:ind w:left="0"/>
        <w:jc w:val="both"/>
        <w:rPr>
          <w:rFonts w:asciiTheme="minorHAnsi" w:eastAsia="Times New Roman" w:hAnsiTheme="minorHAnsi" w:cstheme="minorHAnsi"/>
        </w:rPr>
      </w:pPr>
    </w:p>
    <w:p w14:paraId="5F82F714" w14:textId="260A3BEA" w:rsidR="00FC466B" w:rsidRDefault="00FC466B" w:rsidP="00FC466B">
      <w:pPr>
        <w:pStyle w:val="ListParagraph"/>
        <w:ind w:left="0"/>
        <w:jc w:val="both"/>
        <w:rPr>
          <w:rFonts w:asciiTheme="minorHAnsi" w:eastAsia="Times New Roman" w:hAnsiTheme="minorHAnsi" w:cstheme="minorHAnsi"/>
          <w:lang w:val="nl-BE"/>
        </w:rPr>
      </w:pPr>
      <w:r w:rsidRPr="00B33889">
        <w:rPr>
          <w:rFonts w:asciiTheme="minorHAnsi" w:eastAsia="Times New Roman" w:hAnsiTheme="minorHAnsi" w:cstheme="minorHAnsi"/>
          <w:b/>
          <w:bCs/>
          <w:u w:val="single"/>
          <w:lang w:val="nl-BE"/>
        </w:rPr>
        <w:t>Antwoord</w:t>
      </w:r>
      <w:r w:rsidRPr="00B33889">
        <w:rPr>
          <w:rFonts w:asciiTheme="minorHAnsi" w:eastAsia="Times New Roman" w:hAnsiTheme="minorHAnsi" w:cstheme="minorHAnsi"/>
          <w:b/>
          <w:bCs/>
          <w:lang w:val="nl-BE"/>
        </w:rPr>
        <w:t xml:space="preserve"> : </w:t>
      </w:r>
      <w:r w:rsidR="00FC56E1" w:rsidRPr="00B33889">
        <w:rPr>
          <w:rFonts w:asciiTheme="minorHAnsi" w:eastAsia="Times New Roman" w:hAnsiTheme="minorHAnsi" w:cstheme="minorHAnsi"/>
          <w:lang w:val="nl-BE"/>
        </w:rPr>
        <w:t>Thuishospitalisatie kan plaatsvinden zodra de eerste twee toedieningseenheden zijn toegediend in het ziekenhuis. Dit impliceert dat er steeds een (dag)hospitalisatie moet plaatsvinden vooraleer thuishospitalisatie mogelijk is.</w:t>
      </w:r>
    </w:p>
    <w:p w14:paraId="2F09352A" w14:textId="77777777" w:rsidR="008C525F" w:rsidRPr="00B33889" w:rsidRDefault="008C525F" w:rsidP="00FC466B">
      <w:pPr>
        <w:pStyle w:val="ListParagraph"/>
        <w:ind w:left="0"/>
        <w:jc w:val="both"/>
        <w:rPr>
          <w:rFonts w:asciiTheme="minorHAnsi" w:eastAsia="Times New Roman" w:hAnsiTheme="minorHAnsi" w:cstheme="minorHAnsi"/>
          <w:b/>
          <w:bCs/>
          <w:lang w:val="nl-BE"/>
        </w:rPr>
      </w:pPr>
    </w:p>
    <w:p w14:paraId="3CE59B34" w14:textId="082E7819" w:rsidR="009F46B1" w:rsidRPr="00B33889" w:rsidRDefault="00B33889" w:rsidP="00B363E9">
      <w:pPr>
        <w:pStyle w:val="Heading2"/>
        <w:numPr>
          <w:ilvl w:val="0"/>
          <w:numId w:val="25"/>
        </w:numPr>
        <w:pBdr>
          <w:top w:val="single" w:sz="8" w:space="1" w:color="auto"/>
          <w:left w:val="single" w:sz="8" w:space="4" w:color="auto"/>
          <w:bottom w:val="single" w:sz="8" w:space="1" w:color="auto"/>
          <w:right w:val="single" w:sz="8" w:space="4" w:color="auto"/>
        </w:pBdr>
        <w:jc w:val="center"/>
        <w:rPr>
          <w:rFonts w:asciiTheme="minorHAnsi" w:hAnsiTheme="minorHAnsi" w:cstheme="minorHAnsi"/>
          <w:b/>
          <w:bCs/>
          <w:color w:val="auto"/>
          <w:sz w:val="32"/>
          <w:szCs w:val="32"/>
        </w:rPr>
      </w:pPr>
      <w:r w:rsidRPr="00B33889">
        <w:rPr>
          <w:rFonts w:asciiTheme="minorHAnsi" w:hAnsiTheme="minorHAnsi" w:cstheme="minorHAnsi"/>
          <w:b/>
          <w:bCs/>
          <w:color w:val="auto"/>
          <w:sz w:val="32"/>
          <w:szCs w:val="32"/>
        </w:rPr>
        <w:lastRenderedPageBreak/>
        <w:t>ANDERE</w:t>
      </w:r>
    </w:p>
    <w:p w14:paraId="405BFA65" w14:textId="77777777" w:rsidR="00071D60" w:rsidRPr="007F3A0B" w:rsidRDefault="00071D60" w:rsidP="00B363E9">
      <w:pPr>
        <w:pStyle w:val="ListParagraph"/>
        <w:keepNext/>
        <w:keepLines/>
        <w:ind w:left="567" w:hanging="567"/>
        <w:jc w:val="both"/>
        <w:rPr>
          <w:rFonts w:asciiTheme="minorHAnsi" w:hAnsiTheme="minorHAnsi" w:cstheme="minorHAnsi"/>
          <w:b/>
          <w:bCs/>
          <w:sz w:val="24"/>
          <w:szCs w:val="24"/>
          <w:lang w:val="fr-BE"/>
        </w:rPr>
      </w:pPr>
    </w:p>
    <w:p w14:paraId="2DF0EA88" w14:textId="0993829B" w:rsidR="003160D3" w:rsidRPr="00CA77BD" w:rsidRDefault="003160D3" w:rsidP="00B363E9">
      <w:pPr>
        <w:pStyle w:val="ListParagraph"/>
        <w:keepNext/>
        <w:keepLines/>
        <w:numPr>
          <w:ilvl w:val="0"/>
          <w:numId w:val="16"/>
        </w:numPr>
        <w:ind w:left="567" w:hanging="567"/>
        <w:jc w:val="both"/>
        <w:rPr>
          <w:rFonts w:cstheme="minorHAnsi"/>
          <w:b/>
          <w:bCs/>
        </w:rPr>
      </w:pPr>
      <w:r w:rsidRPr="00CA77BD">
        <w:rPr>
          <w:rFonts w:asciiTheme="minorHAnsi" w:hAnsiTheme="minorHAnsi" w:cstheme="minorHAnsi"/>
          <w:b/>
          <w:bCs/>
          <w:u w:val="single"/>
        </w:rPr>
        <w:t>Vraag</w:t>
      </w:r>
      <w:r w:rsidRPr="00CA77BD">
        <w:rPr>
          <w:rFonts w:asciiTheme="minorHAnsi" w:hAnsiTheme="minorHAnsi" w:cstheme="minorHAnsi"/>
          <w:b/>
          <w:bCs/>
        </w:rPr>
        <w:t xml:space="preserve"> : </w:t>
      </w:r>
      <w:r w:rsidRPr="00CA77BD">
        <w:rPr>
          <w:rFonts w:cstheme="minorHAnsi"/>
          <w:b/>
          <w:bCs/>
        </w:rPr>
        <w:t xml:space="preserve">Worden enkel antibioticatherapie en bepaalde oncologische behandelingen vergoed onder thuishospitalisatie? Hoe zit het met het </w:t>
      </w:r>
      <w:proofErr w:type="spellStart"/>
      <w:r w:rsidR="00841F8D">
        <w:rPr>
          <w:rFonts w:cstheme="minorHAnsi"/>
          <w:b/>
          <w:bCs/>
        </w:rPr>
        <w:t>negatievedruk</w:t>
      </w:r>
      <w:r w:rsidRPr="00CA77BD">
        <w:rPr>
          <w:rFonts w:cstheme="minorHAnsi"/>
          <w:b/>
          <w:bCs/>
        </w:rPr>
        <w:t>therapie</w:t>
      </w:r>
      <w:proofErr w:type="spellEnd"/>
      <w:r w:rsidRPr="00CA77BD">
        <w:rPr>
          <w:rFonts w:cstheme="minorHAnsi"/>
          <w:b/>
          <w:bCs/>
        </w:rPr>
        <w:t xml:space="preserve"> project, waarvoor onze instelling een pilootproject was? In het kader van thuishospitalisatie hebben we ook parenterale voeding aan huis ontwikkeld. Kunnen de thuishospitalisatieforfaits vermeld in de omzendbrief van 1 juli 2023 voor deze patiënten worden toegepast? Zo nee, kan er een pilootproject worden opgezet in onze instelling? </w:t>
      </w:r>
    </w:p>
    <w:p w14:paraId="5F3D61E4" w14:textId="77777777" w:rsidR="003160D3" w:rsidRPr="00CA77BD" w:rsidRDefault="003160D3" w:rsidP="00B363E9">
      <w:pPr>
        <w:keepNext/>
        <w:keepLines/>
        <w:spacing w:after="0"/>
        <w:jc w:val="both"/>
        <w:rPr>
          <w:rFonts w:cstheme="minorHAnsi"/>
          <w:u w:val="single"/>
        </w:rPr>
      </w:pPr>
    </w:p>
    <w:p w14:paraId="7C43DB9E" w14:textId="706B4B87" w:rsidR="007D3D55" w:rsidRPr="00CA77BD" w:rsidRDefault="003160D3" w:rsidP="007D3D55">
      <w:pPr>
        <w:jc w:val="both"/>
        <w:rPr>
          <w:rFonts w:cstheme="minorHAnsi"/>
        </w:rPr>
      </w:pPr>
      <w:r w:rsidRPr="00CA77BD">
        <w:rPr>
          <w:rFonts w:cstheme="minorHAnsi"/>
          <w:u w:val="single"/>
        </w:rPr>
        <w:t>Antwoord</w:t>
      </w:r>
      <w:r w:rsidR="007D3D55" w:rsidRPr="00CA77BD">
        <w:rPr>
          <w:rFonts w:cstheme="minorHAnsi"/>
        </w:rPr>
        <w:t> :</w:t>
      </w:r>
      <w:r w:rsidR="007F38FC" w:rsidRPr="00CA77BD">
        <w:rPr>
          <w:rFonts w:cstheme="minorHAnsi"/>
          <w:b/>
          <w:bCs/>
        </w:rPr>
        <w:t xml:space="preserve"> </w:t>
      </w:r>
      <w:r w:rsidRPr="00CA77BD">
        <w:rPr>
          <w:rFonts w:cstheme="minorHAnsi"/>
        </w:rPr>
        <w:t>Op dit moment worden er buiten antibiotica en oncologische therapie geen andere zorgen vergoed in het kader van thuishospitalisatie.</w:t>
      </w:r>
    </w:p>
    <w:p w14:paraId="2F18CC51" w14:textId="77777777" w:rsidR="00215233" w:rsidRPr="00CA77BD" w:rsidRDefault="00215233" w:rsidP="00127862">
      <w:pPr>
        <w:pStyle w:val="ListParagraph"/>
        <w:ind w:left="567" w:hanging="567"/>
        <w:jc w:val="both"/>
        <w:rPr>
          <w:rFonts w:asciiTheme="minorHAnsi" w:hAnsiTheme="minorHAnsi" w:cstheme="minorHAnsi"/>
          <w:b/>
          <w:bCs/>
        </w:rPr>
      </w:pPr>
    </w:p>
    <w:p w14:paraId="2646E1DD" w14:textId="3D5703BB" w:rsidR="003160D3" w:rsidRPr="00CA77BD" w:rsidRDefault="003160D3" w:rsidP="003160D3">
      <w:pPr>
        <w:pStyle w:val="ListParagraph"/>
        <w:numPr>
          <w:ilvl w:val="0"/>
          <w:numId w:val="16"/>
        </w:numPr>
        <w:ind w:left="426" w:hanging="426"/>
        <w:jc w:val="both"/>
        <w:rPr>
          <w:rFonts w:eastAsia="Times New Roman" w:cstheme="minorHAnsi"/>
        </w:rPr>
      </w:pPr>
      <w:r w:rsidRPr="00CA77BD">
        <w:rPr>
          <w:rFonts w:asciiTheme="minorHAnsi" w:hAnsiTheme="minorHAnsi" w:cstheme="minorHAnsi"/>
          <w:b/>
          <w:bCs/>
          <w:u w:val="single"/>
        </w:rPr>
        <w:t>Vraag</w:t>
      </w:r>
      <w:r w:rsidR="000417DE" w:rsidRPr="00CA77BD">
        <w:rPr>
          <w:rFonts w:asciiTheme="minorHAnsi" w:hAnsiTheme="minorHAnsi" w:cstheme="minorHAnsi"/>
          <w:b/>
          <w:bCs/>
        </w:rPr>
        <w:t> :</w:t>
      </w:r>
      <w:r w:rsidR="000417DE" w:rsidRPr="00CA77BD">
        <w:rPr>
          <w:rFonts w:eastAsia="Times New Roman" w:cstheme="minorHAnsi"/>
          <w:b/>
          <w:bCs/>
          <w:snapToGrid w:val="0"/>
        </w:rPr>
        <w:t xml:space="preserve"> </w:t>
      </w:r>
      <w:r w:rsidRPr="00CA77BD">
        <w:rPr>
          <w:rFonts w:eastAsia="Times New Roman" w:cstheme="minorHAnsi"/>
          <w:b/>
          <w:bCs/>
          <w:snapToGrid w:val="0"/>
        </w:rPr>
        <w:t>Het ziekenhuis, in hoofde van de verantwoordelijke arts-specialist of een door deze laatste aangewezen arts-specialist, dient bij oproepen van thuis behandelde personen steeds onmiddellijk beschikbaar te zijn, de nodige instructies te geven, en, in spoedgevallen, de rechthebbende onmiddellijk terug op te nemen in het ziekenhuis. Kan u deze zin verduidelijken? Is er 24/7 permanentie nodig en wie is de aangewezen arts-specialist?</w:t>
      </w:r>
    </w:p>
    <w:p w14:paraId="2C472B61" w14:textId="77777777" w:rsidR="003160D3" w:rsidRPr="00CA77BD" w:rsidRDefault="003160D3" w:rsidP="003160D3">
      <w:pPr>
        <w:pStyle w:val="ListParagraph"/>
        <w:ind w:left="426"/>
        <w:jc w:val="both"/>
        <w:rPr>
          <w:rFonts w:eastAsia="Times New Roman" w:cstheme="minorHAnsi"/>
        </w:rPr>
      </w:pPr>
    </w:p>
    <w:p w14:paraId="38442081" w14:textId="7E76760F" w:rsidR="00D45381" w:rsidRDefault="000417DE" w:rsidP="002F4334">
      <w:pPr>
        <w:pStyle w:val="ListParagraph"/>
        <w:ind w:left="0"/>
        <w:jc w:val="both"/>
        <w:rPr>
          <w:rFonts w:asciiTheme="minorHAnsi" w:eastAsia="Times New Roman" w:hAnsiTheme="minorHAnsi" w:cstheme="minorHAnsi"/>
          <w:lang w:val="nl-BE"/>
        </w:rPr>
      </w:pPr>
      <w:r w:rsidRPr="00CA77BD">
        <w:rPr>
          <w:rFonts w:asciiTheme="minorHAnsi" w:eastAsia="Times New Roman" w:hAnsiTheme="minorHAnsi" w:cstheme="minorHAnsi"/>
          <w:u w:val="single"/>
        </w:rPr>
        <w:t>Antwoord</w:t>
      </w:r>
      <w:r w:rsidRPr="00CA77BD">
        <w:rPr>
          <w:rFonts w:asciiTheme="minorHAnsi" w:eastAsia="Times New Roman" w:hAnsiTheme="minorHAnsi" w:cstheme="minorHAnsi"/>
        </w:rPr>
        <w:t xml:space="preserve"> : </w:t>
      </w:r>
      <w:r w:rsidRPr="00CA77BD">
        <w:rPr>
          <w:rFonts w:asciiTheme="minorHAnsi" w:eastAsia="Times New Roman" w:hAnsiTheme="minorHAnsi" w:cstheme="minorHAnsi"/>
          <w:lang w:val="nl-BE"/>
        </w:rPr>
        <w:t>Het behoort aan de organisatie binnen het ziekenhuis opdat er op elk moment, bij probleem, een arts kan gecontacteerd worden die</w:t>
      </w:r>
      <w:r w:rsidR="008C525F">
        <w:rPr>
          <w:rFonts w:asciiTheme="minorHAnsi" w:eastAsia="Times New Roman" w:hAnsiTheme="minorHAnsi" w:cstheme="minorHAnsi"/>
          <w:lang w:val="nl-BE"/>
        </w:rPr>
        <w:t xml:space="preserve"> </w:t>
      </w:r>
      <w:r w:rsidRPr="00CA77BD">
        <w:rPr>
          <w:rFonts w:asciiTheme="minorHAnsi" w:eastAsia="Times New Roman" w:hAnsiTheme="minorHAnsi" w:cstheme="minorHAnsi"/>
          <w:lang w:val="nl-BE"/>
        </w:rPr>
        <w:t>mogelijks een beslissing moet nemen of de patiënt/zorgverleners kan informeren of geruststellen</w:t>
      </w:r>
      <w:r w:rsidR="003160D3" w:rsidRPr="00CA77BD">
        <w:rPr>
          <w:rFonts w:asciiTheme="minorHAnsi" w:eastAsia="Times New Roman" w:hAnsiTheme="minorHAnsi" w:cstheme="minorHAnsi"/>
          <w:lang w:val="nl-BE"/>
        </w:rPr>
        <w:t>.</w:t>
      </w:r>
    </w:p>
    <w:p w14:paraId="0E3D7A7D" w14:textId="77777777" w:rsidR="008C525F" w:rsidRPr="002F4334" w:rsidRDefault="008C525F" w:rsidP="002F4334">
      <w:pPr>
        <w:pStyle w:val="ListParagraph"/>
        <w:ind w:left="0"/>
        <w:jc w:val="both"/>
        <w:rPr>
          <w:rFonts w:asciiTheme="minorHAnsi" w:eastAsia="Times New Roman" w:hAnsiTheme="minorHAnsi" w:cstheme="minorHAnsi"/>
        </w:rPr>
      </w:pPr>
    </w:p>
    <w:p w14:paraId="51C7276C" w14:textId="1E92D79D" w:rsidR="005A26BC" w:rsidRPr="00CA77BD" w:rsidRDefault="00D02C53" w:rsidP="005A26BC">
      <w:pPr>
        <w:pStyle w:val="ListParagraph"/>
        <w:numPr>
          <w:ilvl w:val="0"/>
          <w:numId w:val="16"/>
        </w:numPr>
        <w:ind w:left="567" w:hanging="567"/>
        <w:jc w:val="both"/>
        <w:rPr>
          <w:rFonts w:eastAsia="Times New Roman"/>
          <w:b/>
          <w:bCs/>
          <w:color w:val="000000"/>
          <w:lang w:eastAsia="nl-BE"/>
        </w:rPr>
      </w:pPr>
      <w:r w:rsidRPr="00CA77BD">
        <w:rPr>
          <w:b/>
          <w:bCs/>
          <w:u w:val="single"/>
        </w:rPr>
        <w:t>Vraag</w:t>
      </w:r>
      <w:r w:rsidR="005A26BC" w:rsidRPr="00CA77BD">
        <w:rPr>
          <w:b/>
          <w:bCs/>
        </w:rPr>
        <w:t xml:space="preserve"> : </w:t>
      </w:r>
      <w:r w:rsidR="00F559E6">
        <w:rPr>
          <w:b/>
          <w:bCs/>
        </w:rPr>
        <w:t>Heeft d</w:t>
      </w:r>
      <w:r w:rsidRPr="00CA77BD">
        <w:rPr>
          <w:b/>
          <w:bCs/>
        </w:rPr>
        <w:t>e verantwoordelijkheid van de ziekenhuisarts alleen betrekking op het verblijf thuis</w:t>
      </w:r>
      <w:r w:rsidR="00F559E6">
        <w:rPr>
          <w:b/>
          <w:bCs/>
        </w:rPr>
        <w:t xml:space="preserve">? Is de </w:t>
      </w:r>
      <w:r w:rsidRPr="00CA77BD">
        <w:rPr>
          <w:b/>
          <w:bCs/>
        </w:rPr>
        <w:t>huisarts verantwoordelijk voor alle medicatie van de patiënt en de bijbehorende controle</w:t>
      </w:r>
      <w:r w:rsidR="00F559E6">
        <w:rPr>
          <w:b/>
          <w:bCs/>
        </w:rPr>
        <w:t>?</w:t>
      </w:r>
    </w:p>
    <w:p w14:paraId="6040471B" w14:textId="77777777" w:rsidR="005A26BC" w:rsidRPr="00CA77BD" w:rsidRDefault="005A26BC" w:rsidP="00D02C53">
      <w:pPr>
        <w:spacing w:after="0"/>
        <w:jc w:val="both"/>
        <w:rPr>
          <w:rFonts w:cstheme="minorHAnsi"/>
          <w:color w:val="000000"/>
          <w:lang w:val="nl-NL"/>
        </w:rPr>
      </w:pPr>
    </w:p>
    <w:p w14:paraId="11B2ABEA" w14:textId="2D57E131" w:rsidR="006E4CD3" w:rsidRPr="002B3BD8" w:rsidRDefault="00D02C53" w:rsidP="00D02C53">
      <w:pPr>
        <w:jc w:val="both"/>
        <w:rPr>
          <w:rFonts w:eastAsia="Times New Roman" w:cstheme="minorHAnsi"/>
          <w:color w:val="000000"/>
          <w:lang w:val="nl-NL" w:eastAsia="nl-BE"/>
        </w:rPr>
      </w:pPr>
      <w:r w:rsidRPr="002B3BD8">
        <w:rPr>
          <w:rFonts w:cstheme="minorHAnsi"/>
          <w:color w:val="000000"/>
          <w:u w:val="single"/>
          <w:lang w:val="nl-NL"/>
        </w:rPr>
        <w:t>Antwoord</w:t>
      </w:r>
      <w:r w:rsidR="005A26BC" w:rsidRPr="002B3BD8">
        <w:rPr>
          <w:rFonts w:cstheme="minorHAnsi"/>
          <w:color w:val="000000"/>
          <w:lang w:val="nl-NL"/>
        </w:rPr>
        <w:t> :</w:t>
      </w:r>
      <w:r w:rsidRPr="002B3BD8">
        <w:rPr>
          <w:rFonts w:cstheme="minorHAnsi"/>
          <w:color w:val="000000"/>
          <w:lang w:val="nl-NL"/>
        </w:rPr>
        <w:t xml:space="preserve"> </w:t>
      </w:r>
      <w:r w:rsidRPr="002B3BD8">
        <w:rPr>
          <w:rFonts w:eastAsia="Times New Roman" w:cstheme="minorHAnsi"/>
          <w:color w:val="000000"/>
          <w:lang w:val="nl-NL" w:eastAsia="nl-BE"/>
        </w:rPr>
        <w:t xml:space="preserve">De beslissing om te starten met thuishospitalisatie is de verantwoordelijkheid van de gespecialiseerde arts, in coördinatie met de huisarts die houder is van </w:t>
      </w:r>
      <w:r w:rsidR="008C525F" w:rsidRPr="002B3BD8">
        <w:rPr>
          <w:rFonts w:eastAsia="Times New Roman" w:cstheme="minorHAnsi"/>
          <w:color w:val="000000"/>
          <w:lang w:val="nl-NL" w:eastAsia="nl-BE"/>
        </w:rPr>
        <w:t>het</w:t>
      </w:r>
      <w:r w:rsidRPr="002B3BD8">
        <w:rPr>
          <w:rFonts w:eastAsia="Times New Roman" w:cstheme="minorHAnsi"/>
          <w:color w:val="000000"/>
          <w:lang w:val="nl-NL" w:eastAsia="nl-BE"/>
        </w:rPr>
        <w:t xml:space="preserve"> GMD van de patiën</w:t>
      </w:r>
      <w:r w:rsidR="006E4CD3" w:rsidRPr="002B3BD8">
        <w:rPr>
          <w:rFonts w:eastAsia="Times New Roman" w:cstheme="minorHAnsi"/>
          <w:color w:val="000000"/>
          <w:lang w:val="nl-NL" w:eastAsia="nl-BE"/>
        </w:rPr>
        <w:t>t. Ook het toezicht op de behandeling in thuishospitalisatie ligt bij deze arts-specialist.</w:t>
      </w:r>
    </w:p>
    <w:p w14:paraId="542037EC" w14:textId="775B33C3" w:rsidR="006E4CD3" w:rsidRDefault="006E4CD3" w:rsidP="00D02C53">
      <w:pPr>
        <w:jc w:val="both"/>
        <w:rPr>
          <w:rFonts w:eastAsia="Times New Roman" w:cstheme="minorHAnsi"/>
          <w:color w:val="000000"/>
          <w:lang w:val="nl-NL" w:eastAsia="nl-BE"/>
        </w:rPr>
      </w:pPr>
      <w:r w:rsidRPr="002B3BD8">
        <w:rPr>
          <w:rFonts w:eastAsia="Times New Roman" w:cstheme="minorHAnsi"/>
          <w:color w:val="000000"/>
          <w:lang w:val="nl-NL" w:eastAsia="nl-BE"/>
        </w:rPr>
        <w:t xml:space="preserve">De voorbereiding, het vervoer en het toezicht op de aflevering van de geneesmiddelen en medische hulpmiddelen </w:t>
      </w:r>
      <w:r w:rsidR="002B3BD8" w:rsidRPr="002B3BD8">
        <w:rPr>
          <w:rFonts w:eastAsia="Times New Roman" w:cstheme="minorHAnsi"/>
          <w:color w:val="000000"/>
          <w:lang w:val="nl-NL" w:eastAsia="nl-BE"/>
        </w:rPr>
        <w:t xml:space="preserve">gebruikt in het kader van thuishospitalisatie </w:t>
      </w:r>
      <w:r w:rsidRPr="002B3BD8">
        <w:rPr>
          <w:rFonts w:eastAsia="Times New Roman" w:cstheme="minorHAnsi"/>
          <w:color w:val="000000"/>
          <w:lang w:val="nl-NL" w:eastAsia="nl-BE"/>
        </w:rPr>
        <w:t>valt onder de verantwoordelijkheid van de ziekenhuisapotheker.</w:t>
      </w:r>
    </w:p>
    <w:p w14:paraId="60547376" w14:textId="219C15C9" w:rsidR="002D5F18" w:rsidRPr="00CA77BD" w:rsidRDefault="00D02C53" w:rsidP="00EA6864">
      <w:pPr>
        <w:pStyle w:val="ListParagraph"/>
        <w:numPr>
          <w:ilvl w:val="0"/>
          <w:numId w:val="16"/>
        </w:numPr>
        <w:autoSpaceDE w:val="0"/>
        <w:autoSpaceDN w:val="0"/>
        <w:adjustRightInd w:val="0"/>
        <w:ind w:left="567" w:hanging="567"/>
        <w:jc w:val="both"/>
        <w:rPr>
          <w:rFonts w:cstheme="minorHAnsi"/>
          <w:color w:val="000000"/>
        </w:rPr>
      </w:pPr>
      <w:r w:rsidRPr="00CA77BD">
        <w:rPr>
          <w:rFonts w:cstheme="minorHAnsi"/>
          <w:b/>
          <w:bCs/>
          <w:u w:val="single"/>
        </w:rPr>
        <w:t>Vraag</w:t>
      </w:r>
      <w:r w:rsidR="002D5F18" w:rsidRPr="00CA77BD">
        <w:rPr>
          <w:rFonts w:cstheme="minorHAnsi"/>
          <w:b/>
          <w:bCs/>
        </w:rPr>
        <w:t xml:space="preserve"> : </w:t>
      </w:r>
      <w:r w:rsidRPr="00CA77BD">
        <w:rPr>
          <w:rFonts w:asciiTheme="minorHAnsi" w:hAnsiTheme="minorHAnsi" w:cstheme="minorHAnsi"/>
          <w:b/>
          <w:bCs/>
        </w:rPr>
        <w:t>Zijn er reeds standaardprocedures opgemaakt? Wat bij noodgevallen?</w:t>
      </w:r>
    </w:p>
    <w:p w14:paraId="7BC33E8C" w14:textId="77777777" w:rsidR="00D02C53" w:rsidRPr="00CA77BD" w:rsidRDefault="00D02C53" w:rsidP="00D02C53">
      <w:pPr>
        <w:autoSpaceDE w:val="0"/>
        <w:autoSpaceDN w:val="0"/>
        <w:adjustRightInd w:val="0"/>
        <w:spacing w:after="0"/>
        <w:jc w:val="both"/>
        <w:rPr>
          <w:rFonts w:cstheme="minorHAnsi"/>
          <w:color w:val="000000"/>
        </w:rPr>
      </w:pPr>
    </w:p>
    <w:p w14:paraId="150DC909" w14:textId="769D83E6" w:rsidR="00D02C53" w:rsidRPr="00CA77BD" w:rsidRDefault="00D02C53" w:rsidP="00D02C53">
      <w:pPr>
        <w:jc w:val="both"/>
        <w:rPr>
          <w:rFonts w:cstheme="minorHAnsi"/>
          <w:color w:val="000000"/>
          <w:lang w:val="nl-NL"/>
        </w:rPr>
      </w:pPr>
      <w:r w:rsidRPr="00CA77BD">
        <w:rPr>
          <w:rFonts w:cstheme="minorHAnsi"/>
          <w:color w:val="000000"/>
          <w:u w:val="single"/>
          <w:lang w:val="nl-NL"/>
        </w:rPr>
        <w:t>Antwoord</w:t>
      </w:r>
      <w:r w:rsidR="002D5F18" w:rsidRPr="00CA77BD">
        <w:rPr>
          <w:rFonts w:cstheme="minorHAnsi"/>
          <w:color w:val="000000"/>
          <w:lang w:val="nl-NL"/>
        </w:rPr>
        <w:t> :</w:t>
      </w:r>
      <w:r w:rsidRPr="00CA77BD">
        <w:rPr>
          <w:rFonts w:cstheme="minorHAnsi"/>
          <w:color w:val="000000"/>
          <w:lang w:val="nl-NL"/>
        </w:rPr>
        <w:t xml:space="preserve"> Het ziekenhuis beschikt over een zorgprotocol waarin minstens is opgenomen: de specifieke kenmerken van de doelgroep, de inclusiecriteria en criteria voor beëindiging, de inclusieprocedure, bijzondere maatregelen voor kwetsbare groepen en om </w:t>
      </w:r>
      <w:proofErr w:type="spellStart"/>
      <w:r w:rsidRPr="00CA77BD">
        <w:rPr>
          <w:rFonts w:cstheme="minorHAnsi"/>
          <w:color w:val="000000"/>
          <w:lang w:val="nl-NL"/>
        </w:rPr>
        <w:t>patiëntenselectie</w:t>
      </w:r>
      <w:proofErr w:type="spellEnd"/>
      <w:r w:rsidRPr="00CA77BD">
        <w:rPr>
          <w:rFonts w:cstheme="minorHAnsi"/>
          <w:color w:val="000000"/>
          <w:lang w:val="nl-NL"/>
        </w:rPr>
        <w:t xml:space="preserve"> te vermijden, beschrijving van het </w:t>
      </w:r>
      <w:proofErr w:type="spellStart"/>
      <w:r w:rsidRPr="00CA77BD">
        <w:rPr>
          <w:rFonts w:cstheme="minorHAnsi"/>
          <w:color w:val="000000"/>
          <w:lang w:val="nl-NL"/>
        </w:rPr>
        <w:t>zorgpad</w:t>
      </w:r>
      <w:proofErr w:type="spellEnd"/>
      <w:r w:rsidRPr="00CA77BD">
        <w:rPr>
          <w:rFonts w:cstheme="minorHAnsi"/>
          <w:color w:val="000000"/>
          <w:lang w:val="nl-NL"/>
        </w:rPr>
        <w:t>, waarborg continuïteit en kwaliteit van zorg, procedures bij complicaties, coördinatie tussen de verschillende partners, afvalverwerking, opleiding partners. Alle betrokken zorgverleners volgen dit protocol.</w:t>
      </w:r>
    </w:p>
    <w:p w14:paraId="12918FD7" w14:textId="4A57170B" w:rsidR="00D02C53" w:rsidRPr="00CA77BD" w:rsidRDefault="00D02C53" w:rsidP="00D02C53">
      <w:pPr>
        <w:autoSpaceDE w:val="0"/>
        <w:autoSpaceDN w:val="0"/>
        <w:adjustRightInd w:val="0"/>
        <w:jc w:val="both"/>
        <w:rPr>
          <w:rFonts w:cstheme="minorHAnsi"/>
          <w:color w:val="000000"/>
          <w:lang w:val="nl-NL"/>
        </w:rPr>
      </w:pPr>
      <w:r w:rsidRPr="00CA77BD">
        <w:rPr>
          <w:rFonts w:cstheme="minorHAnsi"/>
          <w:color w:val="000000"/>
          <w:lang w:val="nl-NL"/>
        </w:rPr>
        <w:lastRenderedPageBreak/>
        <w:t>De nodige maatregelen voor de toediening van bepaalde geneesmiddelen zijn gekend en toegelicht voor alle betrokken zorgverstrekkers (bv. opvolging na toediening van het geneesmiddel, urgentiekit beschikbaar, enz.).</w:t>
      </w:r>
    </w:p>
    <w:p w14:paraId="5CFDC5A4" w14:textId="6A62D101" w:rsidR="00D02C53" w:rsidRPr="00CA77BD" w:rsidRDefault="00D02C53" w:rsidP="002D5F18">
      <w:pPr>
        <w:autoSpaceDE w:val="0"/>
        <w:autoSpaceDN w:val="0"/>
        <w:adjustRightInd w:val="0"/>
        <w:jc w:val="both"/>
        <w:rPr>
          <w:rFonts w:cstheme="minorHAnsi"/>
          <w:color w:val="000000"/>
          <w:lang w:val="nl-NL"/>
        </w:rPr>
      </w:pPr>
      <w:r w:rsidRPr="00CA77BD">
        <w:rPr>
          <w:rFonts w:cstheme="minorHAnsi"/>
          <w:color w:val="000000"/>
          <w:lang w:val="nl-NL"/>
        </w:rPr>
        <w:t xml:space="preserve">De medische anamnese van de rechthebbende over de </w:t>
      </w:r>
      <w:proofErr w:type="spellStart"/>
      <w:r w:rsidRPr="00CA77BD">
        <w:rPr>
          <w:rFonts w:cstheme="minorHAnsi"/>
          <w:color w:val="000000"/>
          <w:lang w:val="nl-NL"/>
        </w:rPr>
        <w:t>overgevoeligheids</w:t>
      </w:r>
      <w:proofErr w:type="spellEnd"/>
      <w:r w:rsidRPr="00CA77BD">
        <w:rPr>
          <w:rFonts w:cstheme="minorHAnsi"/>
          <w:color w:val="000000"/>
          <w:lang w:val="nl-NL"/>
        </w:rPr>
        <w:t>/allergische reacties moet strikt verzameld, geregistreerd en beschikbaar gesteld worden. De rechthebbende/de familie/de omgeving moet geïnformeerd worden over de tekens en symptomen van een allergische reactie alsook van alle mogelijke bijwerkingen (inclusief met behulp van de bijsluiter, indien beschikbaar), en moet weten hoe te reageren in deze situaties.</w:t>
      </w:r>
    </w:p>
    <w:p w14:paraId="38547C2E" w14:textId="4A1EC011" w:rsidR="00860BE7" w:rsidRPr="00CA77BD" w:rsidRDefault="00D02C53" w:rsidP="00860BE7">
      <w:pPr>
        <w:pStyle w:val="ListParagraph"/>
        <w:numPr>
          <w:ilvl w:val="0"/>
          <w:numId w:val="16"/>
        </w:numPr>
        <w:autoSpaceDE w:val="0"/>
        <w:autoSpaceDN w:val="0"/>
        <w:adjustRightInd w:val="0"/>
        <w:ind w:left="567" w:hanging="567"/>
        <w:jc w:val="both"/>
        <w:rPr>
          <w:rFonts w:cstheme="minorHAnsi"/>
          <w:color w:val="000000"/>
          <w:u w:val="single"/>
        </w:rPr>
      </w:pPr>
      <w:r w:rsidRPr="00CA77BD">
        <w:rPr>
          <w:rFonts w:cstheme="minorHAnsi"/>
          <w:b/>
          <w:bCs/>
          <w:u w:val="single"/>
        </w:rPr>
        <w:t>Vraag</w:t>
      </w:r>
      <w:r w:rsidR="00FF24C9" w:rsidRPr="00CA77BD">
        <w:rPr>
          <w:rFonts w:cstheme="minorHAnsi"/>
          <w:b/>
          <w:bCs/>
        </w:rPr>
        <w:t xml:space="preserve"> : </w:t>
      </w:r>
      <w:r w:rsidRPr="00CA77BD">
        <w:rPr>
          <w:rFonts w:cstheme="minorHAnsi"/>
          <w:b/>
          <w:bCs/>
        </w:rPr>
        <w:t xml:space="preserve">Wat is de rol van de </w:t>
      </w:r>
      <w:r w:rsidR="007E57BA">
        <w:rPr>
          <w:rFonts w:cstheme="minorHAnsi"/>
          <w:b/>
          <w:bCs/>
        </w:rPr>
        <w:t>huisa</w:t>
      </w:r>
      <w:r w:rsidRPr="00CA77BD">
        <w:rPr>
          <w:rFonts w:cstheme="minorHAnsi"/>
          <w:b/>
          <w:bCs/>
        </w:rPr>
        <w:t>potheker</w:t>
      </w:r>
      <w:r w:rsidR="00860BE7" w:rsidRPr="00CA77BD">
        <w:rPr>
          <w:rFonts w:cstheme="minorHAnsi"/>
          <w:b/>
          <w:bCs/>
        </w:rPr>
        <w:t xml:space="preserve"> bij thuishospitalisatie? Hoe worden zij ingelicht over thuishospitalisatie? </w:t>
      </w:r>
    </w:p>
    <w:p w14:paraId="206EA10C" w14:textId="77777777" w:rsidR="00860BE7" w:rsidRPr="00CA77BD" w:rsidRDefault="00860BE7" w:rsidP="00860BE7">
      <w:pPr>
        <w:autoSpaceDE w:val="0"/>
        <w:autoSpaceDN w:val="0"/>
        <w:adjustRightInd w:val="0"/>
        <w:spacing w:after="0"/>
        <w:jc w:val="both"/>
        <w:rPr>
          <w:rFonts w:cstheme="minorHAnsi"/>
          <w:color w:val="000000"/>
          <w:u w:val="single"/>
        </w:rPr>
      </w:pPr>
    </w:p>
    <w:p w14:paraId="6F2547DA" w14:textId="77777777" w:rsidR="007E57BA" w:rsidRDefault="00D02C53" w:rsidP="007E57BA">
      <w:pPr>
        <w:autoSpaceDE w:val="0"/>
        <w:autoSpaceDN w:val="0"/>
        <w:adjustRightInd w:val="0"/>
        <w:jc w:val="both"/>
        <w:rPr>
          <w:rFonts w:cstheme="minorHAnsi"/>
          <w:color w:val="000000"/>
          <w:lang w:val="fr-FR"/>
        </w:rPr>
      </w:pPr>
      <w:r w:rsidRPr="00CA77BD">
        <w:rPr>
          <w:rFonts w:cstheme="minorHAnsi"/>
          <w:color w:val="000000"/>
          <w:u w:val="single"/>
          <w:lang w:val="nl-NL"/>
        </w:rPr>
        <w:t>Antwoord</w:t>
      </w:r>
      <w:r w:rsidR="00FF24C9" w:rsidRPr="00CA77BD">
        <w:rPr>
          <w:rFonts w:cstheme="minorHAnsi"/>
          <w:color w:val="000000"/>
          <w:lang w:val="nl-NL"/>
        </w:rPr>
        <w:t> :</w:t>
      </w:r>
      <w:r w:rsidRPr="00CA77BD">
        <w:rPr>
          <w:rFonts w:cstheme="minorHAnsi"/>
          <w:color w:val="000000"/>
          <w:lang w:val="nl-NL"/>
        </w:rPr>
        <w:t xml:space="preserve"> Thuishospitalisatie vereist een transmurale samenwerking met de betrokken verpleegkundigen in de eerste lijn. De GMD-houdende huisarts(</w:t>
      </w:r>
      <w:proofErr w:type="spellStart"/>
      <w:r w:rsidRPr="00CA77BD">
        <w:rPr>
          <w:rFonts w:cstheme="minorHAnsi"/>
          <w:color w:val="000000"/>
          <w:lang w:val="nl-NL"/>
        </w:rPr>
        <w:t>enpraktijk</w:t>
      </w:r>
      <w:proofErr w:type="spellEnd"/>
      <w:r w:rsidRPr="00CA77BD">
        <w:rPr>
          <w:rFonts w:cstheme="minorHAnsi"/>
          <w:color w:val="000000"/>
          <w:lang w:val="nl-NL"/>
        </w:rPr>
        <w:t xml:space="preserve">) wordt door de behandelende arts-specialist betrokken bij de beslissing over de thuishospitalisatie. Begin en einde van de thuishospitalisatie wordt door alle betrokken zorgverleners duidelijk aan elkaar gecommuniceerd. In geval de huisapotheker gekend is, wordt deze ook op de hoogte gebracht.  </w:t>
      </w:r>
      <w:proofErr w:type="spellStart"/>
      <w:r w:rsidRPr="00CA77BD">
        <w:rPr>
          <w:rFonts w:cstheme="minorHAnsi"/>
          <w:color w:val="000000"/>
          <w:lang w:val="fr-FR"/>
        </w:rPr>
        <w:t>Deze</w:t>
      </w:r>
      <w:proofErr w:type="spellEnd"/>
      <w:r w:rsidRPr="00CA77BD">
        <w:rPr>
          <w:rFonts w:cstheme="minorHAnsi"/>
          <w:color w:val="000000"/>
          <w:lang w:val="fr-FR"/>
        </w:rPr>
        <w:t xml:space="preserve"> </w:t>
      </w:r>
      <w:proofErr w:type="spellStart"/>
      <w:r w:rsidRPr="00CA77BD">
        <w:rPr>
          <w:rFonts w:cstheme="minorHAnsi"/>
          <w:color w:val="000000"/>
          <w:lang w:val="fr-FR"/>
        </w:rPr>
        <w:t>communicatie</w:t>
      </w:r>
      <w:proofErr w:type="spellEnd"/>
      <w:r w:rsidRPr="00CA77BD">
        <w:rPr>
          <w:rFonts w:cstheme="minorHAnsi"/>
          <w:color w:val="000000"/>
          <w:lang w:val="fr-FR"/>
        </w:rPr>
        <w:t xml:space="preserve"> </w:t>
      </w:r>
      <w:proofErr w:type="spellStart"/>
      <w:r w:rsidR="00860BE7" w:rsidRPr="00CA77BD">
        <w:rPr>
          <w:rFonts w:cstheme="minorHAnsi"/>
          <w:color w:val="000000"/>
          <w:lang w:val="fr-FR"/>
        </w:rPr>
        <w:t>gebeurt</w:t>
      </w:r>
      <w:proofErr w:type="spellEnd"/>
      <w:r w:rsidRPr="00CA77BD">
        <w:rPr>
          <w:rFonts w:cstheme="minorHAnsi"/>
          <w:color w:val="000000"/>
          <w:lang w:val="fr-FR"/>
        </w:rPr>
        <w:t xml:space="preserve"> </w:t>
      </w:r>
      <w:proofErr w:type="spellStart"/>
      <w:r w:rsidRPr="00CA77BD">
        <w:rPr>
          <w:rFonts w:cstheme="minorHAnsi"/>
          <w:color w:val="000000"/>
          <w:lang w:val="fr-FR"/>
        </w:rPr>
        <w:t>vanuit</w:t>
      </w:r>
      <w:proofErr w:type="spellEnd"/>
      <w:r w:rsidRPr="00CA77BD">
        <w:rPr>
          <w:rFonts w:cstheme="minorHAnsi"/>
          <w:color w:val="000000"/>
          <w:lang w:val="fr-FR"/>
        </w:rPr>
        <w:t xml:space="preserve"> het </w:t>
      </w:r>
      <w:proofErr w:type="spellStart"/>
      <w:r w:rsidRPr="00CA77BD">
        <w:rPr>
          <w:rFonts w:cstheme="minorHAnsi"/>
          <w:color w:val="000000"/>
          <w:lang w:val="fr-FR"/>
        </w:rPr>
        <w:t>zorgteam</w:t>
      </w:r>
      <w:proofErr w:type="spellEnd"/>
      <w:r w:rsidRPr="00CA77BD">
        <w:rPr>
          <w:rFonts w:cstheme="minorHAnsi"/>
          <w:color w:val="000000"/>
          <w:lang w:val="fr-FR"/>
        </w:rPr>
        <w:t xml:space="preserve"> van het </w:t>
      </w:r>
      <w:proofErr w:type="spellStart"/>
      <w:r w:rsidRPr="00CA77BD">
        <w:rPr>
          <w:rFonts w:cstheme="minorHAnsi"/>
          <w:color w:val="000000"/>
          <w:lang w:val="fr-FR"/>
        </w:rPr>
        <w:t>ziekenhuis</w:t>
      </w:r>
      <w:proofErr w:type="spellEnd"/>
      <w:r w:rsidRPr="00CA77BD">
        <w:rPr>
          <w:rFonts w:cstheme="minorHAnsi"/>
          <w:color w:val="000000"/>
          <w:lang w:val="fr-FR"/>
        </w:rPr>
        <w:t>.</w:t>
      </w:r>
      <w:r w:rsidR="007E57BA">
        <w:rPr>
          <w:rFonts w:cstheme="minorHAnsi"/>
          <w:color w:val="000000"/>
          <w:lang w:val="fr-FR"/>
        </w:rPr>
        <w:t xml:space="preserve"> </w:t>
      </w:r>
    </w:p>
    <w:p w14:paraId="532F63BE" w14:textId="7C58A0FF" w:rsidR="002C2053" w:rsidRPr="00CA77BD" w:rsidRDefault="002C2053" w:rsidP="007E57BA">
      <w:pPr>
        <w:pStyle w:val="ListParagraph"/>
        <w:numPr>
          <w:ilvl w:val="0"/>
          <w:numId w:val="16"/>
        </w:numPr>
        <w:autoSpaceDE w:val="0"/>
        <w:autoSpaceDN w:val="0"/>
        <w:adjustRightInd w:val="0"/>
        <w:ind w:left="567" w:hanging="567"/>
        <w:jc w:val="both"/>
        <w:rPr>
          <w:rFonts w:cstheme="minorHAnsi"/>
          <w:b/>
          <w:bCs/>
          <w:lang w:val="nl-BE"/>
        </w:rPr>
      </w:pPr>
      <w:r w:rsidRPr="00CA77BD">
        <w:rPr>
          <w:rFonts w:cstheme="minorHAnsi"/>
          <w:b/>
          <w:bCs/>
          <w:u w:val="single"/>
          <w:lang w:val="nl-BE"/>
        </w:rPr>
        <w:t>Vraag</w:t>
      </w:r>
      <w:r w:rsidRPr="00CA77BD">
        <w:rPr>
          <w:rFonts w:cstheme="minorHAnsi"/>
          <w:b/>
          <w:bCs/>
          <w:lang w:val="nl-BE"/>
        </w:rPr>
        <w:t> : Het terrein betreurt het dat er geen evaluatierapport werd opgesteld na de pilootprojecten thuishospitalisatie. Ze appreciëren het dat er voor deze nieuwe ‘duurzame’ fase wel een evaluatie voorzien wordt.</w:t>
      </w:r>
    </w:p>
    <w:p w14:paraId="5C1240DF" w14:textId="77777777" w:rsidR="002C2053" w:rsidRPr="00CA77BD" w:rsidRDefault="002C2053" w:rsidP="002F4334">
      <w:pPr>
        <w:pStyle w:val="ListParagraph"/>
        <w:keepNext/>
        <w:keepLines/>
        <w:ind w:left="1134" w:hanging="567"/>
        <w:jc w:val="both"/>
        <w:rPr>
          <w:rFonts w:cstheme="minorHAnsi"/>
          <w:b/>
          <w:bCs/>
          <w:lang w:val="nl-BE"/>
        </w:rPr>
      </w:pPr>
    </w:p>
    <w:p w14:paraId="434F847A" w14:textId="543B9DFB" w:rsidR="002C2053" w:rsidRPr="00CA77BD" w:rsidRDefault="006023C7" w:rsidP="002F4334">
      <w:pPr>
        <w:pStyle w:val="ListParagraph"/>
        <w:keepNext/>
        <w:keepLines/>
        <w:ind w:left="567"/>
        <w:jc w:val="both"/>
        <w:rPr>
          <w:rFonts w:cstheme="minorHAnsi"/>
          <w:b/>
          <w:bCs/>
          <w:lang w:val="nl-BE"/>
        </w:rPr>
      </w:pPr>
      <w:r>
        <w:rPr>
          <w:rFonts w:cstheme="minorHAnsi"/>
          <w:b/>
          <w:bCs/>
          <w:lang w:val="nl-BE"/>
        </w:rPr>
        <w:t>Kan b</w:t>
      </w:r>
      <w:r w:rsidR="002C2053" w:rsidRPr="00CA77BD">
        <w:rPr>
          <w:rFonts w:cstheme="minorHAnsi"/>
          <w:b/>
          <w:bCs/>
          <w:lang w:val="nl-BE"/>
        </w:rPr>
        <w:t xml:space="preserve">ij de evaluatie </w:t>
      </w:r>
      <w:r>
        <w:rPr>
          <w:rFonts w:cstheme="minorHAnsi"/>
          <w:b/>
          <w:bCs/>
          <w:lang w:val="nl-BE"/>
        </w:rPr>
        <w:t>van thuishospitalisatie de k</w:t>
      </w:r>
      <w:r w:rsidR="002C2053" w:rsidRPr="00CA77BD">
        <w:rPr>
          <w:rFonts w:cstheme="minorHAnsi"/>
          <w:b/>
          <w:bCs/>
          <w:lang w:val="nl-BE"/>
        </w:rPr>
        <w:t>osteneffectiviteit</w:t>
      </w:r>
      <w:r>
        <w:rPr>
          <w:rFonts w:cstheme="minorHAnsi"/>
          <w:b/>
          <w:bCs/>
          <w:lang w:val="nl-BE"/>
        </w:rPr>
        <w:t xml:space="preserve"> worden geëvalueerd? Kunnen </w:t>
      </w:r>
      <w:r w:rsidR="002C2053" w:rsidRPr="00CA77BD">
        <w:rPr>
          <w:rFonts w:cstheme="minorHAnsi"/>
          <w:b/>
          <w:bCs/>
          <w:lang w:val="nl-BE"/>
        </w:rPr>
        <w:t xml:space="preserve">alle bijkomende kosten of besparingen in rekening </w:t>
      </w:r>
      <w:r>
        <w:rPr>
          <w:rFonts w:cstheme="minorHAnsi"/>
          <w:b/>
          <w:bCs/>
          <w:lang w:val="nl-BE"/>
        </w:rPr>
        <w:t xml:space="preserve">gebracht worden, </w:t>
      </w:r>
      <w:proofErr w:type="spellStart"/>
      <w:r>
        <w:rPr>
          <w:rFonts w:cstheme="minorHAnsi"/>
          <w:b/>
          <w:bCs/>
          <w:lang w:val="nl-BE"/>
        </w:rPr>
        <w:t>bvb</w:t>
      </w:r>
      <w:proofErr w:type="spellEnd"/>
      <w:r>
        <w:rPr>
          <w:rFonts w:cstheme="minorHAnsi"/>
          <w:b/>
          <w:bCs/>
          <w:lang w:val="nl-BE"/>
        </w:rPr>
        <w:t>.</w:t>
      </w:r>
      <w:r w:rsidR="002C2053" w:rsidRPr="00CA77BD">
        <w:rPr>
          <w:rFonts w:cstheme="minorHAnsi"/>
          <w:b/>
          <w:bCs/>
          <w:lang w:val="nl-BE"/>
        </w:rPr>
        <w:t xml:space="preserve"> het feit dat er geen kinderopvang betaald moet worden omdat de patiënt thuishospitalisatie </w:t>
      </w:r>
      <w:r w:rsidR="00860BE7" w:rsidRPr="00CA77BD">
        <w:rPr>
          <w:rFonts w:cstheme="minorHAnsi"/>
          <w:b/>
          <w:bCs/>
          <w:lang w:val="nl-BE"/>
        </w:rPr>
        <w:t>krijgt</w:t>
      </w:r>
      <w:r w:rsidR="002C2053" w:rsidRPr="00CA77BD">
        <w:rPr>
          <w:rFonts w:cstheme="minorHAnsi"/>
          <w:b/>
          <w:bCs/>
          <w:lang w:val="nl-BE"/>
        </w:rPr>
        <w:t>, impact van vervroegde werkhervatting, …</w:t>
      </w:r>
      <w:r w:rsidR="00860BE7" w:rsidRPr="00CA77BD">
        <w:rPr>
          <w:rFonts w:cstheme="minorHAnsi"/>
          <w:b/>
          <w:bCs/>
          <w:lang w:val="nl-BE"/>
        </w:rPr>
        <w:t>)</w:t>
      </w:r>
      <w:r>
        <w:rPr>
          <w:rFonts w:cstheme="minorHAnsi"/>
          <w:b/>
          <w:bCs/>
          <w:lang w:val="nl-BE"/>
        </w:rPr>
        <w:t>?</w:t>
      </w:r>
    </w:p>
    <w:p w14:paraId="5C9A1183" w14:textId="77777777" w:rsidR="002C2053" w:rsidRPr="00CA77BD" w:rsidRDefault="002C2053" w:rsidP="00860BE7">
      <w:pPr>
        <w:spacing w:after="0"/>
        <w:jc w:val="both"/>
        <w:rPr>
          <w:rFonts w:cstheme="minorHAnsi"/>
        </w:rPr>
      </w:pPr>
    </w:p>
    <w:p w14:paraId="4FB6BC71" w14:textId="424E34E1" w:rsidR="002C2053" w:rsidRPr="00CA77BD" w:rsidRDefault="00860BE7" w:rsidP="002C2053">
      <w:pPr>
        <w:jc w:val="both"/>
        <w:rPr>
          <w:rFonts w:cstheme="minorHAnsi"/>
          <w:color w:val="000000"/>
          <w:lang w:val="nl-NL"/>
        </w:rPr>
      </w:pPr>
      <w:r w:rsidRPr="00CA77BD">
        <w:rPr>
          <w:rFonts w:cstheme="minorHAnsi"/>
          <w:color w:val="000000"/>
          <w:u w:val="single"/>
          <w:lang w:val="nl-NL"/>
        </w:rPr>
        <w:t>Antwoord</w:t>
      </w:r>
      <w:r w:rsidR="002C2053" w:rsidRPr="00CA77BD">
        <w:rPr>
          <w:rFonts w:cstheme="minorHAnsi"/>
          <w:color w:val="000000"/>
          <w:lang w:val="nl-NL"/>
        </w:rPr>
        <w:t> :</w:t>
      </w:r>
      <w:r w:rsidRPr="00CA77BD">
        <w:rPr>
          <w:rFonts w:cstheme="minorHAnsi"/>
          <w:color w:val="000000"/>
          <w:lang w:val="nl-NL"/>
        </w:rPr>
        <w:t xml:space="preserve"> </w:t>
      </w:r>
      <w:r w:rsidRPr="00CA77BD">
        <w:rPr>
          <w:rFonts w:cstheme="minorHAnsi"/>
          <w:lang w:val="nl-NL"/>
        </w:rPr>
        <w:t>Een werkgroep bestaande uit vertegenwoordigers van de overeenkomsten- en akkoordencommissies van de ziekenhuizen, de artsen, de apothekers en van de verpleegkundigen en uit vertegenwoordigers van de patiëntenorganisaties in het observatorium voor de chronische ziekten zal deze vorm van tegemoetkoming evalueren. Daartoe zal deze werkgroep een voorstel van lastenboek opmaken met het oog op een uitbesteding. Daarbij zal in de eerste plaats het uitgewerkt systeem van thuishospitalisatie worden geëvalueerd en zal ook onderzocht worden in welke mate dit systeem kan worden uitgebreid naar andere doelgroepen/therapieën.</w:t>
      </w:r>
    </w:p>
    <w:p w14:paraId="30682081" w14:textId="3465660A" w:rsidR="002C2053" w:rsidRPr="00CA77BD" w:rsidRDefault="00860BE7" w:rsidP="002C2053">
      <w:pPr>
        <w:pStyle w:val="ListParagraph"/>
        <w:numPr>
          <w:ilvl w:val="0"/>
          <w:numId w:val="16"/>
        </w:numPr>
        <w:ind w:left="567" w:hanging="567"/>
        <w:jc w:val="both"/>
        <w:rPr>
          <w:rFonts w:cstheme="minorHAnsi"/>
          <w:b/>
          <w:bCs/>
        </w:rPr>
      </w:pPr>
      <w:r w:rsidRPr="00CA77BD">
        <w:rPr>
          <w:rFonts w:cstheme="minorHAnsi"/>
          <w:b/>
          <w:bCs/>
          <w:u w:val="single"/>
        </w:rPr>
        <w:t>Vraag</w:t>
      </w:r>
      <w:r w:rsidR="002C2053" w:rsidRPr="00CA77BD">
        <w:rPr>
          <w:rFonts w:cstheme="minorHAnsi"/>
          <w:b/>
          <w:bCs/>
        </w:rPr>
        <w:t xml:space="preserve"> : </w:t>
      </w:r>
      <w:r w:rsidRPr="00CA77BD">
        <w:rPr>
          <w:rFonts w:asciiTheme="minorHAnsi" w:hAnsiTheme="minorHAnsi" w:cstheme="minorHAnsi"/>
          <w:b/>
          <w:bCs/>
        </w:rPr>
        <w:t>Hoe zit het met zorgcoördinatie? Wie wijst de contactpersoon aan? Hoe zit het met de thuisbeoordeling?</w:t>
      </w:r>
    </w:p>
    <w:p w14:paraId="25B3CC75" w14:textId="77777777" w:rsidR="002C2053" w:rsidRPr="00CA77BD" w:rsidRDefault="002C2053" w:rsidP="00860BE7">
      <w:pPr>
        <w:spacing w:after="0"/>
        <w:jc w:val="both"/>
        <w:rPr>
          <w:rFonts w:cstheme="minorHAnsi"/>
          <w:lang w:val="nl-NL"/>
        </w:rPr>
      </w:pPr>
    </w:p>
    <w:p w14:paraId="2AD3E879" w14:textId="3632DEFE" w:rsidR="00860BE7" w:rsidRPr="00CA77BD" w:rsidRDefault="00860BE7" w:rsidP="008751BD">
      <w:pPr>
        <w:jc w:val="both"/>
        <w:rPr>
          <w:rFonts w:cstheme="minorHAnsi"/>
          <w:lang w:val="nl-NL"/>
        </w:rPr>
      </w:pPr>
      <w:r w:rsidRPr="00CA77BD">
        <w:rPr>
          <w:rFonts w:cstheme="minorHAnsi"/>
          <w:u w:val="single"/>
          <w:lang w:val="nl-NL"/>
        </w:rPr>
        <w:t>Antwoord</w:t>
      </w:r>
      <w:r w:rsidR="002C2053" w:rsidRPr="00CA77BD">
        <w:rPr>
          <w:rFonts w:cstheme="minorHAnsi"/>
          <w:lang w:val="nl-NL"/>
        </w:rPr>
        <w:t> :</w:t>
      </w:r>
      <w:r w:rsidRPr="00CA77BD">
        <w:rPr>
          <w:rFonts w:cstheme="minorHAnsi"/>
          <w:lang w:val="nl-NL"/>
        </w:rPr>
        <w:t xml:space="preserve"> De zorgcoördinatie wordt uitgevoerd door een verpleegkundige van het ziekenhuis. Zorgcoördinatie houdt </w:t>
      </w:r>
      <w:proofErr w:type="spellStart"/>
      <w:r w:rsidRPr="00CA77BD">
        <w:rPr>
          <w:rFonts w:cstheme="minorHAnsi"/>
          <w:lang w:val="nl-NL"/>
        </w:rPr>
        <w:t>ondermeer</w:t>
      </w:r>
      <w:proofErr w:type="spellEnd"/>
      <w:r w:rsidRPr="00CA77BD">
        <w:rPr>
          <w:rFonts w:cstheme="minorHAnsi"/>
          <w:lang w:val="nl-NL"/>
        </w:rPr>
        <w:t xml:space="preserve"> de volgende opdrachten in: optreden als schakel binnen en buiten het ziekenhuis (telefonische permanentie - indien nodig op verplaatsing - ondersteuning eerste lijn), logistieke organisatie van de </w:t>
      </w:r>
      <w:proofErr w:type="spellStart"/>
      <w:r w:rsidRPr="00CA77BD">
        <w:rPr>
          <w:rFonts w:cstheme="minorHAnsi"/>
          <w:lang w:val="nl-NL"/>
        </w:rPr>
        <w:t>tenlasteneming</w:t>
      </w:r>
      <w:proofErr w:type="spellEnd"/>
      <w:r w:rsidRPr="00CA77BD">
        <w:rPr>
          <w:rFonts w:cstheme="minorHAnsi"/>
          <w:lang w:val="nl-NL"/>
        </w:rPr>
        <w:t xml:space="preserve"> thuis (planning en agenda rechthebbende, geneesmiddelen, ...), behandeling van het afval, coördinatie van de onderzoeken en van de klinisch biologische onderzoeken.</w:t>
      </w:r>
    </w:p>
    <w:p w14:paraId="7E7AE3EC" w14:textId="0A5026B3" w:rsidR="0042257F" w:rsidRDefault="00860BE7" w:rsidP="008751BD">
      <w:pPr>
        <w:jc w:val="both"/>
        <w:rPr>
          <w:rFonts w:cstheme="minorHAnsi"/>
        </w:rPr>
      </w:pPr>
      <w:r w:rsidRPr="00CA77BD">
        <w:rPr>
          <w:rFonts w:cstheme="minorHAnsi"/>
        </w:rPr>
        <w:lastRenderedPageBreak/>
        <w:t>De verpleegkundige is eveneens verantwoordelijk voor de continue afstemming van de zorg met de betrokken zorgverleners in het ziekenhuis (verpleegkundigen/arts-specialist).</w:t>
      </w:r>
    </w:p>
    <w:p w14:paraId="149C4436" w14:textId="77777777" w:rsidR="00295C19" w:rsidRPr="005E63EC" w:rsidRDefault="00295C19" w:rsidP="00295C19">
      <w:pPr>
        <w:numPr>
          <w:ilvl w:val="0"/>
          <w:numId w:val="16"/>
        </w:numPr>
        <w:autoSpaceDE w:val="0"/>
        <w:autoSpaceDN w:val="0"/>
        <w:adjustRightInd w:val="0"/>
        <w:spacing w:after="160" w:line="259" w:lineRule="auto"/>
        <w:ind w:left="567" w:hanging="643"/>
        <w:jc w:val="both"/>
        <w:rPr>
          <w:rFonts w:ascii="Aptos" w:eastAsia="Calibri" w:hAnsi="Aptos" w:cs="Arial"/>
          <w:color w:val="4D5156"/>
          <w:shd w:val="clear" w:color="auto" w:fill="FFFFFF"/>
          <w:lang w:val="nl-NL" w:eastAsia="nl-NL"/>
        </w:rPr>
      </w:pPr>
      <w:r w:rsidRPr="005E63EC">
        <w:rPr>
          <w:rFonts w:ascii="Aptos" w:eastAsia="Aptos" w:hAnsi="Aptos" w:cs="Aptos"/>
          <w:b/>
          <w:bCs/>
          <w:kern w:val="2"/>
          <w:u w:val="single"/>
        </w:rPr>
        <w:t>Vraag</w:t>
      </w:r>
      <w:r w:rsidRPr="005E63EC">
        <w:rPr>
          <w:rFonts w:ascii="Aptos" w:eastAsia="Aptos" w:hAnsi="Aptos" w:cs="Aptos"/>
          <w:b/>
          <w:bCs/>
          <w:kern w:val="2"/>
        </w:rPr>
        <w:t xml:space="preserve"> : </w:t>
      </w:r>
      <w:r w:rsidRPr="00295C19">
        <w:rPr>
          <w:rFonts w:ascii="Aptos" w:eastAsia="Aptos" w:hAnsi="Aptos" w:cs="Aptos"/>
          <w:b/>
          <w:bCs/>
          <w:kern w:val="2"/>
        </w:rPr>
        <w:t>Wat is het verschil tussen OPAT en thuishospitalisatie?</w:t>
      </w:r>
      <w:r w:rsidRPr="005E63EC">
        <w:rPr>
          <w:rFonts w:ascii="Aptos" w:eastAsia="Aptos" w:hAnsi="Aptos" w:cs="Aptos"/>
          <w:b/>
          <w:bCs/>
          <w:kern w:val="2"/>
        </w:rPr>
        <w:t xml:space="preserve">   </w:t>
      </w:r>
    </w:p>
    <w:p w14:paraId="49F1761A" w14:textId="2823AEC1" w:rsidR="00295C19" w:rsidRPr="005E63EC" w:rsidRDefault="00295C19" w:rsidP="00295C19">
      <w:pPr>
        <w:autoSpaceDE w:val="0"/>
        <w:autoSpaceDN w:val="0"/>
        <w:adjustRightInd w:val="0"/>
        <w:spacing w:after="160" w:line="259" w:lineRule="auto"/>
        <w:ind w:left="-76"/>
        <w:jc w:val="both"/>
        <w:rPr>
          <w:rFonts w:ascii="Aptos" w:eastAsia="Calibri" w:hAnsi="Aptos" w:cs="Arial"/>
          <w:color w:val="4D5156"/>
          <w:shd w:val="clear" w:color="auto" w:fill="FFFFFF"/>
          <w:lang w:val="nl-NL" w:eastAsia="nl-NL"/>
        </w:rPr>
      </w:pPr>
      <w:r w:rsidRPr="00295C19">
        <w:rPr>
          <w:rFonts w:ascii="Aptos" w:eastAsia="Aptos" w:hAnsi="Aptos" w:cs="Aptos"/>
          <w:color w:val="000000"/>
          <w:kern w:val="2"/>
          <w:u w:val="single"/>
          <w:lang w:val="nl-NL"/>
        </w:rPr>
        <w:t>Antwoord</w:t>
      </w:r>
      <w:r w:rsidRPr="00295C19">
        <w:rPr>
          <w:rFonts w:ascii="Aptos" w:eastAsia="Aptos" w:hAnsi="Aptos" w:cs="Aptos"/>
          <w:color w:val="000000"/>
          <w:kern w:val="2"/>
          <w:lang w:val="nl-NL"/>
        </w:rPr>
        <w:t>:</w:t>
      </w:r>
      <w:r w:rsidRPr="005E63EC">
        <w:rPr>
          <w:rFonts w:ascii="Aptos" w:eastAsia="Aptos" w:hAnsi="Aptos" w:cs="Aptos"/>
          <w:b/>
          <w:bCs/>
          <w:color w:val="000000"/>
          <w:kern w:val="2"/>
          <w:lang w:val="nl-NL"/>
        </w:rPr>
        <w:t xml:space="preserve">  </w:t>
      </w:r>
      <w:r w:rsidRPr="00295C19">
        <w:rPr>
          <w:rFonts w:cstheme="minorHAnsi"/>
          <w:lang w:val="nl-NL"/>
        </w:rPr>
        <w:t>OPAT (</w:t>
      </w:r>
      <w:proofErr w:type="spellStart"/>
      <w:r w:rsidRPr="00295C19">
        <w:rPr>
          <w:rFonts w:cstheme="minorHAnsi"/>
          <w:lang w:val="nl-NL"/>
        </w:rPr>
        <w:t>Outpatiënt</w:t>
      </w:r>
      <w:proofErr w:type="spellEnd"/>
      <w:r w:rsidRPr="00295C19">
        <w:rPr>
          <w:rFonts w:cstheme="minorHAnsi"/>
          <w:lang w:val="nl-NL"/>
        </w:rPr>
        <w:t xml:space="preserve"> </w:t>
      </w:r>
      <w:proofErr w:type="spellStart"/>
      <w:r w:rsidRPr="00295C19">
        <w:rPr>
          <w:rFonts w:cstheme="minorHAnsi"/>
          <w:lang w:val="nl-NL"/>
        </w:rPr>
        <w:t>Parenteral</w:t>
      </w:r>
      <w:proofErr w:type="spellEnd"/>
      <w:r w:rsidRPr="00295C19">
        <w:rPr>
          <w:rFonts w:cstheme="minorHAnsi"/>
          <w:lang w:val="nl-NL"/>
        </w:rPr>
        <w:t xml:space="preserve"> </w:t>
      </w:r>
      <w:proofErr w:type="spellStart"/>
      <w:r w:rsidRPr="00295C19">
        <w:rPr>
          <w:rFonts w:cstheme="minorHAnsi"/>
          <w:lang w:val="nl-NL"/>
        </w:rPr>
        <w:t>Antimicrobial</w:t>
      </w:r>
      <w:proofErr w:type="spellEnd"/>
      <w:r w:rsidRPr="00295C19">
        <w:rPr>
          <w:rFonts w:cstheme="minorHAnsi"/>
          <w:lang w:val="nl-NL"/>
        </w:rPr>
        <w:t xml:space="preserve"> </w:t>
      </w:r>
      <w:proofErr w:type="spellStart"/>
      <w:r w:rsidRPr="00295C19">
        <w:rPr>
          <w:rFonts w:cstheme="minorHAnsi"/>
          <w:lang w:val="nl-NL"/>
        </w:rPr>
        <w:t>Therapy</w:t>
      </w:r>
      <w:proofErr w:type="spellEnd"/>
      <w:r w:rsidRPr="00295C19">
        <w:rPr>
          <w:rFonts w:cstheme="minorHAnsi"/>
          <w:lang w:val="nl-NL"/>
        </w:rPr>
        <w:t xml:space="preserve"> / Ambulante Parenterale Antimicrobiële Therapie) is een initiatief binnen aantal ziekenhuizen dat parallel verloopt met de notie “thuishospitalisatie”. OPAT en thuishospitalisatie verschillen van elkaar. Bij thuishospitalisatie zoals geregeld in de overeenkomst gaat het bijvoorbeeld énkel over intraveneuze toediening waarvan de eerste toedieningen in het ziekenhuis moeten gebeuren en dienen de geneesmiddelen steeds vanuit de ziekenhuisapotheek afgeleverd te worden. Bovendien kan thuishospitalisatie enkel toegepast worden voor geneesmiddelen die behoren tot de actieve bestanddelen die zijn opgenomen in het </w:t>
      </w:r>
      <w:hyperlink r:id="rId18" w:history="1">
        <w:r w:rsidRPr="00295C19">
          <w:rPr>
            <w:rFonts w:cstheme="minorHAnsi"/>
            <w:color w:val="0033CC"/>
            <w:u w:val="single"/>
            <w:lang w:val="nl-NL"/>
          </w:rPr>
          <w:t xml:space="preserve">KB </w:t>
        </w:r>
        <w:r w:rsidR="007E57BA">
          <w:rPr>
            <w:rFonts w:cstheme="minorHAnsi"/>
            <w:color w:val="0033CC"/>
            <w:u w:val="single"/>
            <w:lang w:val="nl-NL"/>
          </w:rPr>
          <w:t xml:space="preserve">van </w:t>
        </w:r>
        <w:r w:rsidRPr="00295C19">
          <w:rPr>
            <w:rFonts w:cstheme="minorHAnsi"/>
            <w:color w:val="0033CC"/>
            <w:u w:val="single"/>
            <w:lang w:val="nl-NL"/>
          </w:rPr>
          <w:t>2</w:t>
        </w:r>
        <w:r w:rsidR="007E57BA">
          <w:rPr>
            <w:rFonts w:cstheme="minorHAnsi"/>
            <w:color w:val="0033CC"/>
            <w:u w:val="single"/>
            <w:lang w:val="nl-NL"/>
          </w:rPr>
          <w:t>2</w:t>
        </w:r>
        <w:r w:rsidRPr="00295C19">
          <w:rPr>
            <w:rFonts w:cstheme="minorHAnsi"/>
            <w:color w:val="0033CC"/>
            <w:u w:val="single"/>
            <w:lang w:val="nl-NL"/>
          </w:rPr>
          <w:t>/6/2023 van het FAGG</w:t>
        </w:r>
      </w:hyperlink>
      <w:r w:rsidRPr="00295C19">
        <w:rPr>
          <w:rFonts w:cstheme="minorHAnsi"/>
          <w:lang w:val="nl-NL"/>
        </w:rPr>
        <w:t xml:space="preserve">. </w:t>
      </w:r>
    </w:p>
    <w:p w14:paraId="75BAA6C2" w14:textId="77777777" w:rsidR="00295C19" w:rsidRPr="00295C19" w:rsidRDefault="00295C19" w:rsidP="008751BD">
      <w:pPr>
        <w:jc w:val="both"/>
        <w:rPr>
          <w:rFonts w:cstheme="minorHAnsi"/>
          <w:lang w:val="nl-NL"/>
        </w:rPr>
      </w:pPr>
    </w:p>
    <w:sectPr w:rsidR="00295C19" w:rsidRPr="00295C19">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B0AE6" w14:textId="77777777" w:rsidR="00F71B1B" w:rsidRDefault="00F71B1B" w:rsidP="00F61651">
      <w:pPr>
        <w:spacing w:after="0" w:line="240" w:lineRule="auto"/>
      </w:pPr>
      <w:r>
        <w:separator/>
      </w:r>
    </w:p>
  </w:endnote>
  <w:endnote w:type="continuationSeparator" w:id="0">
    <w:p w14:paraId="5C46AC4E" w14:textId="77777777" w:rsidR="00F71B1B" w:rsidRDefault="00F71B1B" w:rsidP="00F61651">
      <w:pPr>
        <w:spacing w:after="0" w:line="240" w:lineRule="auto"/>
      </w:pPr>
      <w:r>
        <w:continuationSeparator/>
      </w:r>
    </w:p>
  </w:endnote>
  <w:endnote w:type="continuationNotice" w:id="1">
    <w:p w14:paraId="0C4BDA04" w14:textId="77777777" w:rsidR="00F71B1B" w:rsidRDefault="00F71B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76350"/>
      <w:docPartObj>
        <w:docPartGallery w:val="Page Numbers (Bottom of Page)"/>
        <w:docPartUnique/>
      </w:docPartObj>
    </w:sdtPr>
    <w:sdtEndPr/>
    <w:sdtContent>
      <w:p w14:paraId="486C3D32" w14:textId="6CDCCA35" w:rsidR="00F61651" w:rsidRDefault="00F61651">
        <w:pPr>
          <w:pStyle w:val="Footer"/>
          <w:jc w:val="right"/>
        </w:pPr>
        <w:r>
          <w:fldChar w:fldCharType="begin"/>
        </w:r>
        <w:r>
          <w:instrText>PAGE   \* MERGEFORMAT</w:instrText>
        </w:r>
        <w:r>
          <w:fldChar w:fldCharType="separate"/>
        </w:r>
        <w:r>
          <w:rPr>
            <w:lang w:val="nl-NL"/>
          </w:rPr>
          <w:t>2</w:t>
        </w:r>
        <w:r>
          <w:fldChar w:fldCharType="end"/>
        </w:r>
      </w:p>
    </w:sdtContent>
  </w:sdt>
  <w:p w14:paraId="6D79E1CD" w14:textId="77777777" w:rsidR="00F61651" w:rsidRDefault="00F61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9F853" w14:textId="77777777" w:rsidR="00F71B1B" w:rsidRDefault="00F71B1B" w:rsidP="00F61651">
      <w:pPr>
        <w:spacing w:after="0" w:line="240" w:lineRule="auto"/>
      </w:pPr>
      <w:r>
        <w:separator/>
      </w:r>
    </w:p>
  </w:footnote>
  <w:footnote w:type="continuationSeparator" w:id="0">
    <w:p w14:paraId="4C9A8253" w14:textId="77777777" w:rsidR="00F71B1B" w:rsidRDefault="00F71B1B" w:rsidP="00F61651">
      <w:pPr>
        <w:spacing w:after="0" w:line="240" w:lineRule="auto"/>
      </w:pPr>
      <w:r>
        <w:continuationSeparator/>
      </w:r>
    </w:p>
  </w:footnote>
  <w:footnote w:type="continuationNotice" w:id="1">
    <w:p w14:paraId="69405BEB" w14:textId="77777777" w:rsidR="00F71B1B" w:rsidRDefault="00F71B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1BD4"/>
    <w:multiLevelType w:val="hybridMultilevel"/>
    <w:tmpl w:val="69F42AF2"/>
    <w:lvl w:ilvl="0" w:tplc="D0D0666A">
      <w:numFmt w:val="bullet"/>
      <w:lvlText w:val=""/>
      <w:lvlJc w:val="left"/>
      <w:pPr>
        <w:ind w:left="720" w:hanging="360"/>
      </w:pPr>
      <w:rPr>
        <w:rFonts w:ascii="Wingdings" w:eastAsia="Calibri" w:hAnsi="Wingding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C411F1"/>
    <w:multiLevelType w:val="hybridMultilevel"/>
    <w:tmpl w:val="F1EEDAC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 w15:restartNumberingAfterBreak="0">
    <w:nsid w:val="07835022"/>
    <w:multiLevelType w:val="hybridMultilevel"/>
    <w:tmpl w:val="5D2E45D0"/>
    <w:lvl w:ilvl="0" w:tplc="04130011">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B79566C"/>
    <w:multiLevelType w:val="hybridMultilevel"/>
    <w:tmpl w:val="3C46B3CE"/>
    <w:lvl w:ilvl="0" w:tplc="D970418C">
      <w:start w:val="1"/>
      <w:numFmt w:val="decimal"/>
      <w:lvlText w:val="%1)"/>
      <w:lvlJc w:val="left"/>
      <w:pPr>
        <w:ind w:left="720" w:hanging="360"/>
      </w:pPr>
      <w:rPr>
        <w:i w:val="0"/>
        <w:iCs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4" w15:restartNumberingAfterBreak="0">
    <w:nsid w:val="0DAE79B6"/>
    <w:multiLevelType w:val="hybridMultilevel"/>
    <w:tmpl w:val="0F360E6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0EC55368"/>
    <w:multiLevelType w:val="hybridMultilevel"/>
    <w:tmpl w:val="3D92573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DB2770"/>
    <w:multiLevelType w:val="hybridMultilevel"/>
    <w:tmpl w:val="893C4390"/>
    <w:lvl w:ilvl="0" w:tplc="080C000B">
      <w:start w:val="1"/>
      <w:numFmt w:val="bullet"/>
      <w:lvlText w:val=""/>
      <w:lvlJc w:val="left"/>
      <w:pPr>
        <w:ind w:left="1440" w:hanging="360"/>
      </w:pPr>
      <w:rPr>
        <w:rFonts w:ascii="Wingdings" w:hAnsi="Wingdings"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7" w15:restartNumberingAfterBreak="0">
    <w:nsid w:val="1507654B"/>
    <w:multiLevelType w:val="hybridMultilevel"/>
    <w:tmpl w:val="60D8DB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2454E8"/>
    <w:multiLevelType w:val="hybridMultilevel"/>
    <w:tmpl w:val="47AE4930"/>
    <w:lvl w:ilvl="0" w:tplc="DEC000E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CA5D1D"/>
    <w:multiLevelType w:val="hybridMultilevel"/>
    <w:tmpl w:val="45FA09C2"/>
    <w:lvl w:ilvl="0" w:tplc="C8CEFB0A">
      <w:start w:val="1"/>
      <w:numFmt w:val="bullet"/>
      <w:lvlText w:val="-"/>
      <w:lvlJc w:val="left"/>
      <w:pPr>
        <w:ind w:left="76" w:hanging="360"/>
      </w:pPr>
      <w:rPr>
        <w:rFonts w:ascii="Calibri" w:eastAsiaTheme="minorHAnsi" w:hAnsi="Calibri" w:cs="Calibri" w:hint="default"/>
      </w:rPr>
    </w:lvl>
    <w:lvl w:ilvl="1" w:tplc="080C0003" w:tentative="1">
      <w:start w:val="1"/>
      <w:numFmt w:val="bullet"/>
      <w:lvlText w:val="o"/>
      <w:lvlJc w:val="left"/>
      <w:pPr>
        <w:ind w:left="796" w:hanging="360"/>
      </w:pPr>
      <w:rPr>
        <w:rFonts w:ascii="Courier New" w:hAnsi="Courier New" w:cs="Courier New" w:hint="default"/>
      </w:rPr>
    </w:lvl>
    <w:lvl w:ilvl="2" w:tplc="080C0005" w:tentative="1">
      <w:start w:val="1"/>
      <w:numFmt w:val="bullet"/>
      <w:lvlText w:val=""/>
      <w:lvlJc w:val="left"/>
      <w:pPr>
        <w:ind w:left="1516" w:hanging="360"/>
      </w:pPr>
      <w:rPr>
        <w:rFonts w:ascii="Wingdings" w:hAnsi="Wingdings" w:hint="default"/>
      </w:rPr>
    </w:lvl>
    <w:lvl w:ilvl="3" w:tplc="080C0001" w:tentative="1">
      <w:start w:val="1"/>
      <w:numFmt w:val="bullet"/>
      <w:lvlText w:val=""/>
      <w:lvlJc w:val="left"/>
      <w:pPr>
        <w:ind w:left="2236" w:hanging="360"/>
      </w:pPr>
      <w:rPr>
        <w:rFonts w:ascii="Symbol" w:hAnsi="Symbol" w:hint="default"/>
      </w:rPr>
    </w:lvl>
    <w:lvl w:ilvl="4" w:tplc="080C0003" w:tentative="1">
      <w:start w:val="1"/>
      <w:numFmt w:val="bullet"/>
      <w:lvlText w:val="o"/>
      <w:lvlJc w:val="left"/>
      <w:pPr>
        <w:ind w:left="2956" w:hanging="360"/>
      </w:pPr>
      <w:rPr>
        <w:rFonts w:ascii="Courier New" w:hAnsi="Courier New" w:cs="Courier New" w:hint="default"/>
      </w:rPr>
    </w:lvl>
    <w:lvl w:ilvl="5" w:tplc="080C0005" w:tentative="1">
      <w:start w:val="1"/>
      <w:numFmt w:val="bullet"/>
      <w:lvlText w:val=""/>
      <w:lvlJc w:val="left"/>
      <w:pPr>
        <w:ind w:left="3676" w:hanging="360"/>
      </w:pPr>
      <w:rPr>
        <w:rFonts w:ascii="Wingdings" w:hAnsi="Wingdings" w:hint="default"/>
      </w:rPr>
    </w:lvl>
    <w:lvl w:ilvl="6" w:tplc="080C0001" w:tentative="1">
      <w:start w:val="1"/>
      <w:numFmt w:val="bullet"/>
      <w:lvlText w:val=""/>
      <w:lvlJc w:val="left"/>
      <w:pPr>
        <w:ind w:left="4396" w:hanging="360"/>
      </w:pPr>
      <w:rPr>
        <w:rFonts w:ascii="Symbol" w:hAnsi="Symbol" w:hint="default"/>
      </w:rPr>
    </w:lvl>
    <w:lvl w:ilvl="7" w:tplc="080C0003" w:tentative="1">
      <w:start w:val="1"/>
      <w:numFmt w:val="bullet"/>
      <w:lvlText w:val="o"/>
      <w:lvlJc w:val="left"/>
      <w:pPr>
        <w:ind w:left="5116" w:hanging="360"/>
      </w:pPr>
      <w:rPr>
        <w:rFonts w:ascii="Courier New" w:hAnsi="Courier New" w:cs="Courier New" w:hint="default"/>
      </w:rPr>
    </w:lvl>
    <w:lvl w:ilvl="8" w:tplc="080C0005" w:tentative="1">
      <w:start w:val="1"/>
      <w:numFmt w:val="bullet"/>
      <w:lvlText w:val=""/>
      <w:lvlJc w:val="left"/>
      <w:pPr>
        <w:ind w:left="5836" w:hanging="360"/>
      </w:pPr>
      <w:rPr>
        <w:rFonts w:ascii="Wingdings" w:hAnsi="Wingdings" w:hint="default"/>
      </w:rPr>
    </w:lvl>
  </w:abstractNum>
  <w:abstractNum w:abstractNumId="10" w15:restartNumberingAfterBreak="0">
    <w:nsid w:val="24F169BF"/>
    <w:multiLevelType w:val="hybridMultilevel"/>
    <w:tmpl w:val="E77AE56E"/>
    <w:lvl w:ilvl="0" w:tplc="42D688AC">
      <w:start w:val="1"/>
      <w:numFmt w:val="decimal"/>
      <w:lvlText w:val="%1)"/>
      <w:lvlJc w:val="left"/>
      <w:pPr>
        <w:ind w:left="928" w:hanging="360"/>
      </w:pPr>
      <w:rPr>
        <w:rFonts w:hint="default"/>
        <w:b/>
        <w:bCs/>
        <w:caps/>
      </w:rPr>
    </w:lvl>
    <w:lvl w:ilvl="1" w:tplc="080C0019" w:tentative="1">
      <w:start w:val="1"/>
      <w:numFmt w:val="lowerLetter"/>
      <w:lvlText w:val="%2."/>
      <w:lvlJc w:val="left"/>
      <w:pPr>
        <w:ind w:left="2520" w:hanging="360"/>
      </w:pPr>
    </w:lvl>
    <w:lvl w:ilvl="2" w:tplc="080C001B" w:tentative="1">
      <w:start w:val="1"/>
      <w:numFmt w:val="lowerRoman"/>
      <w:lvlText w:val="%3."/>
      <w:lvlJc w:val="right"/>
      <w:pPr>
        <w:ind w:left="3240" w:hanging="180"/>
      </w:pPr>
    </w:lvl>
    <w:lvl w:ilvl="3" w:tplc="080C000F" w:tentative="1">
      <w:start w:val="1"/>
      <w:numFmt w:val="decimal"/>
      <w:lvlText w:val="%4."/>
      <w:lvlJc w:val="left"/>
      <w:pPr>
        <w:ind w:left="3960" w:hanging="360"/>
      </w:pPr>
    </w:lvl>
    <w:lvl w:ilvl="4" w:tplc="080C0019" w:tentative="1">
      <w:start w:val="1"/>
      <w:numFmt w:val="lowerLetter"/>
      <w:lvlText w:val="%5."/>
      <w:lvlJc w:val="left"/>
      <w:pPr>
        <w:ind w:left="4680" w:hanging="360"/>
      </w:pPr>
    </w:lvl>
    <w:lvl w:ilvl="5" w:tplc="080C001B" w:tentative="1">
      <w:start w:val="1"/>
      <w:numFmt w:val="lowerRoman"/>
      <w:lvlText w:val="%6."/>
      <w:lvlJc w:val="right"/>
      <w:pPr>
        <w:ind w:left="5400" w:hanging="180"/>
      </w:pPr>
    </w:lvl>
    <w:lvl w:ilvl="6" w:tplc="080C000F" w:tentative="1">
      <w:start w:val="1"/>
      <w:numFmt w:val="decimal"/>
      <w:lvlText w:val="%7."/>
      <w:lvlJc w:val="left"/>
      <w:pPr>
        <w:ind w:left="6120" w:hanging="360"/>
      </w:pPr>
    </w:lvl>
    <w:lvl w:ilvl="7" w:tplc="080C0019" w:tentative="1">
      <w:start w:val="1"/>
      <w:numFmt w:val="lowerLetter"/>
      <w:lvlText w:val="%8."/>
      <w:lvlJc w:val="left"/>
      <w:pPr>
        <w:ind w:left="6840" w:hanging="360"/>
      </w:pPr>
    </w:lvl>
    <w:lvl w:ilvl="8" w:tplc="080C001B" w:tentative="1">
      <w:start w:val="1"/>
      <w:numFmt w:val="lowerRoman"/>
      <w:lvlText w:val="%9."/>
      <w:lvlJc w:val="right"/>
      <w:pPr>
        <w:ind w:left="7560" w:hanging="180"/>
      </w:pPr>
    </w:lvl>
  </w:abstractNum>
  <w:abstractNum w:abstractNumId="11" w15:restartNumberingAfterBreak="0">
    <w:nsid w:val="26856E2F"/>
    <w:multiLevelType w:val="hybridMultilevel"/>
    <w:tmpl w:val="8C08837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2" w15:restartNumberingAfterBreak="0">
    <w:nsid w:val="28FD1C5F"/>
    <w:multiLevelType w:val="hybridMultilevel"/>
    <w:tmpl w:val="3BB87B5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3" w15:restartNumberingAfterBreak="0">
    <w:nsid w:val="318D2819"/>
    <w:multiLevelType w:val="hybridMultilevel"/>
    <w:tmpl w:val="CE3A396E"/>
    <w:lvl w:ilvl="0" w:tplc="FFFFFFFF">
      <w:start w:val="1"/>
      <w:numFmt w:val="decimal"/>
      <w:lvlText w:val="%1)"/>
      <w:lvlJc w:val="left"/>
      <w:pPr>
        <w:ind w:left="720" w:hanging="360"/>
      </w:pPr>
      <w:rPr>
        <w:rFonts w:hint="default"/>
        <w:cap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7669E6"/>
    <w:multiLevelType w:val="hybridMultilevel"/>
    <w:tmpl w:val="5100F38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D46877"/>
    <w:multiLevelType w:val="hybridMultilevel"/>
    <w:tmpl w:val="7C32129A"/>
    <w:lvl w:ilvl="0" w:tplc="FF028CA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35C732A"/>
    <w:multiLevelType w:val="hybridMultilevel"/>
    <w:tmpl w:val="140EC150"/>
    <w:lvl w:ilvl="0" w:tplc="080C0011">
      <w:start w:val="1"/>
      <w:numFmt w:val="decimal"/>
      <w:lvlText w:val="%1)"/>
      <w:lvlJc w:val="left"/>
      <w:pPr>
        <w:ind w:left="436" w:hanging="360"/>
      </w:pPr>
      <w:rPr>
        <w:rFonts w:hint="default"/>
        <w:b/>
        <w:sz w:val="20"/>
      </w:rPr>
    </w:lvl>
    <w:lvl w:ilvl="1" w:tplc="080C0019" w:tentative="1">
      <w:start w:val="1"/>
      <w:numFmt w:val="lowerLetter"/>
      <w:lvlText w:val="%2."/>
      <w:lvlJc w:val="left"/>
      <w:pPr>
        <w:ind w:left="1156" w:hanging="360"/>
      </w:pPr>
    </w:lvl>
    <w:lvl w:ilvl="2" w:tplc="080C001B" w:tentative="1">
      <w:start w:val="1"/>
      <w:numFmt w:val="lowerRoman"/>
      <w:lvlText w:val="%3."/>
      <w:lvlJc w:val="right"/>
      <w:pPr>
        <w:ind w:left="1876" w:hanging="180"/>
      </w:pPr>
    </w:lvl>
    <w:lvl w:ilvl="3" w:tplc="080C000F" w:tentative="1">
      <w:start w:val="1"/>
      <w:numFmt w:val="decimal"/>
      <w:lvlText w:val="%4."/>
      <w:lvlJc w:val="left"/>
      <w:pPr>
        <w:ind w:left="2596" w:hanging="360"/>
      </w:pPr>
    </w:lvl>
    <w:lvl w:ilvl="4" w:tplc="080C0019" w:tentative="1">
      <w:start w:val="1"/>
      <w:numFmt w:val="lowerLetter"/>
      <w:lvlText w:val="%5."/>
      <w:lvlJc w:val="left"/>
      <w:pPr>
        <w:ind w:left="3316" w:hanging="360"/>
      </w:pPr>
    </w:lvl>
    <w:lvl w:ilvl="5" w:tplc="080C001B" w:tentative="1">
      <w:start w:val="1"/>
      <w:numFmt w:val="lowerRoman"/>
      <w:lvlText w:val="%6."/>
      <w:lvlJc w:val="right"/>
      <w:pPr>
        <w:ind w:left="4036" w:hanging="180"/>
      </w:pPr>
    </w:lvl>
    <w:lvl w:ilvl="6" w:tplc="080C000F" w:tentative="1">
      <w:start w:val="1"/>
      <w:numFmt w:val="decimal"/>
      <w:lvlText w:val="%7."/>
      <w:lvlJc w:val="left"/>
      <w:pPr>
        <w:ind w:left="4756" w:hanging="360"/>
      </w:pPr>
    </w:lvl>
    <w:lvl w:ilvl="7" w:tplc="080C0019" w:tentative="1">
      <w:start w:val="1"/>
      <w:numFmt w:val="lowerLetter"/>
      <w:lvlText w:val="%8."/>
      <w:lvlJc w:val="left"/>
      <w:pPr>
        <w:ind w:left="5476" w:hanging="360"/>
      </w:pPr>
    </w:lvl>
    <w:lvl w:ilvl="8" w:tplc="080C001B" w:tentative="1">
      <w:start w:val="1"/>
      <w:numFmt w:val="lowerRoman"/>
      <w:lvlText w:val="%9."/>
      <w:lvlJc w:val="right"/>
      <w:pPr>
        <w:ind w:left="6196" w:hanging="180"/>
      </w:pPr>
    </w:lvl>
  </w:abstractNum>
  <w:abstractNum w:abstractNumId="17" w15:restartNumberingAfterBreak="0">
    <w:nsid w:val="466859DC"/>
    <w:multiLevelType w:val="hybridMultilevel"/>
    <w:tmpl w:val="7B9EEF4C"/>
    <w:lvl w:ilvl="0" w:tplc="080C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B123D2F"/>
    <w:multiLevelType w:val="hybridMultilevel"/>
    <w:tmpl w:val="9F0ACD80"/>
    <w:lvl w:ilvl="0" w:tplc="030C2AC2">
      <w:start w:val="1"/>
      <w:numFmt w:val="decimal"/>
      <w:lvlText w:val="%1."/>
      <w:lvlJc w:val="left"/>
      <w:pPr>
        <w:ind w:left="927" w:hanging="360"/>
      </w:pPr>
      <w:rPr>
        <w:rFonts w:hint="default"/>
      </w:rPr>
    </w:lvl>
    <w:lvl w:ilvl="1" w:tplc="080C0019" w:tentative="1">
      <w:start w:val="1"/>
      <w:numFmt w:val="lowerLetter"/>
      <w:lvlText w:val="%2."/>
      <w:lvlJc w:val="left"/>
      <w:pPr>
        <w:ind w:left="1647" w:hanging="360"/>
      </w:pPr>
    </w:lvl>
    <w:lvl w:ilvl="2" w:tplc="080C001B" w:tentative="1">
      <w:start w:val="1"/>
      <w:numFmt w:val="lowerRoman"/>
      <w:lvlText w:val="%3."/>
      <w:lvlJc w:val="right"/>
      <w:pPr>
        <w:ind w:left="2367" w:hanging="180"/>
      </w:pPr>
    </w:lvl>
    <w:lvl w:ilvl="3" w:tplc="080C000F" w:tentative="1">
      <w:start w:val="1"/>
      <w:numFmt w:val="decimal"/>
      <w:lvlText w:val="%4."/>
      <w:lvlJc w:val="left"/>
      <w:pPr>
        <w:ind w:left="3087" w:hanging="360"/>
      </w:pPr>
    </w:lvl>
    <w:lvl w:ilvl="4" w:tplc="080C0019" w:tentative="1">
      <w:start w:val="1"/>
      <w:numFmt w:val="lowerLetter"/>
      <w:lvlText w:val="%5."/>
      <w:lvlJc w:val="left"/>
      <w:pPr>
        <w:ind w:left="3807" w:hanging="360"/>
      </w:pPr>
    </w:lvl>
    <w:lvl w:ilvl="5" w:tplc="080C001B" w:tentative="1">
      <w:start w:val="1"/>
      <w:numFmt w:val="lowerRoman"/>
      <w:lvlText w:val="%6."/>
      <w:lvlJc w:val="right"/>
      <w:pPr>
        <w:ind w:left="4527" w:hanging="180"/>
      </w:pPr>
    </w:lvl>
    <w:lvl w:ilvl="6" w:tplc="080C000F" w:tentative="1">
      <w:start w:val="1"/>
      <w:numFmt w:val="decimal"/>
      <w:lvlText w:val="%7."/>
      <w:lvlJc w:val="left"/>
      <w:pPr>
        <w:ind w:left="5247" w:hanging="360"/>
      </w:pPr>
    </w:lvl>
    <w:lvl w:ilvl="7" w:tplc="080C0019" w:tentative="1">
      <w:start w:val="1"/>
      <w:numFmt w:val="lowerLetter"/>
      <w:lvlText w:val="%8."/>
      <w:lvlJc w:val="left"/>
      <w:pPr>
        <w:ind w:left="5967" w:hanging="360"/>
      </w:pPr>
    </w:lvl>
    <w:lvl w:ilvl="8" w:tplc="080C001B" w:tentative="1">
      <w:start w:val="1"/>
      <w:numFmt w:val="lowerRoman"/>
      <w:lvlText w:val="%9."/>
      <w:lvlJc w:val="right"/>
      <w:pPr>
        <w:ind w:left="6687" w:hanging="180"/>
      </w:pPr>
    </w:lvl>
  </w:abstractNum>
  <w:abstractNum w:abstractNumId="19" w15:restartNumberingAfterBreak="0">
    <w:nsid w:val="5CE50716"/>
    <w:multiLevelType w:val="hybridMultilevel"/>
    <w:tmpl w:val="5100F38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A0297C"/>
    <w:multiLevelType w:val="hybridMultilevel"/>
    <w:tmpl w:val="635E97DA"/>
    <w:lvl w:ilvl="0" w:tplc="D1B6CB4A">
      <w:numFmt w:val="bullet"/>
      <w:lvlText w:val="-"/>
      <w:lvlJc w:val="left"/>
      <w:pPr>
        <w:ind w:left="1080" w:hanging="360"/>
      </w:pPr>
      <w:rPr>
        <w:rFonts w:ascii="Calibri" w:eastAsia="Calibri"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1" w15:restartNumberingAfterBreak="0">
    <w:nsid w:val="627F6D75"/>
    <w:multiLevelType w:val="hybridMultilevel"/>
    <w:tmpl w:val="083AD8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907727D"/>
    <w:multiLevelType w:val="hybridMultilevel"/>
    <w:tmpl w:val="FEE4F5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6E145396"/>
    <w:multiLevelType w:val="hybridMultilevel"/>
    <w:tmpl w:val="BFD256F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709013F7"/>
    <w:multiLevelType w:val="hybridMultilevel"/>
    <w:tmpl w:val="53404CDC"/>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70C201FA"/>
    <w:multiLevelType w:val="hybridMultilevel"/>
    <w:tmpl w:val="1F600BE0"/>
    <w:lvl w:ilvl="0" w:tplc="080C000B">
      <w:start w:val="1"/>
      <w:numFmt w:val="bullet"/>
      <w:lvlText w:val=""/>
      <w:lvlJc w:val="left"/>
      <w:pPr>
        <w:ind w:left="1440" w:hanging="360"/>
      </w:pPr>
      <w:rPr>
        <w:rFonts w:ascii="Wingdings" w:hAnsi="Wingdings" w:hint="default"/>
      </w:rPr>
    </w:lvl>
    <w:lvl w:ilvl="1" w:tplc="080C0003">
      <w:start w:val="1"/>
      <w:numFmt w:val="bullet"/>
      <w:lvlText w:val="o"/>
      <w:lvlJc w:val="left"/>
      <w:pPr>
        <w:ind w:left="2160" w:hanging="360"/>
      </w:pPr>
      <w:rPr>
        <w:rFonts w:ascii="Courier New" w:hAnsi="Courier New" w:cs="Courier New" w:hint="default"/>
      </w:rPr>
    </w:lvl>
    <w:lvl w:ilvl="2" w:tplc="080C0005">
      <w:start w:val="1"/>
      <w:numFmt w:val="bullet"/>
      <w:lvlText w:val=""/>
      <w:lvlJc w:val="left"/>
      <w:pPr>
        <w:ind w:left="2880" w:hanging="360"/>
      </w:pPr>
      <w:rPr>
        <w:rFonts w:ascii="Wingdings" w:hAnsi="Wingdings" w:hint="default"/>
      </w:rPr>
    </w:lvl>
    <w:lvl w:ilvl="3" w:tplc="080C0001">
      <w:start w:val="1"/>
      <w:numFmt w:val="bullet"/>
      <w:lvlText w:val=""/>
      <w:lvlJc w:val="left"/>
      <w:pPr>
        <w:ind w:left="3600" w:hanging="360"/>
      </w:pPr>
      <w:rPr>
        <w:rFonts w:ascii="Symbol" w:hAnsi="Symbol" w:hint="default"/>
      </w:rPr>
    </w:lvl>
    <w:lvl w:ilvl="4" w:tplc="080C0003">
      <w:start w:val="1"/>
      <w:numFmt w:val="bullet"/>
      <w:lvlText w:val="o"/>
      <w:lvlJc w:val="left"/>
      <w:pPr>
        <w:ind w:left="4320" w:hanging="360"/>
      </w:pPr>
      <w:rPr>
        <w:rFonts w:ascii="Courier New" w:hAnsi="Courier New" w:cs="Courier New" w:hint="default"/>
      </w:rPr>
    </w:lvl>
    <w:lvl w:ilvl="5" w:tplc="080C0005">
      <w:start w:val="1"/>
      <w:numFmt w:val="bullet"/>
      <w:lvlText w:val=""/>
      <w:lvlJc w:val="left"/>
      <w:pPr>
        <w:ind w:left="5040" w:hanging="360"/>
      </w:pPr>
      <w:rPr>
        <w:rFonts w:ascii="Wingdings" w:hAnsi="Wingdings" w:hint="default"/>
      </w:rPr>
    </w:lvl>
    <w:lvl w:ilvl="6" w:tplc="080C0001">
      <w:start w:val="1"/>
      <w:numFmt w:val="bullet"/>
      <w:lvlText w:val=""/>
      <w:lvlJc w:val="left"/>
      <w:pPr>
        <w:ind w:left="5760" w:hanging="360"/>
      </w:pPr>
      <w:rPr>
        <w:rFonts w:ascii="Symbol" w:hAnsi="Symbol" w:hint="default"/>
      </w:rPr>
    </w:lvl>
    <w:lvl w:ilvl="7" w:tplc="080C0003">
      <w:start w:val="1"/>
      <w:numFmt w:val="bullet"/>
      <w:lvlText w:val="o"/>
      <w:lvlJc w:val="left"/>
      <w:pPr>
        <w:ind w:left="6480" w:hanging="360"/>
      </w:pPr>
      <w:rPr>
        <w:rFonts w:ascii="Courier New" w:hAnsi="Courier New" w:cs="Courier New" w:hint="default"/>
      </w:rPr>
    </w:lvl>
    <w:lvl w:ilvl="8" w:tplc="080C0005">
      <w:start w:val="1"/>
      <w:numFmt w:val="bullet"/>
      <w:lvlText w:val=""/>
      <w:lvlJc w:val="left"/>
      <w:pPr>
        <w:ind w:left="7200" w:hanging="360"/>
      </w:pPr>
      <w:rPr>
        <w:rFonts w:ascii="Wingdings" w:hAnsi="Wingdings" w:hint="default"/>
      </w:rPr>
    </w:lvl>
  </w:abstractNum>
  <w:abstractNum w:abstractNumId="26" w15:restartNumberingAfterBreak="0">
    <w:nsid w:val="72050404"/>
    <w:multiLevelType w:val="hybridMultilevel"/>
    <w:tmpl w:val="5EF4550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7" w15:restartNumberingAfterBreak="0">
    <w:nsid w:val="730011AE"/>
    <w:multiLevelType w:val="hybridMultilevel"/>
    <w:tmpl w:val="417A32B8"/>
    <w:lvl w:ilvl="0" w:tplc="1316A108">
      <w:start w:val="2"/>
      <w:numFmt w:val="bullet"/>
      <w:lvlText w:val="-"/>
      <w:lvlJc w:val="left"/>
      <w:pPr>
        <w:ind w:left="1854" w:hanging="360"/>
      </w:pPr>
      <w:rPr>
        <w:rFonts w:ascii="Calibri" w:eastAsia="Calibri" w:hAnsi="Calibri" w:cs="Calibri"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28" w15:restartNumberingAfterBreak="0">
    <w:nsid w:val="755A439D"/>
    <w:multiLevelType w:val="hybridMultilevel"/>
    <w:tmpl w:val="D74621FC"/>
    <w:lvl w:ilvl="0" w:tplc="080C0011">
      <w:start w:val="1"/>
      <w:numFmt w:val="decimal"/>
      <w:lvlText w:val="%1)"/>
      <w:lvlJc w:val="left"/>
      <w:pPr>
        <w:ind w:left="436" w:hanging="360"/>
      </w:pPr>
    </w:lvl>
    <w:lvl w:ilvl="1" w:tplc="080C0019" w:tentative="1">
      <w:start w:val="1"/>
      <w:numFmt w:val="lowerLetter"/>
      <w:lvlText w:val="%2."/>
      <w:lvlJc w:val="left"/>
      <w:pPr>
        <w:ind w:left="1156" w:hanging="360"/>
      </w:pPr>
    </w:lvl>
    <w:lvl w:ilvl="2" w:tplc="080C001B" w:tentative="1">
      <w:start w:val="1"/>
      <w:numFmt w:val="lowerRoman"/>
      <w:lvlText w:val="%3."/>
      <w:lvlJc w:val="right"/>
      <w:pPr>
        <w:ind w:left="1876" w:hanging="180"/>
      </w:pPr>
    </w:lvl>
    <w:lvl w:ilvl="3" w:tplc="080C000F" w:tentative="1">
      <w:start w:val="1"/>
      <w:numFmt w:val="decimal"/>
      <w:lvlText w:val="%4."/>
      <w:lvlJc w:val="left"/>
      <w:pPr>
        <w:ind w:left="2596" w:hanging="360"/>
      </w:pPr>
    </w:lvl>
    <w:lvl w:ilvl="4" w:tplc="080C0019" w:tentative="1">
      <w:start w:val="1"/>
      <w:numFmt w:val="lowerLetter"/>
      <w:lvlText w:val="%5."/>
      <w:lvlJc w:val="left"/>
      <w:pPr>
        <w:ind w:left="3316" w:hanging="360"/>
      </w:pPr>
    </w:lvl>
    <w:lvl w:ilvl="5" w:tplc="080C001B" w:tentative="1">
      <w:start w:val="1"/>
      <w:numFmt w:val="lowerRoman"/>
      <w:lvlText w:val="%6."/>
      <w:lvlJc w:val="right"/>
      <w:pPr>
        <w:ind w:left="4036" w:hanging="180"/>
      </w:pPr>
    </w:lvl>
    <w:lvl w:ilvl="6" w:tplc="080C000F" w:tentative="1">
      <w:start w:val="1"/>
      <w:numFmt w:val="decimal"/>
      <w:lvlText w:val="%7."/>
      <w:lvlJc w:val="left"/>
      <w:pPr>
        <w:ind w:left="4756" w:hanging="360"/>
      </w:pPr>
    </w:lvl>
    <w:lvl w:ilvl="7" w:tplc="080C0019" w:tentative="1">
      <w:start w:val="1"/>
      <w:numFmt w:val="lowerLetter"/>
      <w:lvlText w:val="%8."/>
      <w:lvlJc w:val="left"/>
      <w:pPr>
        <w:ind w:left="5476" w:hanging="360"/>
      </w:pPr>
    </w:lvl>
    <w:lvl w:ilvl="8" w:tplc="080C001B" w:tentative="1">
      <w:start w:val="1"/>
      <w:numFmt w:val="lowerRoman"/>
      <w:lvlText w:val="%9."/>
      <w:lvlJc w:val="right"/>
      <w:pPr>
        <w:ind w:left="6196" w:hanging="180"/>
      </w:pPr>
    </w:lvl>
  </w:abstractNum>
  <w:abstractNum w:abstractNumId="29" w15:restartNumberingAfterBreak="0">
    <w:nsid w:val="768D5687"/>
    <w:multiLevelType w:val="hybridMultilevel"/>
    <w:tmpl w:val="6A3CF1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088187919">
    <w:abstractNumId w:val="26"/>
  </w:num>
  <w:num w:numId="2" w16cid:durableId="1208908592">
    <w:abstractNumId w:val="27"/>
  </w:num>
  <w:num w:numId="3" w16cid:durableId="1472668516">
    <w:abstractNumId w:val="15"/>
  </w:num>
  <w:num w:numId="4" w16cid:durableId="1569726250">
    <w:abstractNumId w:val="1"/>
  </w:num>
  <w:num w:numId="5" w16cid:durableId="1994599191">
    <w:abstractNumId w:val="25"/>
  </w:num>
  <w:num w:numId="6" w16cid:durableId="2132279974">
    <w:abstractNumId w:val="6"/>
  </w:num>
  <w:num w:numId="7" w16cid:durableId="878394820">
    <w:abstractNumId w:val="1"/>
  </w:num>
  <w:num w:numId="8" w16cid:durableId="2014842695">
    <w:abstractNumId w:val="25"/>
  </w:num>
  <w:num w:numId="9" w16cid:durableId="851726588">
    <w:abstractNumId w:val="6"/>
  </w:num>
  <w:num w:numId="10" w16cid:durableId="16414928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52163367">
    <w:abstractNumId w:val="11"/>
  </w:num>
  <w:num w:numId="12" w16cid:durableId="529877377">
    <w:abstractNumId w:val="0"/>
  </w:num>
  <w:num w:numId="13" w16cid:durableId="1367950833">
    <w:abstractNumId w:val="20"/>
  </w:num>
  <w:num w:numId="14" w16cid:durableId="488400258">
    <w:abstractNumId w:val="8"/>
  </w:num>
  <w:num w:numId="15" w16cid:durableId="1505974732">
    <w:abstractNumId w:val="2"/>
  </w:num>
  <w:num w:numId="16" w16cid:durableId="78254201">
    <w:abstractNumId w:val="10"/>
  </w:num>
  <w:num w:numId="17" w16cid:durableId="1788305095">
    <w:abstractNumId w:val="16"/>
  </w:num>
  <w:num w:numId="18" w16cid:durableId="515776062">
    <w:abstractNumId w:val="28"/>
  </w:num>
  <w:num w:numId="19" w16cid:durableId="12559433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7983173">
    <w:abstractNumId w:val="3"/>
  </w:num>
  <w:num w:numId="21" w16cid:durableId="916138495">
    <w:abstractNumId w:val="9"/>
  </w:num>
  <w:num w:numId="22" w16cid:durableId="1876387353">
    <w:abstractNumId w:val="13"/>
  </w:num>
  <w:num w:numId="23" w16cid:durableId="808517691">
    <w:abstractNumId w:val="18"/>
  </w:num>
  <w:num w:numId="24" w16cid:durableId="896629861">
    <w:abstractNumId w:val="21"/>
  </w:num>
  <w:num w:numId="25" w16cid:durableId="41566661">
    <w:abstractNumId w:val="24"/>
  </w:num>
  <w:num w:numId="26" w16cid:durableId="1884322707">
    <w:abstractNumId w:val="14"/>
  </w:num>
  <w:num w:numId="27" w16cid:durableId="23021868">
    <w:abstractNumId w:val="19"/>
  </w:num>
  <w:num w:numId="28" w16cid:durableId="84349470">
    <w:abstractNumId w:val="17"/>
  </w:num>
  <w:num w:numId="29" w16cid:durableId="1871186223">
    <w:abstractNumId w:val="5"/>
  </w:num>
  <w:num w:numId="30" w16cid:durableId="1214734615">
    <w:abstractNumId w:val="23"/>
  </w:num>
  <w:num w:numId="31" w16cid:durableId="2006664352">
    <w:abstractNumId w:val="22"/>
  </w:num>
  <w:num w:numId="32" w16cid:durableId="509681318">
    <w:abstractNumId w:val="4"/>
  </w:num>
  <w:num w:numId="33" w16cid:durableId="571620028">
    <w:abstractNumId w:val="29"/>
  </w:num>
  <w:num w:numId="34" w16cid:durableId="1756435634">
    <w:abstractNumId w:val="12"/>
  </w:num>
  <w:num w:numId="35" w16cid:durableId="16300876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METADATA_KEY" w:val="a1ed502b-3dc4-4a72-95de-e3693609ef1b"/>
  </w:docVars>
  <w:rsids>
    <w:rsidRoot w:val="00C03BDE"/>
    <w:rsid w:val="00000AC5"/>
    <w:rsid w:val="0000158D"/>
    <w:rsid w:val="00004797"/>
    <w:rsid w:val="0001164D"/>
    <w:rsid w:val="000239F4"/>
    <w:rsid w:val="00025815"/>
    <w:rsid w:val="000352F6"/>
    <w:rsid w:val="00036330"/>
    <w:rsid w:val="000410E2"/>
    <w:rsid w:val="000417DE"/>
    <w:rsid w:val="00044487"/>
    <w:rsid w:val="00044888"/>
    <w:rsid w:val="00052E3A"/>
    <w:rsid w:val="000537FC"/>
    <w:rsid w:val="00071D60"/>
    <w:rsid w:val="000817AB"/>
    <w:rsid w:val="00083007"/>
    <w:rsid w:val="00085489"/>
    <w:rsid w:val="000920A4"/>
    <w:rsid w:val="000921B3"/>
    <w:rsid w:val="0009247F"/>
    <w:rsid w:val="000A2846"/>
    <w:rsid w:val="000B1ED5"/>
    <w:rsid w:val="000B5E5B"/>
    <w:rsid w:val="000C0760"/>
    <w:rsid w:val="000C3F2C"/>
    <w:rsid w:val="000D16BF"/>
    <w:rsid w:val="000D2697"/>
    <w:rsid w:val="000F5ACE"/>
    <w:rsid w:val="00104EA8"/>
    <w:rsid w:val="00114264"/>
    <w:rsid w:val="00115304"/>
    <w:rsid w:val="0011736D"/>
    <w:rsid w:val="00120BC3"/>
    <w:rsid w:val="001238D8"/>
    <w:rsid w:val="0012476A"/>
    <w:rsid w:val="001248CC"/>
    <w:rsid w:val="00125B25"/>
    <w:rsid w:val="00126C73"/>
    <w:rsid w:val="00127862"/>
    <w:rsid w:val="00134CED"/>
    <w:rsid w:val="00150E42"/>
    <w:rsid w:val="001741EF"/>
    <w:rsid w:val="00180169"/>
    <w:rsid w:val="00186E14"/>
    <w:rsid w:val="0018793F"/>
    <w:rsid w:val="00192E28"/>
    <w:rsid w:val="001A2408"/>
    <w:rsid w:val="001A7D75"/>
    <w:rsid w:val="001B2104"/>
    <w:rsid w:val="001B3C83"/>
    <w:rsid w:val="001B707A"/>
    <w:rsid w:val="001B7903"/>
    <w:rsid w:val="001C5CA0"/>
    <w:rsid w:val="001D1B83"/>
    <w:rsid w:val="001D6D1C"/>
    <w:rsid w:val="001E0849"/>
    <w:rsid w:val="001E2D74"/>
    <w:rsid w:val="001F01D1"/>
    <w:rsid w:val="001F4994"/>
    <w:rsid w:val="001F50FF"/>
    <w:rsid w:val="001F70EE"/>
    <w:rsid w:val="002015AD"/>
    <w:rsid w:val="00212B5B"/>
    <w:rsid w:val="002142C4"/>
    <w:rsid w:val="00215233"/>
    <w:rsid w:val="00215F0B"/>
    <w:rsid w:val="00216CC1"/>
    <w:rsid w:val="00233704"/>
    <w:rsid w:val="0023547A"/>
    <w:rsid w:val="0023656A"/>
    <w:rsid w:val="00243CF1"/>
    <w:rsid w:val="002517D5"/>
    <w:rsid w:val="00256513"/>
    <w:rsid w:val="00260E64"/>
    <w:rsid w:val="00262EF3"/>
    <w:rsid w:val="00274D00"/>
    <w:rsid w:val="00276D90"/>
    <w:rsid w:val="00283868"/>
    <w:rsid w:val="00285E64"/>
    <w:rsid w:val="00295C19"/>
    <w:rsid w:val="002A108F"/>
    <w:rsid w:val="002A387A"/>
    <w:rsid w:val="002A4F73"/>
    <w:rsid w:val="002B0E21"/>
    <w:rsid w:val="002B2E68"/>
    <w:rsid w:val="002B3BD8"/>
    <w:rsid w:val="002B3CF4"/>
    <w:rsid w:val="002B4DE5"/>
    <w:rsid w:val="002C2053"/>
    <w:rsid w:val="002C6251"/>
    <w:rsid w:val="002D3A72"/>
    <w:rsid w:val="002D5F18"/>
    <w:rsid w:val="002F4334"/>
    <w:rsid w:val="002F49F4"/>
    <w:rsid w:val="00304C1B"/>
    <w:rsid w:val="003059D7"/>
    <w:rsid w:val="00310F6C"/>
    <w:rsid w:val="003160D3"/>
    <w:rsid w:val="00332A62"/>
    <w:rsid w:val="00344391"/>
    <w:rsid w:val="00350F40"/>
    <w:rsid w:val="00352FC3"/>
    <w:rsid w:val="00354176"/>
    <w:rsid w:val="00370AEF"/>
    <w:rsid w:val="003711D4"/>
    <w:rsid w:val="00374700"/>
    <w:rsid w:val="003B1C1E"/>
    <w:rsid w:val="003C46F8"/>
    <w:rsid w:val="003C6A47"/>
    <w:rsid w:val="003D1A4E"/>
    <w:rsid w:val="003D1AE9"/>
    <w:rsid w:val="003D4819"/>
    <w:rsid w:val="003D6A64"/>
    <w:rsid w:val="003E088E"/>
    <w:rsid w:val="003E0D04"/>
    <w:rsid w:val="003E7372"/>
    <w:rsid w:val="003F0986"/>
    <w:rsid w:val="003F63B3"/>
    <w:rsid w:val="003F692C"/>
    <w:rsid w:val="00400856"/>
    <w:rsid w:val="00403E08"/>
    <w:rsid w:val="004161C3"/>
    <w:rsid w:val="0042084D"/>
    <w:rsid w:val="0042174D"/>
    <w:rsid w:val="0042257F"/>
    <w:rsid w:val="00423F09"/>
    <w:rsid w:val="00426285"/>
    <w:rsid w:val="00441933"/>
    <w:rsid w:val="00446BAF"/>
    <w:rsid w:val="00454BF0"/>
    <w:rsid w:val="00463267"/>
    <w:rsid w:val="00474169"/>
    <w:rsid w:val="004810D6"/>
    <w:rsid w:val="0048267E"/>
    <w:rsid w:val="00485C17"/>
    <w:rsid w:val="00487E23"/>
    <w:rsid w:val="00491ADC"/>
    <w:rsid w:val="004A3BC7"/>
    <w:rsid w:val="004B3285"/>
    <w:rsid w:val="004B6528"/>
    <w:rsid w:val="004B6D26"/>
    <w:rsid w:val="004C3216"/>
    <w:rsid w:val="004D1778"/>
    <w:rsid w:val="004D2C44"/>
    <w:rsid w:val="004D411D"/>
    <w:rsid w:val="004D4F6A"/>
    <w:rsid w:val="004D7453"/>
    <w:rsid w:val="004E41B6"/>
    <w:rsid w:val="004E5319"/>
    <w:rsid w:val="004E5B29"/>
    <w:rsid w:val="004F083D"/>
    <w:rsid w:val="004F5DF5"/>
    <w:rsid w:val="005034A2"/>
    <w:rsid w:val="00503831"/>
    <w:rsid w:val="00504856"/>
    <w:rsid w:val="00510BEA"/>
    <w:rsid w:val="00512445"/>
    <w:rsid w:val="00512C29"/>
    <w:rsid w:val="00520B4B"/>
    <w:rsid w:val="0052278A"/>
    <w:rsid w:val="00543E81"/>
    <w:rsid w:val="00553B33"/>
    <w:rsid w:val="0056553F"/>
    <w:rsid w:val="00565EF2"/>
    <w:rsid w:val="0057452F"/>
    <w:rsid w:val="005777C5"/>
    <w:rsid w:val="00580421"/>
    <w:rsid w:val="005846AD"/>
    <w:rsid w:val="00587567"/>
    <w:rsid w:val="00590C04"/>
    <w:rsid w:val="005916B0"/>
    <w:rsid w:val="005A0579"/>
    <w:rsid w:val="005A1BA6"/>
    <w:rsid w:val="005A26BC"/>
    <w:rsid w:val="005A565B"/>
    <w:rsid w:val="005A6367"/>
    <w:rsid w:val="005C72B1"/>
    <w:rsid w:val="005D1AC7"/>
    <w:rsid w:val="006023C7"/>
    <w:rsid w:val="00604E63"/>
    <w:rsid w:val="006212A7"/>
    <w:rsid w:val="00640314"/>
    <w:rsid w:val="00644A33"/>
    <w:rsid w:val="00652C39"/>
    <w:rsid w:val="0065761E"/>
    <w:rsid w:val="006626A2"/>
    <w:rsid w:val="0066398B"/>
    <w:rsid w:val="00664E03"/>
    <w:rsid w:val="00666B6D"/>
    <w:rsid w:val="00675774"/>
    <w:rsid w:val="00675D35"/>
    <w:rsid w:val="00676624"/>
    <w:rsid w:val="00691007"/>
    <w:rsid w:val="006934A9"/>
    <w:rsid w:val="00695315"/>
    <w:rsid w:val="00697A9D"/>
    <w:rsid w:val="006A68BF"/>
    <w:rsid w:val="006B58A6"/>
    <w:rsid w:val="006C2306"/>
    <w:rsid w:val="006D0555"/>
    <w:rsid w:val="006D08F2"/>
    <w:rsid w:val="006D1881"/>
    <w:rsid w:val="006E4CD3"/>
    <w:rsid w:val="006E5B0B"/>
    <w:rsid w:val="006E7190"/>
    <w:rsid w:val="006F3087"/>
    <w:rsid w:val="006F3EE8"/>
    <w:rsid w:val="0070088C"/>
    <w:rsid w:val="00706973"/>
    <w:rsid w:val="00713FDE"/>
    <w:rsid w:val="00715696"/>
    <w:rsid w:val="0071576D"/>
    <w:rsid w:val="00717109"/>
    <w:rsid w:val="00723840"/>
    <w:rsid w:val="00725D71"/>
    <w:rsid w:val="0072744A"/>
    <w:rsid w:val="00735AF0"/>
    <w:rsid w:val="007437F1"/>
    <w:rsid w:val="0074712C"/>
    <w:rsid w:val="00752567"/>
    <w:rsid w:val="00756BC1"/>
    <w:rsid w:val="00764157"/>
    <w:rsid w:val="00765E35"/>
    <w:rsid w:val="00770333"/>
    <w:rsid w:val="0077747E"/>
    <w:rsid w:val="00793EB2"/>
    <w:rsid w:val="007A1D68"/>
    <w:rsid w:val="007A4FD2"/>
    <w:rsid w:val="007A5F11"/>
    <w:rsid w:val="007B6620"/>
    <w:rsid w:val="007B7B44"/>
    <w:rsid w:val="007C0407"/>
    <w:rsid w:val="007C47FA"/>
    <w:rsid w:val="007C4A5B"/>
    <w:rsid w:val="007D11E5"/>
    <w:rsid w:val="007D2763"/>
    <w:rsid w:val="007D3D55"/>
    <w:rsid w:val="007D4A13"/>
    <w:rsid w:val="007D6A14"/>
    <w:rsid w:val="007E0014"/>
    <w:rsid w:val="007E57BA"/>
    <w:rsid w:val="007E5D74"/>
    <w:rsid w:val="007F0829"/>
    <w:rsid w:val="007F2E48"/>
    <w:rsid w:val="007F38FC"/>
    <w:rsid w:val="007F3A0B"/>
    <w:rsid w:val="00813FC3"/>
    <w:rsid w:val="008224B6"/>
    <w:rsid w:val="0082584C"/>
    <w:rsid w:val="00827823"/>
    <w:rsid w:val="0083071F"/>
    <w:rsid w:val="008311DC"/>
    <w:rsid w:val="00835421"/>
    <w:rsid w:val="00837627"/>
    <w:rsid w:val="008419F0"/>
    <w:rsid w:val="00841F8D"/>
    <w:rsid w:val="00860BE7"/>
    <w:rsid w:val="00860E15"/>
    <w:rsid w:val="008618AE"/>
    <w:rsid w:val="008751BD"/>
    <w:rsid w:val="008760E9"/>
    <w:rsid w:val="00876E0D"/>
    <w:rsid w:val="008804CA"/>
    <w:rsid w:val="00886EDE"/>
    <w:rsid w:val="00890C53"/>
    <w:rsid w:val="008A5472"/>
    <w:rsid w:val="008A5C1F"/>
    <w:rsid w:val="008B050C"/>
    <w:rsid w:val="008B304E"/>
    <w:rsid w:val="008C165A"/>
    <w:rsid w:val="008C525F"/>
    <w:rsid w:val="008D2397"/>
    <w:rsid w:val="008D2E28"/>
    <w:rsid w:val="008E081A"/>
    <w:rsid w:val="008E0EDC"/>
    <w:rsid w:val="008E3226"/>
    <w:rsid w:val="008E66FF"/>
    <w:rsid w:val="00906C7D"/>
    <w:rsid w:val="00913015"/>
    <w:rsid w:val="00914AAA"/>
    <w:rsid w:val="00916103"/>
    <w:rsid w:val="009204D4"/>
    <w:rsid w:val="009243FC"/>
    <w:rsid w:val="00955D3B"/>
    <w:rsid w:val="009661C9"/>
    <w:rsid w:val="00966929"/>
    <w:rsid w:val="00970884"/>
    <w:rsid w:val="00973108"/>
    <w:rsid w:val="00994312"/>
    <w:rsid w:val="00997A47"/>
    <w:rsid w:val="009A2364"/>
    <w:rsid w:val="009A4D92"/>
    <w:rsid w:val="009A5DC3"/>
    <w:rsid w:val="009A75E4"/>
    <w:rsid w:val="009B6662"/>
    <w:rsid w:val="009C479C"/>
    <w:rsid w:val="009C4CEF"/>
    <w:rsid w:val="009D2E84"/>
    <w:rsid w:val="009D315B"/>
    <w:rsid w:val="009E422E"/>
    <w:rsid w:val="009E6F6F"/>
    <w:rsid w:val="009F46B1"/>
    <w:rsid w:val="00A007C8"/>
    <w:rsid w:val="00A11BFB"/>
    <w:rsid w:val="00A135D4"/>
    <w:rsid w:val="00A27AB9"/>
    <w:rsid w:val="00A3056B"/>
    <w:rsid w:val="00A30A7E"/>
    <w:rsid w:val="00A37A04"/>
    <w:rsid w:val="00A454A1"/>
    <w:rsid w:val="00A4718F"/>
    <w:rsid w:val="00A47EAD"/>
    <w:rsid w:val="00A54324"/>
    <w:rsid w:val="00A60CCA"/>
    <w:rsid w:val="00A91882"/>
    <w:rsid w:val="00AB3E54"/>
    <w:rsid w:val="00AB5233"/>
    <w:rsid w:val="00AB549F"/>
    <w:rsid w:val="00AB71FE"/>
    <w:rsid w:val="00AC2116"/>
    <w:rsid w:val="00AC5E91"/>
    <w:rsid w:val="00AD59AD"/>
    <w:rsid w:val="00AD66D2"/>
    <w:rsid w:val="00AF4434"/>
    <w:rsid w:val="00AF4D64"/>
    <w:rsid w:val="00AF5E18"/>
    <w:rsid w:val="00B04E43"/>
    <w:rsid w:val="00B06036"/>
    <w:rsid w:val="00B1173F"/>
    <w:rsid w:val="00B2188C"/>
    <w:rsid w:val="00B33889"/>
    <w:rsid w:val="00B34611"/>
    <w:rsid w:val="00B356DA"/>
    <w:rsid w:val="00B363E9"/>
    <w:rsid w:val="00B43BAA"/>
    <w:rsid w:val="00B46D8B"/>
    <w:rsid w:val="00B52876"/>
    <w:rsid w:val="00B54EC5"/>
    <w:rsid w:val="00B63B52"/>
    <w:rsid w:val="00B7075A"/>
    <w:rsid w:val="00B7353F"/>
    <w:rsid w:val="00B77F09"/>
    <w:rsid w:val="00B808C4"/>
    <w:rsid w:val="00B80EF1"/>
    <w:rsid w:val="00B921D9"/>
    <w:rsid w:val="00BA5D22"/>
    <w:rsid w:val="00BB738C"/>
    <w:rsid w:val="00BC412A"/>
    <w:rsid w:val="00BC6C92"/>
    <w:rsid w:val="00BD12D0"/>
    <w:rsid w:val="00BD4C7D"/>
    <w:rsid w:val="00BE3CC3"/>
    <w:rsid w:val="00BE4A7F"/>
    <w:rsid w:val="00BE77F6"/>
    <w:rsid w:val="00BF2B28"/>
    <w:rsid w:val="00BF7EB9"/>
    <w:rsid w:val="00C03BDE"/>
    <w:rsid w:val="00C10A21"/>
    <w:rsid w:val="00C113C2"/>
    <w:rsid w:val="00C21334"/>
    <w:rsid w:val="00C27AA2"/>
    <w:rsid w:val="00C330F5"/>
    <w:rsid w:val="00C41906"/>
    <w:rsid w:val="00C456F1"/>
    <w:rsid w:val="00C46DCE"/>
    <w:rsid w:val="00C50B5F"/>
    <w:rsid w:val="00C57B19"/>
    <w:rsid w:val="00C64B7E"/>
    <w:rsid w:val="00C72841"/>
    <w:rsid w:val="00C7701F"/>
    <w:rsid w:val="00C77590"/>
    <w:rsid w:val="00C801E4"/>
    <w:rsid w:val="00C91D1D"/>
    <w:rsid w:val="00C93500"/>
    <w:rsid w:val="00C938B6"/>
    <w:rsid w:val="00C95E27"/>
    <w:rsid w:val="00C97A40"/>
    <w:rsid w:val="00CA77BD"/>
    <w:rsid w:val="00CA77EF"/>
    <w:rsid w:val="00CB7F03"/>
    <w:rsid w:val="00CC5431"/>
    <w:rsid w:val="00CC77B5"/>
    <w:rsid w:val="00CD5322"/>
    <w:rsid w:val="00CD5979"/>
    <w:rsid w:val="00CE0A7C"/>
    <w:rsid w:val="00CE1F3F"/>
    <w:rsid w:val="00CF5CA8"/>
    <w:rsid w:val="00D0257E"/>
    <w:rsid w:val="00D02C53"/>
    <w:rsid w:val="00D06B26"/>
    <w:rsid w:val="00D2409F"/>
    <w:rsid w:val="00D33C54"/>
    <w:rsid w:val="00D41217"/>
    <w:rsid w:val="00D45381"/>
    <w:rsid w:val="00D514DD"/>
    <w:rsid w:val="00D525BC"/>
    <w:rsid w:val="00D76383"/>
    <w:rsid w:val="00D814E3"/>
    <w:rsid w:val="00D81649"/>
    <w:rsid w:val="00D841D1"/>
    <w:rsid w:val="00D87DF1"/>
    <w:rsid w:val="00D9095F"/>
    <w:rsid w:val="00D93CDE"/>
    <w:rsid w:val="00D94002"/>
    <w:rsid w:val="00DB13B8"/>
    <w:rsid w:val="00DB7746"/>
    <w:rsid w:val="00DB7A1B"/>
    <w:rsid w:val="00DB7C1E"/>
    <w:rsid w:val="00DB7E4F"/>
    <w:rsid w:val="00DC0499"/>
    <w:rsid w:val="00DC56E6"/>
    <w:rsid w:val="00DD2058"/>
    <w:rsid w:val="00DD5B4A"/>
    <w:rsid w:val="00DD6D38"/>
    <w:rsid w:val="00DE501F"/>
    <w:rsid w:val="00DE55D3"/>
    <w:rsid w:val="00DF54D7"/>
    <w:rsid w:val="00E06288"/>
    <w:rsid w:val="00E06845"/>
    <w:rsid w:val="00E06A4F"/>
    <w:rsid w:val="00E06A74"/>
    <w:rsid w:val="00E15C25"/>
    <w:rsid w:val="00E21396"/>
    <w:rsid w:val="00E22EF5"/>
    <w:rsid w:val="00E244BA"/>
    <w:rsid w:val="00E37DD1"/>
    <w:rsid w:val="00E407DA"/>
    <w:rsid w:val="00E44306"/>
    <w:rsid w:val="00E452AE"/>
    <w:rsid w:val="00E53B47"/>
    <w:rsid w:val="00E555A9"/>
    <w:rsid w:val="00E61C5A"/>
    <w:rsid w:val="00E65F82"/>
    <w:rsid w:val="00E71E9E"/>
    <w:rsid w:val="00E745BA"/>
    <w:rsid w:val="00E76D1C"/>
    <w:rsid w:val="00E83764"/>
    <w:rsid w:val="00E8491D"/>
    <w:rsid w:val="00E9088B"/>
    <w:rsid w:val="00E973C3"/>
    <w:rsid w:val="00EA0162"/>
    <w:rsid w:val="00EA7492"/>
    <w:rsid w:val="00EB27CE"/>
    <w:rsid w:val="00EB443B"/>
    <w:rsid w:val="00EB7B0A"/>
    <w:rsid w:val="00ED2F1C"/>
    <w:rsid w:val="00ED4E7B"/>
    <w:rsid w:val="00EE0A03"/>
    <w:rsid w:val="00EE22AB"/>
    <w:rsid w:val="00EE5CD5"/>
    <w:rsid w:val="00EE7D78"/>
    <w:rsid w:val="00EF7A53"/>
    <w:rsid w:val="00F04529"/>
    <w:rsid w:val="00F0664F"/>
    <w:rsid w:val="00F06E41"/>
    <w:rsid w:val="00F0745A"/>
    <w:rsid w:val="00F11229"/>
    <w:rsid w:val="00F11EA9"/>
    <w:rsid w:val="00F1390A"/>
    <w:rsid w:val="00F319E3"/>
    <w:rsid w:val="00F351B8"/>
    <w:rsid w:val="00F559E6"/>
    <w:rsid w:val="00F57E93"/>
    <w:rsid w:val="00F6009D"/>
    <w:rsid w:val="00F61651"/>
    <w:rsid w:val="00F63185"/>
    <w:rsid w:val="00F63D9A"/>
    <w:rsid w:val="00F64D93"/>
    <w:rsid w:val="00F67FA4"/>
    <w:rsid w:val="00F71B1B"/>
    <w:rsid w:val="00F80E46"/>
    <w:rsid w:val="00F8160C"/>
    <w:rsid w:val="00F86EDD"/>
    <w:rsid w:val="00F917BC"/>
    <w:rsid w:val="00F9378A"/>
    <w:rsid w:val="00F94E6E"/>
    <w:rsid w:val="00FA0055"/>
    <w:rsid w:val="00FB0061"/>
    <w:rsid w:val="00FC1354"/>
    <w:rsid w:val="00FC1974"/>
    <w:rsid w:val="00FC466B"/>
    <w:rsid w:val="00FC56E1"/>
    <w:rsid w:val="00FD1A37"/>
    <w:rsid w:val="00FD3CF9"/>
    <w:rsid w:val="00FE1F10"/>
    <w:rsid w:val="00FE357B"/>
    <w:rsid w:val="00FF24C9"/>
    <w:rsid w:val="1545B225"/>
    <w:rsid w:val="23F84D8D"/>
    <w:rsid w:val="61152177"/>
    <w:rsid w:val="67331C9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5E90E"/>
  <w15:chartTrackingRefBased/>
  <w15:docId w15:val="{2F2D4254-7DF3-4AD1-9B18-F576DD99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0C0760"/>
    <w:pPr>
      <w:keepNext/>
      <w:keepLines/>
      <w:spacing w:before="40" w:after="0"/>
      <w:outlineLvl w:val="1"/>
    </w:pPr>
    <w:rPr>
      <w:rFonts w:asciiTheme="majorHAnsi" w:eastAsiaTheme="majorEastAsia" w:hAnsiTheme="majorHAnsi" w:cstheme="majorBidi"/>
      <w:color w:val="A1B80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3CC3"/>
    <w:rPr>
      <w:color w:val="0000FF"/>
      <w:u w:val="single"/>
    </w:rPr>
  </w:style>
  <w:style w:type="paragraph" w:styleId="ListParagraph">
    <w:name w:val="List Paragraph"/>
    <w:basedOn w:val="Normal"/>
    <w:uiPriority w:val="34"/>
    <w:qFormat/>
    <w:rsid w:val="004D4F6A"/>
    <w:pPr>
      <w:spacing w:after="0" w:line="240" w:lineRule="auto"/>
      <w:ind w:left="720"/>
    </w:pPr>
    <w:rPr>
      <w:rFonts w:ascii="Calibri" w:hAnsi="Calibri" w:cs="Calibri"/>
      <w:lang w:val="nl-NL"/>
    </w:rPr>
  </w:style>
  <w:style w:type="character" w:styleId="UnresolvedMention">
    <w:name w:val="Unresolved Mention"/>
    <w:basedOn w:val="DefaultParagraphFont"/>
    <w:uiPriority w:val="99"/>
    <w:semiHidden/>
    <w:unhideWhenUsed/>
    <w:rsid w:val="00FE1F10"/>
    <w:rPr>
      <w:color w:val="605E5C"/>
      <w:shd w:val="clear" w:color="auto" w:fill="E1DFDD"/>
    </w:rPr>
  </w:style>
  <w:style w:type="paragraph" w:customStyle="1" w:styleId="xmsonormal">
    <w:name w:val="x_msonormal"/>
    <w:basedOn w:val="Normal"/>
    <w:rsid w:val="00AB549F"/>
    <w:pPr>
      <w:spacing w:after="0" w:line="240" w:lineRule="auto"/>
    </w:pPr>
    <w:rPr>
      <w:rFonts w:ascii="Calibri" w:hAnsi="Calibri" w:cs="Calibri"/>
      <w:lang w:val="nl-NL" w:eastAsia="nl-NL"/>
    </w:rPr>
  </w:style>
  <w:style w:type="paragraph" w:styleId="Header">
    <w:name w:val="header"/>
    <w:basedOn w:val="Normal"/>
    <w:link w:val="HeaderChar"/>
    <w:uiPriority w:val="99"/>
    <w:unhideWhenUsed/>
    <w:rsid w:val="00F616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1651"/>
  </w:style>
  <w:style w:type="paragraph" w:styleId="Footer">
    <w:name w:val="footer"/>
    <w:basedOn w:val="Normal"/>
    <w:link w:val="FooterChar"/>
    <w:uiPriority w:val="99"/>
    <w:unhideWhenUsed/>
    <w:rsid w:val="00F616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1651"/>
  </w:style>
  <w:style w:type="paragraph" w:styleId="Revision">
    <w:name w:val="Revision"/>
    <w:hidden/>
    <w:uiPriority w:val="99"/>
    <w:semiHidden/>
    <w:rsid w:val="00E37DD1"/>
    <w:pPr>
      <w:spacing w:after="0" w:line="240" w:lineRule="auto"/>
    </w:pPr>
  </w:style>
  <w:style w:type="paragraph" w:customStyle="1" w:styleId="Default">
    <w:name w:val="Default"/>
    <w:rsid w:val="00C46DCE"/>
    <w:pPr>
      <w:autoSpaceDE w:val="0"/>
      <w:autoSpaceDN w:val="0"/>
      <w:adjustRightInd w:val="0"/>
      <w:spacing w:after="0" w:line="240" w:lineRule="auto"/>
    </w:pPr>
    <w:rPr>
      <w:rFonts w:ascii="Calibri" w:hAnsi="Calibri" w:cs="Calibri"/>
      <w:color w:val="000000"/>
      <w:sz w:val="24"/>
      <w:szCs w:val="24"/>
      <w:lang w:val="fr-BE"/>
    </w:rPr>
  </w:style>
  <w:style w:type="table" w:styleId="TableGrid">
    <w:name w:val="Table Grid"/>
    <w:basedOn w:val="TableNormal"/>
    <w:uiPriority w:val="39"/>
    <w:rsid w:val="00C46DCE"/>
    <w:pPr>
      <w:spacing w:after="0" w:line="240" w:lineRule="auto"/>
    </w:pPr>
    <w:rPr>
      <w:lang w:val="fr-B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AC2116"/>
    <w:rPr>
      <w:sz w:val="16"/>
      <w:szCs w:val="16"/>
    </w:rPr>
  </w:style>
  <w:style w:type="paragraph" w:styleId="CommentText">
    <w:name w:val="annotation text"/>
    <w:basedOn w:val="Normal"/>
    <w:link w:val="CommentTextChar"/>
    <w:uiPriority w:val="99"/>
    <w:unhideWhenUsed/>
    <w:rsid w:val="00AC2116"/>
    <w:pPr>
      <w:spacing w:line="240" w:lineRule="auto"/>
    </w:pPr>
    <w:rPr>
      <w:sz w:val="20"/>
      <w:szCs w:val="20"/>
    </w:rPr>
  </w:style>
  <w:style w:type="character" w:customStyle="1" w:styleId="CommentTextChar">
    <w:name w:val="Comment Text Char"/>
    <w:basedOn w:val="DefaultParagraphFont"/>
    <w:link w:val="CommentText"/>
    <w:uiPriority w:val="99"/>
    <w:rsid w:val="00AC2116"/>
    <w:rPr>
      <w:sz w:val="20"/>
      <w:szCs w:val="20"/>
    </w:rPr>
  </w:style>
  <w:style w:type="paragraph" w:styleId="CommentSubject">
    <w:name w:val="annotation subject"/>
    <w:basedOn w:val="CommentText"/>
    <w:next w:val="CommentText"/>
    <w:link w:val="CommentSubjectChar"/>
    <w:uiPriority w:val="99"/>
    <w:semiHidden/>
    <w:unhideWhenUsed/>
    <w:rsid w:val="00AC2116"/>
    <w:rPr>
      <w:b/>
      <w:bCs/>
    </w:rPr>
  </w:style>
  <w:style w:type="character" w:customStyle="1" w:styleId="CommentSubjectChar">
    <w:name w:val="Comment Subject Char"/>
    <w:basedOn w:val="CommentTextChar"/>
    <w:link w:val="CommentSubject"/>
    <w:uiPriority w:val="99"/>
    <w:semiHidden/>
    <w:rsid w:val="00AC2116"/>
    <w:rPr>
      <w:b/>
      <w:bCs/>
      <w:sz w:val="20"/>
      <w:szCs w:val="20"/>
    </w:rPr>
  </w:style>
  <w:style w:type="character" w:styleId="FollowedHyperlink">
    <w:name w:val="FollowedHyperlink"/>
    <w:basedOn w:val="DefaultParagraphFont"/>
    <w:uiPriority w:val="99"/>
    <w:semiHidden/>
    <w:unhideWhenUsed/>
    <w:rsid w:val="00E06A4F"/>
    <w:rPr>
      <w:color w:val="4B4B4B" w:themeColor="followedHyperlink"/>
      <w:u w:val="single"/>
    </w:rPr>
  </w:style>
  <w:style w:type="character" w:customStyle="1" w:styleId="Heading2Char">
    <w:name w:val="Heading 2 Char"/>
    <w:basedOn w:val="DefaultParagraphFont"/>
    <w:link w:val="Heading2"/>
    <w:uiPriority w:val="9"/>
    <w:rsid w:val="000C0760"/>
    <w:rPr>
      <w:rFonts w:asciiTheme="majorHAnsi" w:eastAsiaTheme="majorEastAsia" w:hAnsiTheme="majorHAnsi" w:cstheme="majorBidi"/>
      <w:color w:val="A1B807"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839">
      <w:bodyDiv w:val="1"/>
      <w:marLeft w:val="0"/>
      <w:marRight w:val="0"/>
      <w:marTop w:val="0"/>
      <w:marBottom w:val="0"/>
      <w:divBdr>
        <w:top w:val="none" w:sz="0" w:space="0" w:color="auto"/>
        <w:left w:val="none" w:sz="0" w:space="0" w:color="auto"/>
        <w:bottom w:val="none" w:sz="0" w:space="0" w:color="auto"/>
        <w:right w:val="none" w:sz="0" w:space="0" w:color="auto"/>
      </w:divBdr>
    </w:div>
    <w:div w:id="121848221">
      <w:bodyDiv w:val="1"/>
      <w:marLeft w:val="0"/>
      <w:marRight w:val="0"/>
      <w:marTop w:val="0"/>
      <w:marBottom w:val="0"/>
      <w:divBdr>
        <w:top w:val="none" w:sz="0" w:space="0" w:color="auto"/>
        <w:left w:val="none" w:sz="0" w:space="0" w:color="auto"/>
        <w:bottom w:val="none" w:sz="0" w:space="0" w:color="auto"/>
        <w:right w:val="none" w:sz="0" w:space="0" w:color="auto"/>
      </w:divBdr>
    </w:div>
    <w:div w:id="207299389">
      <w:bodyDiv w:val="1"/>
      <w:marLeft w:val="0"/>
      <w:marRight w:val="0"/>
      <w:marTop w:val="0"/>
      <w:marBottom w:val="0"/>
      <w:divBdr>
        <w:top w:val="none" w:sz="0" w:space="0" w:color="auto"/>
        <w:left w:val="none" w:sz="0" w:space="0" w:color="auto"/>
        <w:bottom w:val="none" w:sz="0" w:space="0" w:color="auto"/>
        <w:right w:val="none" w:sz="0" w:space="0" w:color="auto"/>
      </w:divBdr>
    </w:div>
    <w:div w:id="272202620">
      <w:bodyDiv w:val="1"/>
      <w:marLeft w:val="0"/>
      <w:marRight w:val="0"/>
      <w:marTop w:val="0"/>
      <w:marBottom w:val="0"/>
      <w:divBdr>
        <w:top w:val="none" w:sz="0" w:space="0" w:color="auto"/>
        <w:left w:val="none" w:sz="0" w:space="0" w:color="auto"/>
        <w:bottom w:val="none" w:sz="0" w:space="0" w:color="auto"/>
        <w:right w:val="none" w:sz="0" w:space="0" w:color="auto"/>
      </w:divBdr>
    </w:div>
    <w:div w:id="347409043">
      <w:bodyDiv w:val="1"/>
      <w:marLeft w:val="0"/>
      <w:marRight w:val="0"/>
      <w:marTop w:val="0"/>
      <w:marBottom w:val="0"/>
      <w:divBdr>
        <w:top w:val="none" w:sz="0" w:space="0" w:color="auto"/>
        <w:left w:val="none" w:sz="0" w:space="0" w:color="auto"/>
        <w:bottom w:val="none" w:sz="0" w:space="0" w:color="auto"/>
        <w:right w:val="none" w:sz="0" w:space="0" w:color="auto"/>
      </w:divBdr>
    </w:div>
    <w:div w:id="353460486">
      <w:bodyDiv w:val="1"/>
      <w:marLeft w:val="0"/>
      <w:marRight w:val="0"/>
      <w:marTop w:val="0"/>
      <w:marBottom w:val="0"/>
      <w:divBdr>
        <w:top w:val="none" w:sz="0" w:space="0" w:color="auto"/>
        <w:left w:val="none" w:sz="0" w:space="0" w:color="auto"/>
        <w:bottom w:val="none" w:sz="0" w:space="0" w:color="auto"/>
        <w:right w:val="none" w:sz="0" w:space="0" w:color="auto"/>
      </w:divBdr>
    </w:div>
    <w:div w:id="369962390">
      <w:bodyDiv w:val="1"/>
      <w:marLeft w:val="0"/>
      <w:marRight w:val="0"/>
      <w:marTop w:val="0"/>
      <w:marBottom w:val="0"/>
      <w:divBdr>
        <w:top w:val="none" w:sz="0" w:space="0" w:color="auto"/>
        <w:left w:val="none" w:sz="0" w:space="0" w:color="auto"/>
        <w:bottom w:val="none" w:sz="0" w:space="0" w:color="auto"/>
        <w:right w:val="none" w:sz="0" w:space="0" w:color="auto"/>
      </w:divBdr>
    </w:div>
    <w:div w:id="412825117">
      <w:bodyDiv w:val="1"/>
      <w:marLeft w:val="0"/>
      <w:marRight w:val="0"/>
      <w:marTop w:val="0"/>
      <w:marBottom w:val="0"/>
      <w:divBdr>
        <w:top w:val="none" w:sz="0" w:space="0" w:color="auto"/>
        <w:left w:val="none" w:sz="0" w:space="0" w:color="auto"/>
        <w:bottom w:val="none" w:sz="0" w:space="0" w:color="auto"/>
        <w:right w:val="none" w:sz="0" w:space="0" w:color="auto"/>
      </w:divBdr>
    </w:div>
    <w:div w:id="419958605">
      <w:bodyDiv w:val="1"/>
      <w:marLeft w:val="0"/>
      <w:marRight w:val="0"/>
      <w:marTop w:val="0"/>
      <w:marBottom w:val="0"/>
      <w:divBdr>
        <w:top w:val="none" w:sz="0" w:space="0" w:color="auto"/>
        <w:left w:val="none" w:sz="0" w:space="0" w:color="auto"/>
        <w:bottom w:val="none" w:sz="0" w:space="0" w:color="auto"/>
        <w:right w:val="none" w:sz="0" w:space="0" w:color="auto"/>
      </w:divBdr>
    </w:div>
    <w:div w:id="488249665">
      <w:bodyDiv w:val="1"/>
      <w:marLeft w:val="0"/>
      <w:marRight w:val="0"/>
      <w:marTop w:val="0"/>
      <w:marBottom w:val="0"/>
      <w:divBdr>
        <w:top w:val="none" w:sz="0" w:space="0" w:color="auto"/>
        <w:left w:val="none" w:sz="0" w:space="0" w:color="auto"/>
        <w:bottom w:val="none" w:sz="0" w:space="0" w:color="auto"/>
        <w:right w:val="none" w:sz="0" w:space="0" w:color="auto"/>
      </w:divBdr>
    </w:div>
    <w:div w:id="527526884">
      <w:bodyDiv w:val="1"/>
      <w:marLeft w:val="0"/>
      <w:marRight w:val="0"/>
      <w:marTop w:val="0"/>
      <w:marBottom w:val="0"/>
      <w:divBdr>
        <w:top w:val="none" w:sz="0" w:space="0" w:color="auto"/>
        <w:left w:val="none" w:sz="0" w:space="0" w:color="auto"/>
        <w:bottom w:val="none" w:sz="0" w:space="0" w:color="auto"/>
        <w:right w:val="none" w:sz="0" w:space="0" w:color="auto"/>
      </w:divBdr>
    </w:div>
    <w:div w:id="547256766">
      <w:bodyDiv w:val="1"/>
      <w:marLeft w:val="0"/>
      <w:marRight w:val="0"/>
      <w:marTop w:val="0"/>
      <w:marBottom w:val="0"/>
      <w:divBdr>
        <w:top w:val="none" w:sz="0" w:space="0" w:color="auto"/>
        <w:left w:val="none" w:sz="0" w:space="0" w:color="auto"/>
        <w:bottom w:val="none" w:sz="0" w:space="0" w:color="auto"/>
        <w:right w:val="none" w:sz="0" w:space="0" w:color="auto"/>
      </w:divBdr>
    </w:div>
    <w:div w:id="570696857">
      <w:bodyDiv w:val="1"/>
      <w:marLeft w:val="0"/>
      <w:marRight w:val="0"/>
      <w:marTop w:val="0"/>
      <w:marBottom w:val="0"/>
      <w:divBdr>
        <w:top w:val="none" w:sz="0" w:space="0" w:color="auto"/>
        <w:left w:val="none" w:sz="0" w:space="0" w:color="auto"/>
        <w:bottom w:val="none" w:sz="0" w:space="0" w:color="auto"/>
        <w:right w:val="none" w:sz="0" w:space="0" w:color="auto"/>
      </w:divBdr>
    </w:div>
    <w:div w:id="573852689">
      <w:bodyDiv w:val="1"/>
      <w:marLeft w:val="0"/>
      <w:marRight w:val="0"/>
      <w:marTop w:val="0"/>
      <w:marBottom w:val="0"/>
      <w:divBdr>
        <w:top w:val="none" w:sz="0" w:space="0" w:color="auto"/>
        <w:left w:val="none" w:sz="0" w:space="0" w:color="auto"/>
        <w:bottom w:val="none" w:sz="0" w:space="0" w:color="auto"/>
        <w:right w:val="none" w:sz="0" w:space="0" w:color="auto"/>
      </w:divBdr>
    </w:div>
    <w:div w:id="652607576">
      <w:bodyDiv w:val="1"/>
      <w:marLeft w:val="0"/>
      <w:marRight w:val="0"/>
      <w:marTop w:val="0"/>
      <w:marBottom w:val="0"/>
      <w:divBdr>
        <w:top w:val="none" w:sz="0" w:space="0" w:color="auto"/>
        <w:left w:val="none" w:sz="0" w:space="0" w:color="auto"/>
        <w:bottom w:val="none" w:sz="0" w:space="0" w:color="auto"/>
        <w:right w:val="none" w:sz="0" w:space="0" w:color="auto"/>
      </w:divBdr>
    </w:div>
    <w:div w:id="781149704">
      <w:bodyDiv w:val="1"/>
      <w:marLeft w:val="0"/>
      <w:marRight w:val="0"/>
      <w:marTop w:val="0"/>
      <w:marBottom w:val="0"/>
      <w:divBdr>
        <w:top w:val="none" w:sz="0" w:space="0" w:color="auto"/>
        <w:left w:val="none" w:sz="0" w:space="0" w:color="auto"/>
        <w:bottom w:val="none" w:sz="0" w:space="0" w:color="auto"/>
        <w:right w:val="none" w:sz="0" w:space="0" w:color="auto"/>
      </w:divBdr>
    </w:div>
    <w:div w:id="833883393">
      <w:bodyDiv w:val="1"/>
      <w:marLeft w:val="0"/>
      <w:marRight w:val="0"/>
      <w:marTop w:val="0"/>
      <w:marBottom w:val="0"/>
      <w:divBdr>
        <w:top w:val="none" w:sz="0" w:space="0" w:color="auto"/>
        <w:left w:val="none" w:sz="0" w:space="0" w:color="auto"/>
        <w:bottom w:val="none" w:sz="0" w:space="0" w:color="auto"/>
        <w:right w:val="none" w:sz="0" w:space="0" w:color="auto"/>
      </w:divBdr>
    </w:div>
    <w:div w:id="863136600">
      <w:bodyDiv w:val="1"/>
      <w:marLeft w:val="0"/>
      <w:marRight w:val="0"/>
      <w:marTop w:val="0"/>
      <w:marBottom w:val="0"/>
      <w:divBdr>
        <w:top w:val="none" w:sz="0" w:space="0" w:color="auto"/>
        <w:left w:val="none" w:sz="0" w:space="0" w:color="auto"/>
        <w:bottom w:val="none" w:sz="0" w:space="0" w:color="auto"/>
        <w:right w:val="none" w:sz="0" w:space="0" w:color="auto"/>
      </w:divBdr>
    </w:div>
    <w:div w:id="911892909">
      <w:bodyDiv w:val="1"/>
      <w:marLeft w:val="0"/>
      <w:marRight w:val="0"/>
      <w:marTop w:val="0"/>
      <w:marBottom w:val="0"/>
      <w:divBdr>
        <w:top w:val="none" w:sz="0" w:space="0" w:color="auto"/>
        <w:left w:val="none" w:sz="0" w:space="0" w:color="auto"/>
        <w:bottom w:val="none" w:sz="0" w:space="0" w:color="auto"/>
        <w:right w:val="none" w:sz="0" w:space="0" w:color="auto"/>
      </w:divBdr>
    </w:div>
    <w:div w:id="955529269">
      <w:bodyDiv w:val="1"/>
      <w:marLeft w:val="0"/>
      <w:marRight w:val="0"/>
      <w:marTop w:val="0"/>
      <w:marBottom w:val="0"/>
      <w:divBdr>
        <w:top w:val="none" w:sz="0" w:space="0" w:color="auto"/>
        <w:left w:val="none" w:sz="0" w:space="0" w:color="auto"/>
        <w:bottom w:val="none" w:sz="0" w:space="0" w:color="auto"/>
        <w:right w:val="none" w:sz="0" w:space="0" w:color="auto"/>
      </w:divBdr>
    </w:div>
    <w:div w:id="969827407">
      <w:bodyDiv w:val="1"/>
      <w:marLeft w:val="0"/>
      <w:marRight w:val="0"/>
      <w:marTop w:val="0"/>
      <w:marBottom w:val="0"/>
      <w:divBdr>
        <w:top w:val="none" w:sz="0" w:space="0" w:color="auto"/>
        <w:left w:val="none" w:sz="0" w:space="0" w:color="auto"/>
        <w:bottom w:val="none" w:sz="0" w:space="0" w:color="auto"/>
        <w:right w:val="none" w:sz="0" w:space="0" w:color="auto"/>
      </w:divBdr>
    </w:div>
    <w:div w:id="1085420226">
      <w:bodyDiv w:val="1"/>
      <w:marLeft w:val="0"/>
      <w:marRight w:val="0"/>
      <w:marTop w:val="0"/>
      <w:marBottom w:val="0"/>
      <w:divBdr>
        <w:top w:val="none" w:sz="0" w:space="0" w:color="auto"/>
        <w:left w:val="none" w:sz="0" w:space="0" w:color="auto"/>
        <w:bottom w:val="none" w:sz="0" w:space="0" w:color="auto"/>
        <w:right w:val="none" w:sz="0" w:space="0" w:color="auto"/>
      </w:divBdr>
    </w:div>
    <w:div w:id="1212382078">
      <w:bodyDiv w:val="1"/>
      <w:marLeft w:val="0"/>
      <w:marRight w:val="0"/>
      <w:marTop w:val="0"/>
      <w:marBottom w:val="0"/>
      <w:divBdr>
        <w:top w:val="none" w:sz="0" w:space="0" w:color="auto"/>
        <w:left w:val="none" w:sz="0" w:space="0" w:color="auto"/>
        <w:bottom w:val="none" w:sz="0" w:space="0" w:color="auto"/>
        <w:right w:val="none" w:sz="0" w:space="0" w:color="auto"/>
      </w:divBdr>
    </w:div>
    <w:div w:id="1330215230">
      <w:bodyDiv w:val="1"/>
      <w:marLeft w:val="0"/>
      <w:marRight w:val="0"/>
      <w:marTop w:val="0"/>
      <w:marBottom w:val="0"/>
      <w:divBdr>
        <w:top w:val="none" w:sz="0" w:space="0" w:color="auto"/>
        <w:left w:val="none" w:sz="0" w:space="0" w:color="auto"/>
        <w:bottom w:val="none" w:sz="0" w:space="0" w:color="auto"/>
        <w:right w:val="none" w:sz="0" w:space="0" w:color="auto"/>
      </w:divBdr>
    </w:div>
    <w:div w:id="1450005501">
      <w:bodyDiv w:val="1"/>
      <w:marLeft w:val="0"/>
      <w:marRight w:val="0"/>
      <w:marTop w:val="0"/>
      <w:marBottom w:val="0"/>
      <w:divBdr>
        <w:top w:val="none" w:sz="0" w:space="0" w:color="auto"/>
        <w:left w:val="none" w:sz="0" w:space="0" w:color="auto"/>
        <w:bottom w:val="none" w:sz="0" w:space="0" w:color="auto"/>
        <w:right w:val="none" w:sz="0" w:space="0" w:color="auto"/>
      </w:divBdr>
    </w:div>
    <w:div w:id="1533609775">
      <w:bodyDiv w:val="1"/>
      <w:marLeft w:val="0"/>
      <w:marRight w:val="0"/>
      <w:marTop w:val="0"/>
      <w:marBottom w:val="0"/>
      <w:divBdr>
        <w:top w:val="none" w:sz="0" w:space="0" w:color="auto"/>
        <w:left w:val="none" w:sz="0" w:space="0" w:color="auto"/>
        <w:bottom w:val="none" w:sz="0" w:space="0" w:color="auto"/>
        <w:right w:val="none" w:sz="0" w:space="0" w:color="auto"/>
      </w:divBdr>
    </w:div>
    <w:div w:id="1577011772">
      <w:bodyDiv w:val="1"/>
      <w:marLeft w:val="0"/>
      <w:marRight w:val="0"/>
      <w:marTop w:val="0"/>
      <w:marBottom w:val="0"/>
      <w:divBdr>
        <w:top w:val="none" w:sz="0" w:space="0" w:color="auto"/>
        <w:left w:val="none" w:sz="0" w:space="0" w:color="auto"/>
        <w:bottom w:val="none" w:sz="0" w:space="0" w:color="auto"/>
        <w:right w:val="none" w:sz="0" w:space="0" w:color="auto"/>
      </w:divBdr>
    </w:div>
    <w:div w:id="1614089006">
      <w:bodyDiv w:val="1"/>
      <w:marLeft w:val="0"/>
      <w:marRight w:val="0"/>
      <w:marTop w:val="0"/>
      <w:marBottom w:val="0"/>
      <w:divBdr>
        <w:top w:val="none" w:sz="0" w:space="0" w:color="auto"/>
        <w:left w:val="none" w:sz="0" w:space="0" w:color="auto"/>
        <w:bottom w:val="none" w:sz="0" w:space="0" w:color="auto"/>
        <w:right w:val="none" w:sz="0" w:space="0" w:color="auto"/>
      </w:divBdr>
    </w:div>
    <w:div w:id="1640305599">
      <w:bodyDiv w:val="1"/>
      <w:marLeft w:val="0"/>
      <w:marRight w:val="0"/>
      <w:marTop w:val="0"/>
      <w:marBottom w:val="0"/>
      <w:divBdr>
        <w:top w:val="none" w:sz="0" w:space="0" w:color="auto"/>
        <w:left w:val="none" w:sz="0" w:space="0" w:color="auto"/>
        <w:bottom w:val="none" w:sz="0" w:space="0" w:color="auto"/>
        <w:right w:val="none" w:sz="0" w:space="0" w:color="auto"/>
      </w:divBdr>
    </w:div>
    <w:div w:id="1679193986">
      <w:bodyDiv w:val="1"/>
      <w:marLeft w:val="0"/>
      <w:marRight w:val="0"/>
      <w:marTop w:val="0"/>
      <w:marBottom w:val="0"/>
      <w:divBdr>
        <w:top w:val="none" w:sz="0" w:space="0" w:color="auto"/>
        <w:left w:val="none" w:sz="0" w:space="0" w:color="auto"/>
        <w:bottom w:val="none" w:sz="0" w:space="0" w:color="auto"/>
        <w:right w:val="none" w:sz="0" w:space="0" w:color="auto"/>
      </w:divBdr>
    </w:div>
    <w:div w:id="1703630919">
      <w:bodyDiv w:val="1"/>
      <w:marLeft w:val="0"/>
      <w:marRight w:val="0"/>
      <w:marTop w:val="0"/>
      <w:marBottom w:val="0"/>
      <w:divBdr>
        <w:top w:val="none" w:sz="0" w:space="0" w:color="auto"/>
        <w:left w:val="none" w:sz="0" w:space="0" w:color="auto"/>
        <w:bottom w:val="none" w:sz="0" w:space="0" w:color="auto"/>
        <w:right w:val="none" w:sz="0" w:space="0" w:color="auto"/>
      </w:divBdr>
    </w:div>
    <w:div w:id="1736395692">
      <w:bodyDiv w:val="1"/>
      <w:marLeft w:val="0"/>
      <w:marRight w:val="0"/>
      <w:marTop w:val="0"/>
      <w:marBottom w:val="0"/>
      <w:divBdr>
        <w:top w:val="none" w:sz="0" w:space="0" w:color="auto"/>
        <w:left w:val="none" w:sz="0" w:space="0" w:color="auto"/>
        <w:bottom w:val="none" w:sz="0" w:space="0" w:color="auto"/>
        <w:right w:val="none" w:sz="0" w:space="0" w:color="auto"/>
      </w:divBdr>
    </w:div>
    <w:div w:id="1740127255">
      <w:bodyDiv w:val="1"/>
      <w:marLeft w:val="0"/>
      <w:marRight w:val="0"/>
      <w:marTop w:val="0"/>
      <w:marBottom w:val="0"/>
      <w:divBdr>
        <w:top w:val="none" w:sz="0" w:space="0" w:color="auto"/>
        <w:left w:val="none" w:sz="0" w:space="0" w:color="auto"/>
        <w:bottom w:val="none" w:sz="0" w:space="0" w:color="auto"/>
        <w:right w:val="none" w:sz="0" w:space="0" w:color="auto"/>
      </w:divBdr>
    </w:div>
    <w:div w:id="1825001449">
      <w:bodyDiv w:val="1"/>
      <w:marLeft w:val="0"/>
      <w:marRight w:val="0"/>
      <w:marTop w:val="0"/>
      <w:marBottom w:val="0"/>
      <w:divBdr>
        <w:top w:val="none" w:sz="0" w:space="0" w:color="auto"/>
        <w:left w:val="none" w:sz="0" w:space="0" w:color="auto"/>
        <w:bottom w:val="none" w:sz="0" w:space="0" w:color="auto"/>
        <w:right w:val="none" w:sz="0" w:space="0" w:color="auto"/>
      </w:divBdr>
    </w:div>
    <w:div w:id="1879708005">
      <w:bodyDiv w:val="1"/>
      <w:marLeft w:val="0"/>
      <w:marRight w:val="0"/>
      <w:marTop w:val="0"/>
      <w:marBottom w:val="0"/>
      <w:divBdr>
        <w:top w:val="none" w:sz="0" w:space="0" w:color="auto"/>
        <w:left w:val="none" w:sz="0" w:space="0" w:color="auto"/>
        <w:bottom w:val="none" w:sz="0" w:space="0" w:color="auto"/>
        <w:right w:val="none" w:sz="0" w:space="0" w:color="auto"/>
      </w:divBdr>
    </w:div>
    <w:div w:id="1924099194">
      <w:bodyDiv w:val="1"/>
      <w:marLeft w:val="0"/>
      <w:marRight w:val="0"/>
      <w:marTop w:val="0"/>
      <w:marBottom w:val="0"/>
      <w:divBdr>
        <w:top w:val="none" w:sz="0" w:space="0" w:color="auto"/>
        <w:left w:val="none" w:sz="0" w:space="0" w:color="auto"/>
        <w:bottom w:val="none" w:sz="0" w:space="0" w:color="auto"/>
        <w:right w:val="none" w:sz="0" w:space="0" w:color="auto"/>
      </w:divBdr>
    </w:div>
    <w:div w:id="1941449439">
      <w:bodyDiv w:val="1"/>
      <w:marLeft w:val="0"/>
      <w:marRight w:val="0"/>
      <w:marTop w:val="0"/>
      <w:marBottom w:val="0"/>
      <w:divBdr>
        <w:top w:val="none" w:sz="0" w:space="0" w:color="auto"/>
        <w:left w:val="none" w:sz="0" w:space="0" w:color="auto"/>
        <w:bottom w:val="none" w:sz="0" w:space="0" w:color="auto"/>
        <w:right w:val="none" w:sz="0" w:space="0" w:color="auto"/>
      </w:divBdr>
    </w:div>
    <w:div w:id="2010014128">
      <w:bodyDiv w:val="1"/>
      <w:marLeft w:val="0"/>
      <w:marRight w:val="0"/>
      <w:marTop w:val="0"/>
      <w:marBottom w:val="0"/>
      <w:divBdr>
        <w:top w:val="none" w:sz="0" w:space="0" w:color="auto"/>
        <w:left w:val="none" w:sz="0" w:space="0" w:color="auto"/>
        <w:bottom w:val="none" w:sz="0" w:space="0" w:color="auto"/>
        <w:right w:val="none" w:sz="0" w:space="0" w:color="auto"/>
      </w:divBdr>
    </w:div>
    <w:div w:id="2029332722">
      <w:bodyDiv w:val="1"/>
      <w:marLeft w:val="0"/>
      <w:marRight w:val="0"/>
      <w:marTop w:val="0"/>
      <w:marBottom w:val="0"/>
      <w:divBdr>
        <w:top w:val="none" w:sz="0" w:space="0" w:color="auto"/>
        <w:left w:val="none" w:sz="0" w:space="0" w:color="auto"/>
        <w:bottom w:val="none" w:sz="0" w:space="0" w:color="auto"/>
        <w:right w:val="none" w:sz="0" w:space="0" w:color="auto"/>
      </w:divBdr>
    </w:div>
    <w:div w:id="206086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www.ejustice.just.fgov.be/eli/besluit/2023/06/22/2023043077/juste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ad-th@fagg-afmps.be" TargetMode="External"/><Relationship Id="rId17" Type="http://schemas.openxmlformats.org/officeDocument/2006/relationships/hyperlink" Target="https://www.riziv.fgov.be/SiteCollectionDocuments/liste_lijst_DM_MH_diffuseurs_portable_cassettes_draagbare_diffusors_cassetten_FRNL.pdf" TargetMode="External"/><Relationship Id="rId2" Type="http://schemas.openxmlformats.org/officeDocument/2006/relationships/customXml" Target="../customXml/item2.xml"/><Relationship Id="rId16" Type="http://schemas.openxmlformats.org/officeDocument/2006/relationships/hyperlink" Target="https://www.riziv.fgov.be/SiteCollectionDocuments/liste_lijst_DM_MH_diffuseurs_portable_cassettes_draagbare_diffusors_cassetten_FRNL.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ziv.fgov.be/nl/thema-s/verzorging-kosten-en-terugbetaling/wat-het-ziekenfonds-terugbetaalt/geneesmiddelen/geneesmiddel-terugbetalen/vergoedbare-farmaceutische-specialiteiten/vergoedbare-farmaceutische-specialiteiten-referentielijsten-en-referentiebestanden" TargetMode="External"/><Relationship Id="rId5" Type="http://schemas.openxmlformats.org/officeDocument/2006/relationships/numbering" Target="numbering.xml"/><Relationship Id="rId15" Type="http://schemas.openxmlformats.org/officeDocument/2006/relationships/hyperlink" Target="https://www.riziv.fgov.be/nl/thema-s/verzorging-kosten-en-terugbetaling/wat-het-ziekenfonds-terugbetaalt/medische-hulpmiddelenmedisch-materiaal/niet-implanteerbare-medische-hulpmiddele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9.png@01D9E23E.E0708320" TargetMode="External"/></Relationships>
</file>

<file path=word/theme/theme1.xml><?xml version="1.0" encoding="utf-8"?>
<a:theme xmlns:a="http://schemas.openxmlformats.org/drawingml/2006/main" name="Kantoorthema">
  <a:themeElements>
    <a:clrScheme name="santhea 2020">
      <a:dk1>
        <a:srgbClr val="4B4B4B"/>
      </a:dk1>
      <a:lt1>
        <a:srgbClr val="E0E0E0"/>
      </a:lt1>
      <a:dk2>
        <a:srgbClr val="5C5C5C"/>
      </a:dk2>
      <a:lt2>
        <a:srgbClr val="CECECE"/>
      </a:lt2>
      <a:accent1>
        <a:srgbClr val="D6F50C"/>
      </a:accent1>
      <a:accent2>
        <a:srgbClr val="C0DB0B"/>
      </a:accent2>
      <a:accent3>
        <a:srgbClr val="AFCA17"/>
      </a:accent3>
      <a:accent4>
        <a:srgbClr val="667506"/>
      </a:accent4>
      <a:accent5>
        <a:srgbClr val="2F3603"/>
      </a:accent5>
      <a:accent6>
        <a:srgbClr val="A3A3A3"/>
      </a:accent6>
      <a:hlink>
        <a:srgbClr val="5C5C5C"/>
      </a:hlink>
      <a:folHlink>
        <a:srgbClr val="4B4B4B"/>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694F714F7C5184FAFB2C313587239B0" ma:contentTypeVersion="4" ma:contentTypeDescription="Crée un document." ma:contentTypeScope="" ma:versionID="5e4a0f6df95881b09101c69131390840">
  <xsd:schema xmlns:xsd="http://www.w3.org/2001/XMLSchema" xmlns:xs="http://www.w3.org/2001/XMLSchema" xmlns:p="http://schemas.microsoft.com/office/2006/metadata/properties" xmlns:ns2="6f7f3695-9935-4c38-8b6a-0f102c3fef6e" targetNamespace="http://schemas.microsoft.com/office/2006/metadata/properties" ma:root="true" ma:fieldsID="71cdfc01af8486221b9a04277edc1513" ns2:_="">
    <xsd:import namespace="6f7f3695-9935-4c38-8b6a-0f102c3fef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f3695-9935-4c38-8b6a-0f102c3fe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9E5A2A-4D94-49AD-82CB-BDFFA4D34FB7}">
  <ds:schemaRef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6f7f3695-9935-4c38-8b6a-0f102c3fef6e"/>
    <ds:schemaRef ds:uri="http://purl.org/dc/elements/1.1/"/>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37981BDF-5668-4484-A280-F98F18101BDB}">
  <ds:schemaRefs>
    <ds:schemaRef ds:uri="http://schemas.openxmlformats.org/officeDocument/2006/bibliography"/>
  </ds:schemaRefs>
</ds:datastoreItem>
</file>

<file path=customXml/itemProps3.xml><?xml version="1.0" encoding="utf-8"?>
<ds:datastoreItem xmlns:ds="http://schemas.openxmlformats.org/officeDocument/2006/customXml" ds:itemID="{576A7E5D-8503-4291-B70D-BEE990933E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f3695-9935-4c38-8b6a-0f102c3fe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9EE3EC-BA68-48D4-83FF-8154E1FFEF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4484</Words>
  <Characters>24663</Characters>
  <Application>Microsoft Office Word</Application>
  <DocSecurity>0</DocSecurity>
  <Lines>205</Lines>
  <Paragraphs>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RIZIV-INAMI</Company>
  <LinksUpToDate>false</LinksUpToDate>
  <CharactersWithSpaces>29089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 Duffeleer (RIZIV-INAMI)</dc:creator>
  <cp:keywords/>
  <dc:description/>
  <cp:lastModifiedBy>Michiel Lammens (RIZIV-INAMI)</cp:lastModifiedBy>
  <cp:revision>33</cp:revision>
  <dcterms:created xsi:type="dcterms:W3CDTF">2024-04-18T12:57:00Z</dcterms:created>
  <dcterms:modified xsi:type="dcterms:W3CDTF">2024-05-24T10:15:00Z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0x0101003694F714F7C5184FAFB2C313587239B0</vt:lpwstr>
  </property>
</Properties>
</file>