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A727" w14:textId="1A0C9257" w:rsidR="00531DD1" w:rsidRPr="00B72D99" w:rsidRDefault="00B72D99" w:rsidP="00B72D99">
      <w:pPr>
        <w:pStyle w:val="Titre"/>
      </w:pPr>
      <w:r w:rsidRPr="00B72D99">
        <w:t xml:space="preserve">Toegangsbeheer tot </w:t>
      </w:r>
      <w:proofErr w:type="spellStart"/>
      <w:r w:rsidRPr="00B72D99">
        <w:t>Librhos</w:t>
      </w:r>
      <w:proofErr w:type="spellEnd"/>
      <w:r w:rsidRPr="00B72D99">
        <w:t xml:space="preserve"> door de toegangsbeheerder</w:t>
      </w:r>
    </w:p>
    <w:p w14:paraId="3F26DD55" w14:textId="4747985F" w:rsidR="00531DD1" w:rsidRDefault="00531DD1">
      <w:pPr>
        <w:rPr>
          <w:b/>
          <w:bCs/>
          <w:u w:val="single"/>
          <w:lang w:val="nl-BE"/>
        </w:rPr>
      </w:pPr>
    </w:p>
    <w:p w14:paraId="20AD5BFD" w14:textId="00F3B648" w:rsidR="00663287" w:rsidRPr="00B72D99" w:rsidRDefault="00663287" w:rsidP="00B60175">
      <w:pPr>
        <w:pStyle w:val="Titre2"/>
      </w:pPr>
      <w:r w:rsidRPr="00B72D99">
        <w:t xml:space="preserve">Toegang via de link: </w:t>
      </w:r>
    </w:p>
    <w:p w14:paraId="0D028959" w14:textId="20A49F15" w:rsidR="00E4690E" w:rsidRDefault="00E275E0">
      <w:pPr>
        <w:rPr>
          <w:rStyle w:val="Hyperlink"/>
          <w:lang w:val="nl-BE"/>
        </w:rPr>
      </w:pPr>
      <w:hyperlink r:id="rId7" w:history="1">
        <w:r w:rsidR="00E4690E" w:rsidRPr="00E4690E">
          <w:rPr>
            <w:rStyle w:val="Hyperlink"/>
            <w:lang w:val="nl-BE"/>
          </w:rPr>
          <w:t>Toegangsbeheer voor Ondernemingen en Organisaties (socialsecurity.be)</w:t>
        </w:r>
      </w:hyperlink>
    </w:p>
    <w:p w14:paraId="068B11E1" w14:textId="53BA3BDF" w:rsidR="00663287" w:rsidRPr="00B60175" w:rsidRDefault="00663287" w:rsidP="00B60175">
      <w:pPr>
        <w:pStyle w:val="Titre2"/>
      </w:pPr>
      <w:r w:rsidRPr="00B60175">
        <w:t>Klik op de knop “Toegangsbeheer”</w:t>
      </w:r>
    </w:p>
    <w:p w14:paraId="41C38824" w14:textId="726DFECE" w:rsidR="00E4690E" w:rsidRDefault="00E4690E" w:rsidP="00B60175">
      <w:pPr>
        <w:jc w:val="center"/>
        <w:rPr>
          <w:lang w:val="fr-BE"/>
        </w:rPr>
      </w:pPr>
      <w:r>
        <w:rPr>
          <w:noProof/>
        </w:rPr>
        <w:drawing>
          <wp:inline distT="0" distB="0" distL="0" distR="0" wp14:anchorId="7D8EC906" wp14:editId="0C6F97D1">
            <wp:extent cx="5142586" cy="3469460"/>
            <wp:effectExtent l="19050" t="19050" r="20320" b="171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6412" cy="3472041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977485E" w14:textId="5986CD78" w:rsidR="00663287" w:rsidRPr="002C07AA" w:rsidRDefault="00663287" w:rsidP="00B60175">
      <w:pPr>
        <w:pStyle w:val="Titre2"/>
      </w:pPr>
      <w:r w:rsidRPr="002C07AA">
        <w:t>Kies een methode om in te loggen</w:t>
      </w:r>
    </w:p>
    <w:p w14:paraId="4E038824" w14:textId="689C064A" w:rsidR="00E4690E" w:rsidRDefault="00DC2282" w:rsidP="00846B9B">
      <w:pPr>
        <w:jc w:val="center"/>
        <w:rPr>
          <w:lang w:val="fr-BE"/>
        </w:rPr>
      </w:pPr>
      <w:r>
        <w:rPr>
          <w:noProof/>
        </w:rPr>
        <w:drawing>
          <wp:inline distT="0" distB="0" distL="0" distR="0" wp14:anchorId="4991E8F4" wp14:editId="0BD85342">
            <wp:extent cx="4781550" cy="3150621"/>
            <wp:effectExtent l="19050" t="19050" r="19050" b="120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5193" cy="3153021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4AA2A30" w14:textId="4F213D17" w:rsidR="00663287" w:rsidRDefault="00663287">
      <w:pPr>
        <w:rPr>
          <w:lang w:val="fr-BE"/>
        </w:rPr>
      </w:pPr>
    </w:p>
    <w:p w14:paraId="49318A66" w14:textId="459E575C" w:rsidR="00663287" w:rsidRPr="00BE0A9A" w:rsidRDefault="00663287" w:rsidP="00B60175">
      <w:pPr>
        <w:pStyle w:val="Titre2"/>
      </w:pPr>
      <w:r w:rsidRPr="00BE0A9A">
        <w:t>Na het inloggen, kies de juiste organisatie en de juiste benaming om de toegangen te beheren (verantwoordelijke of co-verantwoordelijke)</w:t>
      </w:r>
    </w:p>
    <w:p w14:paraId="0D1F3A6C" w14:textId="45903FE7" w:rsidR="00DC2282" w:rsidRDefault="00DC2282" w:rsidP="002C07AA">
      <w:pPr>
        <w:jc w:val="center"/>
        <w:rPr>
          <w:lang w:val="fr-BE"/>
        </w:rPr>
      </w:pPr>
      <w:r>
        <w:rPr>
          <w:noProof/>
        </w:rPr>
        <w:drawing>
          <wp:inline distT="0" distB="0" distL="0" distR="0" wp14:anchorId="5E20CE2F" wp14:editId="4C5AE17D">
            <wp:extent cx="5486400" cy="1842135"/>
            <wp:effectExtent l="19050" t="19050" r="19050" b="2476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213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0A60BFF" w14:textId="6AA88AA4" w:rsidR="00DC2282" w:rsidRPr="00DC2282" w:rsidRDefault="00DC2282">
      <w:pPr>
        <w:rPr>
          <w:b/>
          <w:bCs/>
          <w:lang w:val="fr-BE"/>
        </w:rPr>
      </w:pPr>
    </w:p>
    <w:p w14:paraId="5C07F379" w14:textId="5D4A49C9" w:rsidR="00DC2282" w:rsidRPr="00BE0A9A" w:rsidRDefault="007C5257" w:rsidP="00B60175">
      <w:pPr>
        <w:pStyle w:val="Titre2"/>
      </w:pPr>
      <w:r w:rsidRPr="00BE0A9A">
        <w:t>Selecteer de hoedanigheid “medische hulpverleners : ziekenhuis”, activeer eventueel de hoedanigheid indien deze niet verschijnt</w:t>
      </w:r>
    </w:p>
    <w:p w14:paraId="0CB605BD" w14:textId="6F68B034" w:rsidR="00DC2282" w:rsidRDefault="007C5257" w:rsidP="002C07AA">
      <w:pPr>
        <w:jc w:val="center"/>
        <w:rPr>
          <w:lang w:val="fr-BE"/>
        </w:rPr>
      </w:pPr>
      <w:r>
        <w:rPr>
          <w:noProof/>
        </w:rPr>
        <w:drawing>
          <wp:inline distT="0" distB="0" distL="0" distR="0" wp14:anchorId="1E3CA331" wp14:editId="357141BB">
            <wp:extent cx="5486400" cy="1838960"/>
            <wp:effectExtent l="19050" t="19050" r="19050" b="279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896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4FEB9C1" w14:textId="14258D01" w:rsidR="00DC2282" w:rsidRDefault="00DC2282">
      <w:pPr>
        <w:rPr>
          <w:lang w:val="fr-BE"/>
        </w:rPr>
      </w:pPr>
    </w:p>
    <w:p w14:paraId="15343FCE" w14:textId="2E9FFA24" w:rsidR="00DC2282" w:rsidRPr="00BE0A9A" w:rsidRDefault="007C5257" w:rsidP="00B60175">
      <w:pPr>
        <w:pStyle w:val="Titre2"/>
      </w:pPr>
      <w:r w:rsidRPr="00BE0A9A">
        <w:t>Voeg een nieuwe gebruiker toe via het INSZ-nummer of selecteer een bestaande gebruiker</w:t>
      </w:r>
    </w:p>
    <w:p w14:paraId="2DD330B3" w14:textId="7BDF8ECF" w:rsidR="00DC2282" w:rsidRDefault="00DC2282" w:rsidP="002C07AA">
      <w:pPr>
        <w:jc w:val="center"/>
        <w:rPr>
          <w:lang w:val="fr-BE"/>
        </w:rPr>
      </w:pPr>
      <w:r>
        <w:rPr>
          <w:noProof/>
        </w:rPr>
        <w:drawing>
          <wp:inline distT="0" distB="0" distL="0" distR="0" wp14:anchorId="64C40B0F" wp14:editId="1EA4C055">
            <wp:extent cx="5486400" cy="1998345"/>
            <wp:effectExtent l="19050" t="19050" r="19050" b="209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834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A769BB3" w14:textId="43400FA6" w:rsidR="0068704F" w:rsidRDefault="0068704F">
      <w:pPr>
        <w:rPr>
          <w:lang w:val="fr-BE"/>
        </w:rPr>
      </w:pPr>
    </w:p>
    <w:p w14:paraId="5F1B881E" w14:textId="227C122D" w:rsidR="007C5257" w:rsidRPr="00BE0A9A" w:rsidRDefault="007C5257" w:rsidP="00B60175">
      <w:pPr>
        <w:pStyle w:val="Titre2"/>
      </w:pPr>
      <w:r w:rsidRPr="00BE0A9A">
        <w:lastRenderedPageBreak/>
        <w:t>Na de selectie van de juiste gebruiker, selecteer de toepassing “Mijn documenten (RIZIV)” en sla de wijzigingen op</w:t>
      </w:r>
    </w:p>
    <w:p w14:paraId="466CD46E" w14:textId="0D272C06" w:rsidR="00DC2282" w:rsidRDefault="0068704F" w:rsidP="002C07AA">
      <w:pPr>
        <w:jc w:val="center"/>
        <w:rPr>
          <w:lang w:val="fr-BE"/>
        </w:rPr>
      </w:pPr>
      <w:r>
        <w:rPr>
          <w:noProof/>
        </w:rPr>
        <w:drawing>
          <wp:inline distT="0" distB="0" distL="0" distR="0" wp14:anchorId="73AC99E1" wp14:editId="33DA6C49">
            <wp:extent cx="5486400" cy="3589020"/>
            <wp:effectExtent l="19050" t="19050" r="19050" b="1143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902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2D0A40B" w14:textId="78503041" w:rsidR="0068704F" w:rsidRDefault="0068704F">
      <w:pPr>
        <w:rPr>
          <w:lang w:val="fr-BE"/>
        </w:rPr>
      </w:pPr>
    </w:p>
    <w:p w14:paraId="3758329D" w14:textId="2DB87908" w:rsidR="0068704F" w:rsidRDefault="0068704F" w:rsidP="002C07AA">
      <w:pPr>
        <w:jc w:val="center"/>
        <w:rPr>
          <w:lang w:val="fr-BE"/>
        </w:rPr>
      </w:pPr>
      <w:r>
        <w:rPr>
          <w:noProof/>
        </w:rPr>
        <w:drawing>
          <wp:inline distT="0" distB="0" distL="0" distR="0" wp14:anchorId="4F15856D" wp14:editId="78D666D3">
            <wp:extent cx="5486400" cy="2550160"/>
            <wp:effectExtent l="19050" t="19050" r="19050" b="215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016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90802A6" w14:textId="635A4C81" w:rsidR="0068704F" w:rsidRDefault="0068704F">
      <w:pPr>
        <w:rPr>
          <w:lang w:val="fr-BE"/>
        </w:rPr>
      </w:pPr>
    </w:p>
    <w:p w14:paraId="1A35E587" w14:textId="52992663" w:rsidR="0068704F" w:rsidRDefault="0068704F">
      <w:pPr>
        <w:rPr>
          <w:lang w:val="fr-BE"/>
        </w:rPr>
      </w:pPr>
    </w:p>
    <w:p w14:paraId="090465CA" w14:textId="4EB15A82" w:rsidR="0068704F" w:rsidRPr="00BE0A9A" w:rsidRDefault="007C5257" w:rsidP="00B60175">
      <w:pPr>
        <w:pStyle w:val="Titre2"/>
      </w:pPr>
      <w:proofErr w:type="spellStart"/>
      <w:r w:rsidRPr="00BE0A9A">
        <w:lastRenderedPageBreak/>
        <w:t>Bevestig</w:t>
      </w:r>
      <w:proofErr w:type="spellEnd"/>
      <w:r w:rsidRPr="00BE0A9A">
        <w:t xml:space="preserve"> de </w:t>
      </w:r>
      <w:proofErr w:type="spellStart"/>
      <w:r w:rsidRPr="00BE0A9A">
        <w:t>keuze</w:t>
      </w:r>
      <w:proofErr w:type="spellEnd"/>
    </w:p>
    <w:p w14:paraId="0A6FD9A6" w14:textId="1473C603" w:rsidR="0068704F" w:rsidRDefault="0068704F" w:rsidP="002C07AA">
      <w:pPr>
        <w:jc w:val="center"/>
        <w:rPr>
          <w:lang w:val="fr-BE"/>
        </w:rPr>
      </w:pPr>
      <w:r>
        <w:rPr>
          <w:noProof/>
        </w:rPr>
        <w:drawing>
          <wp:inline distT="0" distB="0" distL="0" distR="0" wp14:anchorId="25C34EDB" wp14:editId="580B4519">
            <wp:extent cx="5486400" cy="2127885"/>
            <wp:effectExtent l="19050" t="19050" r="19050" b="2476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788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88019F6" w14:textId="2570C70A" w:rsidR="0068704F" w:rsidRDefault="0068704F">
      <w:pPr>
        <w:rPr>
          <w:lang w:val="fr-BE"/>
        </w:rPr>
      </w:pPr>
    </w:p>
    <w:p w14:paraId="729087D9" w14:textId="7FC3FD2E" w:rsidR="0068704F" w:rsidRPr="007C5257" w:rsidRDefault="007C5257" w:rsidP="00B60175">
      <w:pPr>
        <w:pStyle w:val="Titre2"/>
      </w:pPr>
      <w:r w:rsidRPr="007C5257">
        <w:t xml:space="preserve">Klik daarna op </w:t>
      </w:r>
      <w:r>
        <w:t>“</w:t>
      </w:r>
      <w:r w:rsidRPr="007C5257">
        <w:t>Functies en Verantwoordelijkheden Hiërarchie</w:t>
      </w:r>
      <w:r>
        <w:t xml:space="preserve">” </w:t>
      </w:r>
    </w:p>
    <w:p w14:paraId="76381E3A" w14:textId="4D81B88A" w:rsidR="0068704F" w:rsidRDefault="0068704F" w:rsidP="002C07AA">
      <w:pPr>
        <w:jc w:val="center"/>
        <w:rPr>
          <w:lang w:val="fr-BE"/>
        </w:rPr>
      </w:pPr>
      <w:r>
        <w:rPr>
          <w:noProof/>
        </w:rPr>
        <w:drawing>
          <wp:inline distT="0" distB="0" distL="0" distR="0" wp14:anchorId="6DF24598" wp14:editId="7F6C8DE4">
            <wp:extent cx="5834168" cy="1235034"/>
            <wp:effectExtent l="19050" t="19050" r="14605" b="2286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91950" cy="1247266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49176C1" w14:textId="5B857DD0" w:rsidR="0068704F" w:rsidRDefault="0068704F">
      <w:pPr>
        <w:rPr>
          <w:lang w:val="fr-BE"/>
        </w:rPr>
      </w:pPr>
    </w:p>
    <w:p w14:paraId="01C4CE11" w14:textId="54705A47" w:rsidR="00531DD1" w:rsidRPr="00531DD1" w:rsidRDefault="007C5257" w:rsidP="00B60175">
      <w:pPr>
        <w:pStyle w:val="Titre2"/>
      </w:pPr>
      <w:r>
        <w:t>Klik op het icoontje om te wijzigen</w:t>
      </w:r>
    </w:p>
    <w:p w14:paraId="0B409829" w14:textId="7554D342" w:rsidR="0068704F" w:rsidRDefault="0068704F" w:rsidP="002C07AA">
      <w:pPr>
        <w:jc w:val="center"/>
        <w:rPr>
          <w:lang w:val="fr-BE"/>
        </w:rPr>
      </w:pPr>
      <w:r>
        <w:rPr>
          <w:noProof/>
        </w:rPr>
        <w:drawing>
          <wp:inline distT="0" distB="0" distL="0" distR="0" wp14:anchorId="305B134A" wp14:editId="41BB9F73">
            <wp:extent cx="5486400" cy="1292225"/>
            <wp:effectExtent l="19050" t="19050" r="19050" b="222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9222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2398782" w14:textId="500EEFE3" w:rsidR="0068704F" w:rsidRDefault="0068704F">
      <w:pPr>
        <w:rPr>
          <w:lang w:val="fr-BE"/>
        </w:rPr>
      </w:pPr>
    </w:p>
    <w:p w14:paraId="6815B69F" w14:textId="48B87880" w:rsidR="0068704F" w:rsidRDefault="0068704F">
      <w:pPr>
        <w:rPr>
          <w:lang w:val="fr-BE"/>
        </w:rPr>
      </w:pPr>
    </w:p>
    <w:p w14:paraId="67F39001" w14:textId="276F5D81" w:rsidR="00924BBB" w:rsidRPr="007C5257" w:rsidRDefault="007C5257" w:rsidP="00B60175">
      <w:pPr>
        <w:pStyle w:val="Titre2"/>
      </w:pPr>
      <w:r w:rsidRPr="007C5257">
        <w:t>Voeg de functie INAMI_S</w:t>
      </w:r>
      <w:r>
        <w:t>TATISTIC en een startdatum toe (einddatum is optioneel)</w:t>
      </w:r>
    </w:p>
    <w:p w14:paraId="4C8E6DB8" w14:textId="4F5B035A" w:rsidR="00924BBB" w:rsidRDefault="00924BBB" w:rsidP="002C07AA">
      <w:pPr>
        <w:jc w:val="center"/>
        <w:rPr>
          <w:b/>
          <w:bCs/>
          <w:lang w:val="fr-BE"/>
        </w:rPr>
      </w:pPr>
      <w:r>
        <w:rPr>
          <w:noProof/>
        </w:rPr>
        <w:drawing>
          <wp:inline distT="0" distB="0" distL="0" distR="0" wp14:anchorId="3688D40F" wp14:editId="6D0F4112">
            <wp:extent cx="5486400" cy="1595755"/>
            <wp:effectExtent l="19050" t="19050" r="19050" b="2349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9575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19C6105" w14:textId="1742E80B" w:rsidR="00924BBB" w:rsidRDefault="00924BBB">
      <w:pPr>
        <w:rPr>
          <w:b/>
          <w:bCs/>
          <w:lang w:val="fr-BE"/>
        </w:rPr>
      </w:pPr>
    </w:p>
    <w:p w14:paraId="7CCC9EC5" w14:textId="50F3F549" w:rsidR="00924BBB" w:rsidRDefault="00924BBB">
      <w:pPr>
        <w:rPr>
          <w:b/>
          <w:bCs/>
          <w:lang w:val="fr-BE"/>
        </w:rPr>
      </w:pPr>
    </w:p>
    <w:p w14:paraId="3A15C5F7" w14:textId="70586367" w:rsidR="00924BBB" w:rsidRDefault="00924BBB">
      <w:pPr>
        <w:rPr>
          <w:b/>
          <w:bCs/>
          <w:lang w:val="fr-BE"/>
        </w:rPr>
      </w:pPr>
    </w:p>
    <w:p w14:paraId="5A050A70" w14:textId="2F36DDF3" w:rsidR="00924BBB" w:rsidRPr="00BE0A9A" w:rsidRDefault="00BE0A9A" w:rsidP="00B60175">
      <w:pPr>
        <w:pStyle w:val="Titre2"/>
      </w:pPr>
      <w:r w:rsidRPr="00BE0A9A">
        <w:t>Bevestiging van de toevoeging, u kan de toepassing verlaten</w:t>
      </w:r>
    </w:p>
    <w:p w14:paraId="66ED8FD0" w14:textId="7E5048B0" w:rsidR="00BE0A9A" w:rsidRDefault="00BE0A9A">
      <w:pPr>
        <w:rPr>
          <w:b/>
          <w:bCs/>
          <w:lang w:val="fr-BE"/>
        </w:rPr>
      </w:pPr>
      <w:r w:rsidRPr="00B60175">
        <w:rPr>
          <w:b/>
          <w:bCs/>
          <w:lang w:val="fr-BE"/>
        </w:rPr>
        <w:t xml:space="preserve">Merk op dat de wijziging pas actief zal zijn na </w:t>
      </w:r>
      <w:proofErr w:type="spellStart"/>
      <w:r w:rsidRPr="00B60175">
        <w:rPr>
          <w:b/>
          <w:bCs/>
          <w:lang w:val="fr-BE"/>
        </w:rPr>
        <w:t>maximaal</w:t>
      </w:r>
      <w:proofErr w:type="spellEnd"/>
      <w:r w:rsidRPr="00B60175">
        <w:rPr>
          <w:b/>
          <w:bCs/>
          <w:lang w:val="fr-BE"/>
        </w:rPr>
        <w:t xml:space="preserve"> 20 </w:t>
      </w:r>
      <w:proofErr w:type="spellStart"/>
      <w:r w:rsidRPr="00B60175">
        <w:rPr>
          <w:b/>
          <w:bCs/>
          <w:lang w:val="fr-BE"/>
        </w:rPr>
        <w:t>minuten</w:t>
      </w:r>
      <w:proofErr w:type="spellEnd"/>
    </w:p>
    <w:p w14:paraId="6901884A" w14:textId="77777777" w:rsidR="002C07AA" w:rsidRPr="00B60175" w:rsidRDefault="002C07AA">
      <w:pPr>
        <w:rPr>
          <w:b/>
          <w:bCs/>
          <w:lang w:val="fr-BE"/>
        </w:rPr>
      </w:pPr>
    </w:p>
    <w:p w14:paraId="368A0940" w14:textId="71B9B6F6" w:rsidR="00924BBB" w:rsidRDefault="00924BBB" w:rsidP="002C07AA">
      <w:pPr>
        <w:jc w:val="center"/>
        <w:rPr>
          <w:b/>
          <w:bCs/>
          <w:lang w:val="fr-BE"/>
        </w:rPr>
      </w:pPr>
      <w:r>
        <w:rPr>
          <w:noProof/>
        </w:rPr>
        <w:drawing>
          <wp:inline distT="0" distB="0" distL="0" distR="0" wp14:anchorId="08D498CE" wp14:editId="58EB4CA8">
            <wp:extent cx="5486400" cy="2155825"/>
            <wp:effectExtent l="19050" t="19050" r="19050" b="1587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5582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65275FC" w14:textId="77777777" w:rsidR="002C07AA" w:rsidRDefault="002C07AA">
      <w:pPr>
        <w:rPr>
          <w:rFonts w:asciiTheme="majorHAnsi" w:eastAsiaTheme="majorEastAsia" w:hAnsiTheme="majorHAnsi" w:cstheme="majorBidi"/>
          <w:color w:val="4472C4" w:themeColor="accent1"/>
          <w:spacing w:val="-10"/>
          <w:kern w:val="28"/>
          <w:sz w:val="48"/>
          <w:szCs w:val="48"/>
          <w:u w:val="single"/>
          <w:lang w:val="fr-BE"/>
        </w:rPr>
      </w:pPr>
      <w:r>
        <w:br w:type="page"/>
      </w:r>
    </w:p>
    <w:p w14:paraId="6AEE35CC" w14:textId="5CFBF165" w:rsidR="00531DD1" w:rsidRPr="00663287" w:rsidRDefault="00E275E0" w:rsidP="00B60175">
      <w:pPr>
        <w:pStyle w:val="Titre"/>
      </w:pPr>
      <w:proofErr w:type="spellStart"/>
      <w:r w:rsidRPr="00E275E0">
        <w:lastRenderedPageBreak/>
        <w:t>Toegangsbeheer</w:t>
      </w:r>
      <w:proofErr w:type="spellEnd"/>
      <w:r w:rsidRPr="00E275E0">
        <w:t xml:space="preserve"> </w:t>
      </w:r>
      <w:proofErr w:type="spellStart"/>
      <w:r w:rsidRPr="00E275E0">
        <w:t>voor</w:t>
      </w:r>
      <w:proofErr w:type="spellEnd"/>
      <w:r w:rsidRPr="00E275E0">
        <w:t xml:space="preserve"> </w:t>
      </w:r>
      <w:proofErr w:type="spellStart"/>
      <w:r w:rsidRPr="00E275E0">
        <w:t>gebruikers</w:t>
      </w:r>
      <w:proofErr w:type="spellEnd"/>
      <w:r w:rsidRPr="00E275E0">
        <w:t xml:space="preserve"> </w:t>
      </w:r>
      <w:proofErr w:type="spellStart"/>
      <w:r w:rsidRPr="00E275E0">
        <w:t>tot</w:t>
      </w:r>
      <w:proofErr w:type="spellEnd"/>
      <w:r w:rsidRPr="00E275E0">
        <w:t xml:space="preserve"> </w:t>
      </w:r>
      <w:proofErr w:type="spellStart"/>
      <w:r w:rsidRPr="00E275E0">
        <w:t>Librhos</w:t>
      </w:r>
      <w:proofErr w:type="spellEnd"/>
    </w:p>
    <w:p w14:paraId="27DAF4A7" w14:textId="54B62EBE" w:rsidR="00BE0A9A" w:rsidRPr="00BE0A9A" w:rsidRDefault="00BE0A9A" w:rsidP="00B60175">
      <w:pPr>
        <w:pStyle w:val="Titre2"/>
        <w:numPr>
          <w:ilvl w:val="0"/>
          <w:numId w:val="3"/>
        </w:numPr>
      </w:pPr>
      <w:proofErr w:type="spellStart"/>
      <w:r w:rsidRPr="00BE0A9A">
        <w:t>Toegang</w:t>
      </w:r>
      <w:proofErr w:type="spellEnd"/>
      <w:r w:rsidRPr="00BE0A9A">
        <w:t xml:space="preserve"> via de </w:t>
      </w:r>
      <w:proofErr w:type="spellStart"/>
      <w:r w:rsidRPr="00BE0A9A">
        <w:t>link</w:t>
      </w:r>
      <w:proofErr w:type="spellEnd"/>
    </w:p>
    <w:p w14:paraId="254B919C" w14:textId="4544CE65" w:rsidR="00E4690E" w:rsidRPr="00663287" w:rsidRDefault="00E275E0">
      <w:pPr>
        <w:rPr>
          <w:lang w:val="nl-BE"/>
        </w:rPr>
      </w:pPr>
      <w:hyperlink r:id="rId20" w:history="1">
        <w:r w:rsidR="00E4690E" w:rsidRPr="00663287">
          <w:rPr>
            <w:rStyle w:val="Hyperlink"/>
            <w:lang w:val="nl-BE"/>
          </w:rPr>
          <w:t>https://ondpapp08.riziv.fgov.be/MyPortalFrontOffice/</w:t>
        </w:r>
      </w:hyperlink>
    </w:p>
    <w:p w14:paraId="66225574" w14:textId="5911DDC3" w:rsidR="00E4690E" w:rsidRPr="00663287" w:rsidRDefault="00BE0A9A">
      <w:pPr>
        <w:rPr>
          <w:lang w:val="nl-BE"/>
        </w:rPr>
      </w:pPr>
      <w:r>
        <w:rPr>
          <w:lang w:val="nl-BE"/>
        </w:rPr>
        <w:t>T</w:t>
      </w:r>
      <w:r w:rsidRPr="00BE0A9A">
        <w:rPr>
          <w:lang w:val="nl-BE"/>
        </w:rPr>
        <w:t xml:space="preserve">ijdens de </w:t>
      </w:r>
      <w:r>
        <w:rPr>
          <w:lang w:val="nl-BE"/>
        </w:rPr>
        <w:t>inlog</w:t>
      </w:r>
      <w:r w:rsidRPr="00BE0A9A">
        <w:rPr>
          <w:lang w:val="nl-BE"/>
        </w:rPr>
        <w:t>procedure</w:t>
      </w:r>
      <w:r>
        <w:rPr>
          <w:lang w:val="nl-BE"/>
        </w:rPr>
        <w:t xml:space="preserve">, selecteer burger en kies het ziekenhuis waarvoor u wil inloggen. </w:t>
      </w:r>
    </w:p>
    <w:p w14:paraId="5B7D200F" w14:textId="6A43CD84" w:rsidR="00E4690E" w:rsidRPr="00663287" w:rsidRDefault="00E4690E">
      <w:pPr>
        <w:rPr>
          <w:lang w:val="nl-BE"/>
        </w:rPr>
      </w:pPr>
    </w:p>
    <w:p w14:paraId="681FAF4A" w14:textId="3337FEAF" w:rsidR="002C07AA" w:rsidRDefault="00E4690E" w:rsidP="002C07AA">
      <w:pPr>
        <w:jc w:val="center"/>
        <w:rPr>
          <w:lang w:val="fr-BE"/>
        </w:rPr>
      </w:pPr>
      <w:r>
        <w:rPr>
          <w:noProof/>
          <w:lang w:val="fr-BE"/>
        </w:rPr>
        <w:drawing>
          <wp:inline distT="0" distB="0" distL="0" distR="0" wp14:anchorId="07543D8B" wp14:editId="5F99FAD7">
            <wp:extent cx="3201822" cy="3219141"/>
            <wp:effectExtent l="19050" t="19050" r="17780" b="196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658" cy="323606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B700663" w14:textId="23E5B31A" w:rsidR="00E4690E" w:rsidRPr="002C07AA" w:rsidRDefault="002C07AA" w:rsidP="002C07AA">
      <w:pPr>
        <w:pStyle w:val="Titre2"/>
        <w:numPr>
          <w:ilvl w:val="0"/>
          <w:numId w:val="3"/>
        </w:numPr>
      </w:pPr>
      <w:r w:rsidRPr="002C07AA">
        <w:t>U</w:t>
      </w:r>
      <w:r w:rsidR="00BE0A9A" w:rsidRPr="002C07AA">
        <w:t xml:space="preserve"> heeft toegang tot de pagina van het ziekenhuis binnen het portaal </w:t>
      </w:r>
      <w:proofErr w:type="spellStart"/>
      <w:r w:rsidR="00BE0A9A" w:rsidRPr="002C07AA">
        <w:t>ProGezondheid</w:t>
      </w:r>
      <w:proofErr w:type="spellEnd"/>
      <w:r w:rsidR="00BE0A9A" w:rsidRPr="002C07AA">
        <w:t xml:space="preserve">. Onderaan het startscherm kan u de toepassing </w:t>
      </w:r>
      <w:proofErr w:type="spellStart"/>
      <w:r w:rsidR="00BE0A9A" w:rsidRPr="002C07AA">
        <w:t>LibrHos</w:t>
      </w:r>
      <w:proofErr w:type="spellEnd"/>
      <w:r w:rsidR="00BE0A9A" w:rsidRPr="002C07AA">
        <w:t xml:space="preserve"> kiezen.</w:t>
      </w:r>
    </w:p>
    <w:p w14:paraId="45AE15E1" w14:textId="22B09E00" w:rsidR="00E4690E" w:rsidRDefault="00E4690E" w:rsidP="00920C85">
      <w:pPr>
        <w:jc w:val="center"/>
        <w:rPr>
          <w:lang w:val="fr-BE"/>
        </w:rPr>
      </w:pPr>
      <w:r>
        <w:rPr>
          <w:noProof/>
        </w:rPr>
        <w:drawing>
          <wp:inline distT="0" distB="0" distL="0" distR="0" wp14:anchorId="5B1D0A11" wp14:editId="0598EEFD">
            <wp:extent cx="4703075" cy="3409729"/>
            <wp:effectExtent l="19050" t="19050" r="21590" b="196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35429" cy="3433186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E4690E" w:rsidSect="00B72D99">
      <w:headerReference w:type="default" r:id="rId23"/>
      <w:footerReference w:type="default" r:id="rId2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7B3A" w14:textId="77777777" w:rsidR="00B72D99" w:rsidRDefault="00B72D99" w:rsidP="00B72D99">
      <w:r>
        <w:separator/>
      </w:r>
    </w:p>
  </w:endnote>
  <w:endnote w:type="continuationSeparator" w:id="0">
    <w:p w14:paraId="485854DB" w14:textId="77777777" w:rsidR="00B72D99" w:rsidRDefault="00B72D99" w:rsidP="00B7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9084" w14:textId="57B9207B" w:rsidR="00B72D99" w:rsidRDefault="00B72D99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lang w:val="fr-FR"/>
      </w:rPr>
      <w:t>vendredi 3 février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A5F0" w14:textId="77777777" w:rsidR="00B72D99" w:rsidRDefault="00B72D99" w:rsidP="00B72D99">
      <w:r>
        <w:separator/>
      </w:r>
    </w:p>
  </w:footnote>
  <w:footnote w:type="continuationSeparator" w:id="0">
    <w:p w14:paraId="116E5EE2" w14:textId="77777777" w:rsidR="00B72D99" w:rsidRDefault="00B72D99" w:rsidP="00B7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472C4" w:themeColor="accent1"/>
        <w:spacing w:val="60"/>
      </w:rPr>
      <w:id w:val="728506100"/>
      <w:docPartObj>
        <w:docPartGallery w:val="Page Numbers (Top of Page)"/>
        <w:docPartUnique/>
      </w:docPartObj>
    </w:sdtPr>
    <w:sdtEndPr>
      <w:rPr>
        <w:b/>
        <w:bCs/>
        <w:noProof/>
        <w:spacing w:val="0"/>
      </w:rPr>
    </w:sdtEndPr>
    <w:sdtContent>
      <w:p w14:paraId="6BF08A51" w14:textId="05B48FA9" w:rsidR="00B72D99" w:rsidRPr="00B72D99" w:rsidRDefault="00B72D99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  <w:color w:val="4472C4" w:themeColor="accent1"/>
          </w:rPr>
        </w:pPr>
        <w:r w:rsidRPr="00B72D99">
          <w:rPr>
            <w:color w:val="4472C4" w:themeColor="accent1"/>
            <w:spacing w:val="60"/>
          </w:rPr>
          <w:t>Page</w:t>
        </w:r>
        <w:r w:rsidRPr="00B72D99">
          <w:rPr>
            <w:color w:val="4472C4" w:themeColor="accent1"/>
          </w:rPr>
          <w:t xml:space="preserve"> | </w:t>
        </w:r>
        <w:r w:rsidRPr="00B72D99">
          <w:rPr>
            <w:color w:val="4472C4" w:themeColor="accent1"/>
          </w:rPr>
          <w:fldChar w:fldCharType="begin"/>
        </w:r>
        <w:r w:rsidRPr="00B72D99">
          <w:rPr>
            <w:color w:val="4472C4" w:themeColor="accent1"/>
          </w:rPr>
          <w:instrText xml:space="preserve"> PAGE   \* MERGEFORMAT </w:instrText>
        </w:r>
        <w:r w:rsidRPr="00B72D99">
          <w:rPr>
            <w:color w:val="4472C4" w:themeColor="accent1"/>
          </w:rPr>
          <w:fldChar w:fldCharType="separate"/>
        </w:r>
        <w:r w:rsidRPr="00B72D99">
          <w:rPr>
            <w:b/>
            <w:bCs/>
            <w:noProof/>
            <w:color w:val="4472C4" w:themeColor="accent1"/>
          </w:rPr>
          <w:t>2</w:t>
        </w:r>
        <w:r w:rsidRPr="00B72D99">
          <w:rPr>
            <w:b/>
            <w:bCs/>
            <w:noProof/>
            <w:color w:val="4472C4" w:themeColor="accent1"/>
          </w:rPr>
          <w:fldChar w:fldCharType="end"/>
        </w:r>
      </w:p>
    </w:sdtContent>
  </w:sdt>
  <w:p w14:paraId="189716CA" w14:textId="77777777" w:rsidR="00B72D99" w:rsidRDefault="00B72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B4016"/>
    <w:multiLevelType w:val="hybridMultilevel"/>
    <w:tmpl w:val="15B88E7E"/>
    <w:lvl w:ilvl="0" w:tplc="2766DF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E74B7"/>
    <w:multiLevelType w:val="hybridMultilevel"/>
    <w:tmpl w:val="5CD8210A"/>
    <w:lvl w:ilvl="0" w:tplc="F6CEDA1C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1747171">
    <w:abstractNumId w:val="0"/>
  </w:num>
  <w:num w:numId="2" w16cid:durableId="1498499575">
    <w:abstractNumId w:val="1"/>
  </w:num>
  <w:num w:numId="3" w16cid:durableId="26950847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42e02b06-a46d-4f71-9342-af0454b5cbff"/>
  </w:docVars>
  <w:rsids>
    <w:rsidRoot w:val="00E4690E"/>
    <w:rsid w:val="002C07AA"/>
    <w:rsid w:val="00531DD1"/>
    <w:rsid w:val="00663287"/>
    <w:rsid w:val="0068704F"/>
    <w:rsid w:val="00732F0C"/>
    <w:rsid w:val="007C5257"/>
    <w:rsid w:val="00846B9B"/>
    <w:rsid w:val="00920C85"/>
    <w:rsid w:val="00924BBB"/>
    <w:rsid w:val="009D57BA"/>
    <w:rsid w:val="00B428D9"/>
    <w:rsid w:val="00B60175"/>
    <w:rsid w:val="00B72D99"/>
    <w:rsid w:val="00BE0A9A"/>
    <w:rsid w:val="00DC2282"/>
    <w:rsid w:val="00DD0D9B"/>
    <w:rsid w:val="00E275E0"/>
    <w:rsid w:val="00E4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7F50E"/>
  <w15:chartTrackingRefBased/>
  <w15:docId w15:val="{F3502A09-5631-4D04-8FC0-DD2BD452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72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9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9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4690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31DD1"/>
    <w:pPr>
      <w:ind w:left="720"/>
      <w:contextualSpacing/>
    </w:pPr>
  </w:style>
  <w:style w:type="character" w:styleId="Strong">
    <w:name w:val="Strong"/>
    <w:basedOn w:val="DefaultParagraphFont"/>
    <w:qFormat/>
    <w:rsid w:val="00DD0D9B"/>
    <w:rPr>
      <w:b/>
      <w:bCs/>
    </w:rPr>
  </w:style>
  <w:style w:type="paragraph" w:customStyle="1" w:styleId="Titre">
    <w:name w:val="Titre"/>
    <w:basedOn w:val="Title"/>
    <w:qFormat/>
    <w:rsid w:val="00B72D99"/>
    <w:pPr>
      <w:jc w:val="center"/>
    </w:pPr>
    <w:rPr>
      <w:color w:val="4472C4" w:themeColor="accent1"/>
      <w:sz w:val="48"/>
      <w:szCs w:val="48"/>
      <w:u w:val="single"/>
      <w:lang w:val="fr-BE"/>
    </w:rPr>
  </w:style>
  <w:style w:type="paragraph" w:styleId="Title">
    <w:name w:val="Title"/>
    <w:basedOn w:val="Normal"/>
    <w:next w:val="Normal"/>
    <w:link w:val="TitleChar"/>
    <w:qFormat/>
    <w:rsid w:val="00B72D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72D9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Header">
    <w:name w:val="header"/>
    <w:basedOn w:val="Normal"/>
    <w:link w:val="HeaderChar"/>
    <w:uiPriority w:val="99"/>
    <w:rsid w:val="00B72D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D99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2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99"/>
    <w:rPr>
      <w:rFonts w:ascii="Arial" w:hAnsi="Arial"/>
      <w:sz w:val="24"/>
      <w:szCs w:val="24"/>
      <w:lang w:val="en-US" w:eastAsia="en-US"/>
    </w:rPr>
  </w:style>
  <w:style w:type="paragraph" w:customStyle="1" w:styleId="Titre2">
    <w:name w:val="Titre2"/>
    <w:basedOn w:val="Heading1"/>
    <w:autoRedefine/>
    <w:qFormat/>
    <w:rsid w:val="002C07AA"/>
    <w:pPr>
      <w:ind w:left="720"/>
    </w:pPr>
    <w:rPr>
      <w:color w:val="4472C4" w:themeColor="accent1"/>
      <w:sz w:val="28"/>
      <w:u w:val="single"/>
      <w:lang w:val="nl-BE"/>
    </w:rPr>
  </w:style>
  <w:style w:type="character" w:customStyle="1" w:styleId="Heading1Char">
    <w:name w:val="Heading 1 Char"/>
    <w:basedOn w:val="DefaultParagraphFont"/>
    <w:link w:val="Heading1"/>
    <w:rsid w:val="00B72D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s://www.socialsecurity.be/site_nl/employer/applics/umoe/index.ht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ondpapp08.riziv.fgov.be/MyPortalFrontOffice/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2023-02-15T23:00:00+00:00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Hôpital psychiatrique</TermName>
          <TermId xmlns="http://schemas.microsoft.com/office/infopath/2007/PartnerControls">90ea6ad8-44d1-48e1-b03d-1ea723a7f7ad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62</Value>
      <Value>68</Value>
      <Value>4</Value>
      <Value>37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  <TermInfo xmlns="http://schemas.microsoft.com/office/infopath/2007/PartnerControls">
          <TermName xmlns="http://schemas.microsoft.com/office/infopath/2007/PartnerControls">E-santé</TermName>
          <TermId xmlns="http://schemas.microsoft.com/office/infopath/2007/PartnerControls">2e4837af-d860-4ec7-acf7-cf99915cc57a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59CD4018-E467-4366-8274-58FA8641966B}"/>
</file>

<file path=customXml/itemProps2.xml><?xml version="1.0" encoding="utf-8"?>
<ds:datastoreItem xmlns:ds="http://schemas.openxmlformats.org/officeDocument/2006/customXml" ds:itemID="{E503E0E2-1B7C-454A-A9C7-0013528C7758}"/>
</file>

<file path=customXml/itemProps3.xml><?xml version="1.0" encoding="utf-8"?>
<ds:datastoreItem xmlns:ds="http://schemas.openxmlformats.org/officeDocument/2006/customXml" ds:itemID="{2C9FE8AD-381E-4115-BF8F-4FD464B878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Toegangsbeheer tot Librhos door de toegangsbeheerder</dc:title>
  <dc:subject/>
  <dc:creator>Werner Haex (RIZIV-INAMI)</dc:creator>
  <cp:keywords/>
  <dc:description/>
  <cp:lastModifiedBy>Yves Lahaise (RIZIV-INAMI)</cp:lastModifiedBy>
  <cp:revision>6</cp:revision>
  <dcterms:created xsi:type="dcterms:W3CDTF">2023-02-03T16:25:00Z</dcterms:created>
  <dcterms:modified xsi:type="dcterms:W3CDTF">2023-02-03T16:57:00Z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62;#Hôpital général|2072517b-c14b-4631-aa17-bb49afc2ae96;#68;#Hôpital psychiatrique|90ea6ad8-44d1-48e1-b03d-1ea723a7f7ad</vt:lpwstr>
  </property>
  <property fmtid="{D5CDD505-2E9C-101B-9397-08002B2CF9AE}" pid="4" name="RITheme">
    <vt:lpwstr>37;#Qualité des soins|11f87e63-cebe-492a-ad11-b522d99c5c3f;#4;#E-santé|2e4837af-d860-4ec7-acf7-cf99915cc57a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